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487DF" w14:textId="77777777" w:rsidR="004778A8" w:rsidRPr="005F3B38"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bookmarkStart w:id="0" w:name="_Hlk79435794"/>
    </w:p>
    <w:p w14:paraId="513D69DA" w14:textId="022F8100" w:rsidR="00D41274" w:rsidRPr="005F3B38" w:rsidRDefault="00C31080" w:rsidP="007E205D">
      <w:pPr>
        <w:pStyle w:val="IEEETitle"/>
        <w:tabs>
          <w:tab w:val="left" w:pos="1014"/>
          <w:tab w:val="center" w:pos="5017"/>
        </w:tabs>
        <w:spacing w:after="240"/>
        <w:rPr>
          <w:rFonts w:ascii="Century" w:hAnsi="Century"/>
          <w:b/>
          <w:sz w:val="34"/>
          <w:szCs w:val="34"/>
          <w:lang w:val="en-US"/>
        </w:rPr>
      </w:pPr>
      <w:r>
        <w:rPr>
          <w:rStyle w:val="shorttext"/>
          <w:rFonts w:ascii="Century" w:hAnsi="Century"/>
          <w:b/>
          <w:sz w:val="34"/>
          <w:szCs w:val="34"/>
          <w:shd w:val="clear" w:color="auto" w:fill="FFFFFF"/>
          <w:lang w:val="en-GB"/>
        </w:rPr>
        <w:t>Learning Desain</w:t>
      </w:r>
      <w:r w:rsidR="007E205D" w:rsidRPr="005F3B38">
        <w:rPr>
          <w:rStyle w:val="shorttext"/>
          <w:rFonts w:ascii="Century" w:hAnsi="Century"/>
          <w:b/>
          <w:sz w:val="34"/>
          <w:szCs w:val="34"/>
          <w:shd w:val="clear" w:color="auto" w:fill="FFFFFF"/>
          <w:lang w:val="en-GB"/>
        </w:rPr>
        <w:t xml:space="preserve"> Based on Schoology and Zoom Meeting</w:t>
      </w:r>
    </w:p>
    <w:p w14:paraId="1A7858D0" w14:textId="77777777" w:rsidR="007E205D" w:rsidRPr="005F3B38" w:rsidRDefault="007E205D" w:rsidP="007E205D">
      <w:pPr>
        <w:jc w:val="center"/>
        <w:rPr>
          <w:rFonts w:ascii="Cambria" w:hAnsi="Cambria"/>
          <w:b/>
          <w:bCs/>
          <w:sz w:val="22"/>
          <w:szCs w:val="22"/>
          <w:vertAlign w:val="superscript"/>
          <w:lang w:val="en-GB"/>
        </w:rPr>
      </w:pPr>
      <w:r w:rsidRPr="005F3B38">
        <w:rPr>
          <w:rFonts w:ascii="Cambria" w:hAnsi="Cambria"/>
          <w:b/>
          <w:bCs/>
          <w:sz w:val="22"/>
          <w:szCs w:val="22"/>
          <w:lang w:val="en-GB"/>
        </w:rPr>
        <w:t>Dilla Octavianingrum</w:t>
      </w:r>
      <w:r w:rsidRPr="005F3B38">
        <w:rPr>
          <w:rFonts w:ascii="Cambria" w:hAnsi="Cambria"/>
          <w:b/>
          <w:bCs/>
          <w:sz w:val="22"/>
          <w:szCs w:val="22"/>
          <w:vertAlign w:val="superscript"/>
          <w:lang w:val="en-GB"/>
        </w:rPr>
        <w:t>1</w:t>
      </w:r>
    </w:p>
    <w:p w14:paraId="46EF97A9" w14:textId="77777777" w:rsidR="007E205D" w:rsidRPr="005F3B38" w:rsidRDefault="007E205D" w:rsidP="007E205D">
      <w:pPr>
        <w:jc w:val="center"/>
        <w:rPr>
          <w:rFonts w:ascii="Cambria" w:hAnsi="Cambria"/>
          <w:sz w:val="22"/>
          <w:szCs w:val="22"/>
          <w:lang w:val="en-GB"/>
        </w:rPr>
      </w:pPr>
      <w:r w:rsidRPr="005F3B38">
        <w:rPr>
          <w:rFonts w:ascii="Cambria" w:hAnsi="Cambria"/>
          <w:sz w:val="22"/>
          <w:szCs w:val="22"/>
          <w:vertAlign w:val="superscript"/>
          <w:lang w:val="en-GB"/>
        </w:rPr>
        <w:t xml:space="preserve">1 </w:t>
      </w:r>
      <w:r w:rsidRPr="005F3B38">
        <w:rPr>
          <w:rFonts w:ascii="Cambria" w:hAnsi="Cambria"/>
          <w:sz w:val="22"/>
          <w:szCs w:val="22"/>
          <w:lang w:val="en-GB"/>
        </w:rPr>
        <w:t>Performing Arts Education, Indonesia Institute of The Arts Yogyakarta, dillaoctavia@isi.ac.id</w:t>
      </w:r>
    </w:p>
    <w:p w14:paraId="53E0D138" w14:textId="6B6CC5DD" w:rsidR="00D41274" w:rsidRPr="005F3B38" w:rsidRDefault="00D41274" w:rsidP="005B3934">
      <w:pPr>
        <w:jc w:val="center"/>
        <w:rPr>
          <w:rFonts w:ascii="Century Gothic" w:hAnsi="Century Gothic"/>
          <w:sz w:val="18"/>
          <w:szCs w:val="18"/>
          <w:lang w:val="en-US"/>
        </w:rPr>
      </w:pPr>
    </w:p>
    <w:p w14:paraId="5C8BAA5C" w14:textId="77777777" w:rsidR="00D41274" w:rsidRPr="005F3B38" w:rsidRDefault="00D41274">
      <w:pPr>
        <w:rPr>
          <w:rFonts w:ascii="Century Gothic" w:hAnsi="Century Gothic"/>
        </w:rPr>
        <w:sectPr w:rsidR="00D41274" w:rsidRPr="005F3B38" w:rsidSect="009B0A53">
          <w:headerReference w:type="even" r:id="rId8"/>
          <w:headerReference w:type="default" r:id="rId9"/>
          <w:headerReference w:type="first" r:id="rId10"/>
          <w:footerReference w:type="first" r:id="rId11"/>
          <w:pgSz w:w="11906" w:h="16838" w:code="9"/>
          <w:pgMar w:top="1701" w:right="1418" w:bottom="1418" w:left="1418" w:header="851" w:footer="431" w:gutter="0"/>
          <w:cols w:space="708"/>
          <w:titlePg/>
          <w:docGrid w:linePitch="360"/>
        </w:sectPr>
      </w:pPr>
    </w:p>
    <w:p w14:paraId="75136A34" w14:textId="77777777" w:rsidR="009D3C51" w:rsidRPr="005F3B38" w:rsidRDefault="009D3C51" w:rsidP="00332251">
      <w:pPr>
        <w:pStyle w:val="IEEEAbtract"/>
        <w:ind w:right="1779"/>
        <w:rPr>
          <w:rFonts w:ascii="Century Gothic" w:hAnsi="Century Gothic"/>
          <w:lang w:val="id-ID"/>
        </w:rPr>
      </w:pPr>
    </w:p>
    <w:tbl>
      <w:tblPr>
        <w:tblStyle w:val="TableGrid"/>
        <w:tblW w:w="9108" w:type="dxa"/>
        <w:jc w:val="center"/>
        <w:tblLook w:val="04A0" w:firstRow="1" w:lastRow="0" w:firstColumn="1" w:lastColumn="0" w:noHBand="0" w:noVBand="1"/>
      </w:tblPr>
      <w:tblGrid>
        <w:gridCol w:w="1243"/>
        <w:gridCol w:w="1044"/>
        <w:gridCol w:w="283"/>
        <w:gridCol w:w="1226"/>
        <w:gridCol w:w="5312"/>
      </w:tblGrid>
      <w:tr w:rsidR="005F3B38" w:rsidRPr="005F3B38" w14:paraId="4A3F75C0" w14:textId="77777777" w:rsidTr="006C3E9C">
        <w:trPr>
          <w:trHeight w:val="135"/>
          <w:jc w:val="center"/>
        </w:trPr>
        <w:tc>
          <w:tcPr>
            <w:tcW w:w="2287" w:type="dxa"/>
            <w:gridSpan w:val="2"/>
            <w:tcBorders>
              <w:top w:val="double" w:sz="4" w:space="0" w:color="auto"/>
              <w:left w:val="nil"/>
              <w:bottom w:val="single" w:sz="4" w:space="0" w:color="auto"/>
              <w:right w:val="nil"/>
            </w:tcBorders>
            <w:vAlign w:val="center"/>
          </w:tcPr>
          <w:p w14:paraId="04DE447B" w14:textId="77777777" w:rsidR="009507C0" w:rsidRPr="005F3B38" w:rsidRDefault="009507C0" w:rsidP="00B867D4">
            <w:pPr>
              <w:spacing w:before="120"/>
              <w:rPr>
                <w:rFonts w:ascii="Century Gothic" w:hAnsi="Century Gothic"/>
                <w:b/>
                <w:sz w:val="18"/>
                <w:szCs w:val="18"/>
              </w:rPr>
            </w:pPr>
          </w:p>
        </w:tc>
        <w:tc>
          <w:tcPr>
            <w:tcW w:w="283" w:type="dxa"/>
            <w:tcBorders>
              <w:top w:val="double" w:sz="4" w:space="0" w:color="auto"/>
              <w:left w:val="nil"/>
              <w:bottom w:val="nil"/>
              <w:right w:val="nil"/>
            </w:tcBorders>
            <w:vAlign w:val="center"/>
          </w:tcPr>
          <w:p w14:paraId="5DF5D243" w14:textId="77777777" w:rsidR="009507C0" w:rsidRPr="005F3B38" w:rsidRDefault="009507C0" w:rsidP="00521ED0">
            <w:pPr>
              <w:spacing w:before="120"/>
              <w:rPr>
                <w:rFonts w:ascii="Century Gothic" w:hAnsi="Century Gothic"/>
                <w:sz w:val="18"/>
                <w:szCs w:val="18"/>
              </w:rPr>
            </w:pPr>
          </w:p>
        </w:tc>
        <w:tc>
          <w:tcPr>
            <w:tcW w:w="6538" w:type="dxa"/>
            <w:gridSpan w:val="2"/>
            <w:tcBorders>
              <w:top w:val="double" w:sz="4" w:space="0" w:color="auto"/>
              <w:left w:val="nil"/>
              <w:bottom w:val="single" w:sz="4" w:space="0" w:color="auto"/>
              <w:right w:val="nil"/>
            </w:tcBorders>
            <w:vAlign w:val="center"/>
          </w:tcPr>
          <w:p w14:paraId="3A903B4B" w14:textId="77777777" w:rsidR="009507C0" w:rsidRPr="005F3B38" w:rsidRDefault="009507C0" w:rsidP="00521ED0">
            <w:pPr>
              <w:spacing w:before="120"/>
              <w:jc w:val="center"/>
              <w:rPr>
                <w:rFonts w:ascii="Century Gothic" w:hAnsi="Century Gothic"/>
                <w:sz w:val="18"/>
                <w:szCs w:val="18"/>
              </w:rPr>
            </w:pPr>
            <w:r w:rsidRPr="005F3B38">
              <w:rPr>
                <w:rFonts w:ascii="Century Gothic" w:hAnsi="Century Gothic"/>
                <w:b/>
                <w:bCs/>
                <w:iCs/>
                <w:sz w:val="20"/>
                <w:szCs w:val="18"/>
              </w:rPr>
              <w:t>ABSTRA</w:t>
            </w:r>
            <w:r w:rsidR="00521ED0" w:rsidRPr="005F3B38">
              <w:rPr>
                <w:rFonts w:ascii="Century Gothic" w:hAnsi="Century Gothic"/>
                <w:b/>
                <w:bCs/>
                <w:iCs/>
                <w:sz w:val="20"/>
                <w:szCs w:val="18"/>
              </w:rPr>
              <w:t>K</w:t>
            </w:r>
          </w:p>
        </w:tc>
      </w:tr>
      <w:tr w:rsidR="005F3B38" w:rsidRPr="005F3B38" w14:paraId="0A113B52" w14:textId="77777777" w:rsidTr="006C3E9C">
        <w:trPr>
          <w:trHeight w:val="2814"/>
          <w:jc w:val="center"/>
        </w:trPr>
        <w:tc>
          <w:tcPr>
            <w:tcW w:w="2287" w:type="dxa"/>
            <w:gridSpan w:val="2"/>
            <w:tcBorders>
              <w:top w:val="single" w:sz="4" w:space="0" w:color="auto"/>
              <w:left w:val="nil"/>
              <w:bottom w:val="single" w:sz="4" w:space="0" w:color="auto"/>
              <w:right w:val="nil"/>
            </w:tcBorders>
          </w:tcPr>
          <w:p w14:paraId="7F9527DA" w14:textId="77777777" w:rsidR="008C1428" w:rsidRPr="005F3B38" w:rsidRDefault="008C1428" w:rsidP="008C1428">
            <w:pPr>
              <w:spacing w:before="120" w:after="120"/>
              <w:jc w:val="both"/>
              <w:rPr>
                <w:rFonts w:ascii="Century" w:hAnsi="Century"/>
                <w:b/>
                <w:i/>
                <w:sz w:val="18"/>
                <w:szCs w:val="18"/>
              </w:rPr>
            </w:pPr>
            <w:r w:rsidRPr="005F3B38">
              <w:rPr>
                <w:rFonts w:ascii="Century" w:hAnsi="Century"/>
                <w:b/>
                <w:i/>
                <w:sz w:val="18"/>
                <w:szCs w:val="18"/>
              </w:rPr>
              <w:t>Keyword:</w:t>
            </w:r>
          </w:p>
          <w:p w14:paraId="1826E5FC" w14:textId="63A0F259" w:rsidR="008C1428" w:rsidRPr="005F3B38" w:rsidRDefault="00983252" w:rsidP="008C1428">
            <w:pPr>
              <w:jc w:val="both"/>
              <w:rPr>
                <w:rFonts w:ascii="Century" w:hAnsi="Century"/>
                <w:sz w:val="18"/>
                <w:szCs w:val="18"/>
              </w:rPr>
            </w:pPr>
            <w:r w:rsidRPr="005F3B38">
              <w:rPr>
                <w:rFonts w:ascii="Century" w:hAnsi="Century"/>
                <w:sz w:val="18"/>
                <w:szCs w:val="18"/>
              </w:rPr>
              <w:t>lesson plan</w:t>
            </w:r>
            <w:r w:rsidR="008C1428" w:rsidRPr="005F3B38">
              <w:rPr>
                <w:rFonts w:ascii="Century" w:hAnsi="Century"/>
                <w:sz w:val="18"/>
                <w:szCs w:val="18"/>
              </w:rPr>
              <w:t xml:space="preserve">, </w:t>
            </w:r>
          </w:p>
          <w:p w14:paraId="2751BDE7" w14:textId="150B8DA1" w:rsidR="008C1428" w:rsidRPr="005F3B38" w:rsidRDefault="00983252" w:rsidP="008C1428">
            <w:pPr>
              <w:jc w:val="both"/>
              <w:rPr>
                <w:rFonts w:ascii="Century" w:hAnsi="Century"/>
                <w:sz w:val="18"/>
                <w:szCs w:val="18"/>
              </w:rPr>
            </w:pPr>
            <w:r w:rsidRPr="005F3B38">
              <w:rPr>
                <w:rFonts w:ascii="Century" w:hAnsi="Century"/>
                <w:sz w:val="18"/>
                <w:szCs w:val="18"/>
              </w:rPr>
              <w:t>Schoology</w:t>
            </w:r>
            <w:r w:rsidR="008C1428" w:rsidRPr="005F3B38">
              <w:rPr>
                <w:rFonts w:ascii="Century" w:hAnsi="Century"/>
                <w:sz w:val="18"/>
                <w:szCs w:val="18"/>
              </w:rPr>
              <w:t xml:space="preserve">, </w:t>
            </w:r>
          </w:p>
          <w:p w14:paraId="05EF1A18" w14:textId="423C4D3A" w:rsidR="008C1428" w:rsidRPr="005F3B38" w:rsidRDefault="00983252" w:rsidP="008C1428">
            <w:pPr>
              <w:jc w:val="both"/>
              <w:rPr>
                <w:rFonts w:ascii="Century" w:hAnsi="Century"/>
                <w:sz w:val="18"/>
                <w:szCs w:val="18"/>
              </w:rPr>
            </w:pPr>
            <w:r w:rsidRPr="005F3B38">
              <w:rPr>
                <w:rFonts w:ascii="Century" w:hAnsi="Century"/>
                <w:sz w:val="18"/>
                <w:szCs w:val="18"/>
              </w:rPr>
              <w:t>Zoom meeting</w:t>
            </w:r>
            <w:r w:rsidR="008C1428" w:rsidRPr="005F3B38">
              <w:rPr>
                <w:rFonts w:ascii="Century" w:hAnsi="Century"/>
                <w:sz w:val="18"/>
                <w:szCs w:val="18"/>
              </w:rPr>
              <w:t xml:space="preserve">, </w:t>
            </w:r>
          </w:p>
          <w:p w14:paraId="40C8AFA9" w14:textId="7CC706A5" w:rsidR="008C1428" w:rsidRPr="005F3B38" w:rsidRDefault="00983252" w:rsidP="008C1428">
            <w:pPr>
              <w:jc w:val="both"/>
              <w:rPr>
                <w:rFonts w:ascii="Century" w:hAnsi="Century"/>
                <w:sz w:val="18"/>
                <w:szCs w:val="18"/>
              </w:rPr>
            </w:pPr>
            <w:r w:rsidRPr="005F3B38">
              <w:rPr>
                <w:rFonts w:ascii="Century" w:hAnsi="Century"/>
                <w:sz w:val="18"/>
                <w:szCs w:val="18"/>
              </w:rPr>
              <w:t>online</w:t>
            </w:r>
            <w:r w:rsidR="008C1428" w:rsidRPr="005F3B38">
              <w:rPr>
                <w:rFonts w:ascii="Century" w:hAnsi="Century"/>
                <w:sz w:val="18"/>
                <w:szCs w:val="18"/>
              </w:rPr>
              <w:t>, etc…</w:t>
            </w:r>
          </w:p>
        </w:tc>
        <w:tc>
          <w:tcPr>
            <w:tcW w:w="283" w:type="dxa"/>
            <w:tcBorders>
              <w:top w:val="nil"/>
              <w:left w:val="nil"/>
              <w:bottom w:val="nil"/>
              <w:right w:val="nil"/>
            </w:tcBorders>
          </w:tcPr>
          <w:p w14:paraId="6E07AEEC" w14:textId="77777777" w:rsidR="008C1428" w:rsidRPr="005F3B38" w:rsidRDefault="008C1428" w:rsidP="00E03F00">
            <w:pPr>
              <w:spacing w:before="120"/>
              <w:jc w:val="both"/>
              <w:rPr>
                <w:rFonts w:ascii="Century Gothic" w:hAnsi="Century Gothic"/>
                <w:sz w:val="18"/>
                <w:szCs w:val="18"/>
              </w:rPr>
            </w:pPr>
          </w:p>
        </w:tc>
        <w:tc>
          <w:tcPr>
            <w:tcW w:w="6538" w:type="dxa"/>
            <w:gridSpan w:val="2"/>
            <w:tcBorders>
              <w:top w:val="single" w:sz="4" w:space="0" w:color="auto"/>
              <w:left w:val="nil"/>
              <w:bottom w:val="single" w:sz="4" w:space="0" w:color="auto"/>
              <w:right w:val="nil"/>
            </w:tcBorders>
          </w:tcPr>
          <w:p w14:paraId="37CE8D58" w14:textId="0FC85A47" w:rsidR="008C1428" w:rsidRPr="005F3B38" w:rsidRDefault="007E205D" w:rsidP="007E205D">
            <w:pPr>
              <w:jc w:val="both"/>
              <w:rPr>
                <w:rFonts w:ascii="Century" w:hAnsi="Century"/>
                <w:b/>
                <w:sz w:val="18"/>
                <w:szCs w:val="18"/>
                <w:lang w:val="en-US"/>
              </w:rPr>
            </w:pPr>
            <w:r w:rsidRPr="005F3B38">
              <w:rPr>
                <w:rStyle w:val="y2iqfc"/>
                <w:rFonts w:ascii="Century" w:hAnsi="Century"/>
                <w:sz w:val="18"/>
                <w:szCs w:val="18"/>
                <w:lang w:val="en"/>
              </w:rPr>
              <w:t>Learning during the COVID-19 pandemic makes students less motivated to study. Most students choose to do face-to-face learning compared to online. These problems certainly make lecturers have to think creatively in delivering teaching materials to their students. The learning design by mixing and matching the Schoology and Zoom Meeting platforms is one of the innovations of learning media in the COVID-19 pandemic situation. In designing learning media, it is necessary to analyze the situation faced by students, as a basis for development. The implementation of learning carried out after the design process is complete, will then be evaluated to find out what needs to be improved. The design of learning media is carried out in the lesson planning course, because it is one of the courses that must be mastered by prospective students of Cultural Arts teachers. This design is expected to make students focus on receiving teaching materials so they can apply them in future work.</w:t>
            </w:r>
          </w:p>
        </w:tc>
      </w:tr>
      <w:tr w:rsidR="008C1428" w:rsidRPr="005F3B38" w14:paraId="598CDC05" w14:textId="77777777" w:rsidTr="006C3E9C">
        <w:trPr>
          <w:trHeight w:val="866"/>
          <w:jc w:val="center"/>
        </w:trPr>
        <w:tc>
          <w:tcPr>
            <w:tcW w:w="1243" w:type="dxa"/>
            <w:tcBorders>
              <w:top w:val="single" w:sz="4" w:space="0" w:color="auto"/>
              <w:left w:val="nil"/>
              <w:bottom w:val="single" w:sz="4" w:space="0" w:color="auto"/>
              <w:right w:val="nil"/>
            </w:tcBorders>
          </w:tcPr>
          <w:p w14:paraId="521D5DCE" w14:textId="77777777" w:rsidR="008C1428" w:rsidRPr="005F3B38" w:rsidRDefault="00054970" w:rsidP="00C83E8B">
            <w:pPr>
              <w:spacing w:before="120"/>
              <w:jc w:val="both"/>
              <w:rPr>
                <w:rFonts w:ascii="Century Gothic" w:hAnsi="Century Gothic"/>
                <w:iCs/>
                <w:sz w:val="20"/>
                <w:szCs w:val="20"/>
              </w:rPr>
            </w:pPr>
            <w:r w:rsidRPr="005F3B38">
              <w:rPr>
                <w:rFonts w:ascii="Century Gothic" w:hAnsi="Century Gothic"/>
                <w:iCs/>
                <w:noProof/>
                <w:sz w:val="20"/>
                <w:szCs w:val="20"/>
                <w:lang w:val="en-US" w:eastAsia="en-US"/>
              </w:rPr>
              <w:drawing>
                <wp:anchor distT="0" distB="0" distL="114300" distR="114300" simplePos="0" relativeHeight="251660800" behindDoc="0" locked="0" layoutInCell="1" allowOverlap="1" wp14:anchorId="4842883D" wp14:editId="3B715C8F">
                  <wp:simplePos x="0" y="0"/>
                  <wp:positionH relativeFrom="column">
                    <wp:posOffset>28575</wp:posOffset>
                  </wp:positionH>
                  <wp:positionV relativeFrom="paragraph">
                    <wp:posOffset>34702</wp:posOffset>
                  </wp:positionV>
                  <wp:extent cx="587828" cy="587828"/>
                  <wp:effectExtent l="0" t="0" r="0" b="0"/>
                  <wp:wrapNone/>
                  <wp:docPr id="1" name="Picture 1" descr="E:\UMUM\OJSQ\qr-code-IJECA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UM\OJSQ\qr-code-IJECA cop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7828" cy="58782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3" w:type="dxa"/>
            <w:gridSpan w:val="3"/>
            <w:tcBorders>
              <w:top w:val="single" w:sz="4" w:space="0" w:color="auto"/>
              <w:left w:val="nil"/>
              <w:bottom w:val="single" w:sz="4" w:space="0" w:color="auto"/>
              <w:right w:val="nil"/>
            </w:tcBorders>
          </w:tcPr>
          <w:p w14:paraId="4BA47756" w14:textId="77777777" w:rsidR="00B57570" w:rsidRPr="005F3B38" w:rsidRDefault="00B57570" w:rsidP="00C83E8B">
            <w:pPr>
              <w:jc w:val="both"/>
              <w:rPr>
                <w:rFonts w:ascii="Century" w:hAnsi="Century"/>
                <w:b/>
                <w:sz w:val="2"/>
                <w:szCs w:val="16"/>
              </w:rPr>
            </w:pPr>
          </w:p>
          <w:p w14:paraId="7F82ED5D" w14:textId="77777777" w:rsidR="008C1428" w:rsidRPr="005F3B38" w:rsidRDefault="008C1428" w:rsidP="00C83E8B">
            <w:pPr>
              <w:jc w:val="both"/>
              <w:rPr>
                <w:rFonts w:ascii="Century" w:hAnsi="Century"/>
                <w:b/>
                <w:sz w:val="16"/>
                <w:szCs w:val="16"/>
              </w:rPr>
            </w:pPr>
            <w:r w:rsidRPr="005F3B38">
              <w:rPr>
                <w:rFonts w:ascii="Century" w:hAnsi="Century"/>
                <w:b/>
                <w:sz w:val="16"/>
                <w:szCs w:val="16"/>
              </w:rPr>
              <w:t>Article History:</w:t>
            </w:r>
          </w:p>
          <w:p w14:paraId="5CD901CB" w14:textId="77777777" w:rsidR="008C1428" w:rsidRPr="005F3B38" w:rsidRDefault="008C1428" w:rsidP="00C83E8B">
            <w:pPr>
              <w:jc w:val="both"/>
              <w:rPr>
                <w:rFonts w:ascii="Century" w:hAnsi="Century"/>
                <w:sz w:val="16"/>
                <w:szCs w:val="16"/>
              </w:rPr>
            </w:pPr>
            <w:r w:rsidRPr="005F3B38">
              <w:rPr>
                <w:rFonts w:ascii="Century" w:hAnsi="Century"/>
                <w:sz w:val="16"/>
                <w:szCs w:val="16"/>
              </w:rPr>
              <w:t>Received: DD-MM-20XX</w:t>
            </w:r>
          </w:p>
          <w:p w14:paraId="0C26B013" w14:textId="77777777" w:rsidR="008C1428" w:rsidRPr="005F3B38" w:rsidRDefault="008C1428" w:rsidP="00C83E8B">
            <w:pPr>
              <w:jc w:val="both"/>
              <w:rPr>
                <w:rFonts w:ascii="Century" w:hAnsi="Century"/>
                <w:sz w:val="16"/>
                <w:szCs w:val="16"/>
              </w:rPr>
            </w:pPr>
            <w:proofErr w:type="gramStart"/>
            <w:r w:rsidRPr="005F3B38">
              <w:rPr>
                <w:rFonts w:ascii="Century" w:hAnsi="Century"/>
                <w:sz w:val="16"/>
                <w:szCs w:val="16"/>
              </w:rPr>
              <w:t>Revised  :</w:t>
            </w:r>
            <w:proofErr w:type="gramEnd"/>
            <w:r w:rsidRPr="005F3B38">
              <w:rPr>
                <w:rFonts w:ascii="Century" w:hAnsi="Century"/>
                <w:sz w:val="16"/>
                <w:szCs w:val="16"/>
              </w:rPr>
              <w:t xml:space="preserve"> DD-MM-20XX</w:t>
            </w:r>
          </w:p>
          <w:p w14:paraId="433D8EE3" w14:textId="77777777" w:rsidR="008C1428" w:rsidRPr="005F3B38" w:rsidRDefault="008C1428" w:rsidP="00C83E8B">
            <w:pPr>
              <w:jc w:val="both"/>
              <w:rPr>
                <w:rFonts w:ascii="Century" w:hAnsi="Century"/>
                <w:sz w:val="16"/>
                <w:szCs w:val="16"/>
              </w:rPr>
            </w:pPr>
            <w:r w:rsidRPr="005F3B38">
              <w:rPr>
                <w:rFonts w:ascii="Century" w:hAnsi="Century"/>
                <w:sz w:val="16"/>
                <w:szCs w:val="16"/>
              </w:rPr>
              <w:t>Accepted: DD-MM-20XX</w:t>
            </w:r>
          </w:p>
          <w:p w14:paraId="2B9F66F8" w14:textId="77777777" w:rsidR="008C1428" w:rsidRPr="005F3B38" w:rsidRDefault="008C1428" w:rsidP="00C83E8B">
            <w:pPr>
              <w:jc w:val="both"/>
              <w:rPr>
                <w:rFonts w:ascii="Century" w:hAnsi="Century"/>
                <w:iCs/>
                <w:sz w:val="20"/>
                <w:szCs w:val="20"/>
              </w:rPr>
            </w:pPr>
            <w:r w:rsidRPr="005F3B38">
              <w:rPr>
                <w:rFonts w:ascii="Century" w:hAnsi="Century"/>
                <w:sz w:val="16"/>
                <w:szCs w:val="16"/>
              </w:rPr>
              <w:t xml:space="preserve">Online  </w:t>
            </w:r>
            <w:proofErr w:type="gramStart"/>
            <w:r w:rsidRPr="005F3B38">
              <w:rPr>
                <w:rFonts w:ascii="Century" w:hAnsi="Century"/>
                <w:sz w:val="16"/>
                <w:szCs w:val="16"/>
              </w:rPr>
              <w:t xml:space="preserve">  :</w:t>
            </w:r>
            <w:proofErr w:type="gramEnd"/>
            <w:r w:rsidRPr="005F3B38">
              <w:rPr>
                <w:rFonts w:ascii="Century" w:hAnsi="Century"/>
                <w:sz w:val="16"/>
                <w:szCs w:val="16"/>
              </w:rPr>
              <w:t xml:space="preserve"> DD-MM-20XX</w:t>
            </w:r>
          </w:p>
        </w:tc>
        <w:tc>
          <w:tcPr>
            <w:tcW w:w="5312" w:type="dxa"/>
            <w:tcBorders>
              <w:top w:val="single" w:sz="4" w:space="0" w:color="auto"/>
              <w:left w:val="nil"/>
              <w:bottom w:val="single" w:sz="4" w:space="0" w:color="auto"/>
              <w:right w:val="nil"/>
            </w:tcBorders>
          </w:tcPr>
          <w:p w14:paraId="1D3DFD08" w14:textId="77777777" w:rsidR="006C3E9C" w:rsidRPr="005F3B38" w:rsidRDefault="006C3E9C" w:rsidP="006C3E9C">
            <w:pPr>
              <w:ind w:right="-13"/>
              <w:rPr>
                <w:rFonts w:ascii="Century" w:hAnsi="Century"/>
                <w:i/>
                <w:iCs/>
                <w:sz w:val="6"/>
                <w:szCs w:val="18"/>
              </w:rPr>
            </w:pPr>
          </w:p>
          <w:p w14:paraId="6E20D393" w14:textId="77777777" w:rsidR="006C3E9C" w:rsidRPr="005F3B38" w:rsidRDefault="006C3E9C" w:rsidP="006C3E9C">
            <w:pPr>
              <w:ind w:right="-13"/>
              <w:jc w:val="center"/>
              <w:rPr>
                <w:rFonts w:ascii="Century" w:hAnsi="Century"/>
                <w:i/>
                <w:iCs/>
                <w:sz w:val="18"/>
                <w:szCs w:val="18"/>
              </w:rPr>
            </w:pPr>
            <w:r w:rsidRPr="005F3B38">
              <w:rPr>
                <w:rFonts w:ascii="Century" w:hAnsi="Century"/>
                <w:iCs/>
                <w:noProof/>
                <w:sz w:val="18"/>
                <w:szCs w:val="18"/>
                <w:lang w:val="en-US" w:eastAsia="en-US"/>
              </w:rPr>
              <w:drawing>
                <wp:inline distT="0" distB="0" distL="0" distR="0" wp14:anchorId="06F8AFF9" wp14:editId="0D8384A7">
                  <wp:extent cx="505665" cy="178130"/>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0838" cy="183475"/>
                          </a:xfrm>
                          <a:prstGeom prst="rect">
                            <a:avLst/>
                          </a:prstGeom>
                          <a:noFill/>
                          <a:ln>
                            <a:noFill/>
                          </a:ln>
                        </pic:spPr>
                      </pic:pic>
                    </a:graphicData>
                  </a:graphic>
                </wp:inline>
              </w:drawing>
            </w:r>
          </w:p>
          <w:p w14:paraId="7C61AD07" w14:textId="77777777" w:rsidR="008C1428" w:rsidRPr="005F3B38" w:rsidRDefault="008C1428" w:rsidP="006C3E9C">
            <w:pPr>
              <w:ind w:right="-13"/>
              <w:jc w:val="center"/>
              <w:rPr>
                <w:rFonts w:ascii="Century Gothic" w:hAnsi="Century Gothic"/>
                <w:iCs/>
                <w:sz w:val="16"/>
                <w:szCs w:val="16"/>
              </w:rPr>
            </w:pPr>
            <w:r w:rsidRPr="005F3B38">
              <w:rPr>
                <w:rFonts w:ascii="Century Gothic" w:hAnsi="Century Gothic"/>
                <w:iCs/>
                <w:sz w:val="16"/>
                <w:szCs w:val="16"/>
              </w:rPr>
              <w:t>This is an open access article under the</w:t>
            </w:r>
            <w:r w:rsidR="006C3E9C" w:rsidRPr="005F3B38">
              <w:rPr>
                <w:rFonts w:ascii="Century Gothic" w:hAnsi="Century Gothic"/>
                <w:iCs/>
                <w:sz w:val="16"/>
                <w:szCs w:val="16"/>
              </w:rPr>
              <w:t xml:space="preserve"> </w:t>
            </w:r>
            <w:r w:rsidRPr="005F3B38">
              <w:rPr>
                <w:rFonts w:ascii="Century Gothic" w:hAnsi="Century Gothic"/>
                <w:b/>
                <w:iCs/>
                <w:sz w:val="16"/>
                <w:szCs w:val="16"/>
              </w:rPr>
              <w:t>CC–BY-SA</w:t>
            </w:r>
            <w:r w:rsidRPr="005F3B38">
              <w:rPr>
                <w:rFonts w:ascii="Century Gothic" w:hAnsi="Century Gothic"/>
                <w:iCs/>
                <w:sz w:val="16"/>
                <w:szCs w:val="16"/>
              </w:rPr>
              <w:t xml:space="preserve"> license</w:t>
            </w:r>
          </w:p>
          <w:p w14:paraId="4A37E4D9" w14:textId="77777777" w:rsidR="006C3E9C" w:rsidRPr="005F3B38" w:rsidRDefault="006C3E9C" w:rsidP="006C3E9C">
            <w:pPr>
              <w:ind w:right="-13"/>
              <w:jc w:val="center"/>
              <w:rPr>
                <w:rFonts w:ascii="Century Gothic" w:hAnsi="Century Gothic"/>
                <w:sz w:val="16"/>
                <w:szCs w:val="16"/>
              </w:rPr>
            </w:pPr>
            <w:r w:rsidRPr="005F3B38">
              <w:rPr>
                <w:rFonts w:ascii="Century Gothic" w:hAnsi="Century Gothic"/>
                <w:noProof/>
                <w:sz w:val="16"/>
                <w:szCs w:val="16"/>
                <w:lang w:val="en-US" w:eastAsia="en-US"/>
              </w:rPr>
              <w:drawing>
                <wp:inline distT="0" distB="0" distL="0" distR="0" wp14:anchorId="0984C00E" wp14:editId="44C89434">
                  <wp:extent cx="542253" cy="184067"/>
                  <wp:effectExtent l="0" t="0" r="0" b="0"/>
                  <wp:docPr id="6" name="Picture 6"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253" cy="184067"/>
                          </a:xfrm>
                          <a:prstGeom prst="rect">
                            <a:avLst/>
                          </a:prstGeom>
                          <a:noFill/>
                          <a:ln>
                            <a:noFill/>
                          </a:ln>
                        </pic:spPr>
                      </pic:pic>
                    </a:graphicData>
                  </a:graphic>
                </wp:inline>
              </w:drawing>
            </w:r>
          </w:p>
          <w:p w14:paraId="5D5323AF" w14:textId="77777777" w:rsidR="006C3E9C" w:rsidRPr="005F3B38" w:rsidRDefault="00DA69AB" w:rsidP="006C3E9C">
            <w:pPr>
              <w:ind w:right="-13"/>
              <w:jc w:val="center"/>
              <w:rPr>
                <w:rFonts w:ascii="Century" w:hAnsi="Century"/>
                <w:sz w:val="18"/>
                <w:szCs w:val="18"/>
              </w:rPr>
            </w:pPr>
            <w:hyperlink r:id="rId15" w:history="1">
              <w:r w:rsidR="006C3E9C" w:rsidRPr="005F3B38">
                <w:rPr>
                  <w:rStyle w:val="Hyperlink"/>
                  <w:rFonts w:ascii="Century Gothic" w:hAnsi="Century Gothic" w:cs="Arial"/>
                  <w:color w:val="auto"/>
                  <w:sz w:val="16"/>
                  <w:szCs w:val="16"/>
                </w:rPr>
                <w:t>https://doi.org/10.31764/ijeca.vXiX.YYYY</w:t>
              </w:r>
            </w:hyperlink>
          </w:p>
        </w:tc>
      </w:tr>
    </w:tbl>
    <w:p w14:paraId="0BE197CB" w14:textId="77777777" w:rsidR="008C1428" w:rsidRPr="005F3B38" w:rsidRDefault="008C1428" w:rsidP="008C1428">
      <w:pPr>
        <w:rPr>
          <w:b/>
          <w:lang w:val="en-US" w:eastAsia="en-US"/>
        </w:rPr>
      </w:pPr>
    </w:p>
    <w:p w14:paraId="6888F067" w14:textId="77777777" w:rsidR="00F66CC2" w:rsidRPr="005F3B38" w:rsidRDefault="00F66CC2" w:rsidP="00F66CC2">
      <w:pPr>
        <w:pStyle w:val="PARAGRAPHnoindent"/>
        <w:spacing w:line="240" w:lineRule="auto"/>
        <w:jc w:val="center"/>
      </w:pPr>
      <w:r w:rsidRPr="005F3B38">
        <w:t>——————————</w:t>
      </w:r>
      <w:r w:rsidRPr="005F3B38">
        <w:rPr>
          <w:rFonts w:ascii="Times New Roman" w:hAnsi="Times New Roman"/>
          <w:position w:val="-2"/>
        </w:rPr>
        <w:t xml:space="preserve">   </w:t>
      </w:r>
      <w:r w:rsidRPr="005F3B38">
        <w:rPr>
          <w:rFonts w:ascii="Wingdings" w:hAnsi="Wingdings"/>
          <w:position w:val="-2"/>
        </w:rPr>
        <w:sym w:font="Wingdings" w:char="F075"/>
      </w:r>
      <w:r w:rsidRPr="005F3B38">
        <w:rPr>
          <w:rFonts w:ascii="Times New Roman" w:hAnsi="Times New Roman"/>
          <w:position w:val="-2"/>
        </w:rPr>
        <w:t xml:space="preserve">   </w:t>
      </w:r>
      <w:r w:rsidRPr="005F3B38">
        <w:t>——————————</w:t>
      </w:r>
    </w:p>
    <w:p w14:paraId="687B9F52" w14:textId="77777777" w:rsidR="00B3521D" w:rsidRPr="005F3B38" w:rsidRDefault="00B3521D" w:rsidP="00B3521D">
      <w:pPr>
        <w:rPr>
          <w:sz w:val="14"/>
          <w:lang w:val="en-US" w:eastAsia="en-US"/>
        </w:rPr>
      </w:pPr>
    </w:p>
    <w:p w14:paraId="699BE8F3" w14:textId="77777777" w:rsidR="00B3521D" w:rsidRPr="005F3B38" w:rsidRDefault="00B3521D" w:rsidP="006A3AE1">
      <w:pPr>
        <w:pStyle w:val="IEEEHeading1"/>
        <w:numPr>
          <w:ilvl w:val="0"/>
          <w:numId w:val="0"/>
        </w:numPr>
        <w:ind w:left="360"/>
        <w:jc w:val="left"/>
        <w:rPr>
          <w:b/>
          <w:iCs/>
          <w:sz w:val="26"/>
          <w:szCs w:val="20"/>
          <w:lang w:val="id-ID"/>
        </w:rPr>
        <w:sectPr w:rsidR="00B3521D" w:rsidRPr="005F3B38" w:rsidSect="009B0A53">
          <w:type w:val="continuous"/>
          <w:pgSz w:w="11906" w:h="16838" w:code="9"/>
          <w:pgMar w:top="1701" w:right="1418" w:bottom="1418" w:left="1418" w:header="709" w:footer="709" w:gutter="0"/>
          <w:cols w:space="238"/>
          <w:docGrid w:linePitch="360"/>
        </w:sectPr>
      </w:pPr>
    </w:p>
    <w:p w14:paraId="1D449C27" w14:textId="77777777" w:rsidR="00AD335D" w:rsidRPr="005F3B38" w:rsidRDefault="009B0A53" w:rsidP="00B3521D">
      <w:pPr>
        <w:pStyle w:val="IEEEHeading1"/>
        <w:numPr>
          <w:ilvl w:val="0"/>
          <w:numId w:val="11"/>
        </w:numPr>
        <w:spacing w:line="276" w:lineRule="auto"/>
        <w:jc w:val="left"/>
        <w:rPr>
          <w:rFonts w:asciiTheme="majorHAnsi" w:hAnsiTheme="majorHAnsi"/>
          <w:b/>
          <w:sz w:val="24"/>
        </w:rPr>
      </w:pPr>
      <w:r w:rsidRPr="005F3B38">
        <w:rPr>
          <w:rFonts w:asciiTheme="majorHAnsi" w:hAnsiTheme="majorHAnsi"/>
          <w:b/>
          <w:iCs/>
          <w:sz w:val="24"/>
          <w:lang w:val="en-US"/>
        </w:rPr>
        <w:t>INTRODUCTION</w:t>
      </w:r>
      <w:r w:rsidRPr="005F3B38">
        <w:rPr>
          <w:rFonts w:asciiTheme="majorHAnsi" w:hAnsiTheme="majorHAnsi"/>
          <w:b/>
          <w:sz w:val="24"/>
          <w:lang w:val="id-ID"/>
        </w:rPr>
        <w:t xml:space="preserve"> </w:t>
      </w:r>
    </w:p>
    <w:p w14:paraId="46FA96C2" w14:textId="40BCE669" w:rsidR="00332251" w:rsidRPr="004E54E7" w:rsidRDefault="00DA018C" w:rsidP="00332251">
      <w:pPr>
        <w:pStyle w:val="HTMLPreformatted"/>
        <w:spacing w:line="276" w:lineRule="auto"/>
        <w:ind w:firstLine="567"/>
        <w:contextualSpacing/>
        <w:jc w:val="both"/>
        <w:rPr>
          <w:rStyle w:val="y2iqfc"/>
          <w:rFonts w:asciiTheme="majorHAnsi" w:hAnsiTheme="majorHAnsi"/>
          <w:sz w:val="22"/>
          <w:szCs w:val="22"/>
          <w:lang w:val="en"/>
        </w:rPr>
      </w:pPr>
      <w:r w:rsidRPr="004E54E7">
        <w:rPr>
          <w:rStyle w:val="y2iqfc"/>
          <w:rFonts w:asciiTheme="majorHAnsi" w:hAnsiTheme="majorHAnsi"/>
          <w:sz w:val="22"/>
          <w:szCs w:val="22"/>
          <w:lang w:val="en"/>
        </w:rPr>
        <w:t>Face-to-face learning has been abandoned for almost two years, making students feel the difference between learning before the pandemic and during the covid-19 pandemic. The rise of online learning during the pandemic, resulted in students being less motivated in learning, focusing on receiving teaching materials was low, students were less able to understand teaching materials well so that the quality of learning outcomes decreased.</w:t>
      </w:r>
      <w:r w:rsidR="00E522CE" w:rsidRPr="004E54E7">
        <w:rPr>
          <w:rStyle w:val="y2iqfc"/>
          <w:rFonts w:asciiTheme="majorHAnsi" w:hAnsiTheme="majorHAnsi"/>
          <w:sz w:val="22"/>
          <w:szCs w:val="22"/>
          <w:lang w:val="en"/>
        </w:rPr>
        <w:t xml:space="preserve"> </w:t>
      </w:r>
      <w:r w:rsidR="00E522CE" w:rsidRPr="004E54E7">
        <w:rPr>
          <w:rFonts w:asciiTheme="majorHAnsi" w:hAnsiTheme="majorHAnsi"/>
          <w:sz w:val="22"/>
          <w:szCs w:val="22"/>
        </w:rPr>
        <w:t>Motivation for students waned in the online period and students found online learning more time consuming and requiring more effort</w:t>
      </w:r>
      <w:r w:rsidR="007406AF" w:rsidRPr="004E54E7">
        <w:rPr>
          <w:rFonts w:asciiTheme="majorHAnsi" w:hAnsiTheme="majorHAnsi"/>
          <w:sz w:val="22"/>
          <w:szCs w:val="22"/>
        </w:rPr>
        <w:t xml:space="preserve"> </w:t>
      </w:r>
      <w:r w:rsidR="007406AF" w:rsidRPr="004E54E7">
        <w:rPr>
          <w:rFonts w:asciiTheme="majorHAnsi" w:hAnsiTheme="majorHAnsi"/>
          <w:sz w:val="22"/>
          <w:szCs w:val="22"/>
        </w:rPr>
        <w:fldChar w:fldCharType="begin" w:fldLock="1"/>
      </w:r>
      <w:r w:rsidR="00DF7BFE" w:rsidRPr="004E54E7">
        <w:rPr>
          <w:rFonts w:asciiTheme="majorHAnsi" w:hAnsiTheme="majorHAnsi"/>
          <w:sz w:val="22"/>
          <w:szCs w:val="22"/>
        </w:rPr>
        <w:instrText>ADDIN CSL_CITATION {"citationItems":[{"id":"ITEM-1","itemData":{"DOI":"10.1016/j.ijedro.2021.100057","ISSN":"26663740","abstract":"Emergency online teaching (EOT) due to COVID19 is different to well-planned online learning. This small-scale qualitative case study explored the impact of EOT upon undergraduate students in a regional university and a metropolitan university in Australia. Each university had some experience in online or distance learning, however, courses in this study were on-campus face-to-face courses in education and performing arts. Differentiating factors considered are location, course of study, year of study and innovations that arose during the EOT period. To assist in the interpretation of findings, this case study utilises the “emergency remote teaching environments'' (ERTE) developed by Whittle, Tiwari, Yan and Williams (2020) as an interpretive lens; and the findings of this study are also compared with the findings in the Australian Tertiary Education Quality and Standards Agency (TESQA) November 2020 report. Implications derived from the present case study for consideration in the development of future online learning include technology selected, upskilling tertiary educators and unexpected benefits to students.","author":[{"dropping-particle":"","family":"Lorenza","given":"Linda","non-dropping-particle":"","parse-names":false,"suffix":""},{"dropping-particle":"","family":"Carter","given":"Don","non-dropping-particle":"","parse-names":false,"suffix":""}],"container-title":"International Journal of Educational Research Open","id":"ITEM-1","issue":"May","issued":{"date-parts":[["2021"]]},"page":"100057","publisher":"Elsevier Ltd","title":"Emergency online teaching during COVID-19: A case study of Australian tertiary students in teacher education and creative arts","type":"article-journal","volume":"2-2"},"uris":["http://www.mendeley.com/documents/?uuid=5c006d16-ac40-4b08-85ed-8be64ebd5589"]}],"mendeley":{"formattedCitation":"(Lorenza &amp; Carter, 2021)","plainTextFormattedCitation":"(Lorenza &amp; Carter, 2021)","previouslyFormattedCitation":"(Lorenza &amp; Carter, 2021)"},"properties":{"noteIndex":0},"schema":"https://github.com/citation-style-language/schema/raw/master/csl-citation.json"}</w:instrText>
      </w:r>
      <w:r w:rsidR="007406AF" w:rsidRPr="004E54E7">
        <w:rPr>
          <w:rFonts w:asciiTheme="majorHAnsi" w:hAnsiTheme="majorHAnsi"/>
          <w:sz w:val="22"/>
          <w:szCs w:val="22"/>
        </w:rPr>
        <w:fldChar w:fldCharType="separate"/>
      </w:r>
      <w:r w:rsidR="007406AF" w:rsidRPr="004E54E7">
        <w:rPr>
          <w:rFonts w:asciiTheme="majorHAnsi" w:hAnsiTheme="majorHAnsi"/>
          <w:noProof/>
          <w:sz w:val="22"/>
          <w:szCs w:val="22"/>
        </w:rPr>
        <w:t>(Lorenza &amp; Carter, 2021)</w:t>
      </w:r>
      <w:r w:rsidR="007406AF" w:rsidRPr="004E54E7">
        <w:rPr>
          <w:rFonts w:asciiTheme="majorHAnsi" w:hAnsiTheme="majorHAnsi"/>
          <w:sz w:val="22"/>
          <w:szCs w:val="22"/>
        </w:rPr>
        <w:fldChar w:fldCharType="end"/>
      </w:r>
      <w:r w:rsidR="007406AF" w:rsidRPr="004E54E7">
        <w:rPr>
          <w:rFonts w:asciiTheme="majorHAnsi" w:hAnsiTheme="majorHAnsi"/>
          <w:sz w:val="22"/>
          <w:szCs w:val="22"/>
        </w:rPr>
        <w:t>.</w:t>
      </w:r>
    </w:p>
    <w:p w14:paraId="0FF65227" w14:textId="77777777" w:rsidR="00EB27CD" w:rsidRPr="004E54E7" w:rsidRDefault="00DA018C" w:rsidP="00EB27CD">
      <w:pPr>
        <w:pStyle w:val="HTMLPreformatted"/>
        <w:spacing w:line="276" w:lineRule="auto"/>
        <w:ind w:firstLine="567"/>
        <w:contextualSpacing/>
        <w:jc w:val="both"/>
        <w:rPr>
          <w:rStyle w:val="y2iqfc"/>
          <w:rFonts w:asciiTheme="majorHAnsi" w:hAnsiTheme="majorHAnsi"/>
          <w:sz w:val="22"/>
          <w:szCs w:val="22"/>
          <w:lang w:val="en"/>
        </w:rPr>
      </w:pPr>
      <w:r w:rsidRPr="004E54E7">
        <w:rPr>
          <w:rStyle w:val="y2iqfc"/>
          <w:rFonts w:asciiTheme="majorHAnsi" w:hAnsiTheme="majorHAnsi"/>
          <w:sz w:val="22"/>
          <w:szCs w:val="22"/>
          <w:lang w:val="en"/>
        </w:rPr>
        <w:t>Online learning which is widely discussed in the realm of education and research needs to be reviewed repeatedly, one of which is in terms of media. Media is an intermediary that can make it easier to carry out learning, especially online learning really requires learning media. The media used in online learning are mostly in the form of applications or platforms as a means of e-learning. Some platforms that are often used by lecturers include: Google Classroom, Schoology, Google Meet and Zoom Meeting. Although the platform was known before the pandemic occurred, the pandemic period became very popular. If the use of the platform is not managed properly, the results are also not optimal. The focus that will be discussed in this article is the Schoology platform and Zoom Meeting.</w:t>
      </w:r>
    </w:p>
    <w:p w14:paraId="63EC4944" w14:textId="34D862C2" w:rsidR="00D8382D" w:rsidRPr="004E54E7" w:rsidRDefault="00DA018C" w:rsidP="00D8382D">
      <w:pPr>
        <w:pStyle w:val="HTMLPreformatted"/>
        <w:spacing w:line="276" w:lineRule="auto"/>
        <w:ind w:firstLine="567"/>
        <w:contextualSpacing/>
        <w:jc w:val="both"/>
        <w:rPr>
          <w:rStyle w:val="y2iqfc"/>
          <w:rFonts w:asciiTheme="majorHAnsi" w:hAnsiTheme="majorHAnsi"/>
          <w:sz w:val="22"/>
          <w:szCs w:val="22"/>
          <w:lang w:val="en"/>
        </w:rPr>
      </w:pPr>
      <w:r w:rsidRPr="004E54E7">
        <w:rPr>
          <w:rStyle w:val="y2iqfc"/>
          <w:rFonts w:asciiTheme="majorHAnsi" w:hAnsiTheme="majorHAnsi"/>
          <w:sz w:val="22"/>
          <w:szCs w:val="22"/>
          <w:lang w:val="en"/>
        </w:rPr>
        <w:t>Schoology is a Learning Management System (LMS) whose system is ready, users don't need to develop their own system, they just need to make a few settings and make classes very easily</w:t>
      </w:r>
      <w:r w:rsidR="00CB45D7" w:rsidRPr="004E54E7">
        <w:rPr>
          <w:rStyle w:val="y2iqfc"/>
          <w:rFonts w:asciiTheme="majorHAnsi" w:hAnsiTheme="majorHAnsi"/>
          <w:sz w:val="22"/>
          <w:szCs w:val="22"/>
          <w:lang w:val="en"/>
        </w:rPr>
        <w:t xml:space="preserve">. </w:t>
      </w:r>
      <w:r w:rsidRPr="004E54E7">
        <w:rPr>
          <w:rStyle w:val="y2iqfc"/>
          <w:rFonts w:asciiTheme="majorHAnsi" w:hAnsiTheme="majorHAnsi"/>
          <w:sz w:val="22"/>
          <w:szCs w:val="22"/>
          <w:lang w:val="en"/>
        </w:rPr>
        <w:t xml:space="preserve">This application combines LMS with social networking. Schoology is unique from other </w:t>
      </w:r>
      <w:r w:rsidRPr="004E54E7">
        <w:rPr>
          <w:rStyle w:val="y2iqfc"/>
          <w:rFonts w:asciiTheme="majorHAnsi" w:hAnsiTheme="majorHAnsi"/>
          <w:sz w:val="22"/>
          <w:szCs w:val="22"/>
          <w:lang w:val="en"/>
        </w:rPr>
        <w:lastRenderedPageBreak/>
        <w:t xml:space="preserve">LMS, which is that it has an easy-to-use interface like Facebook </w:t>
      </w:r>
      <w:r w:rsidR="00A972D8" w:rsidRPr="004E54E7">
        <w:rPr>
          <w:rStyle w:val="y2iqfc"/>
          <w:rFonts w:asciiTheme="majorHAnsi" w:hAnsiTheme="majorHAnsi"/>
          <w:sz w:val="22"/>
          <w:szCs w:val="22"/>
          <w:lang w:val="en"/>
        </w:rPr>
        <w:fldChar w:fldCharType="begin" w:fldLock="1"/>
      </w:r>
      <w:r w:rsidR="0074472C" w:rsidRPr="004E54E7">
        <w:rPr>
          <w:rStyle w:val="y2iqfc"/>
          <w:rFonts w:asciiTheme="majorHAnsi" w:hAnsiTheme="majorHAnsi"/>
          <w:sz w:val="22"/>
          <w:szCs w:val="22"/>
          <w:lang w:val="en"/>
        </w:rPr>
        <w:instrText>ADDIN CSL_CITATION {"citationItems":[{"id":"ITEM-1","itemData":{"DOI":"10.24905/psej.v3i2.1067","ISSN":"2528-6714","abstract":"Penelitian dan pengembangan ini bertujuan untuk mendeskripsikan kelayakan media e-learning berbasis schoology. Tujuan penelitian secara khusus untuk mendeskripsikan: (1) validitas media, (2) kepraktisan media, dan (3) efektivitas  media. Jenis penelitian ini adalah Research &amp; Development (R&amp;D) model ADDIE. Subjek uji coba penelitian ini adalah peserta didik kelas X MIPA 1 SMAN 6 Banjarmasin berjumlah 32 orang. Instrumen yang digunakan adalah lembar validasi media, lembar keterlaksanaan RPP, dan tes hasil belajar. Hasil penelitian menunjukkan: (1) validitas media diperoleh skor 3,94 berkategori valid, (2) kepraktisan media diperoleh skor 3,77 berkategori sangat praktis, dan (3) efektivitas media diperoleh skor 0,41 berkategori sedang. Simpulan penelitian ini adalah pengembangan e-learning berbasis schoology pada materi impuls dan momentum untuk melatihkan literasi digital layak digunakan pada pembelajaran.","author":[{"dropping-particle":"","family":"Misbah","given":"Misbah","non-dropping-particle":"","parse-names":false,"suffix":""},{"dropping-particle":"","family":"Pratama","given":"Wahyu Aji","non-dropping-particle":"","parse-names":false,"suffix":""},{"dropping-particle":"","family":"Hartini","given":"Sri","non-dropping-particle":"","parse-names":false,"suffix":""},{"dropping-particle":"","family":"Dewantara","given":"Dewi","non-dropping-particle":"","parse-names":false,"suffix":""}],"container-title":"PSEJ (Pancasakti Science Education Journal)","id":"ITEM-1","issue":"2","issued":{"date-parts":[["2018"]]},"page":"109","title":"Pengembangan E-Learning Berbasis Schoology pada Materi Impuls dan Momentum untuk Melatihkan Literasi Digital","type":"article-journal","volume":"3"},"uris":["http://www.mendeley.com/documents/?uuid=195e13c7-4480-45a5-8140-b214fb52e299"]}],"mendeley":{"formattedCitation":"(Misbah et al., 2018)","plainTextFormattedCitation":"(Misbah et al., 2018)","previouslyFormattedCitation":"(Misbah et al., 2018)"},"properties":{"noteIndex":0},"schema":"https://github.com/citation-style-language/schema/raw/master/csl-citation.json"}</w:instrText>
      </w:r>
      <w:r w:rsidR="00A972D8" w:rsidRPr="004E54E7">
        <w:rPr>
          <w:rStyle w:val="y2iqfc"/>
          <w:rFonts w:asciiTheme="majorHAnsi" w:hAnsiTheme="majorHAnsi"/>
          <w:sz w:val="22"/>
          <w:szCs w:val="22"/>
          <w:lang w:val="en"/>
        </w:rPr>
        <w:fldChar w:fldCharType="separate"/>
      </w:r>
      <w:r w:rsidR="00A972D8" w:rsidRPr="004E54E7">
        <w:rPr>
          <w:rStyle w:val="y2iqfc"/>
          <w:rFonts w:asciiTheme="majorHAnsi" w:hAnsiTheme="majorHAnsi"/>
          <w:noProof/>
          <w:sz w:val="22"/>
          <w:szCs w:val="22"/>
          <w:lang w:val="en"/>
        </w:rPr>
        <w:t>(Misbah et al., 2018)</w:t>
      </w:r>
      <w:r w:rsidR="00A972D8" w:rsidRPr="004E54E7">
        <w:rPr>
          <w:rStyle w:val="y2iqfc"/>
          <w:rFonts w:asciiTheme="majorHAnsi" w:hAnsiTheme="majorHAnsi"/>
          <w:sz w:val="22"/>
          <w:szCs w:val="22"/>
          <w:lang w:val="en"/>
        </w:rPr>
        <w:fldChar w:fldCharType="end"/>
      </w:r>
      <w:r w:rsidR="00A972D8" w:rsidRPr="004E54E7">
        <w:rPr>
          <w:rStyle w:val="y2iqfc"/>
          <w:rFonts w:asciiTheme="majorHAnsi" w:hAnsiTheme="majorHAnsi"/>
          <w:sz w:val="22"/>
          <w:szCs w:val="22"/>
          <w:lang w:val="en"/>
        </w:rPr>
        <w:t>.</w:t>
      </w:r>
      <w:r w:rsidRPr="004E54E7">
        <w:rPr>
          <w:rStyle w:val="y2iqfc"/>
          <w:rFonts w:asciiTheme="majorHAnsi" w:hAnsiTheme="majorHAnsi"/>
          <w:sz w:val="22"/>
          <w:szCs w:val="22"/>
          <w:lang w:val="en"/>
        </w:rPr>
        <w:t xml:space="preserve"> In addition, Schoology does not require a large quota so it can still be opened in a less stable signal. Schoology is more profitable because it does not require hosting and the management of Schoology is more user friendly</w:t>
      </w:r>
      <w:r w:rsidR="00D8382D" w:rsidRPr="004E54E7">
        <w:rPr>
          <w:rStyle w:val="y2iqfc"/>
          <w:rFonts w:asciiTheme="majorHAnsi" w:hAnsiTheme="majorHAnsi"/>
          <w:sz w:val="22"/>
          <w:szCs w:val="22"/>
          <w:lang w:val="en"/>
        </w:rPr>
        <w:t>.</w:t>
      </w:r>
    </w:p>
    <w:p w14:paraId="61EC5DCD" w14:textId="007EAE76" w:rsidR="00A17A88" w:rsidRPr="004E54E7" w:rsidRDefault="00DA018C" w:rsidP="00DF7BFE">
      <w:pPr>
        <w:pStyle w:val="HTMLPreformatted"/>
        <w:spacing w:line="276" w:lineRule="auto"/>
        <w:ind w:firstLine="567"/>
        <w:contextualSpacing/>
        <w:jc w:val="both"/>
        <w:rPr>
          <w:rStyle w:val="y2iqfc"/>
          <w:rFonts w:asciiTheme="majorHAnsi" w:hAnsiTheme="majorHAnsi"/>
          <w:sz w:val="22"/>
          <w:szCs w:val="22"/>
          <w:lang w:val="en"/>
        </w:rPr>
      </w:pPr>
      <w:r w:rsidRPr="004E54E7">
        <w:rPr>
          <w:rStyle w:val="y2iqfc"/>
          <w:rFonts w:asciiTheme="majorHAnsi" w:hAnsiTheme="majorHAnsi"/>
          <w:sz w:val="22"/>
          <w:szCs w:val="22"/>
          <w:lang w:val="en"/>
        </w:rPr>
        <w:t xml:space="preserve">LMS Schoology is a website that combines e-learning and social networking. The features possessed by Schoology include: Courses, Groups, Resources, Recent Activity, Messages, Attention, Analytic </w:t>
      </w:r>
      <w:r w:rsidR="002560DD" w:rsidRPr="004E54E7">
        <w:rPr>
          <w:rStyle w:val="y2iqfc"/>
          <w:rFonts w:asciiTheme="majorHAnsi" w:hAnsiTheme="majorHAnsi"/>
          <w:sz w:val="22"/>
          <w:szCs w:val="22"/>
          <w:lang w:val="en"/>
        </w:rPr>
        <w:fldChar w:fldCharType="begin" w:fldLock="1"/>
      </w:r>
      <w:r w:rsidR="004F4575" w:rsidRPr="004E54E7">
        <w:rPr>
          <w:rStyle w:val="y2iqfc"/>
          <w:rFonts w:asciiTheme="majorHAnsi" w:hAnsiTheme="majorHAnsi"/>
          <w:sz w:val="22"/>
          <w:szCs w:val="22"/>
          <w:lang w:val="en"/>
        </w:rPr>
        <w:instrText>ADDIN CSL_CITATION {"citationItems":[{"id":"ITEM-1","itemData":{"ISSN":"2261236X","abstract":"The thermal performance of a single pass solar air heater with chicanes attached was investigated numerically using a 2D model of solar air stream dynamics collectors where the turbulence standard k - ϵ model has been implemented. The chicane is formed with two parts: the first is perpendicular to the air flow and the second part is titled (α), they are mounted in successive rows, oriented perpendicular to the air flow and soldered to the back plate. The predicted results are validated by comparing with the literatures semi-empirical and experimental data and shown a reasonable agreement. Effects of relevant parameters as the (Reynolds number, chicanes upper parts tilts angles and air mass flow rates) on the heat transfer coefficient and temperature development are discussed. It is apparent that the turbulence created by the chicanes resulting in greater increase in heat transfer inside the air stream dynamics.","author":[{"dropping-particle":"","family":"Pathoni","given":"Tugiyo Aminoto &amp; Hairul","non-dropping-particle":"","parse-names":false,"suffix":""}],"container-title":"Jurnal Sainmatika","id":"ITEM-1","issued":{"date-parts":[["2014"]]},"title":"Penerapan Media E-Learning Berbasis Schoology Untuk Meningkatkan Aktivitas dan Hasil Belajar Materi Usaha dan Energi Di Kelas XI SMA N 10 Kota Jambi","type":"article-journal"},"uris":["http://www.mendeley.com/documents/?uuid=afddd6c2-da02-4bb9-9f6c-6554a57f74a5"]}],"mendeley":{"formattedCitation":"(Pathoni, 2014)","plainTextFormattedCitation":"(Pathoni, 2014)","previouslyFormattedCitation":"(Pathoni, 2014)"},"properties":{"noteIndex":0},"schema":"https://github.com/citation-style-language/schema/raw/master/csl-citation.json"}</w:instrText>
      </w:r>
      <w:r w:rsidR="002560DD" w:rsidRPr="004E54E7">
        <w:rPr>
          <w:rStyle w:val="y2iqfc"/>
          <w:rFonts w:asciiTheme="majorHAnsi" w:hAnsiTheme="majorHAnsi"/>
          <w:sz w:val="22"/>
          <w:szCs w:val="22"/>
          <w:lang w:val="en"/>
        </w:rPr>
        <w:fldChar w:fldCharType="separate"/>
      </w:r>
      <w:r w:rsidR="002560DD" w:rsidRPr="004E54E7">
        <w:rPr>
          <w:rStyle w:val="y2iqfc"/>
          <w:rFonts w:asciiTheme="majorHAnsi" w:hAnsiTheme="majorHAnsi"/>
          <w:noProof/>
          <w:sz w:val="22"/>
          <w:szCs w:val="22"/>
          <w:lang w:val="en"/>
        </w:rPr>
        <w:t>(Pathoni, 2014)</w:t>
      </w:r>
      <w:r w:rsidR="002560DD" w:rsidRPr="004E54E7">
        <w:rPr>
          <w:rStyle w:val="y2iqfc"/>
          <w:rFonts w:asciiTheme="majorHAnsi" w:hAnsiTheme="majorHAnsi"/>
          <w:sz w:val="22"/>
          <w:szCs w:val="22"/>
          <w:lang w:val="en"/>
        </w:rPr>
        <w:fldChar w:fldCharType="end"/>
      </w:r>
      <w:r w:rsidR="002560DD" w:rsidRPr="004E54E7">
        <w:rPr>
          <w:rStyle w:val="y2iqfc"/>
          <w:rFonts w:asciiTheme="majorHAnsi" w:hAnsiTheme="majorHAnsi"/>
          <w:sz w:val="22"/>
          <w:szCs w:val="22"/>
          <w:lang w:val="en"/>
        </w:rPr>
        <w:t>.</w:t>
      </w:r>
      <w:r w:rsidRPr="004E54E7">
        <w:rPr>
          <w:rStyle w:val="y2iqfc"/>
          <w:rFonts w:asciiTheme="majorHAnsi" w:hAnsiTheme="majorHAnsi"/>
          <w:sz w:val="22"/>
          <w:szCs w:val="22"/>
          <w:lang w:val="en"/>
        </w:rPr>
        <w:t xml:space="preserve"> Learning by using Schoology can improve students' ability to think because students are </w:t>
      </w:r>
      <w:proofErr w:type="gramStart"/>
      <w:r w:rsidRPr="004E54E7">
        <w:rPr>
          <w:rStyle w:val="y2iqfc"/>
          <w:rFonts w:asciiTheme="majorHAnsi" w:hAnsiTheme="majorHAnsi"/>
          <w:sz w:val="22"/>
          <w:szCs w:val="22"/>
          <w:lang w:val="en"/>
        </w:rPr>
        <w:t>more free</w:t>
      </w:r>
      <w:proofErr w:type="gramEnd"/>
      <w:r w:rsidRPr="004E54E7">
        <w:rPr>
          <w:rStyle w:val="y2iqfc"/>
          <w:rFonts w:asciiTheme="majorHAnsi" w:hAnsiTheme="majorHAnsi"/>
          <w:sz w:val="22"/>
          <w:szCs w:val="22"/>
          <w:lang w:val="en"/>
        </w:rPr>
        <w:t xml:space="preserve"> to express their opinions in writing. In addition, the use of Schoology is interesting and useful for online learning </w:t>
      </w:r>
      <w:r w:rsidR="004F4575" w:rsidRPr="004E54E7">
        <w:rPr>
          <w:rStyle w:val="y2iqfc"/>
          <w:rFonts w:asciiTheme="majorHAnsi" w:hAnsiTheme="majorHAnsi"/>
          <w:sz w:val="22"/>
          <w:szCs w:val="22"/>
          <w:lang w:val="en"/>
        </w:rPr>
        <w:fldChar w:fldCharType="begin" w:fldLock="1"/>
      </w:r>
      <w:r w:rsidR="008758D1" w:rsidRPr="004E54E7">
        <w:rPr>
          <w:rStyle w:val="y2iqfc"/>
          <w:rFonts w:asciiTheme="majorHAnsi" w:hAnsiTheme="majorHAnsi"/>
          <w:sz w:val="22"/>
          <w:szCs w:val="22"/>
          <w:lang w:val="en"/>
        </w:rPr>
        <w:instrText>ADDIN CSL_CITATION {"citationItems":[{"id":"ITEM-1","itemData":{"ISSN":"2656-6621","abstract":"This research aims to describe online learning implementation based on the schoology application in improving students' opinion skills. This study's subjects were 40 students of the performing arts education study program, isi yogyakarta, who attended the lesson planning course in the 2019/2020 academic year. This research employed classroom action research (car). The research stages comprised planning the action, implementing the action, observing and interpreting it, and analyzing and reflecting. The results showed that schoology-based online learning could improve students' opinion skills because they could express their opinions in writing. Besides, the use of schoology was considered interesting and useful for online learning. An increase in students' ability to express their opinions was revealed during the implementation of schoology-based online learning. This increase was marked by the percentage of students' abilities to express opinions in the lesson planning course, namely 26% (cycle i 62%, cycle ii 88%).","author":[{"dropping-particle":"","family":"Octavianingrum","given":"Dilla","non-dropping-particle":"","parse-names":false,"suffix":""}],"id":"ITEM-1","issue":"01","issued":{"date-parts":[["2021"]]},"title":"The Implementation of Online Learning Based Schoology Application to Improve Students' Abilities to Express Opinions","type":"article-journal","volume":"19"},"uris":["http://www.mendeley.com/documents/?uuid=933a6f97-e84c-35c9-86a4-03dfafeccfee"]}],"mendeley":{"formattedCitation":"(Octavianingrum, 2021)","plainTextFormattedCitation":"(Octavianingrum, 2021)","previouslyFormattedCitation":"(Octavianingrum, 2021)"},"properties":{"noteIndex":0},"schema":"https://github.com/citation-style-language/schema/raw/master/csl-citation.json"}</w:instrText>
      </w:r>
      <w:r w:rsidR="004F4575" w:rsidRPr="004E54E7">
        <w:rPr>
          <w:rStyle w:val="y2iqfc"/>
          <w:rFonts w:asciiTheme="majorHAnsi" w:hAnsiTheme="majorHAnsi"/>
          <w:sz w:val="22"/>
          <w:szCs w:val="22"/>
          <w:lang w:val="en"/>
        </w:rPr>
        <w:fldChar w:fldCharType="separate"/>
      </w:r>
      <w:r w:rsidR="004F4575" w:rsidRPr="004E54E7">
        <w:rPr>
          <w:rStyle w:val="y2iqfc"/>
          <w:rFonts w:asciiTheme="majorHAnsi" w:hAnsiTheme="majorHAnsi"/>
          <w:noProof/>
          <w:sz w:val="22"/>
          <w:szCs w:val="22"/>
          <w:lang w:val="en"/>
        </w:rPr>
        <w:t>(Octavianingrum, 2021)</w:t>
      </w:r>
      <w:r w:rsidR="004F4575" w:rsidRPr="004E54E7">
        <w:rPr>
          <w:rStyle w:val="y2iqfc"/>
          <w:rFonts w:asciiTheme="majorHAnsi" w:hAnsiTheme="majorHAnsi"/>
          <w:sz w:val="22"/>
          <w:szCs w:val="22"/>
          <w:lang w:val="en"/>
        </w:rPr>
        <w:fldChar w:fldCharType="end"/>
      </w:r>
      <w:r w:rsidRPr="004E54E7">
        <w:rPr>
          <w:rStyle w:val="y2iqfc"/>
          <w:rFonts w:asciiTheme="majorHAnsi" w:hAnsiTheme="majorHAnsi"/>
          <w:sz w:val="22"/>
          <w:szCs w:val="22"/>
          <w:lang w:val="en"/>
        </w:rPr>
        <w:t>.</w:t>
      </w:r>
      <w:r w:rsidR="00E40409" w:rsidRPr="004E54E7">
        <w:rPr>
          <w:rStyle w:val="y2iqfc"/>
          <w:rFonts w:asciiTheme="majorHAnsi" w:hAnsiTheme="majorHAnsi"/>
          <w:sz w:val="22"/>
          <w:szCs w:val="22"/>
          <w:lang w:val="en"/>
        </w:rPr>
        <w:t xml:space="preserve"> </w:t>
      </w:r>
      <w:r w:rsidR="00A17A88" w:rsidRPr="004E54E7">
        <w:rPr>
          <w:rFonts w:asciiTheme="majorHAnsi" w:hAnsiTheme="majorHAnsi"/>
          <w:sz w:val="22"/>
          <w:szCs w:val="22"/>
        </w:rPr>
        <w:t>The more sessions such as pre-class preparation, in-class discussion and quizzes, and after-class test in the teaching design, the better teaching effect can be expected</w:t>
      </w:r>
      <w:r w:rsidR="00DF7BFE" w:rsidRPr="004E54E7">
        <w:rPr>
          <w:rFonts w:asciiTheme="majorHAnsi" w:hAnsiTheme="majorHAnsi"/>
          <w:sz w:val="22"/>
          <w:szCs w:val="22"/>
        </w:rPr>
        <w:t xml:space="preserve"> </w:t>
      </w:r>
      <w:r w:rsidR="00DF7BFE" w:rsidRPr="004E54E7">
        <w:rPr>
          <w:rFonts w:asciiTheme="majorHAnsi" w:hAnsiTheme="majorHAnsi"/>
          <w:sz w:val="22"/>
          <w:szCs w:val="22"/>
        </w:rPr>
        <w:fldChar w:fldCharType="begin" w:fldLock="1"/>
      </w:r>
      <w:r w:rsidR="009A0489" w:rsidRPr="004E54E7">
        <w:rPr>
          <w:rFonts w:asciiTheme="majorHAnsi" w:hAnsiTheme="majorHAnsi"/>
          <w:sz w:val="22"/>
          <w:szCs w:val="22"/>
        </w:rPr>
        <w:instrText>ADDIN CSL_CITATION {"citationItems":[{"id":"ITEM-1","itemData":{"DOI":"10.1016/j.procs.2021.04.100","ISSN":"18770509","abstract":"This paper studies the online teaching practices carried out in universities during the Covid-19 epidemic. This study, through interviews, questionnaires, and model construction, finds: 1) the number of learning sessions designed by teachers, teaching methods, problems encountered in conducting online teaching, class interactions are all significantly related to teaching effectiveness and support attitude; 2) as to the students, the gender, number of class platforms adopted, number of courses participation, difficulties encountered in online learning and preferred learning styles are all significantly related to course quality, learning effectiveness and support attitude.","author":[{"dropping-particle":"","family":"Li","given":"Jing","non-dropping-particle":"","parse-names":false,"suffix":""},{"dropping-particle":"","family":"Qin","given":"Chunlei","non-dropping-particle":"","parse-names":false,"suffix":""},{"dropping-particle":"","family":"Zhu","given":"Yanchun","non-dropping-particle":"","parse-names":false,"suffix":""}],"container-title":"Procedia Computer Science","id":"ITEM-1","issue":"2019","issued":{"date-parts":[["2021"]]},"page":"566-573","publisher":"Elsevier B.V.","title":"Online teaching in universities during the Covid-19 epidemic: A study of the situation, effectiveness and countermeasures","type":"article-journal","volume":"187"},"uris":["http://www.mendeley.com/documents/?uuid=833edbfa-6513-4433-b248-d827084d5551"]}],"mendeley":{"formattedCitation":"(Li et al., 2021)","plainTextFormattedCitation":"(Li et al., 2021)","previouslyFormattedCitation":"(Li et al., 2021)"},"properties":{"noteIndex":0},"schema":"https://github.com/citation-style-language/schema/raw/master/csl-citation.json"}</w:instrText>
      </w:r>
      <w:r w:rsidR="00DF7BFE" w:rsidRPr="004E54E7">
        <w:rPr>
          <w:rFonts w:asciiTheme="majorHAnsi" w:hAnsiTheme="majorHAnsi"/>
          <w:sz w:val="22"/>
          <w:szCs w:val="22"/>
        </w:rPr>
        <w:fldChar w:fldCharType="separate"/>
      </w:r>
      <w:r w:rsidR="00DF7BFE" w:rsidRPr="004E54E7">
        <w:rPr>
          <w:rFonts w:asciiTheme="majorHAnsi" w:hAnsiTheme="majorHAnsi"/>
          <w:noProof/>
          <w:sz w:val="22"/>
          <w:szCs w:val="22"/>
        </w:rPr>
        <w:t>(Li et al., 2021)</w:t>
      </w:r>
      <w:r w:rsidR="00DF7BFE" w:rsidRPr="004E54E7">
        <w:rPr>
          <w:rFonts w:asciiTheme="majorHAnsi" w:hAnsiTheme="majorHAnsi"/>
          <w:sz w:val="22"/>
          <w:szCs w:val="22"/>
        </w:rPr>
        <w:fldChar w:fldCharType="end"/>
      </w:r>
      <w:r w:rsidR="00DF7BFE" w:rsidRPr="004E54E7">
        <w:rPr>
          <w:rStyle w:val="y2iqfc"/>
          <w:rFonts w:asciiTheme="majorHAnsi" w:hAnsiTheme="majorHAnsi"/>
          <w:sz w:val="22"/>
          <w:szCs w:val="22"/>
          <w:lang w:val="en"/>
        </w:rPr>
        <w:t>.</w:t>
      </w:r>
    </w:p>
    <w:p w14:paraId="6312D890" w14:textId="1CAD4309" w:rsidR="00F34E75" w:rsidRPr="004E54E7" w:rsidRDefault="002D5AA1" w:rsidP="00EB579E">
      <w:pPr>
        <w:pStyle w:val="HTMLPreformatted"/>
        <w:spacing w:line="276" w:lineRule="auto"/>
        <w:ind w:firstLine="567"/>
        <w:contextualSpacing/>
        <w:jc w:val="both"/>
        <w:rPr>
          <w:rStyle w:val="y2iqfc"/>
          <w:rFonts w:asciiTheme="majorHAnsi" w:hAnsiTheme="majorHAnsi" w:cs="AdvOT863180fb"/>
          <w:sz w:val="22"/>
          <w:szCs w:val="22"/>
          <w:lang w:eastAsia="en-US"/>
        </w:rPr>
      </w:pPr>
      <w:r w:rsidRPr="004E54E7">
        <w:rPr>
          <w:rStyle w:val="y2iqfc"/>
          <w:rFonts w:asciiTheme="majorHAnsi" w:hAnsiTheme="majorHAnsi"/>
          <w:sz w:val="22"/>
          <w:szCs w:val="22"/>
          <w:lang w:val="en"/>
        </w:rPr>
        <w:t xml:space="preserve">Zoom Cloud Meetings (ZCM) is an online meeting application with the concept of screen sharing. This application allows users to meet face to face with more than 100 participants. Not only on a PC or laptop, this application can also be downloaded on a smartphone. So that students who mostly have smartphone communication devices become supporters of the use of internet technology developments in learning </w:t>
      </w:r>
      <w:r w:rsidR="008758D1" w:rsidRPr="004E54E7">
        <w:rPr>
          <w:rStyle w:val="y2iqfc"/>
          <w:rFonts w:asciiTheme="majorHAnsi" w:hAnsiTheme="majorHAnsi"/>
          <w:sz w:val="22"/>
          <w:szCs w:val="22"/>
          <w:lang w:val="en"/>
        </w:rPr>
        <w:fldChar w:fldCharType="begin" w:fldLock="1"/>
      </w:r>
      <w:r w:rsidR="006A6B78" w:rsidRPr="004E54E7">
        <w:rPr>
          <w:rStyle w:val="y2iqfc"/>
          <w:rFonts w:asciiTheme="majorHAnsi" w:hAnsiTheme="majorHAnsi"/>
          <w:sz w:val="22"/>
          <w:szCs w:val="22"/>
          <w:lang w:val="en"/>
        </w:rPr>
        <w:instrText>ADDIN CSL_CITATION {"citationItems":[{"id":"ITEM-1","itemData":{"DOI":"10.25273/jpfk.v6i1.7303","ISSN":"2442-8868","abstract":"Penelitian ini bertujuan untuk mengetahui pengaruh  pembelajaran online berbasis zoom cloud meeting terhadap hasil belajar mahasiswa Program Studi Pendidikan Fisika Universitas Flores. Jenis penelitian ini adalah penelitian eksperimen dengan pendekatan kuantitatif. Dengan desain penelitian one shot case study. Sampel dalam penelitian ini adalah mahasiswa Program Studi Pendidikan Fisika yang memprogram mata kuliah pengantar fisika zat padat yang berjumlah 27 orang. Teknik pengambilan data dengan teknik tes hasil belajar. Data dianalisis dengan menggunakan uji t satu sampel dengan bantuan software SPSS. Dari hasil analisis diketahui ada pengaruh pembelajaran online berbasis zoom cloud meeting terhadap hasil belajar. Hal ini dibuktikan dari nilai t hitungnya 6,136 dengan derajat kebebasannya 26 dan nilai signifikansi (2-tailed) 0,00. Jika bandingkan signifikansinya 0,00 &amp;lt; 0,05, maka dapat disimpulkan Ho ditolak dan Ha diterima. Untuk nilai t hitung 6,136 &amp;gt; t tabel 2,059 maka dapat disimpulkan Ho ditolak dan Ha diterima","author":[{"dropping-particle":"","family":"Liu","given":"An Nisaa Al Mu'min","non-dropping-particle":"","parse-names":false,"suffix":""},{"dropping-particle":"","family":"Ilyas","given":"Ilyas","non-dropping-particle":"","parse-names":false,"suffix":""}],"container-title":"Jurnal Pendidikan Fisika dan Keilmuan (JPFK)","id":"ITEM-1","issue":"1","issued":{"date-parts":[["2020"]]},"page":"34","title":"Pengaruh Pembelajaran Online Berbasis Zoom Cloud Meeting Terhadap Hasil Belajar Mahasiswa Fisika Universitas Flores","type":"article-journal","volume":"6"},"uris":["http://www.mendeley.com/documents/?uuid=da073f2e-da48-4170-ad59-459ab5054ef3"]}],"mendeley":{"formattedCitation":"(Liu &amp; Ilyas, 2020)","plainTextFormattedCitation":"(Liu &amp; Ilyas, 2020)","previouslyFormattedCitation":"(Liu &amp; Ilyas, 2020)"},"properties":{"noteIndex":0},"schema":"https://github.com/citation-style-language/schema/raw/master/csl-citation.json"}</w:instrText>
      </w:r>
      <w:r w:rsidR="008758D1" w:rsidRPr="004E54E7">
        <w:rPr>
          <w:rStyle w:val="y2iqfc"/>
          <w:rFonts w:asciiTheme="majorHAnsi" w:hAnsiTheme="majorHAnsi"/>
          <w:sz w:val="22"/>
          <w:szCs w:val="22"/>
          <w:lang w:val="en"/>
        </w:rPr>
        <w:fldChar w:fldCharType="separate"/>
      </w:r>
      <w:r w:rsidR="008758D1" w:rsidRPr="004E54E7">
        <w:rPr>
          <w:rStyle w:val="y2iqfc"/>
          <w:rFonts w:asciiTheme="majorHAnsi" w:hAnsiTheme="majorHAnsi"/>
          <w:noProof/>
          <w:sz w:val="22"/>
          <w:szCs w:val="22"/>
          <w:lang w:val="en"/>
        </w:rPr>
        <w:t>(Liu &amp; Ilyas, 2020)</w:t>
      </w:r>
      <w:r w:rsidR="008758D1" w:rsidRPr="004E54E7">
        <w:rPr>
          <w:rStyle w:val="y2iqfc"/>
          <w:rFonts w:asciiTheme="majorHAnsi" w:hAnsiTheme="majorHAnsi"/>
          <w:sz w:val="22"/>
          <w:szCs w:val="22"/>
          <w:lang w:val="en"/>
        </w:rPr>
        <w:fldChar w:fldCharType="end"/>
      </w:r>
      <w:r w:rsidRPr="004E54E7">
        <w:rPr>
          <w:rStyle w:val="y2iqfc"/>
          <w:rFonts w:asciiTheme="majorHAnsi" w:hAnsiTheme="majorHAnsi"/>
          <w:sz w:val="22"/>
          <w:szCs w:val="22"/>
          <w:lang w:val="en"/>
        </w:rPr>
        <w:t xml:space="preserve">. Zoom can be categorized as an online learning media, which can be interpreted as a type of teaching and learning that allows the delivery of teaching materials to students using the internet. Online learning media as an alternative to electronic-based learning provides many benefits, especially for the educational process carried out remotely </w:t>
      </w:r>
      <w:r w:rsidR="006A6B78" w:rsidRPr="004E54E7">
        <w:rPr>
          <w:rStyle w:val="y2iqfc"/>
          <w:rFonts w:asciiTheme="majorHAnsi" w:hAnsiTheme="majorHAnsi"/>
          <w:sz w:val="22"/>
          <w:szCs w:val="22"/>
          <w:lang w:val="en"/>
        </w:rPr>
        <w:fldChar w:fldCharType="begin" w:fldLock="1"/>
      </w:r>
      <w:r w:rsidR="00F1108E" w:rsidRPr="004E54E7">
        <w:rPr>
          <w:rStyle w:val="y2iqfc"/>
          <w:rFonts w:asciiTheme="majorHAnsi" w:hAnsiTheme="majorHAnsi"/>
          <w:sz w:val="22"/>
          <w:szCs w:val="22"/>
          <w:lang w:val="en"/>
        </w:rPr>
        <w:instrText>ADDIN CSL_CITATION {"citationItems":[{"id":"ITEM-1","itemData":{"abstract":"Karena penyebaran covid-19 yang terjadi di Indonesia, seluruh Mahasiswa di Indonesia diwajibkan untuk belajar Online dirumah. ARS University adalah salah satu kampus yang menerapkan pembelajaran online menggunakan aplikasi Zoom. Zoom Cloud meeting merupakan salah satu media pembelajaran online yang sering digunakan di ARS University. Efektivitas pembelajaran online sangat perlu diperhatikan agar mahasiswa memahami saat pembelajaran berlangsung. Tujuan penelitian ini, adalah untuk mengetahui dan memahami bagaimana efektivitas pembelajaran online menggunakan aplikasi Zoom di ARS University. Penelitian ini menggunakan metode pendekatan penelitian kualitatif yang berlandaskan pada paradigma post positivisme. Teknik pengumpulan data yang digunakan adalah melalui wawancara. Berdasarkan hasil penelitian diperoleh bahwa pembelajaran online menggunakan aplikasi Zoom sudah efektif. Pembelajaran secara online mendapat tanggapan sangat baik dari mahasiswa karena pembelajaran yang lebih fleksibel saat menggunakanya. Dengan adanya pembelajaran online menjadikan mahasiswa lebih mandiri dan mendorong Mahasiswa harus lebih aktif dalam perkulihan. Banyaknya fitur di dalam Zoom menjadikan pembelajaran lebih menarik. Selain itu, pemahaman dan penerimaan yang disampaikan oleh dosen dapat dirasakan oleh mahasiswa ARS.","author":[{"dropping-particle":"","family":"Monica","given":"Junita","non-dropping-particle":"","parse-names":false,"suffix":""},{"dropping-particle":"","family":"Fitriawati","given":"Dini","non-dropping-particle":"","parse-names":false,"suffix":""}],"container-title":"jurnal Communio : Jurnal Ilmu Komunikasi","id":"ITEM-1","issued":{"date-parts":[["2020"]]},"title":"Efektivitas Penggunaan Aplikasi Zoom Sebagai Media Pembelajaran Online Pada Mahasiswa Saat Pandemi Covid-19 As An Online Learning Medium For Students During The Covid-19 Pandemic","type":"article-journal"},"uris":["http://www.mendeley.com/documents/?uuid=a880a194-be87-4e64-ab8a-1f8005e58c8c"]}],"mendeley":{"formattedCitation":"(Monica &amp; Fitriawati, 2020)","plainTextFormattedCitation":"(Monica &amp; Fitriawati, 2020)","previouslyFormattedCitation":"(Monica &amp; Fitriawati, 2020)"},"properties":{"noteIndex":0},"schema":"https://github.com/citation-style-language/schema/raw/master/csl-citation.json"}</w:instrText>
      </w:r>
      <w:r w:rsidR="006A6B78" w:rsidRPr="004E54E7">
        <w:rPr>
          <w:rStyle w:val="y2iqfc"/>
          <w:rFonts w:asciiTheme="majorHAnsi" w:hAnsiTheme="majorHAnsi"/>
          <w:sz w:val="22"/>
          <w:szCs w:val="22"/>
          <w:lang w:val="en"/>
        </w:rPr>
        <w:fldChar w:fldCharType="separate"/>
      </w:r>
      <w:r w:rsidR="006A6B78" w:rsidRPr="004E54E7">
        <w:rPr>
          <w:rStyle w:val="y2iqfc"/>
          <w:rFonts w:asciiTheme="majorHAnsi" w:hAnsiTheme="majorHAnsi"/>
          <w:noProof/>
          <w:sz w:val="22"/>
          <w:szCs w:val="22"/>
          <w:lang w:val="en"/>
        </w:rPr>
        <w:t>(Monica &amp; Fitriawati, 2020)</w:t>
      </w:r>
      <w:r w:rsidR="006A6B78" w:rsidRPr="004E54E7">
        <w:rPr>
          <w:rStyle w:val="y2iqfc"/>
          <w:rFonts w:asciiTheme="majorHAnsi" w:hAnsiTheme="majorHAnsi"/>
          <w:sz w:val="22"/>
          <w:szCs w:val="22"/>
          <w:lang w:val="en"/>
        </w:rPr>
        <w:fldChar w:fldCharType="end"/>
      </w:r>
      <w:r w:rsidR="006A6B78" w:rsidRPr="004E54E7">
        <w:rPr>
          <w:rStyle w:val="y2iqfc"/>
          <w:rFonts w:asciiTheme="majorHAnsi" w:hAnsiTheme="majorHAnsi"/>
          <w:sz w:val="22"/>
          <w:szCs w:val="22"/>
          <w:lang w:val="en"/>
        </w:rPr>
        <w:t>.</w:t>
      </w:r>
      <w:r w:rsidR="006D332D" w:rsidRPr="004E54E7">
        <w:rPr>
          <w:rStyle w:val="y2iqfc"/>
          <w:rFonts w:asciiTheme="majorHAnsi" w:hAnsiTheme="majorHAnsi"/>
          <w:sz w:val="22"/>
          <w:szCs w:val="22"/>
          <w:lang w:val="en"/>
        </w:rPr>
        <w:t xml:space="preserve"> </w:t>
      </w:r>
      <w:r w:rsidR="006D332D" w:rsidRPr="004E54E7">
        <w:rPr>
          <w:rFonts w:asciiTheme="majorHAnsi" w:hAnsiTheme="majorHAnsi" w:cs="AdvOT863180fb"/>
          <w:sz w:val="22"/>
          <w:szCs w:val="22"/>
          <w:lang w:eastAsia="en-US"/>
        </w:rPr>
        <w:t>Zoom still is the primary application people use to communicate</w:t>
      </w:r>
      <w:r w:rsidR="006D332D" w:rsidRPr="004E54E7">
        <w:rPr>
          <w:rFonts w:asciiTheme="majorHAnsi" w:hAnsiTheme="majorHAnsi"/>
          <w:sz w:val="22"/>
          <w:szCs w:val="22"/>
          <w:lang w:val="en"/>
        </w:rPr>
        <w:t xml:space="preserve"> </w:t>
      </w:r>
      <w:r w:rsidR="006D332D" w:rsidRPr="004E54E7">
        <w:rPr>
          <w:rFonts w:asciiTheme="majorHAnsi" w:hAnsiTheme="majorHAnsi" w:cs="AdvOT863180fb"/>
          <w:sz w:val="22"/>
          <w:szCs w:val="22"/>
          <w:lang w:eastAsia="en-US"/>
        </w:rPr>
        <w:t>and conduct businesses through a screen while having to maintain</w:t>
      </w:r>
      <w:r w:rsidR="00F34E75" w:rsidRPr="004E54E7">
        <w:rPr>
          <w:rFonts w:asciiTheme="majorHAnsi" w:hAnsiTheme="majorHAnsi" w:cs="AdvOT863180fb"/>
          <w:sz w:val="22"/>
          <w:szCs w:val="22"/>
          <w:lang w:eastAsia="en-US"/>
        </w:rPr>
        <w:t xml:space="preserve"> social distance. We believe the COVID-19 pandemic makes our work even more relevant as utilizing this application has become a necessity to society </w:t>
      </w:r>
      <w:r w:rsidR="00EB579E" w:rsidRPr="004E54E7">
        <w:rPr>
          <w:rFonts w:asciiTheme="majorHAnsi" w:hAnsiTheme="majorHAnsi" w:cs="AdvOT863180fb"/>
          <w:sz w:val="22"/>
          <w:szCs w:val="22"/>
          <w:lang w:eastAsia="en-US"/>
        </w:rPr>
        <w:fldChar w:fldCharType="begin" w:fldLock="1"/>
      </w:r>
      <w:r w:rsidR="007406AF" w:rsidRPr="004E54E7">
        <w:rPr>
          <w:rFonts w:asciiTheme="majorHAnsi" w:hAnsiTheme="majorHAnsi" w:cs="AdvOT863180fb"/>
          <w:sz w:val="22"/>
          <w:szCs w:val="22"/>
          <w:lang w:eastAsia="en-US"/>
        </w:rPr>
        <w:instrText>ADDIN CSL_CITATION {"citationItems":[{"id":"ITEM-1","itemData":{"DOI":"10.1016/j.fsidi.2021.301107","ISSN":"26662817","abstract":"The global pandemic of COVID-19 has turned the spotlight on video conferencing applications like never before. In this critical time, applications such as Zoom have experienced a surge in its user base jump over the 300 million daily mark (ZoomBlog, 2020). The increase in use has led malicious actors to exploit the application, and in many cases perform Zoom Bombings. Therefore forensically examining Zoom is inevitable. Our work details the primary disk, network, and memory forensic analysis of the Zoom video conferencing application. Results demonstrate it is possible to find users' critical information in plain text and/or encrypted/encoded, such as chat messages, names, email addresses, passwords, and much more through network captures, forensic imaging of digital devices, and memory forensics. Furthermore we elaborate on interesting anti-forensics techniques employed by the Zoom application when contacts are deleted from the Zoom application's contact list.","author":[{"dropping-particle":"","family":"Mahr","given":"Andrew","non-dropping-particle":"","parse-names":false,"suffix":""},{"dropping-particle":"","family":"Cichon","given":"Meghan","non-dropping-particle":"","parse-names":false,"suffix":""},{"dropping-particle":"","family":"Mateo","given":"Sophia","non-dropping-particle":"","parse-names":false,"suffix":""},{"dropping-particle":"","family":"Grajeda","given":"Cinthya","non-dropping-particle":"","parse-names":false,"suffix":""},{"dropping-particle":"","family":"Baggili","given":"Ibrahim","non-dropping-particle":"","parse-names":false,"suffix":""}],"container-title":"Forensic Science International: Digital Investigation","id":"ITEM-1","issued":{"date-parts":[["2021"]]},"page":"301107","publisher":"Elsevier Ltd","title":"Zooming into the pandemic! A forensic analysis of the Zoom Application","type":"article-journal","volume":"36"},"uris":["http://www.mendeley.com/documents/?uuid=6ed3b900-a0a5-44d2-bb83-187f100ea36a"]}],"mendeley":{"formattedCitation":"(Mahr et al., 2021)","plainTextFormattedCitation":"(Mahr et al., 2021)","previouslyFormattedCitation":"(Mahr et al., 2021)"},"properties":{"noteIndex":0},"schema":"https://github.com/citation-style-language/schema/raw/master/csl-citation.json"}</w:instrText>
      </w:r>
      <w:r w:rsidR="00EB579E" w:rsidRPr="004E54E7">
        <w:rPr>
          <w:rFonts w:asciiTheme="majorHAnsi" w:hAnsiTheme="majorHAnsi" w:cs="AdvOT863180fb"/>
          <w:sz w:val="22"/>
          <w:szCs w:val="22"/>
          <w:lang w:eastAsia="en-US"/>
        </w:rPr>
        <w:fldChar w:fldCharType="separate"/>
      </w:r>
      <w:r w:rsidR="00EB579E" w:rsidRPr="004E54E7">
        <w:rPr>
          <w:rFonts w:asciiTheme="majorHAnsi" w:hAnsiTheme="majorHAnsi" w:cs="AdvOT863180fb"/>
          <w:noProof/>
          <w:sz w:val="22"/>
          <w:szCs w:val="22"/>
          <w:lang w:eastAsia="en-US"/>
        </w:rPr>
        <w:t>(Mahr et al., 2021)</w:t>
      </w:r>
      <w:r w:rsidR="00EB579E" w:rsidRPr="004E54E7">
        <w:rPr>
          <w:rFonts w:asciiTheme="majorHAnsi" w:hAnsiTheme="majorHAnsi" w:cs="AdvOT863180fb"/>
          <w:sz w:val="22"/>
          <w:szCs w:val="22"/>
          <w:lang w:eastAsia="en-US"/>
        </w:rPr>
        <w:fldChar w:fldCharType="end"/>
      </w:r>
      <w:r w:rsidR="00045D1F" w:rsidRPr="004E54E7">
        <w:rPr>
          <w:rFonts w:asciiTheme="majorHAnsi" w:hAnsiTheme="majorHAnsi" w:cs="AdvOT863180fb"/>
          <w:sz w:val="22"/>
          <w:szCs w:val="22"/>
          <w:lang w:eastAsia="en-US"/>
        </w:rPr>
        <w:t>.</w:t>
      </w:r>
    </w:p>
    <w:p w14:paraId="47D66432" w14:textId="77777777" w:rsidR="006D48FF" w:rsidRPr="004E54E7" w:rsidRDefault="002D5AA1" w:rsidP="006D48FF">
      <w:pPr>
        <w:pStyle w:val="HTMLPreformatted"/>
        <w:spacing w:line="276" w:lineRule="auto"/>
        <w:ind w:firstLine="567"/>
        <w:contextualSpacing/>
        <w:jc w:val="both"/>
        <w:rPr>
          <w:rStyle w:val="y2iqfc"/>
          <w:rFonts w:asciiTheme="majorHAnsi" w:hAnsiTheme="majorHAnsi"/>
          <w:sz w:val="22"/>
          <w:szCs w:val="22"/>
          <w:lang w:val="en"/>
        </w:rPr>
      </w:pPr>
      <w:r w:rsidRPr="004E54E7">
        <w:rPr>
          <w:rStyle w:val="y2iqfc"/>
          <w:rFonts w:asciiTheme="majorHAnsi" w:hAnsiTheme="majorHAnsi"/>
          <w:sz w:val="22"/>
          <w:szCs w:val="22"/>
          <w:lang w:val="en"/>
        </w:rPr>
        <w:t xml:space="preserve">The fact that happened in the field, students objected if learning always used only one platform. Learning by using Schoology feels monotonous if it is always used at every meeting, students cannot listen to direct explanations from the lecturer. Lecturers usually only provide material in the form of </w:t>
      </w:r>
      <w:proofErr w:type="spellStart"/>
      <w:r w:rsidRPr="004E54E7">
        <w:rPr>
          <w:rStyle w:val="y2iqfc"/>
          <w:rFonts w:asciiTheme="majorHAnsi" w:hAnsiTheme="majorHAnsi"/>
          <w:sz w:val="22"/>
          <w:szCs w:val="22"/>
          <w:lang w:val="en"/>
        </w:rPr>
        <w:t>powerpoint</w:t>
      </w:r>
      <w:proofErr w:type="spellEnd"/>
      <w:r w:rsidRPr="004E54E7">
        <w:rPr>
          <w:rStyle w:val="y2iqfc"/>
          <w:rFonts w:asciiTheme="majorHAnsi" w:hAnsiTheme="majorHAnsi"/>
          <w:sz w:val="22"/>
          <w:szCs w:val="22"/>
          <w:lang w:val="en"/>
        </w:rPr>
        <w:t xml:space="preserve"> files, material in .pdf format, and learning videos that have been prepared by the lecturer. In this learning, students cannot directly discuss with lecturers and find it difficult to receive learning materials. In addition to using Schoology, there are lecturers who use Zoom Meeting as a medium. In addition to signals that sometimes do not support, the required quota is also quite large so that students often go in and out by themselves when lectures using Zoom Meetings take place. Learning that only uses Zoom Meetings does have an advantage, namely that students can interact virtually directly with lecturers and other friends.</w:t>
      </w:r>
    </w:p>
    <w:p w14:paraId="6A927A49" w14:textId="3C80DC73" w:rsidR="006D48FF" w:rsidRPr="004E54E7" w:rsidRDefault="002D5AA1" w:rsidP="00C74867">
      <w:pPr>
        <w:pStyle w:val="HTMLPreformatted"/>
        <w:spacing w:line="276" w:lineRule="auto"/>
        <w:ind w:firstLine="567"/>
        <w:contextualSpacing/>
        <w:jc w:val="both"/>
        <w:rPr>
          <w:rStyle w:val="y2iqfc"/>
          <w:rFonts w:asciiTheme="majorHAnsi" w:hAnsiTheme="majorHAnsi"/>
          <w:sz w:val="22"/>
          <w:szCs w:val="22"/>
          <w:lang w:val="en"/>
        </w:rPr>
      </w:pPr>
      <w:r w:rsidRPr="004E54E7">
        <w:rPr>
          <w:rStyle w:val="y2iqfc"/>
          <w:rFonts w:asciiTheme="majorHAnsi" w:hAnsiTheme="majorHAnsi"/>
          <w:sz w:val="22"/>
          <w:szCs w:val="22"/>
          <w:lang w:val="en"/>
        </w:rPr>
        <w:t>Based on the problems in using the Schoology and Zoom Meeting platforms, it is necessary to develop learning that combines the two platforms. The advantages and disadvantages of the two platforms are complementary and are expected to become a unity in creating learning innovations. This development will also affect students' communication skills using two ways, namely verbal (with the Schoology platform and Zoom Meeting) and nonverbal (with the Zoom Meeting platfor</w:t>
      </w:r>
      <w:r w:rsidR="006D48FF" w:rsidRPr="004E54E7">
        <w:rPr>
          <w:rStyle w:val="y2iqfc"/>
          <w:rFonts w:asciiTheme="majorHAnsi" w:hAnsiTheme="majorHAnsi"/>
          <w:sz w:val="22"/>
          <w:szCs w:val="22"/>
          <w:lang w:val="en"/>
        </w:rPr>
        <w:t>m</w:t>
      </w:r>
      <w:r w:rsidR="000D2133" w:rsidRPr="004E54E7">
        <w:rPr>
          <w:rStyle w:val="y2iqfc"/>
          <w:rFonts w:asciiTheme="majorHAnsi" w:hAnsiTheme="majorHAnsi"/>
          <w:sz w:val="22"/>
          <w:szCs w:val="22"/>
          <w:lang w:val="en"/>
        </w:rPr>
        <w:t>).</w:t>
      </w:r>
      <w:r w:rsidR="00C74867" w:rsidRPr="004E54E7">
        <w:rPr>
          <w:rStyle w:val="y2iqfc"/>
          <w:rFonts w:asciiTheme="majorHAnsi" w:hAnsiTheme="majorHAnsi"/>
          <w:sz w:val="22"/>
          <w:szCs w:val="22"/>
          <w:lang w:val="en"/>
        </w:rPr>
        <w:t xml:space="preserve"> The lesson plan and lesson compliments each other like a motor vehicle and fuel. A motor vehicle is inactive without fuel. Similarly, a lesson having no plan is fully insignificant to maintain the lesson perfectly in the classroom </w:t>
      </w:r>
      <w:r w:rsidR="00C74867" w:rsidRPr="004E54E7">
        <w:rPr>
          <w:rStyle w:val="y2iqfc"/>
          <w:rFonts w:asciiTheme="majorHAnsi" w:hAnsiTheme="majorHAnsi"/>
          <w:sz w:val="22"/>
          <w:szCs w:val="22"/>
          <w:lang w:val="en"/>
        </w:rPr>
        <w:fldChar w:fldCharType="begin" w:fldLock="1"/>
      </w:r>
      <w:r w:rsidR="00EC7513" w:rsidRPr="004E54E7">
        <w:rPr>
          <w:rStyle w:val="y2iqfc"/>
          <w:rFonts w:asciiTheme="majorHAnsi" w:hAnsiTheme="majorHAnsi"/>
          <w:sz w:val="22"/>
          <w:szCs w:val="22"/>
          <w:lang w:val="en"/>
        </w:rPr>
        <w:instrText>ADDIN CSL_CITATION {"citationItems":[{"id":"ITEM-1","itemData":{"DOI":"10.1016/j.ssaho.2021.100172","ISSN":"25902911","abstract":"A R T I C L E I N F O Keywords: Knowledge management Constructivism theory Gagne's nine events Formative assessment Lesson plan A B S T R A C T Traditional teaching practice in the classroom is dominated by teacher-centered lecture practice where a well-designed lesson plan is rarely followed. Having no lesson plan in the classroom, students' role become passive. This study explores the potential contributors to lesson plans and designs a policy for effective lesson plans. A mini-experiment was conducted at the Department of Economics in Government Edward College, Pabna and the survey were conducted at different colleges in the same district of Bangladesh. The survey (n = 151) is used for attributes selection, questionnaire development, and data collection. Theory-based lesson plan, seating arrangement in the classroom, monitoring class activities, and teaching experience are essential for designing and implementing lesson plans in the classroom. Findings of the study are very important for every teacher to enhance their quality of teaching and assessment technique. These are also significant for every student because it provides support to increase the engagement of learning in the classroom.","author":[{"dropping-particle":"","family":"Iqbal","given":"Md. Hafiz","non-dropping-particle":"","parse-names":false,"suffix":""},{"dropping-particle":"","family":"Siddiqie","given":"Shamsun Akhter","non-dropping-particle":"","parse-names":false,"suffix":""},{"dropping-particle":"","family":"Mazid","given":"Md. Abdul","non-dropping-particle":"","parse-names":false,"suffix":""}],"container-title":"Social Sciences &amp; Humanities Open","id":"ITEM-1","issue":"1","issued":{"date-parts":[["2021"]]},"page":"100172","publisher":"Elsevier Ltd","title":"Rethinking theories of lesson plan for effective teaching and learning","type":"article-journal","volume":"4"},"uris":["http://www.mendeley.com/documents/?uuid=539b30d7-cfa5-4d34-ba3c-026d41878639"]}],"mendeley":{"formattedCitation":"(Iqbal et al., 2021)","plainTextFormattedCitation":"(Iqbal et al., 2021)","previouslyFormattedCitation":"(Iqbal et al., 2021)"},"properties":{"noteIndex":0},"schema":"https://github.com/citation-style-language/schema/raw/master/csl-citation.json"}</w:instrText>
      </w:r>
      <w:r w:rsidR="00C74867" w:rsidRPr="004E54E7">
        <w:rPr>
          <w:rStyle w:val="y2iqfc"/>
          <w:rFonts w:asciiTheme="majorHAnsi" w:hAnsiTheme="majorHAnsi"/>
          <w:sz w:val="22"/>
          <w:szCs w:val="22"/>
          <w:lang w:val="en"/>
        </w:rPr>
        <w:fldChar w:fldCharType="separate"/>
      </w:r>
      <w:r w:rsidR="00C74867" w:rsidRPr="004E54E7">
        <w:rPr>
          <w:rStyle w:val="y2iqfc"/>
          <w:rFonts w:asciiTheme="majorHAnsi" w:hAnsiTheme="majorHAnsi"/>
          <w:noProof/>
          <w:sz w:val="22"/>
          <w:szCs w:val="22"/>
          <w:lang w:val="en"/>
        </w:rPr>
        <w:t>(Iqbal et al., 2021)</w:t>
      </w:r>
      <w:r w:rsidR="00C74867" w:rsidRPr="004E54E7">
        <w:rPr>
          <w:rStyle w:val="y2iqfc"/>
          <w:rFonts w:asciiTheme="majorHAnsi" w:hAnsiTheme="majorHAnsi"/>
          <w:sz w:val="22"/>
          <w:szCs w:val="22"/>
          <w:lang w:val="en"/>
        </w:rPr>
        <w:fldChar w:fldCharType="end"/>
      </w:r>
    </w:p>
    <w:p w14:paraId="7737ED58" w14:textId="7AA3A874" w:rsidR="00711AD7" w:rsidRPr="004E54E7" w:rsidRDefault="00ED0E52" w:rsidP="00711AD7">
      <w:pPr>
        <w:pStyle w:val="HTMLPreformatted"/>
        <w:spacing w:line="276" w:lineRule="auto"/>
        <w:ind w:firstLine="567"/>
        <w:contextualSpacing/>
        <w:jc w:val="both"/>
        <w:rPr>
          <w:rStyle w:val="y2iqfc"/>
          <w:rFonts w:asciiTheme="majorHAnsi" w:hAnsiTheme="majorHAnsi"/>
          <w:sz w:val="22"/>
          <w:szCs w:val="22"/>
          <w:lang w:val="en"/>
        </w:rPr>
      </w:pPr>
      <w:r w:rsidRPr="004E54E7">
        <w:rPr>
          <w:rStyle w:val="y2iqfc"/>
          <w:rFonts w:asciiTheme="majorHAnsi" w:hAnsiTheme="majorHAnsi"/>
          <w:sz w:val="22"/>
          <w:szCs w:val="22"/>
          <w:lang w:val="en"/>
        </w:rPr>
        <w:t xml:space="preserve">The development of learning with the help of this learning media must be well designed in accordance with the learning objectives. </w:t>
      </w:r>
      <w:proofErr w:type="spellStart"/>
      <w:r w:rsidRPr="004E54E7">
        <w:rPr>
          <w:rStyle w:val="y2iqfc"/>
          <w:rFonts w:asciiTheme="majorHAnsi" w:hAnsiTheme="majorHAnsi"/>
          <w:sz w:val="22"/>
          <w:szCs w:val="22"/>
          <w:lang w:val="en"/>
        </w:rPr>
        <w:t>Hidayat</w:t>
      </w:r>
      <w:proofErr w:type="spellEnd"/>
      <w:r w:rsidRPr="004E54E7">
        <w:rPr>
          <w:rStyle w:val="y2iqfc"/>
          <w:rFonts w:asciiTheme="majorHAnsi" w:hAnsiTheme="majorHAnsi"/>
          <w:sz w:val="22"/>
          <w:szCs w:val="22"/>
          <w:lang w:val="en"/>
        </w:rPr>
        <w:t xml:space="preserve"> in Majid argues that learning tools must be prepared in learning planning, including: (1) understanding the curriculum, (2) mastering teaching materials, (3) preparing teaching programs, (4) implementing teaching programs, (5) </w:t>
      </w:r>
      <w:r w:rsidRPr="004E54E7">
        <w:rPr>
          <w:rStyle w:val="y2iqfc"/>
          <w:rFonts w:asciiTheme="majorHAnsi" w:hAnsiTheme="majorHAnsi"/>
          <w:sz w:val="22"/>
          <w:szCs w:val="22"/>
          <w:lang w:val="en"/>
        </w:rPr>
        <w:lastRenderedPageBreak/>
        <w:t xml:space="preserve">assessing teaching programs and the results of the teaching and learning process that has been implemented. The effectiveness and efficiency of learning is a manifestation of students' understanding of the theory that is applied to learning practice, which is the result of interaction between students and lecturers. The learning design will be carried out in the Lesson Planning course because this course is important in supporting the profile of graduates to be able to plan Cultural Arts learning according to the learning objectives. The Lesson Planning course is one of the courses to support the pedagogic competence of prospective teachers. Furthermore, in the National Education Standard Article 28 paragraph (3) point (a) it is stated that pedagogic competence is the ability to manage learning </w:t>
      </w:r>
      <w:r w:rsidR="00F1108E" w:rsidRPr="004E54E7">
        <w:rPr>
          <w:rStyle w:val="y2iqfc"/>
          <w:rFonts w:asciiTheme="majorHAnsi" w:hAnsiTheme="majorHAnsi"/>
          <w:sz w:val="22"/>
          <w:szCs w:val="22"/>
          <w:lang w:val="en"/>
        </w:rPr>
        <w:fldChar w:fldCharType="begin" w:fldLock="1"/>
      </w:r>
      <w:r w:rsidR="00FF2507" w:rsidRPr="004E54E7">
        <w:rPr>
          <w:rStyle w:val="y2iqfc"/>
          <w:rFonts w:asciiTheme="majorHAnsi" w:hAnsiTheme="majorHAnsi"/>
          <w:sz w:val="22"/>
          <w:szCs w:val="22"/>
          <w:lang w:val="en"/>
        </w:rPr>
        <w:instrText>ADDIN CSL_CITATION {"citationItems":[{"id":"ITEM-1","itemData":{"abstract":"Mastery of the","author":[{"dropping-particle":"","family":"Octavianingrum","given":"Dilla","non-dropping-particle":"","parse-names":false,"suffix":""}],"id":"ITEM-1","issued":{"date-parts":[["0"]]},"title":"PENTINGNYA KOMPETENSI PEDAGOGIK DALAM KEGIATAN MAGANG KEPENDIDIKAN BAGI MAHASISWA CALON GURU","type":"report"},"uris":["http://www.mendeley.com/documents/?uuid=112c1689-37ba-370e-a50e-5c167d75cdfb"]}],"mendeley":{"formattedCitation":"(Octavianingrum, n.d.)","manualFormatting":"(Octavianingrum, 2020)","plainTextFormattedCitation":"(Octavianingrum, n.d.)","previouslyFormattedCitation":"(Octavianingrum, n.d.)"},"properties":{"noteIndex":0},"schema":"https://github.com/citation-style-language/schema/raw/master/csl-citation.json"}</w:instrText>
      </w:r>
      <w:r w:rsidR="00F1108E" w:rsidRPr="004E54E7">
        <w:rPr>
          <w:rStyle w:val="y2iqfc"/>
          <w:rFonts w:asciiTheme="majorHAnsi" w:hAnsiTheme="majorHAnsi"/>
          <w:sz w:val="22"/>
          <w:szCs w:val="22"/>
          <w:lang w:val="en"/>
        </w:rPr>
        <w:fldChar w:fldCharType="separate"/>
      </w:r>
      <w:r w:rsidR="00F1108E" w:rsidRPr="004E54E7">
        <w:rPr>
          <w:rStyle w:val="y2iqfc"/>
          <w:rFonts w:asciiTheme="majorHAnsi" w:hAnsiTheme="majorHAnsi"/>
          <w:noProof/>
          <w:sz w:val="22"/>
          <w:szCs w:val="22"/>
          <w:lang w:val="en"/>
        </w:rPr>
        <w:t>(Octavianingrum, 2020)</w:t>
      </w:r>
      <w:r w:rsidR="00F1108E" w:rsidRPr="004E54E7">
        <w:rPr>
          <w:rStyle w:val="y2iqfc"/>
          <w:rFonts w:asciiTheme="majorHAnsi" w:hAnsiTheme="majorHAnsi"/>
          <w:sz w:val="22"/>
          <w:szCs w:val="22"/>
          <w:lang w:val="en"/>
        </w:rPr>
        <w:fldChar w:fldCharType="end"/>
      </w:r>
      <w:r w:rsidRPr="004E54E7">
        <w:rPr>
          <w:rStyle w:val="y2iqfc"/>
          <w:rFonts w:asciiTheme="majorHAnsi" w:hAnsiTheme="majorHAnsi"/>
          <w:sz w:val="22"/>
          <w:szCs w:val="22"/>
          <w:lang w:val="en"/>
        </w:rPr>
        <w:t>.</w:t>
      </w:r>
      <w:r w:rsidR="00711AD7" w:rsidRPr="004E54E7">
        <w:rPr>
          <w:rStyle w:val="y2iqfc"/>
          <w:rFonts w:asciiTheme="majorHAnsi" w:hAnsiTheme="majorHAnsi"/>
          <w:sz w:val="22"/>
          <w:szCs w:val="22"/>
          <w:lang w:val="en"/>
        </w:rPr>
        <w:t xml:space="preserve"> Learning design as a process according is a systematic development of teaching that is used specifically learning theories to ensure the quality of learning.</w:t>
      </w:r>
    </w:p>
    <w:p w14:paraId="1798F305" w14:textId="448042AF" w:rsidR="00432105" w:rsidRPr="004E54E7" w:rsidRDefault="00ED0E52" w:rsidP="00432105">
      <w:pPr>
        <w:pStyle w:val="HTMLPreformatted"/>
        <w:spacing w:line="276" w:lineRule="auto"/>
        <w:ind w:firstLine="567"/>
        <w:contextualSpacing/>
        <w:jc w:val="both"/>
        <w:rPr>
          <w:rStyle w:val="y2iqfc"/>
          <w:rFonts w:asciiTheme="majorHAnsi" w:hAnsiTheme="majorHAnsi"/>
          <w:sz w:val="22"/>
          <w:szCs w:val="22"/>
          <w:lang w:val="en"/>
        </w:rPr>
      </w:pPr>
      <w:r w:rsidRPr="004E54E7">
        <w:rPr>
          <w:rStyle w:val="y2iqfc"/>
          <w:rFonts w:asciiTheme="majorHAnsi" w:hAnsiTheme="majorHAnsi"/>
          <w:sz w:val="22"/>
          <w:szCs w:val="22"/>
          <w:lang w:val="en"/>
        </w:rPr>
        <w:t xml:space="preserve">The solutions presented above are expected to be able to overcome the learning problems </w:t>
      </w:r>
      <w:r w:rsidRPr="004E54E7">
        <w:rPr>
          <w:rStyle w:val="y2iqfc"/>
          <w:rFonts w:ascii="Cambria" w:hAnsi="Cambria"/>
          <w:sz w:val="22"/>
          <w:szCs w:val="22"/>
          <w:lang w:val="en"/>
        </w:rPr>
        <w:t xml:space="preserve">contained in the ISI Yogyakarta Performing Arts Education study program. </w:t>
      </w:r>
      <w:r w:rsidR="00432105" w:rsidRPr="004E54E7">
        <w:rPr>
          <w:rFonts w:ascii="Cambria" w:hAnsi="Cambria" w:cs="TimesNewRomanPSMT"/>
          <w:sz w:val="22"/>
          <w:szCs w:val="22"/>
          <w:lang w:eastAsia="en-US"/>
        </w:rPr>
        <w:t>it is a fact that the elementary art education courses would add values to the prospective teachers and help to educate responsive generations, both to themselves and to the environment. It is inevitable that the world view of a prospective teacher who does not make any use of the added value of art would be in certain limits while</w:t>
      </w:r>
      <w:r w:rsidR="00432105" w:rsidRPr="004E54E7">
        <w:rPr>
          <w:rFonts w:ascii="Cambria" w:hAnsi="Cambria"/>
          <w:sz w:val="22"/>
          <w:szCs w:val="22"/>
          <w:lang w:val="en"/>
        </w:rPr>
        <w:t xml:space="preserve"> </w:t>
      </w:r>
      <w:r w:rsidR="00432105" w:rsidRPr="004E54E7">
        <w:rPr>
          <w:rFonts w:ascii="Cambria" w:hAnsi="Cambria" w:cs="TimesNewRomanPSMT"/>
          <w:sz w:val="22"/>
          <w:szCs w:val="22"/>
          <w:lang w:eastAsia="en-US"/>
        </w:rPr>
        <w:t>practicing his/her profession</w:t>
      </w:r>
      <w:r w:rsidR="009A0489" w:rsidRPr="004E54E7">
        <w:rPr>
          <w:rFonts w:ascii="Cambria" w:hAnsi="Cambria" w:cs="TimesNewRomanPSMT"/>
          <w:sz w:val="22"/>
          <w:szCs w:val="22"/>
          <w:lang w:eastAsia="en-US"/>
        </w:rPr>
        <w:t xml:space="preserve"> </w:t>
      </w:r>
      <w:r w:rsidR="009A0489" w:rsidRPr="004E54E7">
        <w:rPr>
          <w:rFonts w:ascii="Cambria" w:hAnsi="Cambria" w:cs="TimesNewRomanPSMT"/>
          <w:sz w:val="22"/>
          <w:szCs w:val="22"/>
          <w:lang w:eastAsia="en-US"/>
        </w:rPr>
        <w:fldChar w:fldCharType="begin" w:fldLock="1"/>
      </w:r>
      <w:r w:rsidR="009A0489" w:rsidRPr="004E54E7">
        <w:rPr>
          <w:rFonts w:ascii="Cambria" w:hAnsi="Cambria" w:cs="TimesNewRomanPSMT"/>
          <w:sz w:val="22"/>
          <w:szCs w:val="22"/>
          <w:lang w:eastAsia="en-US"/>
        </w:rPr>
        <w:instrText>ADDIN CSL_CITATION {"citationItems":[{"id":"ITEM-1","itemData":{"DOI":"10.1016/j.sbspro.2012.08.192","ISSN":"18770428","abstract":"In this study, the necessity of the Elementary Art Education courses as the requisite courses, after re-structuring their contents with the practice, and how the contribution of these courses would be effective for the prospective teachers will be discussed on the theoretical basis. The importance of the students’ being in the creative activities process and having the opportunity to express themselves and to realize through art, and the contribution of these courses to their professional education will be emphasized. Moreover, the results of the study made among the students of the Faculty of Education, titled “The Participation of the Students to the Artistic Activities”, will be evaluated.","author":[{"dropping-particle":"","family":"Kuyumcu","given":"F. Nihal","non-dropping-particle":"","parse-names":false,"suffix":""}],"container-title":"Procedia - Social and Behavioral Sciences","id":"ITEM-1","issued":{"date-parts":[["2012"]]},"page":"474-479","publisher":"Elsevier B.V.","title":"The Importance of “Art Education” Courses in the Education of Prospective Teachers","type":"article-journal","volume":"51"},"uris":["http://www.mendeley.com/documents/?uuid=7505f722-ccc5-4419-be61-cd10032d223f"]}],"mendeley":{"formattedCitation":"(Kuyumcu, 2012)","plainTextFormattedCitation":"(Kuyumcu, 2012)"},"properties":{"noteIndex":0},"schema":"https://github.com/citation-style-language/schema/raw/master/csl-citation.json"}</w:instrText>
      </w:r>
      <w:r w:rsidR="009A0489" w:rsidRPr="004E54E7">
        <w:rPr>
          <w:rFonts w:ascii="Cambria" w:hAnsi="Cambria" w:cs="TimesNewRomanPSMT"/>
          <w:sz w:val="22"/>
          <w:szCs w:val="22"/>
          <w:lang w:eastAsia="en-US"/>
        </w:rPr>
        <w:fldChar w:fldCharType="separate"/>
      </w:r>
      <w:r w:rsidR="009A0489" w:rsidRPr="004E54E7">
        <w:rPr>
          <w:rFonts w:ascii="Cambria" w:hAnsi="Cambria" w:cs="TimesNewRomanPSMT"/>
          <w:noProof/>
          <w:sz w:val="22"/>
          <w:szCs w:val="22"/>
          <w:lang w:eastAsia="en-US"/>
        </w:rPr>
        <w:t>(Kuyumcu, 2012)</w:t>
      </w:r>
      <w:r w:rsidR="009A0489" w:rsidRPr="004E54E7">
        <w:rPr>
          <w:rFonts w:ascii="Cambria" w:hAnsi="Cambria" w:cs="TimesNewRomanPSMT"/>
          <w:sz w:val="22"/>
          <w:szCs w:val="22"/>
          <w:lang w:eastAsia="en-US"/>
        </w:rPr>
        <w:fldChar w:fldCharType="end"/>
      </w:r>
      <w:r w:rsidR="009A0489" w:rsidRPr="004E54E7">
        <w:rPr>
          <w:rFonts w:ascii="Cambria" w:hAnsi="Cambria" w:cs="TimesNewRomanPSMT"/>
          <w:sz w:val="22"/>
          <w:szCs w:val="22"/>
          <w:lang w:eastAsia="en-US"/>
        </w:rPr>
        <w:t>.</w:t>
      </w:r>
    </w:p>
    <w:p w14:paraId="2E80B293" w14:textId="3EE2A321" w:rsidR="00ED0E52" w:rsidRPr="004E54E7" w:rsidRDefault="00ED0E52" w:rsidP="006D48FF">
      <w:pPr>
        <w:pStyle w:val="HTMLPreformatted"/>
        <w:spacing w:line="276" w:lineRule="auto"/>
        <w:ind w:firstLine="567"/>
        <w:contextualSpacing/>
        <w:jc w:val="both"/>
        <w:rPr>
          <w:rFonts w:asciiTheme="majorHAnsi" w:hAnsiTheme="majorHAnsi"/>
          <w:sz w:val="22"/>
          <w:szCs w:val="22"/>
          <w:lang w:val="en"/>
        </w:rPr>
      </w:pPr>
      <w:r w:rsidRPr="004E54E7">
        <w:rPr>
          <w:rStyle w:val="y2iqfc"/>
          <w:rFonts w:asciiTheme="majorHAnsi" w:hAnsiTheme="majorHAnsi"/>
          <w:sz w:val="22"/>
          <w:szCs w:val="22"/>
          <w:lang w:val="en"/>
        </w:rPr>
        <w:t>To find out the results of the development that will be carried out, it begins with the preparation of learning plans using the Schoology and Zoom Meeting platforms. Besides being able to overcome the problems of student online learning, development is also expected to improve the quality of learning.</w:t>
      </w:r>
    </w:p>
    <w:p w14:paraId="2277CD62" w14:textId="77777777" w:rsidR="00724B17" w:rsidRPr="004E54E7" w:rsidRDefault="00724B17" w:rsidP="006D48FF">
      <w:pPr>
        <w:pStyle w:val="IEEEParagraph"/>
        <w:spacing w:line="276" w:lineRule="auto"/>
        <w:ind w:firstLine="0"/>
        <w:rPr>
          <w:rFonts w:asciiTheme="majorHAnsi" w:hAnsiTheme="majorHAnsi"/>
          <w:sz w:val="22"/>
          <w:szCs w:val="22"/>
          <w:lang w:val="en-US"/>
        </w:rPr>
      </w:pPr>
    </w:p>
    <w:p w14:paraId="690EE597" w14:textId="77777777" w:rsidR="001218D3" w:rsidRPr="004E54E7" w:rsidRDefault="009B0A53" w:rsidP="006D48FF">
      <w:pPr>
        <w:pStyle w:val="IEEEHeading1"/>
        <w:numPr>
          <w:ilvl w:val="0"/>
          <w:numId w:val="11"/>
        </w:numPr>
        <w:spacing w:line="276" w:lineRule="auto"/>
        <w:jc w:val="both"/>
        <w:rPr>
          <w:rFonts w:asciiTheme="majorHAnsi" w:hAnsiTheme="majorHAnsi"/>
          <w:b/>
          <w:sz w:val="22"/>
          <w:szCs w:val="22"/>
          <w:lang w:val="id-ID"/>
        </w:rPr>
      </w:pPr>
      <w:r w:rsidRPr="004E54E7">
        <w:rPr>
          <w:rFonts w:asciiTheme="majorHAnsi" w:hAnsiTheme="majorHAnsi"/>
          <w:b/>
          <w:iCs/>
          <w:sz w:val="22"/>
          <w:szCs w:val="22"/>
          <w:lang w:val="en-US"/>
        </w:rPr>
        <w:t>METHODS</w:t>
      </w:r>
    </w:p>
    <w:p w14:paraId="4D08ABD9" w14:textId="77777777" w:rsidR="004D72EC" w:rsidRPr="004E54E7" w:rsidRDefault="00FD5DCF" w:rsidP="006D48FF">
      <w:pPr>
        <w:pStyle w:val="HTMLPreformatted"/>
        <w:spacing w:line="276" w:lineRule="auto"/>
        <w:ind w:firstLine="567"/>
        <w:jc w:val="both"/>
        <w:rPr>
          <w:rStyle w:val="y2iqfc"/>
          <w:rFonts w:asciiTheme="majorHAnsi" w:hAnsiTheme="majorHAnsi"/>
          <w:sz w:val="22"/>
          <w:szCs w:val="22"/>
          <w:lang w:val="en"/>
        </w:rPr>
      </w:pPr>
      <w:r w:rsidRPr="004E54E7">
        <w:rPr>
          <w:rStyle w:val="y2iqfc"/>
          <w:rFonts w:asciiTheme="majorHAnsi" w:hAnsiTheme="majorHAnsi"/>
          <w:sz w:val="22"/>
          <w:szCs w:val="22"/>
          <w:lang w:val="en"/>
        </w:rPr>
        <w:t>This research is a research development or Research and Development (R&amp;D). Research subjects were selected using purposive sampling technique. Primary data sources were obtained from respondents, namely students who took the Learning Planning course in the 2021/2022 Odd Semester and lecturers of the Yogyakarta ISI Performing Arts Education Study Program who used the Schoology and Zoom Meeting platforms in teaching. While secondary data obtained from documents related to learning. The respondent's consideration is that they have participated in online learning using Schoology and Zoom Meeting.</w:t>
      </w:r>
    </w:p>
    <w:p w14:paraId="22F1AD05" w14:textId="0C334B61" w:rsidR="00FD5DCF" w:rsidRPr="005F3B38" w:rsidRDefault="00FD5DCF" w:rsidP="006D48FF">
      <w:pPr>
        <w:pStyle w:val="HTMLPreformatted"/>
        <w:spacing w:line="276" w:lineRule="auto"/>
        <w:ind w:firstLine="567"/>
        <w:jc w:val="both"/>
        <w:rPr>
          <w:rStyle w:val="y2iqfc"/>
          <w:rFonts w:asciiTheme="majorHAnsi" w:hAnsiTheme="majorHAnsi"/>
          <w:sz w:val="22"/>
          <w:szCs w:val="22"/>
          <w:lang w:val="en"/>
        </w:rPr>
      </w:pPr>
      <w:r w:rsidRPr="004E54E7">
        <w:rPr>
          <w:rStyle w:val="y2iqfc"/>
          <w:rFonts w:asciiTheme="majorHAnsi" w:hAnsiTheme="majorHAnsi"/>
          <w:sz w:val="22"/>
          <w:szCs w:val="22"/>
          <w:lang w:val="en"/>
        </w:rPr>
        <w:t xml:space="preserve">The data analysis technique used quantitative and qualitative descriptive. Before being analyzed, the data quantification process from the questionnaire was carried out, then the data was analyzed using descriptive statistics. The data from interviews and documentation were analyzed by qualitative analysis. The development model that becomes the reference is the development design of </w:t>
      </w:r>
      <w:proofErr w:type="spellStart"/>
      <w:r w:rsidRPr="004E54E7">
        <w:rPr>
          <w:rStyle w:val="y2iqfc"/>
          <w:rFonts w:asciiTheme="majorHAnsi" w:hAnsiTheme="majorHAnsi"/>
          <w:sz w:val="22"/>
          <w:szCs w:val="22"/>
          <w:lang w:val="en"/>
        </w:rPr>
        <w:t>Hannafin</w:t>
      </w:r>
      <w:proofErr w:type="spellEnd"/>
      <w:r w:rsidRPr="004E54E7">
        <w:rPr>
          <w:rStyle w:val="y2iqfc"/>
          <w:rFonts w:asciiTheme="majorHAnsi" w:hAnsiTheme="majorHAnsi"/>
          <w:sz w:val="22"/>
          <w:szCs w:val="22"/>
          <w:lang w:val="en"/>
        </w:rPr>
        <w:t xml:space="preserve"> and Peck. The </w:t>
      </w:r>
      <w:proofErr w:type="spellStart"/>
      <w:r w:rsidRPr="004E54E7">
        <w:rPr>
          <w:rStyle w:val="y2iqfc"/>
          <w:rFonts w:asciiTheme="majorHAnsi" w:hAnsiTheme="majorHAnsi"/>
          <w:sz w:val="22"/>
          <w:szCs w:val="22"/>
          <w:lang w:val="en"/>
        </w:rPr>
        <w:t>Hanafin</w:t>
      </w:r>
      <w:proofErr w:type="spellEnd"/>
      <w:r w:rsidRPr="004E54E7">
        <w:rPr>
          <w:rStyle w:val="y2iqfc"/>
          <w:rFonts w:asciiTheme="majorHAnsi" w:hAnsiTheme="majorHAnsi"/>
          <w:sz w:val="22"/>
          <w:szCs w:val="22"/>
          <w:lang w:val="en"/>
        </w:rPr>
        <w:t xml:space="preserve"> and Peck model is one of the product-oriented learning design models. Product-oriented model is a learning design model to produce a product, usually learning media </w:t>
      </w:r>
      <w:r w:rsidR="00FF2507" w:rsidRPr="004E54E7">
        <w:rPr>
          <w:rStyle w:val="y2iqfc"/>
          <w:rFonts w:asciiTheme="majorHAnsi" w:hAnsiTheme="majorHAnsi"/>
          <w:sz w:val="22"/>
          <w:szCs w:val="22"/>
          <w:lang w:val="en"/>
        </w:rPr>
        <w:fldChar w:fldCharType="begin" w:fldLock="1"/>
      </w:r>
      <w:r w:rsidR="00C74867" w:rsidRPr="004E54E7">
        <w:rPr>
          <w:rStyle w:val="y2iqfc"/>
          <w:rFonts w:asciiTheme="majorHAnsi" w:hAnsiTheme="majorHAnsi"/>
          <w:sz w:val="22"/>
          <w:szCs w:val="22"/>
          <w:lang w:val="en"/>
        </w:rPr>
        <w:instrText>ADDIN CSL_CITATION {"citationItems":[{"id":"ITEM-1","itemData":{"ISBN":"9781626239777","author":[{"dropping-particle":"","family":"Afandi","given":"Muhammad","non-dropping-particle":"","parse-names":false,"suffix":""},{"dropping-particle":"","family":"Badarudin","given":"","non-dropping-particle":"","parse-names":false,"suffix":""}],"id":"ITEM-1","issued":{"date-parts":[["0"]]},"title":"Perencanaan Pembelajaran di Sekolah Dasar","type":"book"},"uris":["http://www.mendeley.com/documents/?uuid=0da356a4-d1dc-4fc6-8bb6-71908e2e960d"]}],"mendeley":{"formattedCitation":"(Afandi &amp; Badarudin, n.d.)","manualFormatting":"(Afandi &amp; Badarudin, 2011)","plainTextFormattedCitation":"(Afandi &amp; Badarudin, n.d.)","previouslyFormattedCitation":"(Afandi &amp; Badarudin, n.d.)"},"properties":{"noteIndex":0},"schema":"https://github.com/citation-style-language/schema/raw/master/csl-citation.json"}</w:instrText>
      </w:r>
      <w:r w:rsidR="00FF2507" w:rsidRPr="004E54E7">
        <w:rPr>
          <w:rStyle w:val="y2iqfc"/>
          <w:rFonts w:asciiTheme="majorHAnsi" w:hAnsiTheme="majorHAnsi"/>
          <w:sz w:val="22"/>
          <w:szCs w:val="22"/>
          <w:lang w:val="en"/>
        </w:rPr>
        <w:fldChar w:fldCharType="separate"/>
      </w:r>
      <w:r w:rsidR="00FF2507" w:rsidRPr="004E54E7">
        <w:rPr>
          <w:rStyle w:val="y2iqfc"/>
          <w:rFonts w:asciiTheme="majorHAnsi" w:hAnsiTheme="majorHAnsi"/>
          <w:noProof/>
          <w:sz w:val="22"/>
          <w:szCs w:val="22"/>
          <w:lang w:val="en"/>
        </w:rPr>
        <w:t>(Afandi &amp; Badarudin, 2011)</w:t>
      </w:r>
      <w:r w:rsidR="00FF2507" w:rsidRPr="004E54E7">
        <w:rPr>
          <w:rStyle w:val="y2iqfc"/>
          <w:rFonts w:asciiTheme="majorHAnsi" w:hAnsiTheme="majorHAnsi"/>
          <w:sz w:val="22"/>
          <w:szCs w:val="22"/>
          <w:lang w:val="en"/>
        </w:rPr>
        <w:fldChar w:fldCharType="end"/>
      </w:r>
      <w:r w:rsidRPr="004E54E7">
        <w:rPr>
          <w:rStyle w:val="y2iqfc"/>
          <w:rFonts w:asciiTheme="majorHAnsi" w:hAnsiTheme="majorHAnsi"/>
          <w:sz w:val="22"/>
          <w:szCs w:val="22"/>
          <w:lang w:val="en"/>
        </w:rPr>
        <w:t xml:space="preserve">. The product that will be produced in this research is e-learning learning media using Schoology and Zoom meeting. According to </w:t>
      </w:r>
      <w:proofErr w:type="spellStart"/>
      <w:r w:rsidRPr="004E54E7">
        <w:rPr>
          <w:rStyle w:val="y2iqfc"/>
          <w:rFonts w:asciiTheme="majorHAnsi" w:hAnsiTheme="majorHAnsi"/>
          <w:sz w:val="22"/>
          <w:szCs w:val="22"/>
          <w:lang w:val="en"/>
        </w:rPr>
        <w:t>Hanafin</w:t>
      </w:r>
      <w:proofErr w:type="spellEnd"/>
      <w:r w:rsidRPr="004E54E7">
        <w:rPr>
          <w:rStyle w:val="y2iqfc"/>
          <w:rFonts w:asciiTheme="majorHAnsi" w:hAnsiTheme="majorHAnsi"/>
          <w:sz w:val="22"/>
          <w:szCs w:val="22"/>
          <w:lang w:val="en"/>
        </w:rPr>
        <w:t xml:space="preserve"> and Peck the learning design model</w:t>
      </w:r>
      <w:r w:rsidRPr="005F3B38">
        <w:rPr>
          <w:rStyle w:val="y2iqfc"/>
          <w:rFonts w:asciiTheme="majorHAnsi" w:hAnsiTheme="majorHAnsi"/>
          <w:sz w:val="22"/>
          <w:szCs w:val="22"/>
          <w:lang w:val="en"/>
        </w:rPr>
        <w:t xml:space="preserve"> consists of three phases, namely:</w:t>
      </w:r>
    </w:p>
    <w:p w14:paraId="2C875EBA" w14:textId="77777777" w:rsidR="00FD5DCF" w:rsidRPr="005F3B38" w:rsidRDefault="00FD5DCF" w:rsidP="006D48FF">
      <w:pPr>
        <w:pStyle w:val="HTMLPreformatted"/>
        <w:spacing w:line="276" w:lineRule="auto"/>
        <w:jc w:val="both"/>
        <w:rPr>
          <w:rStyle w:val="y2iqfc"/>
          <w:rFonts w:asciiTheme="majorHAnsi" w:hAnsiTheme="majorHAnsi"/>
          <w:sz w:val="22"/>
          <w:szCs w:val="22"/>
          <w:lang w:val="en"/>
        </w:rPr>
      </w:pPr>
      <w:r w:rsidRPr="005F3B38">
        <w:rPr>
          <w:rStyle w:val="y2iqfc"/>
          <w:rFonts w:asciiTheme="majorHAnsi" w:hAnsiTheme="majorHAnsi"/>
          <w:sz w:val="22"/>
          <w:szCs w:val="22"/>
          <w:lang w:val="en"/>
        </w:rPr>
        <w:t>1. need assessment (Needs Analysis Phase),</w:t>
      </w:r>
    </w:p>
    <w:p w14:paraId="6049CB1A" w14:textId="77777777" w:rsidR="00FD5DCF" w:rsidRPr="005F3B38" w:rsidRDefault="00FD5DCF" w:rsidP="006D48FF">
      <w:pPr>
        <w:pStyle w:val="HTMLPreformatted"/>
        <w:spacing w:line="276" w:lineRule="auto"/>
        <w:jc w:val="both"/>
        <w:rPr>
          <w:rStyle w:val="y2iqfc"/>
          <w:rFonts w:asciiTheme="majorHAnsi" w:hAnsiTheme="majorHAnsi"/>
          <w:sz w:val="22"/>
          <w:szCs w:val="22"/>
          <w:lang w:val="en"/>
        </w:rPr>
      </w:pPr>
      <w:r w:rsidRPr="005F3B38">
        <w:rPr>
          <w:rStyle w:val="y2iqfc"/>
          <w:rFonts w:asciiTheme="majorHAnsi" w:hAnsiTheme="majorHAnsi"/>
          <w:sz w:val="22"/>
          <w:szCs w:val="22"/>
          <w:lang w:val="en"/>
        </w:rPr>
        <w:t>2. design (Design Phase), and</w:t>
      </w:r>
    </w:p>
    <w:p w14:paraId="0A0193DE" w14:textId="77777777" w:rsidR="00FD5DCF" w:rsidRPr="005F3B38" w:rsidRDefault="00FD5DCF" w:rsidP="006D48FF">
      <w:pPr>
        <w:pStyle w:val="HTMLPreformatted"/>
        <w:spacing w:line="276" w:lineRule="auto"/>
        <w:jc w:val="both"/>
        <w:rPr>
          <w:rStyle w:val="y2iqfc"/>
          <w:rFonts w:asciiTheme="majorHAnsi" w:hAnsiTheme="majorHAnsi"/>
          <w:sz w:val="22"/>
          <w:szCs w:val="22"/>
          <w:lang w:val="en"/>
        </w:rPr>
      </w:pPr>
      <w:r w:rsidRPr="005F3B38">
        <w:rPr>
          <w:rStyle w:val="y2iqfc"/>
          <w:rFonts w:asciiTheme="majorHAnsi" w:hAnsiTheme="majorHAnsi"/>
          <w:sz w:val="22"/>
          <w:szCs w:val="22"/>
          <w:lang w:val="en"/>
        </w:rPr>
        <w:t>3. develop/implement (Development and Implementation Phase).</w:t>
      </w:r>
    </w:p>
    <w:p w14:paraId="2F300187" w14:textId="77777777" w:rsidR="004D72EC" w:rsidRPr="005F3B38" w:rsidRDefault="00FD5DCF" w:rsidP="006D48FF">
      <w:pPr>
        <w:pStyle w:val="HTMLPreformatted"/>
        <w:spacing w:line="276" w:lineRule="auto"/>
        <w:jc w:val="both"/>
        <w:rPr>
          <w:rStyle w:val="y2iqfc"/>
          <w:rFonts w:asciiTheme="majorHAnsi" w:hAnsiTheme="majorHAnsi"/>
          <w:sz w:val="22"/>
          <w:szCs w:val="22"/>
          <w:lang w:val="en"/>
        </w:rPr>
      </w:pPr>
      <w:r w:rsidRPr="005F3B38">
        <w:rPr>
          <w:rStyle w:val="y2iqfc"/>
          <w:rFonts w:asciiTheme="majorHAnsi" w:hAnsiTheme="majorHAnsi"/>
          <w:sz w:val="22"/>
          <w:szCs w:val="22"/>
          <w:lang w:val="en"/>
        </w:rPr>
        <w:t>In this model each phase will be assessed and repeated, this is intended so that the resulting product is of high quality.</w:t>
      </w:r>
    </w:p>
    <w:p w14:paraId="1E0F94CA" w14:textId="395E38FB" w:rsidR="00310DCB" w:rsidRPr="005F3B38" w:rsidRDefault="004D72EC" w:rsidP="006D48FF">
      <w:pPr>
        <w:pStyle w:val="HTMLPreformatted"/>
        <w:tabs>
          <w:tab w:val="clear" w:pos="916"/>
          <w:tab w:val="left" w:pos="567"/>
        </w:tabs>
        <w:spacing w:line="276" w:lineRule="auto"/>
        <w:contextualSpacing/>
        <w:jc w:val="both"/>
        <w:rPr>
          <w:rStyle w:val="y2iqfc"/>
          <w:rFonts w:asciiTheme="majorHAnsi" w:hAnsiTheme="majorHAnsi"/>
          <w:sz w:val="22"/>
          <w:szCs w:val="22"/>
          <w:lang w:val="en"/>
        </w:rPr>
      </w:pPr>
      <w:r w:rsidRPr="005F3B38">
        <w:rPr>
          <w:rStyle w:val="y2iqfc"/>
          <w:rFonts w:asciiTheme="majorHAnsi" w:hAnsiTheme="majorHAnsi"/>
          <w:sz w:val="22"/>
          <w:szCs w:val="22"/>
          <w:lang w:val="en"/>
        </w:rPr>
        <w:lastRenderedPageBreak/>
        <w:tab/>
      </w:r>
      <w:r w:rsidR="00FD5DCF" w:rsidRPr="005F3B38">
        <w:rPr>
          <w:rStyle w:val="y2iqfc"/>
          <w:rFonts w:asciiTheme="majorHAnsi" w:hAnsiTheme="majorHAnsi"/>
          <w:sz w:val="22"/>
          <w:szCs w:val="22"/>
          <w:lang w:val="en"/>
        </w:rPr>
        <w:t>This article describes the results of the development process from the needs assessment phase (needs analysis phase) and initial design (design phase) designed to improve the learning process.</w:t>
      </w:r>
    </w:p>
    <w:p w14:paraId="6EBCDA1C" w14:textId="77777777" w:rsidR="006D48FF" w:rsidRPr="005F3B38" w:rsidRDefault="006D48FF" w:rsidP="006D48FF">
      <w:pPr>
        <w:pStyle w:val="HTMLPreformatted"/>
        <w:tabs>
          <w:tab w:val="clear" w:pos="916"/>
          <w:tab w:val="left" w:pos="567"/>
        </w:tabs>
        <w:spacing w:line="276" w:lineRule="auto"/>
        <w:contextualSpacing/>
        <w:jc w:val="both"/>
        <w:rPr>
          <w:rFonts w:asciiTheme="majorHAnsi" w:hAnsiTheme="majorHAnsi"/>
          <w:sz w:val="22"/>
          <w:szCs w:val="22"/>
          <w:lang w:val="en"/>
        </w:rPr>
      </w:pPr>
    </w:p>
    <w:p w14:paraId="56CBD98E" w14:textId="77777777" w:rsidR="00E70EE3" w:rsidRPr="005F3B38" w:rsidRDefault="00062122" w:rsidP="006D48FF">
      <w:pPr>
        <w:pStyle w:val="IEEEHeading1"/>
        <w:numPr>
          <w:ilvl w:val="0"/>
          <w:numId w:val="11"/>
        </w:numPr>
        <w:spacing w:before="0" w:after="0" w:line="276" w:lineRule="auto"/>
        <w:contextualSpacing/>
        <w:jc w:val="both"/>
        <w:rPr>
          <w:rFonts w:asciiTheme="majorHAnsi" w:hAnsiTheme="majorHAnsi"/>
          <w:b/>
          <w:iCs/>
          <w:sz w:val="24"/>
          <w:lang w:val="id-ID"/>
        </w:rPr>
      </w:pPr>
      <w:r w:rsidRPr="005F3B38">
        <w:rPr>
          <w:rFonts w:asciiTheme="majorHAnsi" w:hAnsiTheme="majorHAnsi"/>
          <w:b/>
          <w:iCs/>
          <w:sz w:val="24"/>
          <w:lang w:val="en-US"/>
        </w:rPr>
        <w:t>RESULT AND DISCUSSION</w:t>
      </w:r>
    </w:p>
    <w:p w14:paraId="6566040F" w14:textId="273E8A3D" w:rsidR="002202B7" w:rsidRPr="005F3B38" w:rsidRDefault="0057575B" w:rsidP="006D48FF">
      <w:pPr>
        <w:pStyle w:val="IEEEFigure"/>
        <w:numPr>
          <w:ilvl w:val="3"/>
          <w:numId w:val="6"/>
        </w:numPr>
        <w:tabs>
          <w:tab w:val="clear" w:pos="643"/>
          <w:tab w:val="num" w:pos="567"/>
        </w:tabs>
        <w:spacing w:line="276" w:lineRule="auto"/>
        <w:contextualSpacing/>
        <w:jc w:val="both"/>
        <w:rPr>
          <w:rFonts w:ascii="Cambria" w:hAnsi="Cambria"/>
          <w:b/>
          <w:sz w:val="22"/>
          <w:szCs w:val="22"/>
          <w:shd w:val="clear" w:color="auto" w:fill="FFFFFF"/>
        </w:rPr>
      </w:pPr>
      <w:r w:rsidRPr="005F3B38">
        <w:rPr>
          <w:rStyle w:val="mediumtext"/>
          <w:rFonts w:ascii="Cambria" w:hAnsi="Cambria"/>
          <w:b/>
          <w:sz w:val="22"/>
          <w:szCs w:val="22"/>
          <w:shd w:val="clear" w:color="auto" w:fill="FFFFFF"/>
        </w:rPr>
        <w:t xml:space="preserve">Need </w:t>
      </w:r>
      <w:proofErr w:type="spellStart"/>
      <w:r w:rsidRPr="005F3B38">
        <w:rPr>
          <w:rStyle w:val="mediumtext"/>
          <w:rFonts w:ascii="Cambria" w:hAnsi="Cambria"/>
          <w:b/>
          <w:sz w:val="22"/>
          <w:szCs w:val="22"/>
          <w:shd w:val="clear" w:color="auto" w:fill="FFFFFF"/>
        </w:rPr>
        <w:t>Assesment</w:t>
      </w:r>
      <w:proofErr w:type="spellEnd"/>
    </w:p>
    <w:p w14:paraId="34B691F5" w14:textId="77777777" w:rsidR="006D48FF" w:rsidRPr="005F3B38" w:rsidRDefault="00B823E9" w:rsidP="006D48FF">
      <w:pPr>
        <w:pStyle w:val="HTMLPreformatted"/>
        <w:numPr>
          <w:ilvl w:val="0"/>
          <w:numId w:val="6"/>
        </w:numPr>
        <w:spacing w:line="276" w:lineRule="auto"/>
        <w:ind w:left="284" w:firstLine="567"/>
        <w:contextualSpacing/>
        <w:jc w:val="both"/>
        <w:rPr>
          <w:rStyle w:val="y2iqfc"/>
          <w:rFonts w:asciiTheme="majorHAnsi" w:hAnsiTheme="majorHAnsi"/>
          <w:sz w:val="22"/>
          <w:szCs w:val="22"/>
          <w:lang w:val="en"/>
        </w:rPr>
      </w:pPr>
      <w:r w:rsidRPr="005F3B38">
        <w:rPr>
          <w:rStyle w:val="y2iqfc"/>
          <w:rFonts w:ascii="Cambria" w:hAnsi="Cambria"/>
          <w:sz w:val="22"/>
          <w:szCs w:val="22"/>
          <w:lang w:val="en"/>
        </w:rPr>
        <w:t>N</w:t>
      </w:r>
      <w:r w:rsidR="0057575B" w:rsidRPr="005F3B38">
        <w:rPr>
          <w:rStyle w:val="y2iqfc"/>
          <w:rFonts w:ascii="Cambria" w:hAnsi="Cambria"/>
          <w:sz w:val="22"/>
          <w:szCs w:val="22"/>
          <w:lang w:val="en"/>
        </w:rPr>
        <w:t xml:space="preserve">eeds analysis phase begins with compiling guidelines for interviews conducted online (via social media and virtual discussions). Several questions were compiled in the interview guide, including: (1) is there a difference between online learning and face-to-face learning? (2) is online learning more interesting? (3) Are there any obstacles in online learning? (4) What </w:t>
      </w:r>
      <w:r w:rsidR="0057575B" w:rsidRPr="005F3B38">
        <w:rPr>
          <w:rStyle w:val="y2iqfc"/>
          <w:rFonts w:asciiTheme="majorHAnsi" w:hAnsiTheme="majorHAnsi"/>
          <w:sz w:val="22"/>
          <w:szCs w:val="22"/>
          <w:lang w:val="en"/>
        </w:rPr>
        <w:t xml:space="preserve">platforms or applications are used in learning? (5) are there any problems in using the platform? (6) does the platform help in the learning process? (7) What lessons are needed during this pandemic? (8) what kind of learning media are expected by </w:t>
      </w:r>
      <w:proofErr w:type="gramStart"/>
      <w:r w:rsidR="0057575B" w:rsidRPr="005F3B38">
        <w:rPr>
          <w:rStyle w:val="y2iqfc"/>
          <w:rFonts w:asciiTheme="majorHAnsi" w:hAnsiTheme="majorHAnsi"/>
          <w:sz w:val="22"/>
          <w:szCs w:val="22"/>
          <w:lang w:val="en"/>
        </w:rPr>
        <w:t>students?,</w:t>
      </w:r>
      <w:proofErr w:type="gramEnd"/>
      <w:r w:rsidR="0057575B" w:rsidRPr="005F3B38">
        <w:rPr>
          <w:rStyle w:val="y2iqfc"/>
          <w:rFonts w:asciiTheme="majorHAnsi" w:hAnsiTheme="majorHAnsi"/>
          <w:sz w:val="22"/>
          <w:szCs w:val="22"/>
          <w:lang w:val="en"/>
        </w:rPr>
        <w:t xml:space="preserve"> and so on.</w:t>
      </w:r>
    </w:p>
    <w:p w14:paraId="4E624500" w14:textId="6B103610" w:rsidR="00400DC7" w:rsidRDefault="0057575B" w:rsidP="005D657D">
      <w:pPr>
        <w:pStyle w:val="HTMLPreformatted"/>
        <w:numPr>
          <w:ilvl w:val="0"/>
          <w:numId w:val="6"/>
        </w:numPr>
        <w:spacing w:line="276" w:lineRule="auto"/>
        <w:ind w:left="284" w:firstLine="567"/>
        <w:contextualSpacing/>
        <w:jc w:val="both"/>
        <w:rPr>
          <w:rStyle w:val="y2iqfc"/>
          <w:rFonts w:asciiTheme="majorHAnsi" w:hAnsiTheme="majorHAnsi"/>
          <w:sz w:val="22"/>
          <w:szCs w:val="22"/>
          <w:lang w:val="en"/>
        </w:rPr>
      </w:pPr>
      <w:r w:rsidRPr="005F3B38">
        <w:rPr>
          <w:rStyle w:val="y2iqfc"/>
          <w:rFonts w:asciiTheme="majorHAnsi" w:hAnsiTheme="majorHAnsi"/>
          <w:sz w:val="22"/>
          <w:szCs w:val="22"/>
          <w:lang w:val="en"/>
        </w:rPr>
        <w:t>The question was submitted to students while discussing the evaluation of last semester's lecture learning. The results obtained from the needs analysis interview, among others: (1) students prefer face-to-face learning rather than online, (2) if indeed learning must still be done online, the hope is that lecturers can manage time well in the use of learning media, (3 ) the quota required to access Zoom Meetings is quite large, so that sometimes students give up not attending lectures because they do not have a quota, (4) the learning process is expected not to make it difficult for students to access media, (5) lecturers are expected to be able to combine learning media so that they do not only use one platforms only. The needs of these students are things that will be used as an initial step in developing learning, (6) Variations in the use of learning media must be carried out so that they are not monotonous in receiving learning materials.</w:t>
      </w:r>
    </w:p>
    <w:p w14:paraId="67F6E345" w14:textId="13B75ADB" w:rsidR="00E05050" w:rsidRPr="005F3B38" w:rsidRDefault="00E05050" w:rsidP="005D657D">
      <w:pPr>
        <w:pStyle w:val="HTMLPreformatted"/>
        <w:numPr>
          <w:ilvl w:val="0"/>
          <w:numId w:val="6"/>
        </w:numPr>
        <w:spacing w:line="276" w:lineRule="auto"/>
        <w:ind w:left="284" w:firstLine="567"/>
        <w:contextualSpacing/>
        <w:jc w:val="both"/>
        <w:rPr>
          <w:rStyle w:val="longtext"/>
          <w:rFonts w:asciiTheme="majorHAnsi" w:hAnsiTheme="majorHAnsi"/>
          <w:sz w:val="22"/>
          <w:szCs w:val="22"/>
          <w:lang w:val="en"/>
        </w:rPr>
      </w:pPr>
      <w:r w:rsidRPr="00E05050">
        <w:rPr>
          <w:rStyle w:val="longtext"/>
          <w:rFonts w:asciiTheme="majorHAnsi" w:hAnsiTheme="majorHAnsi"/>
          <w:sz w:val="22"/>
          <w:szCs w:val="22"/>
          <w:lang w:val="en"/>
        </w:rPr>
        <w:t>Students' learning conditions and styles are also a guide in determining student needs, this data is obtained from student learning in the previous semester. By knowing the learning conditions and student learning styles, the lecturer should be able to design learning that is not difficult for students. The design or learning design should be able to facilitate and motivate students in learning.</w:t>
      </w:r>
    </w:p>
    <w:p w14:paraId="2AFDF75B" w14:textId="1F87D0EE" w:rsidR="002202B7" w:rsidRPr="005F3B38" w:rsidRDefault="00021E20" w:rsidP="005D657D">
      <w:pPr>
        <w:pStyle w:val="IEEEFigure"/>
        <w:numPr>
          <w:ilvl w:val="0"/>
          <w:numId w:val="14"/>
        </w:numPr>
        <w:spacing w:line="276" w:lineRule="auto"/>
        <w:ind w:left="567" w:hanging="284"/>
        <w:jc w:val="both"/>
        <w:rPr>
          <w:rStyle w:val="longtext"/>
          <w:rFonts w:asciiTheme="majorHAnsi" w:hAnsiTheme="majorHAnsi"/>
          <w:b/>
          <w:sz w:val="22"/>
          <w:szCs w:val="22"/>
          <w:shd w:val="clear" w:color="auto" w:fill="FFFFFF"/>
          <w:lang w:val="en-US"/>
        </w:rPr>
      </w:pPr>
      <w:r w:rsidRPr="005F3B38">
        <w:rPr>
          <w:rStyle w:val="longtext"/>
          <w:rFonts w:asciiTheme="majorHAnsi" w:hAnsiTheme="majorHAnsi"/>
          <w:b/>
          <w:sz w:val="22"/>
          <w:szCs w:val="22"/>
          <w:shd w:val="clear" w:color="auto" w:fill="FFFFFF"/>
          <w:lang w:val="en-US"/>
        </w:rPr>
        <w:t xml:space="preserve">Design </w:t>
      </w:r>
    </w:p>
    <w:p w14:paraId="3866EB77" w14:textId="2643A2A5" w:rsidR="00292DC5" w:rsidRPr="005F3B38" w:rsidRDefault="00292DC5" w:rsidP="005D657D">
      <w:pPr>
        <w:pStyle w:val="HTMLPreformatted"/>
        <w:spacing w:line="276" w:lineRule="auto"/>
        <w:ind w:left="283" w:firstLine="568"/>
        <w:jc w:val="both"/>
        <w:rPr>
          <w:rStyle w:val="y2iqfc"/>
          <w:rFonts w:ascii="Cambria" w:hAnsi="Cambria"/>
          <w:sz w:val="22"/>
          <w:szCs w:val="22"/>
          <w:lang w:val="en"/>
        </w:rPr>
      </w:pPr>
      <w:r w:rsidRPr="005F3B38">
        <w:rPr>
          <w:rStyle w:val="y2iqfc"/>
          <w:rFonts w:ascii="Cambria" w:hAnsi="Cambria"/>
          <w:sz w:val="22"/>
          <w:szCs w:val="22"/>
          <w:lang w:val="en"/>
        </w:rPr>
        <w:t>The learning design is prepared based on the evaluation of the previous year's learning and the literature review obtained. Another consideration in the preparation of this design is also data analysis of the needs of students and also the learning objectives to be achieved.</w:t>
      </w:r>
    </w:p>
    <w:p w14:paraId="6C07162D" w14:textId="013D666C" w:rsidR="00400DC7" w:rsidRPr="005F3B38" w:rsidRDefault="006315AE" w:rsidP="005D657D">
      <w:pPr>
        <w:pStyle w:val="IEEEFigureCaptionSingle-Line"/>
        <w:numPr>
          <w:ilvl w:val="4"/>
          <w:numId w:val="6"/>
        </w:numPr>
        <w:spacing w:before="0" w:after="0" w:line="276" w:lineRule="auto"/>
        <w:jc w:val="left"/>
        <w:rPr>
          <w:rFonts w:asciiTheme="majorHAnsi" w:hAnsiTheme="majorHAnsi"/>
          <w:sz w:val="22"/>
          <w:szCs w:val="22"/>
          <w:lang w:val="en-US"/>
        </w:rPr>
      </w:pPr>
      <w:r w:rsidRPr="005F3B38">
        <w:rPr>
          <w:rFonts w:asciiTheme="majorHAnsi" w:hAnsiTheme="majorHAnsi"/>
          <w:sz w:val="22"/>
          <w:szCs w:val="22"/>
          <w:lang w:val="en-US"/>
        </w:rPr>
        <w:t>Material Design</w:t>
      </w:r>
    </w:p>
    <w:p w14:paraId="0A2BE7D7" w14:textId="08559689" w:rsidR="005D657D" w:rsidRPr="005F3B38" w:rsidRDefault="009B7E42" w:rsidP="005D657D">
      <w:pPr>
        <w:pStyle w:val="IEEEParagraph"/>
        <w:spacing w:line="276" w:lineRule="auto"/>
        <w:ind w:left="567" w:firstLine="567"/>
        <w:rPr>
          <w:rStyle w:val="longtext"/>
          <w:rFonts w:asciiTheme="majorHAnsi" w:hAnsiTheme="majorHAnsi"/>
          <w:sz w:val="22"/>
          <w:szCs w:val="22"/>
          <w:shd w:val="clear" w:color="auto" w:fill="FFFFFF"/>
          <w:lang w:val="en-US"/>
        </w:rPr>
      </w:pPr>
      <w:r w:rsidRPr="005F3B38">
        <w:rPr>
          <w:rStyle w:val="longtext"/>
          <w:rFonts w:asciiTheme="majorHAnsi" w:hAnsiTheme="majorHAnsi"/>
          <w:sz w:val="22"/>
          <w:szCs w:val="22"/>
          <w:shd w:val="clear" w:color="auto" w:fill="FFFFFF"/>
          <w:lang w:val="en-US"/>
        </w:rPr>
        <w:t xml:space="preserve">The material design stage begins with determining the Graduate Learning Outcomes (CPL) which are charged to the Lesson Planning course. The CPLs that have been determined are: (1) students are able to apply the concept of learning planning in preparing cultural arts learning activities at the secondary level (2) students are able to develop learning arts and culture based on education and performing arts concepts comprehensively and oriented to life skills, both in formal and non-formal education. Subject Learning Outcomes (CPMK) are (1) students are able to identify the process of preparing lesson plans, (2) students are able to design learning processes in accordance with applicable theories and syllabus, (3) students are able to compile learning planning documents in the form of Learning Implementation Plans </w:t>
      </w:r>
      <w:proofErr w:type="gramStart"/>
      <w:r w:rsidRPr="005F3B38">
        <w:rPr>
          <w:rStyle w:val="longtext"/>
          <w:rFonts w:asciiTheme="majorHAnsi" w:hAnsiTheme="majorHAnsi"/>
          <w:sz w:val="22"/>
          <w:szCs w:val="22"/>
          <w:shd w:val="clear" w:color="auto" w:fill="FFFFFF"/>
          <w:lang w:val="en-US"/>
        </w:rPr>
        <w:t>( RPP</w:t>
      </w:r>
      <w:proofErr w:type="gramEnd"/>
      <w:r w:rsidRPr="005F3B38">
        <w:rPr>
          <w:rStyle w:val="longtext"/>
          <w:rFonts w:asciiTheme="majorHAnsi" w:hAnsiTheme="majorHAnsi"/>
          <w:sz w:val="22"/>
          <w:szCs w:val="22"/>
          <w:shd w:val="clear" w:color="auto" w:fill="FFFFFF"/>
          <w:lang w:val="en-US"/>
        </w:rPr>
        <w:t>).</w:t>
      </w:r>
    </w:p>
    <w:p w14:paraId="480CF855" w14:textId="06E9F71B" w:rsidR="009B7E42" w:rsidRDefault="009B7E42" w:rsidP="005D657D">
      <w:pPr>
        <w:pStyle w:val="IEEEParagraph"/>
        <w:spacing w:line="276" w:lineRule="auto"/>
        <w:ind w:left="567" w:firstLine="567"/>
        <w:rPr>
          <w:rStyle w:val="longtext"/>
          <w:rFonts w:asciiTheme="majorHAnsi" w:hAnsiTheme="majorHAnsi"/>
          <w:sz w:val="22"/>
          <w:szCs w:val="22"/>
          <w:shd w:val="clear" w:color="auto" w:fill="FFFFFF"/>
          <w:lang w:val="en-US"/>
        </w:rPr>
      </w:pPr>
      <w:r w:rsidRPr="005F3B38">
        <w:rPr>
          <w:rStyle w:val="longtext"/>
          <w:rFonts w:asciiTheme="majorHAnsi" w:hAnsiTheme="majorHAnsi"/>
          <w:sz w:val="22"/>
          <w:szCs w:val="22"/>
          <w:shd w:val="clear" w:color="auto" w:fill="FFFFFF"/>
          <w:lang w:val="en-US"/>
        </w:rPr>
        <w:lastRenderedPageBreak/>
        <w:t>Learning materials to achieve the learning outcomes that have been set above for the Lesson Planning course include: (1) learning planning concepts, (2) learning as a system, (3) Identification and analysis of Instructional needs, (4) Instructional strategies and materials, (5) formative and summative evaluations, (6) annual and semester programs for learning arts and culture (drama, dance, music), (7) syllabus and lesson plans (RPP).</w:t>
      </w:r>
    </w:p>
    <w:p w14:paraId="58B982E6" w14:textId="77777777" w:rsidR="004F7624" w:rsidRPr="005F3B38" w:rsidRDefault="004F7624" w:rsidP="005D657D">
      <w:pPr>
        <w:pStyle w:val="IEEEParagraph"/>
        <w:spacing w:line="276" w:lineRule="auto"/>
        <w:ind w:left="567" w:firstLine="567"/>
        <w:rPr>
          <w:rStyle w:val="longtext"/>
          <w:rFonts w:asciiTheme="majorHAnsi" w:hAnsiTheme="majorHAnsi"/>
          <w:sz w:val="22"/>
          <w:szCs w:val="22"/>
          <w:shd w:val="clear" w:color="auto" w:fill="FFFFFF"/>
          <w:lang w:val="en-US"/>
        </w:rPr>
      </w:pPr>
    </w:p>
    <w:p w14:paraId="0B15C788" w14:textId="77777777" w:rsidR="005D657D" w:rsidRPr="005F3B38" w:rsidRDefault="00A13E6F" w:rsidP="005D657D">
      <w:pPr>
        <w:pStyle w:val="IEEEParagraph"/>
        <w:numPr>
          <w:ilvl w:val="4"/>
          <w:numId w:val="6"/>
        </w:numPr>
        <w:spacing w:line="276" w:lineRule="auto"/>
        <w:rPr>
          <w:rFonts w:asciiTheme="majorHAnsi" w:hAnsiTheme="majorHAnsi"/>
          <w:sz w:val="22"/>
          <w:szCs w:val="22"/>
        </w:rPr>
      </w:pPr>
      <w:r w:rsidRPr="005F3B38">
        <w:rPr>
          <w:rFonts w:asciiTheme="majorHAnsi" w:hAnsiTheme="majorHAnsi"/>
          <w:sz w:val="22"/>
          <w:szCs w:val="22"/>
        </w:rPr>
        <w:t>Learning Media Use Design</w:t>
      </w:r>
    </w:p>
    <w:p w14:paraId="35E29BA2" w14:textId="6424743F" w:rsidR="004F7624" w:rsidRDefault="00A13E6F" w:rsidP="003878D7">
      <w:pPr>
        <w:pStyle w:val="IEEEParagraph"/>
        <w:spacing w:line="276" w:lineRule="auto"/>
        <w:ind w:left="567" w:firstLine="567"/>
        <w:contextualSpacing/>
        <w:rPr>
          <w:rFonts w:asciiTheme="majorHAnsi" w:hAnsiTheme="majorHAnsi"/>
          <w:sz w:val="22"/>
          <w:szCs w:val="22"/>
        </w:rPr>
      </w:pPr>
      <w:r w:rsidRPr="005F3B38">
        <w:rPr>
          <w:rFonts w:asciiTheme="majorHAnsi" w:hAnsiTheme="majorHAnsi"/>
          <w:sz w:val="22"/>
          <w:szCs w:val="22"/>
        </w:rPr>
        <w:t xml:space="preserve">Learning materials that have been designed, of course, require learning media in their delivery. Based on the needs assessment, students objected if all lecturers always used Zoom Meeting, because every day there were 4-5 courses that had to be followed. In addition, using Schoology also has some drawbacks. Therefore, it is necessary to mix and match the Zoom Meeting platform with Schoology. The following is the design of learning media based on the teaching materials that have been </w:t>
      </w:r>
      <w:proofErr w:type="gramStart"/>
      <w:r w:rsidR="004F7624">
        <w:rPr>
          <w:rFonts w:asciiTheme="majorHAnsi" w:hAnsiTheme="majorHAnsi"/>
          <w:sz w:val="22"/>
          <w:szCs w:val="22"/>
        </w:rPr>
        <w:t xml:space="preserve">compiled </w:t>
      </w:r>
      <w:r w:rsidR="003878D7">
        <w:rPr>
          <w:rFonts w:asciiTheme="majorHAnsi" w:hAnsiTheme="majorHAnsi"/>
          <w:sz w:val="22"/>
          <w:szCs w:val="22"/>
        </w:rPr>
        <w:t xml:space="preserve"> above</w:t>
      </w:r>
      <w:proofErr w:type="gramEnd"/>
      <w:r w:rsidR="003878D7">
        <w:rPr>
          <w:rFonts w:asciiTheme="majorHAnsi" w:hAnsiTheme="majorHAnsi"/>
          <w:sz w:val="22"/>
          <w:szCs w:val="22"/>
        </w:rPr>
        <w:t>:</w:t>
      </w:r>
    </w:p>
    <w:p w14:paraId="658C8F64" w14:textId="77777777" w:rsidR="006D4211" w:rsidRDefault="006D4211" w:rsidP="003878D7">
      <w:pPr>
        <w:pStyle w:val="IEEEParagraph"/>
        <w:spacing w:line="276" w:lineRule="auto"/>
        <w:ind w:left="567" w:firstLine="567"/>
        <w:contextualSpacing/>
        <w:rPr>
          <w:rFonts w:asciiTheme="majorHAnsi" w:hAnsiTheme="majorHAnsi"/>
          <w:sz w:val="22"/>
          <w:szCs w:val="22"/>
        </w:rPr>
      </w:pPr>
    </w:p>
    <w:p w14:paraId="645054EE" w14:textId="55AE22FD" w:rsidR="003878D7" w:rsidRPr="004120A8" w:rsidRDefault="00CE5D34" w:rsidP="006D4211">
      <w:pPr>
        <w:pStyle w:val="IEEEParagraph"/>
        <w:spacing w:line="276" w:lineRule="auto"/>
        <w:ind w:left="567" w:firstLine="567"/>
        <w:contextualSpacing/>
        <w:jc w:val="center"/>
        <w:rPr>
          <w:rFonts w:asciiTheme="majorHAnsi" w:hAnsiTheme="majorHAnsi"/>
          <w:b/>
          <w:bCs/>
          <w:sz w:val="22"/>
          <w:szCs w:val="22"/>
        </w:rPr>
      </w:pPr>
      <w:r w:rsidRPr="004120A8">
        <w:rPr>
          <w:rFonts w:asciiTheme="majorHAnsi" w:hAnsiTheme="majorHAnsi"/>
          <w:b/>
          <w:bCs/>
          <w:sz w:val="22"/>
          <w:szCs w:val="22"/>
        </w:rPr>
        <w:t xml:space="preserve">Table 1. </w:t>
      </w:r>
      <w:r w:rsidR="004120A8" w:rsidRPr="00E6329C">
        <w:rPr>
          <w:rFonts w:asciiTheme="majorHAnsi" w:hAnsiTheme="majorHAnsi"/>
          <w:sz w:val="22"/>
          <w:szCs w:val="22"/>
        </w:rPr>
        <w:t>Design</w:t>
      </w:r>
      <w:r w:rsidR="00E6329C" w:rsidRPr="00E6329C">
        <w:rPr>
          <w:rFonts w:asciiTheme="majorHAnsi" w:hAnsiTheme="majorHAnsi"/>
          <w:sz w:val="22"/>
          <w:szCs w:val="22"/>
        </w:rPr>
        <w:t xml:space="preserve"> for use Instructional Media</w:t>
      </w:r>
    </w:p>
    <w:tbl>
      <w:tblPr>
        <w:tblStyle w:val="TableGrid"/>
        <w:tblW w:w="878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872"/>
        <w:gridCol w:w="3770"/>
        <w:gridCol w:w="2463"/>
        <w:gridCol w:w="1676"/>
      </w:tblGrid>
      <w:tr w:rsidR="00CE5D34" w:rsidRPr="004E54E7" w14:paraId="1E9B3E5C" w14:textId="77777777" w:rsidTr="006D4211">
        <w:trPr>
          <w:trHeight w:val="277"/>
          <w:jc w:val="center"/>
        </w:trPr>
        <w:tc>
          <w:tcPr>
            <w:tcW w:w="872" w:type="dxa"/>
          </w:tcPr>
          <w:p w14:paraId="78D70CCB" w14:textId="77777777" w:rsidR="00CE5D34" w:rsidRPr="004E54E7" w:rsidRDefault="00CE5D34" w:rsidP="003E03BB">
            <w:pPr>
              <w:pStyle w:val="ListParagraph"/>
              <w:widowControl w:val="0"/>
              <w:autoSpaceDE w:val="0"/>
              <w:autoSpaceDN w:val="0"/>
              <w:adjustRightInd w:val="0"/>
              <w:ind w:left="0" w:right="-23"/>
              <w:jc w:val="center"/>
              <w:rPr>
                <w:rFonts w:asciiTheme="majorHAnsi" w:hAnsiTheme="majorHAnsi"/>
                <w:b/>
                <w:bCs/>
                <w:sz w:val="22"/>
                <w:szCs w:val="22"/>
              </w:rPr>
            </w:pPr>
            <w:proofErr w:type="spellStart"/>
            <w:r w:rsidRPr="004E54E7">
              <w:rPr>
                <w:rFonts w:asciiTheme="majorHAnsi" w:hAnsiTheme="majorHAnsi"/>
                <w:b/>
                <w:bCs/>
                <w:sz w:val="22"/>
                <w:szCs w:val="22"/>
              </w:rPr>
              <w:t>Sesi</w:t>
            </w:r>
            <w:proofErr w:type="spellEnd"/>
          </w:p>
        </w:tc>
        <w:tc>
          <w:tcPr>
            <w:tcW w:w="3770" w:type="dxa"/>
          </w:tcPr>
          <w:p w14:paraId="6D12BBE2" w14:textId="77777777" w:rsidR="00CE5D34" w:rsidRPr="004E54E7" w:rsidRDefault="00CE5D34" w:rsidP="003E03BB">
            <w:pPr>
              <w:pStyle w:val="ListParagraph"/>
              <w:widowControl w:val="0"/>
              <w:autoSpaceDE w:val="0"/>
              <w:autoSpaceDN w:val="0"/>
              <w:adjustRightInd w:val="0"/>
              <w:ind w:left="0" w:right="-23"/>
              <w:jc w:val="center"/>
              <w:rPr>
                <w:rFonts w:asciiTheme="majorHAnsi" w:hAnsiTheme="majorHAnsi"/>
                <w:b/>
                <w:bCs/>
                <w:sz w:val="22"/>
                <w:szCs w:val="22"/>
              </w:rPr>
            </w:pPr>
            <w:r w:rsidRPr="004E54E7">
              <w:rPr>
                <w:rFonts w:asciiTheme="majorHAnsi" w:hAnsiTheme="majorHAnsi"/>
                <w:b/>
                <w:bCs/>
                <w:sz w:val="22"/>
                <w:szCs w:val="22"/>
              </w:rPr>
              <w:t>Teaching materials</w:t>
            </w:r>
          </w:p>
        </w:tc>
        <w:tc>
          <w:tcPr>
            <w:tcW w:w="2463" w:type="dxa"/>
          </w:tcPr>
          <w:p w14:paraId="02BEBBED" w14:textId="77777777" w:rsidR="00CE5D34" w:rsidRPr="004E54E7" w:rsidRDefault="00CE5D34" w:rsidP="003E03BB">
            <w:pPr>
              <w:pStyle w:val="ListParagraph"/>
              <w:widowControl w:val="0"/>
              <w:autoSpaceDE w:val="0"/>
              <w:autoSpaceDN w:val="0"/>
              <w:adjustRightInd w:val="0"/>
              <w:ind w:left="0" w:right="-23"/>
              <w:jc w:val="center"/>
              <w:rPr>
                <w:rFonts w:asciiTheme="majorHAnsi" w:hAnsiTheme="majorHAnsi"/>
                <w:b/>
                <w:bCs/>
                <w:sz w:val="22"/>
                <w:szCs w:val="22"/>
              </w:rPr>
            </w:pPr>
            <w:r w:rsidRPr="004E54E7">
              <w:rPr>
                <w:rFonts w:asciiTheme="majorHAnsi" w:hAnsiTheme="majorHAnsi"/>
                <w:b/>
                <w:bCs/>
                <w:sz w:val="22"/>
                <w:szCs w:val="22"/>
              </w:rPr>
              <w:t>Activity</w:t>
            </w:r>
          </w:p>
        </w:tc>
        <w:tc>
          <w:tcPr>
            <w:tcW w:w="1676" w:type="dxa"/>
          </w:tcPr>
          <w:p w14:paraId="6A3C1916" w14:textId="77777777" w:rsidR="00CE5D34" w:rsidRPr="004E54E7" w:rsidRDefault="00CE5D34" w:rsidP="003E03BB">
            <w:pPr>
              <w:pStyle w:val="ListParagraph"/>
              <w:widowControl w:val="0"/>
              <w:autoSpaceDE w:val="0"/>
              <w:autoSpaceDN w:val="0"/>
              <w:adjustRightInd w:val="0"/>
              <w:ind w:left="0" w:right="-23"/>
              <w:jc w:val="center"/>
              <w:rPr>
                <w:rFonts w:asciiTheme="majorHAnsi" w:hAnsiTheme="majorHAnsi"/>
                <w:b/>
                <w:bCs/>
                <w:sz w:val="22"/>
                <w:szCs w:val="22"/>
              </w:rPr>
            </w:pPr>
            <w:r w:rsidRPr="004E54E7">
              <w:rPr>
                <w:rFonts w:asciiTheme="majorHAnsi" w:hAnsiTheme="majorHAnsi"/>
                <w:b/>
                <w:bCs/>
                <w:sz w:val="22"/>
                <w:szCs w:val="22"/>
              </w:rPr>
              <w:t xml:space="preserve">Media </w:t>
            </w:r>
          </w:p>
        </w:tc>
      </w:tr>
      <w:tr w:rsidR="00CE5D34" w:rsidRPr="004E54E7" w14:paraId="00E35A96" w14:textId="77777777" w:rsidTr="006D4211">
        <w:trPr>
          <w:trHeight w:val="569"/>
          <w:jc w:val="center"/>
        </w:trPr>
        <w:tc>
          <w:tcPr>
            <w:tcW w:w="872" w:type="dxa"/>
          </w:tcPr>
          <w:p w14:paraId="44B3FFFA" w14:textId="77777777" w:rsidR="00CE5D34" w:rsidRPr="004E54E7" w:rsidRDefault="00CE5D34" w:rsidP="003E03BB">
            <w:pPr>
              <w:pStyle w:val="ListParagraph"/>
              <w:widowControl w:val="0"/>
              <w:autoSpaceDE w:val="0"/>
              <w:autoSpaceDN w:val="0"/>
              <w:adjustRightInd w:val="0"/>
              <w:ind w:left="0" w:right="-23"/>
              <w:jc w:val="center"/>
              <w:rPr>
                <w:rFonts w:asciiTheme="majorHAnsi" w:hAnsiTheme="majorHAnsi"/>
                <w:sz w:val="22"/>
                <w:szCs w:val="22"/>
              </w:rPr>
            </w:pPr>
            <w:r w:rsidRPr="004E54E7">
              <w:rPr>
                <w:rFonts w:asciiTheme="majorHAnsi" w:hAnsiTheme="majorHAnsi"/>
                <w:sz w:val="22"/>
                <w:szCs w:val="22"/>
              </w:rPr>
              <w:t>1.</w:t>
            </w:r>
          </w:p>
        </w:tc>
        <w:tc>
          <w:tcPr>
            <w:tcW w:w="3770" w:type="dxa"/>
          </w:tcPr>
          <w:p w14:paraId="486FE845" w14:textId="77777777" w:rsidR="00CE5D34" w:rsidRPr="004E54E7" w:rsidRDefault="00CE5D34" w:rsidP="003E03BB">
            <w:pPr>
              <w:pStyle w:val="ListParagraph"/>
              <w:widowControl w:val="0"/>
              <w:autoSpaceDE w:val="0"/>
              <w:autoSpaceDN w:val="0"/>
              <w:adjustRightInd w:val="0"/>
              <w:ind w:left="0" w:right="-23"/>
              <w:rPr>
                <w:rFonts w:asciiTheme="majorHAnsi" w:hAnsiTheme="majorHAnsi"/>
                <w:sz w:val="22"/>
                <w:szCs w:val="22"/>
              </w:rPr>
            </w:pPr>
            <w:r w:rsidRPr="004E54E7">
              <w:rPr>
                <w:rFonts w:asciiTheme="majorHAnsi" w:hAnsiTheme="majorHAnsi"/>
                <w:sz w:val="22"/>
                <w:szCs w:val="22"/>
              </w:rPr>
              <w:t>Learning planning concept</w:t>
            </w:r>
          </w:p>
        </w:tc>
        <w:tc>
          <w:tcPr>
            <w:tcW w:w="2463" w:type="dxa"/>
          </w:tcPr>
          <w:p w14:paraId="082E7FBA" w14:textId="77777777" w:rsidR="00CE5D34" w:rsidRPr="004E54E7" w:rsidRDefault="00CE5D34" w:rsidP="003E03BB">
            <w:pPr>
              <w:pStyle w:val="ListParagraph"/>
              <w:widowControl w:val="0"/>
              <w:autoSpaceDE w:val="0"/>
              <w:autoSpaceDN w:val="0"/>
              <w:adjustRightInd w:val="0"/>
              <w:ind w:left="0" w:right="-23"/>
              <w:rPr>
                <w:rFonts w:asciiTheme="majorHAnsi" w:hAnsiTheme="majorHAnsi"/>
                <w:sz w:val="22"/>
                <w:szCs w:val="22"/>
              </w:rPr>
            </w:pPr>
            <w:r w:rsidRPr="004E54E7">
              <w:rPr>
                <w:rFonts w:asciiTheme="majorHAnsi" w:hAnsiTheme="majorHAnsi"/>
                <w:sz w:val="22"/>
                <w:szCs w:val="22"/>
              </w:rPr>
              <w:t>interactive lectures and self-study</w:t>
            </w:r>
          </w:p>
        </w:tc>
        <w:tc>
          <w:tcPr>
            <w:tcW w:w="1676" w:type="dxa"/>
          </w:tcPr>
          <w:p w14:paraId="7AE6C22E"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Zoom meeting</w:t>
            </w:r>
          </w:p>
          <w:p w14:paraId="01B46716"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(60 minute)</w:t>
            </w:r>
          </w:p>
        </w:tc>
      </w:tr>
      <w:tr w:rsidR="00CE5D34" w:rsidRPr="004E54E7" w14:paraId="6B5E8529" w14:textId="77777777" w:rsidTr="006D4211">
        <w:trPr>
          <w:trHeight w:val="277"/>
          <w:jc w:val="center"/>
        </w:trPr>
        <w:tc>
          <w:tcPr>
            <w:tcW w:w="872" w:type="dxa"/>
          </w:tcPr>
          <w:p w14:paraId="2D16EAB0" w14:textId="77777777" w:rsidR="00CE5D34" w:rsidRPr="004E54E7" w:rsidRDefault="00CE5D34" w:rsidP="003E03BB">
            <w:pPr>
              <w:pStyle w:val="ListParagraph"/>
              <w:widowControl w:val="0"/>
              <w:autoSpaceDE w:val="0"/>
              <w:autoSpaceDN w:val="0"/>
              <w:adjustRightInd w:val="0"/>
              <w:ind w:left="0" w:right="-23"/>
              <w:jc w:val="center"/>
              <w:rPr>
                <w:rFonts w:asciiTheme="majorHAnsi" w:hAnsiTheme="majorHAnsi"/>
                <w:sz w:val="22"/>
                <w:szCs w:val="22"/>
              </w:rPr>
            </w:pPr>
            <w:r w:rsidRPr="004E54E7">
              <w:rPr>
                <w:rFonts w:asciiTheme="majorHAnsi" w:hAnsiTheme="majorHAnsi"/>
                <w:sz w:val="22"/>
                <w:szCs w:val="22"/>
              </w:rPr>
              <w:t>2.</w:t>
            </w:r>
          </w:p>
        </w:tc>
        <w:tc>
          <w:tcPr>
            <w:tcW w:w="3770" w:type="dxa"/>
          </w:tcPr>
          <w:p w14:paraId="63362344" w14:textId="77777777" w:rsidR="00CE5D34" w:rsidRPr="004E54E7" w:rsidRDefault="00CE5D34" w:rsidP="003E03BB">
            <w:pPr>
              <w:pStyle w:val="ListParagraph"/>
              <w:widowControl w:val="0"/>
              <w:autoSpaceDE w:val="0"/>
              <w:autoSpaceDN w:val="0"/>
              <w:adjustRightInd w:val="0"/>
              <w:ind w:left="0" w:right="-23"/>
              <w:rPr>
                <w:rFonts w:asciiTheme="majorHAnsi" w:hAnsiTheme="majorHAnsi"/>
                <w:sz w:val="22"/>
                <w:szCs w:val="22"/>
              </w:rPr>
            </w:pPr>
            <w:r w:rsidRPr="004E54E7">
              <w:rPr>
                <w:rFonts w:asciiTheme="majorHAnsi" w:hAnsiTheme="majorHAnsi"/>
                <w:sz w:val="22"/>
                <w:szCs w:val="22"/>
              </w:rPr>
              <w:t>The urgency of learning planning</w:t>
            </w:r>
          </w:p>
        </w:tc>
        <w:tc>
          <w:tcPr>
            <w:tcW w:w="2463" w:type="dxa"/>
          </w:tcPr>
          <w:p w14:paraId="2EF3E3C0" w14:textId="77777777" w:rsidR="00CE5D34" w:rsidRPr="004E54E7" w:rsidRDefault="00CE5D34" w:rsidP="003E03BB">
            <w:pPr>
              <w:pStyle w:val="ListParagraph"/>
              <w:widowControl w:val="0"/>
              <w:autoSpaceDE w:val="0"/>
              <w:autoSpaceDN w:val="0"/>
              <w:adjustRightInd w:val="0"/>
              <w:ind w:left="0" w:right="-23"/>
              <w:rPr>
                <w:rFonts w:asciiTheme="majorHAnsi" w:hAnsiTheme="majorHAnsi"/>
                <w:sz w:val="22"/>
                <w:szCs w:val="22"/>
              </w:rPr>
            </w:pPr>
            <w:r w:rsidRPr="004E54E7">
              <w:rPr>
                <w:rFonts w:asciiTheme="majorHAnsi" w:hAnsiTheme="majorHAnsi"/>
                <w:sz w:val="22"/>
                <w:szCs w:val="22"/>
              </w:rPr>
              <w:t>case analysis</w:t>
            </w:r>
          </w:p>
        </w:tc>
        <w:tc>
          <w:tcPr>
            <w:tcW w:w="1676" w:type="dxa"/>
          </w:tcPr>
          <w:p w14:paraId="5D74F817"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Schoology</w:t>
            </w:r>
          </w:p>
        </w:tc>
      </w:tr>
      <w:tr w:rsidR="00CE5D34" w:rsidRPr="004E54E7" w14:paraId="57AB0E88" w14:textId="77777777" w:rsidTr="006D4211">
        <w:trPr>
          <w:trHeight w:val="290"/>
          <w:jc w:val="center"/>
        </w:trPr>
        <w:tc>
          <w:tcPr>
            <w:tcW w:w="872" w:type="dxa"/>
          </w:tcPr>
          <w:p w14:paraId="24276AEF" w14:textId="77777777" w:rsidR="00CE5D34" w:rsidRPr="004E54E7" w:rsidRDefault="00CE5D34" w:rsidP="003E03BB">
            <w:pPr>
              <w:pStyle w:val="ListParagraph"/>
              <w:widowControl w:val="0"/>
              <w:autoSpaceDE w:val="0"/>
              <w:autoSpaceDN w:val="0"/>
              <w:adjustRightInd w:val="0"/>
              <w:ind w:left="0" w:right="-23"/>
              <w:jc w:val="center"/>
              <w:rPr>
                <w:rFonts w:asciiTheme="majorHAnsi" w:hAnsiTheme="majorHAnsi"/>
                <w:sz w:val="22"/>
                <w:szCs w:val="22"/>
              </w:rPr>
            </w:pPr>
            <w:r w:rsidRPr="004E54E7">
              <w:rPr>
                <w:rFonts w:asciiTheme="majorHAnsi" w:hAnsiTheme="majorHAnsi"/>
                <w:sz w:val="22"/>
                <w:szCs w:val="22"/>
              </w:rPr>
              <w:t>3.</w:t>
            </w:r>
          </w:p>
        </w:tc>
        <w:tc>
          <w:tcPr>
            <w:tcW w:w="3770" w:type="dxa"/>
          </w:tcPr>
          <w:p w14:paraId="173E222D"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Learning components</w:t>
            </w:r>
          </w:p>
        </w:tc>
        <w:tc>
          <w:tcPr>
            <w:tcW w:w="2463" w:type="dxa"/>
          </w:tcPr>
          <w:p w14:paraId="45B1D989" w14:textId="77777777" w:rsidR="00CE5D34" w:rsidRPr="004E54E7" w:rsidRDefault="00CE5D34" w:rsidP="003E03BB">
            <w:pPr>
              <w:pStyle w:val="ListParagraph"/>
              <w:widowControl w:val="0"/>
              <w:autoSpaceDE w:val="0"/>
              <w:autoSpaceDN w:val="0"/>
              <w:adjustRightInd w:val="0"/>
              <w:ind w:left="0" w:right="-23"/>
              <w:rPr>
                <w:rFonts w:asciiTheme="majorHAnsi" w:hAnsiTheme="majorHAnsi"/>
                <w:sz w:val="22"/>
                <w:szCs w:val="22"/>
              </w:rPr>
            </w:pPr>
            <w:r w:rsidRPr="004E54E7">
              <w:rPr>
                <w:rFonts w:asciiTheme="majorHAnsi" w:hAnsiTheme="majorHAnsi"/>
                <w:sz w:val="22"/>
                <w:szCs w:val="22"/>
              </w:rPr>
              <w:t>book or article resume</w:t>
            </w:r>
          </w:p>
        </w:tc>
        <w:tc>
          <w:tcPr>
            <w:tcW w:w="1676" w:type="dxa"/>
          </w:tcPr>
          <w:p w14:paraId="52F337A8"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 xml:space="preserve">Schoology </w:t>
            </w:r>
          </w:p>
        </w:tc>
      </w:tr>
      <w:tr w:rsidR="00CE5D34" w:rsidRPr="004E54E7" w14:paraId="08DFAB05" w14:textId="77777777" w:rsidTr="006D4211">
        <w:trPr>
          <w:trHeight w:val="569"/>
          <w:jc w:val="center"/>
        </w:trPr>
        <w:tc>
          <w:tcPr>
            <w:tcW w:w="872" w:type="dxa"/>
          </w:tcPr>
          <w:p w14:paraId="585963D4" w14:textId="77777777" w:rsidR="00CE5D34" w:rsidRPr="004E54E7" w:rsidRDefault="00CE5D34" w:rsidP="003E03BB">
            <w:pPr>
              <w:pStyle w:val="ListParagraph"/>
              <w:widowControl w:val="0"/>
              <w:autoSpaceDE w:val="0"/>
              <w:autoSpaceDN w:val="0"/>
              <w:adjustRightInd w:val="0"/>
              <w:ind w:left="0" w:right="-23"/>
              <w:jc w:val="center"/>
              <w:rPr>
                <w:rFonts w:asciiTheme="majorHAnsi" w:hAnsiTheme="majorHAnsi"/>
                <w:sz w:val="22"/>
                <w:szCs w:val="22"/>
              </w:rPr>
            </w:pPr>
            <w:r w:rsidRPr="004E54E7">
              <w:rPr>
                <w:rFonts w:asciiTheme="majorHAnsi" w:hAnsiTheme="majorHAnsi"/>
                <w:sz w:val="22"/>
                <w:szCs w:val="22"/>
              </w:rPr>
              <w:t>4.</w:t>
            </w:r>
          </w:p>
        </w:tc>
        <w:tc>
          <w:tcPr>
            <w:tcW w:w="3770" w:type="dxa"/>
          </w:tcPr>
          <w:p w14:paraId="78578F7C"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Learning as a system</w:t>
            </w:r>
          </w:p>
        </w:tc>
        <w:tc>
          <w:tcPr>
            <w:tcW w:w="2463" w:type="dxa"/>
          </w:tcPr>
          <w:p w14:paraId="52286F39" w14:textId="77777777" w:rsidR="00CE5D34" w:rsidRPr="004E54E7" w:rsidRDefault="00CE5D34" w:rsidP="003E03BB">
            <w:pPr>
              <w:pStyle w:val="ListParagraph"/>
              <w:widowControl w:val="0"/>
              <w:autoSpaceDE w:val="0"/>
              <w:autoSpaceDN w:val="0"/>
              <w:adjustRightInd w:val="0"/>
              <w:ind w:left="0" w:right="-23"/>
              <w:rPr>
                <w:rFonts w:asciiTheme="majorHAnsi" w:hAnsiTheme="majorHAnsi"/>
                <w:sz w:val="22"/>
                <w:szCs w:val="22"/>
              </w:rPr>
            </w:pPr>
            <w:r w:rsidRPr="004E54E7">
              <w:rPr>
                <w:rFonts w:asciiTheme="majorHAnsi" w:hAnsiTheme="majorHAnsi"/>
                <w:sz w:val="22"/>
                <w:szCs w:val="22"/>
              </w:rPr>
              <w:t>interactive lectures and self-study</w:t>
            </w:r>
          </w:p>
        </w:tc>
        <w:tc>
          <w:tcPr>
            <w:tcW w:w="1676" w:type="dxa"/>
          </w:tcPr>
          <w:p w14:paraId="743FBC30"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Zoom meeting</w:t>
            </w:r>
          </w:p>
          <w:p w14:paraId="4C237F83"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(60 minute)</w:t>
            </w:r>
          </w:p>
        </w:tc>
      </w:tr>
      <w:tr w:rsidR="00CE5D34" w:rsidRPr="004E54E7" w14:paraId="6C9A511F" w14:textId="77777777" w:rsidTr="006D4211">
        <w:trPr>
          <w:trHeight w:val="556"/>
          <w:jc w:val="center"/>
        </w:trPr>
        <w:tc>
          <w:tcPr>
            <w:tcW w:w="872" w:type="dxa"/>
          </w:tcPr>
          <w:p w14:paraId="07B09DE9" w14:textId="77777777" w:rsidR="00CE5D34" w:rsidRPr="004E54E7" w:rsidRDefault="00CE5D34" w:rsidP="003E03BB">
            <w:pPr>
              <w:pStyle w:val="ListParagraph"/>
              <w:widowControl w:val="0"/>
              <w:autoSpaceDE w:val="0"/>
              <w:autoSpaceDN w:val="0"/>
              <w:adjustRightInd w:val="0"/>
              <w:ind w:left="0" w:right="-23"/>
              <w:jc w:val="center"/>
              <w:rPr>
                <w:rFonts w:asciiTheme="majorHAnsi" w:hAnsiTheme="majorHAnsi"/>
                <w:sz w:val="22"/>
                <w:szCs w:val="22"/>
              </w:rPr>
            </w:pPr>
            <w:r w:rsidRPr="004E54E7">
              <w:rPr>
                <w:rFonts w:asciiTheme="majorHAnsi" w:hAnsiTheme="majorHAnsi"/>
                <w:sz w:val="22"/>
                <w:szCs w:val="22"/>
              </w:rPr>
              <w:t>5.</w:t>
            </w:r>
          </w:p>
        </w:tc>
        <w:tc>
          <w:tcPr>
            <w:tcW w:w="3770" w:type="dxa"/>
          </w:tcPr>
          <w:p w14:paraId="1DA6A4E0" w14:textId="77777777" w:rsidR="00CE5D34" w:rsidRPr="004E54E7" w:rsidRDefault="00CE5D34" w:rsidP="003E03BB">
            <w:pPr>
              <w:pStyle w:val="ListParagraph"/>
              <w:widowControl w:val="0"/>
              <w:autoSpaceDE w:val="0"/>
              <w:autoSpaceDN w:val="0"/>
              <w:adjustRightInd w:val="0"/>
              <w:ind w:left="0" w:right="-23"/>
              <w:rPr>
                <w:rFonts w:asciiTheme="majorHAnsi" w:hAnsiTheme="majorHAnsi"/>
                <w:sz w:val="22"/>
                <w:szCs w:val="22"/>
              </w:rPr>
            </w:pPr>
            <w:r w:rsidRPr="004E54E7">
              <w:rPr>
                <w:rFonts w:asciiTheme="majorHAnsi" w:hAnsiTheme="majorHAnsi"/>
                <w:sz w:val="22"/>
                <w:szCs w:val="22"/>
              </w:rPr>
              <w:t>Instructional needs identification and analysis</w:t>
            </w:r>
          </w:p>
        </w:tc>
        <w:tc>
          <w:tcPr>
            <w:tcW w:w="2463" w:type="dxa"/>
          </w:tcPr>
          <w:p w14:paraId="1D0FE5D1"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case analysis</w:t>
            </w:r>
          </w:p>
        </w:tc>
        <w:tc>
          <w:tcPr>
            <w:tcW w:w="1676" w:type="dxa"/>
          </w:tcPr>
          <w:p w14:paraId="05F03E7F"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Schoology</w:t>
            </w:r>
          </w:p>
        </w:tc>
      </w:tr>
      <w:tr w:rsidR="00CE5D34" w:rsidRPr="004E54E7" w14:paraId="5E78881F" w14:textId="77777777" w:rsidTr="006D4211">
        <w:trPr>
          <w:trHeight w:val="569"/>
          <w:jc w:val="center"/>
        </w:trPr>
        <w:tc>
          <w:tcPr>
            <w:tcW w:w="872" w:type="dxa"/>
          </w:tcPr>
          <w:p w14:paraId="7726FAEF" w14:textId="77777777" w:rsidR="00CE5D34" w:rsidRPr="004E54E7" w:rsidRDefault="00CE5D34" w:rsidP="003E03BB">
            <w:pPr>
              <w:pStyle w:val="ListParagraph"/>
              <w:widowControl w:val="0"/>
              <w:autoSpaceDE w:val="0"/>
              <w:autoSpaceDN w:val="0"/>
              <w:adjustRightInd w:val="0"/>
              <w:ind w:left="0" w:right="-23"/>
              <w:jc w:val="center"/>
              <w:rPr>
                <w:rFonts w:asciiTheme="majorHAnsi" w:hAnsiTheme="majorHAnsi"/>
                <w:sz w:val="22"/>
                <w:szCs w:val="22"/>
              </w:rPr>
            </w:pPr>
            <w:r w:rsidRPr="004E54E7">
              <w:rPr>
                <w:rFonts w:asciiTheme="majorHAnsi" w:hAnsiTheme="majorHAnsi"/>
                <w:sz w:val="22"/>
                <w:szCs w:val="22"/>
              </w:rPr>
              <w:t>6-7.</w:t>
            </w:r>
          </w:p>
        </w:tc>
        <w:tc>
          <w:tcPr>
            <w:tcW w:w="3770" w:type="dxa"/>
          </w:tcPr>
          <w:p w14:paraId="2D759996" w14:textId="77777777" w:rsidR="00CE5D34" w:rsidRPr="004E54E7" w:rsidRDefault="00CE5D34" w:rsidP="003E03BB">
            <w:pPr>
              <w:pStyle w:val="ListParagraph"/>
              <w:widowControl w:val="0"/>
              <w:autoSpaceDE w:val="0"/>
              <w:autoSpaceDN w:val="0"/>
              <w:adjustRightInd w:val="0"/>
              <w:ind w:left="0" w:right="-23"/>
              <w:rPr>
                <w:rFonts w:asciiTheme="majorHAnsi" w:hAnsiTheme="majorHAnsi"/>
                <w:sz w:val="22"/>
                <w:szCs w:val="22"/>
              </w:rPr>
            </w:pPr>
            <w:r w:rsidRPr="004E54E7">
              <w:rPr>
                <w:rFonts w:asciiTheme="majorHAnsi" w:hAnsiTheme="majorHAnsi"/>
                <w:sz w:val="22"/>
                <w:szCs w:val="22"/>
              </w:rPr>
              <w:t>Instructional strategies and materials</w:t>
            </w:r>
          </w:p>
        </w:tc>
        <w:tc>
          <w:tcPr>
            <w:tcW w:w="2463" w:type="dxa"/>
          </w:tcPr>
          <w:p w14:paraId="1391E596" w14:textId="77777777" w:rsidR="00CE5D34" w:rsidRPr="004E54E7" w:rsidRDefault="00CE5D34" w:rsidP="003E03BB">
            <w:pPr>
              <w:pStyle w:val="ListParagraph"/>
              <w:widowControl w:val="0"/>
              <w:autoSpaceDE w:val="0"/>
              <w:autoSpaceDN w:val="0"/>
              <w:adjustRightInd w:val="0"/>
              <w:ind w:left="0" w:right="-23"/>
              <w:rPr>
                <w:rFonts w:asciiTheme="majorHAnsi" w:hAnsiTheme="majorHAnsi"/>
                <w:sz w:val="22"/>
                <w:szCs w:val="22"/>
              </w:rPr>
            </w:pPr>
            <w:r w:rsidRPr="004E54E7">
              <w:rPr>
                <w:rFonts w:asciiTheme="majorHAnsi" w:hAnsiTheme="majorHAnsi"/>
                <w:sz w:val="22"/>
                <w:szCs w:val="22"/>
              </w:rPr>
              <w:t>interactive lectures and self-study</w:t>
            </w:r>
          </w:p>
        </w:tc>
        <w:tc>
          <w:tcPr>
            <w:tcW w:w="1676" w:type="dxa"/>
          </w:tcPr>
          <w:p w14:paraId="5F217A04"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Zoom meeting</w:t>
            </w:r>
          </w:p>
          <w:p w14:paraId="2252D315"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(60 minute)</w:t>
            </w:r>
          </w:p>
        </w:tc>
      </w:tr>
      <w:tr w:rsidR="00CE5D34" w:rsidRPr="004E54E7" w14:paraId="011658FE" w14:textId="77777777" w:rsidTr="006D4211">
        <w:trPr>
          <w:trHeight w:val="290"/>
          <w:jc w:val="center"/>
        </w:trPr>
        <w:tc>
          <w:tcPr>
            <w:tcW w:w="872" w:type="dxa"/>
          </w:tcPr>
          <w:p w14:paraId="510AEFA4" w14:textId="77777777" w:rsidR="00CE5D34" w:rsidRPr="004E54E7" w:rsidRDefault="00CE5D34" w:rsidP="003E03BB">
            <w:pPr>
              <w:pStyle w:val="ListParagraph"/>
              <w:widowControl w:val="0"/>
              <w:autoSpaceDE w:val="0"/>
              <w:autoSpaceDN w:val="0"/>
              <w:adjustRightInd w:val="0"/>
              <w:ind w:left="0" w:right="-23"/>
              <w:jc w:val="center"/>
              <w:rPr>
                <w:rFonts w:asciiTheme="majorHAnsi" w:hAnsiTheme="majorHAnsi"/>
                <w:sz w:val="22"/>
                <w:szCs w:val="22"/>
              </w:rPr>
            </w:pPr>
            <w:r w:rsidRPr="004E54E7">
              <w:rPr>
                <w:rFonts w:asciiTheme="majorHAnsi" w:hAnsiTheme="majorHAnsi"/>
                <w:sz w:val="22"/>
                <w:szCs w:val="22"/>
              </w:rPr>
              <w:t xml:space="preserve">8. </w:t>
            </w:r>
          </w:p>
        </w:tc>
        <w:tc>
          <w:tcPr>
            <w:tcW w:w="3770" w:type="dxa"/>
          </w:tcPr>
          <w:p w14:paraId="2B985360" w14:textId="77777777" w:rsidR="00CE5D34" w:rsidRPr="004E54E7" w:rsidRDefault="00CE5D34" w:rsidP="003E03BB">
            <w:pPr>
              <w:pStyle w:val="ListParagraph"/>
              <w:widowControl w:val="0"/>
              <w:autoSpaceDE w:val="0"/>
              <w:autoSpaceDN w:val="0"/>
              <w:adjustRightInd w:val="0"/>
              <w:ind w:left="0" w:right="-23"/>
              <w:rPr>
                <w:rFonts w:asciiTheme="majorHAnsi" w:hAnsiTheme="majorHAnsi"/>
                <w:sz w:val="22"/>
                <w:szCs w:val="22"/>
              </w:rPr>
            </w:pPr>
            <w:r w:rsidRPr="004E54E7">
              <w:rPr>
                <w:rFonts w:asciiTheme="majorHAnsi" w:hAnsiTheme="majorHAnsi"/>
                <w:sz w:val="22"/>
                <w:szCs w:val="22"/>
              </w:rPr>
              <w:t>Midterm exam</w:t>
            </w:r>
          </w:p>
        </w:tc>
        <w:tc>
          <w:tcPr>
            <w:tcW w:w="2463" w:type="dxa"/>
          </w:tcPr>
          <w:p w14:paraId="0DC359D4"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written examination</w:t>
            </w:r>
          </w:p>
        </w:tc>
        <w:tc>
          <w:tcPr>
            <w:tcW w:w="1676" w:type="dxa"/>
          </w:tcPr>
          <w:p w14:paraId="1A59C63A"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Schoology</w:t>
            </w:r>
          </w:p>
        </w:tc>
      </w:tr>
      <w:tr w:rsidR="00CE5D34" w:rsidRPr="004E54E7" w14:paraId="253CF3D8" w14:textId="77777777" w:rsidTr="006D4211">
        <w:trPr>
          <w:trHeight w:val="556"/>
          <w:jc w:val="center"/>
        </w:trPr>
        <w:tc>
          <w:tcPr>
            <w:tcW w:w="872" w:type="dxa"/>
          </w:tcPr>
          <w:p w14:paraId="5160CB69" w14:textId="77777777" w:rsidR="00CE5D34" w:rsidRPr="004E54E7" w:rsidRDefault="00CE5D34" w:rsidP="003E03BB">
            <w:pPr>
              <w:pStyle w:val="ListParagraph"/>
              <w:widowControl w:val="0"/>
              <w:autoSpaceDE w:val="0"/>
              <w:autoSpaceDN w:val="0"/>
              <w:adjustRightInd w:val="0"/>
              <w:ind w:left="0" w:right="-23"/>
              <w:jc w:val="center"/>
              <w:rPr>
                <w:rFonts w:asciiTheme="majorHAnsi" w:hAnsiTheme="majorHAnsi"/>
                <w:sz w:val="22"/>
                <w:szCs w:val="22"/>
              </w:rPr>
            </w:pPr>
            <w:r w:rsidRPr="004E54E7">
              <w:rPr>
                <w:rFonts w:asciiTheme="majorHAnsi" w:hAnsiTheme="majorHAnsi"/>
                <w:sz w:val="22"/>
                <w:szCs w:val="22"/>
              </w:rPr>
              <w:t>9.</w:t>
            </w:r>
          </w:p>
        </w:tc>
        <w:tc>
          <w:tcPr>
            <w:tcW w:w="3770" w:type="dxa"/>
          </w:tcPr>
          <w:p w14:paraId="09684B66" w14:textId="77777777" w:rsidR="00CE5D34" w:rsidRPr="004E54E7" w:rsidRDefault="00CE5D34" w:rsidP="003E03BB">
            <w:pPr>
              <w:pStyle w:val="ListParagraph"/>
              <w:widowControl w:val="0"/>
              <w:autoSpaceDE w:val="0"/>
              <w:autoSpaceDN w:val="0"/>
              <w:adjustRightInd w:val="0"/>
              <w:ind w:left="0" w:right="-23"/>
              <w:rPr>
                <w:rFonts w:asciiTheme="majorHAnsi" w:hAnsiTheme="majorHAnsi"/>
                <w:sz w:val="22"/>
                <w:szCs w:val="22"/>
              </w:rPr>
            </w:pPr>
            <w:proofErr w:type="spellStart"/>
            <w:r w:rsidRPr="004E54E7">
              <w:rPr>
                <w:rFonts w:asciiTheme="majorHAnsi" w:hAnsiTheme="majorHAnsi"/>
                <w:sz w:val="22"/>
                <w:szCs w:val="22"/>
              </w:rPr>
              <w:t>Evaluasi</w:t>
            </w:r>
            <w:proofErr w:type="spellEnd"/>
            <w:r w:rsidRPr="004E54E7">
              <w:rPr>
                <w:rFonts w:asciiTheme="majorHAnsi" w:hAnsiTheme="majorHAnsi"/>
                <w:sz w:val="22"/>
                <w:szCs w:val="22"/>
              </w:rPr>
              <w:t xml:space="preserve"> </w:t>
            </w:r>
            <w:proofErr w:type="spellStart"/>
            <w:r w:rsidRPr="004E54E7">
              <w:rPr>
                <w:rFonts w:asciiTheme="majorHAnsi" w:hAnsiTheme="majorHAnsi"/>
                <w:sz w:val="22"/>
                <w:szCs w:val="22"/>
              </w:rPr>
              <w:t>Formatif</w:t>
            </w:r>
            <w:proofErr w:type="spellEnd"/>
            <w:r w:rsidRPr="004E54E7">
              <w:rPr>
                <w:rFonts w:asciiTheme="majorHAnsi" w:hAnsiTheme="majorHAnsi"/>
                <w:sz w:val="22"/>
                <w:szCs w:val="22"/>
              </w:rPr>
              <w:t xml:space="preserve"> dan </w:t>
            </w:r>
            <w:proofErr w:type="spellStart"/>
            <w:r w:rsidRPr="004E54E7">
              <w:rPr>
                <w:rFonts w:asciiTheme="majorHAnsi" w:hAnsiTheme="majorHAnsi"/>
                <w:sz w:val="22"/>
                <w:szCs w:val="22"/>
              </w:rPr>
              <w:t>Sumatif</w:t>
            </w:r>
            <w:proofErr w:type="spellEnd"/>
          </w:p>
        </w:tc>
        <w:tc>
          <w:tcPr>
            <w:tcW w:w="2463" w:type="dxa"/>
          </w:tcPr>
          <w:p w14:paraId="0121353E" w14:textId="77777777" w:rsidR="00CE5D34" w:rsidRPr="004E54E7" w:rsidRDefault="00CE5D34" w:rsidP="003E03BB">
            <w:pPr>
              <w:pStyle w:val="ListParagraph"/>
              <w:widowControl w:val="0"/>
              <w:autoSpaceDE w:val="0"/>
              <w:autoSpaceDN w:val="0"/>
              <w:adjustRightInd w:val="0"/>
              <w:ind w:left="0" w:right="-23"/>
              <w:rPr>
                <w:rFonts w:asciiTheme="majorHAnsi" w:hAnsiTheme="majorHAnsi"/>
                <w:sz w:val="22"/>
                <w:szCs w:val="22"/>
              </w:rPr>
            </w:pPr>
            <w:r w:rsidRPr="004E54E7">
              <w:rPr>
                <w:rFonts w:asciiTheme="majorHAnsi" w:hAnsiTheme="majorHAnsi"/>
                <w:sz w:val="22"/>
                <w:szCs w:val="22"/>
              </w:rPr>
              <w:t>Formative and Summative Evaluation</w:t>
            </w:r>
          </w:p>
        </w:tc>
        <w:tc>
          <w:tcPr>
            <w:tcW w:w="1676" w:type="dxa"/>
          </w:tcPr>
          <w:p w14:paraId="72042CF0"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Schoology</w:t>
            </w:r>
          </w:p>
        </w:tc>
      </w:tr>
      <w:tr w:rsidR="00CE5D34" w:rsidRPr="004E54E7" w14:paraId="2FE31070" w14:textId="77777777" w:rsidTr="006D4211">
        <w:trPr>
          <w:trHeight w:val="860"/>
          <w:jc w:val="center"/>
        </w:trPr>
        <w:tc>
          <w:tcPr>
            <w:tcW w:w="872" w:type="dxa"/>
          </w:tcPr>
          <w:p w14:paraId="2E635FD7" w14:textId="77777777" w:rsidR="00CE5D34" w:rsidRPr="004E54E7" w:rsidRDefault="00CE5D34" w:rsidP="003E03BB">
            <w:pPr>
              <w:pStyle w:val="ListParagraph"/>
              <w:widowControl w:val="0"/>
              <w:autoSpaceDE w:val="0"/>
              <w:autoSpaceDN w:val="0"/>
              <w:adjustRightInd w:val="0"/>
              <w:ind w:left="0" w:right="-23"/>
              <w:jc w:val="center"/>
              <w:rPr>
                <w:rFonts w:asciiTheme="majorHAnsi" w:hAnsiTheme="majorHAnsi"/>
                <w:sz w:val="22"/>
                <w:szCs w:val="22"/>
              </w:rPr>
            </w:pPr>
            <w:r w:rsidRPr="004E54E7">
              <w:rPr>
                <w:rFonts w:asciiTheme="majorHAnsi" w:hAnsiTheme="majorHAnsi"/>
                <w:sz w:val="22"/>
                <w:szCs w:val="22"/>
              </w:rPr>
              <w:t>10-11</w:t>
            </w:r>
          </w:p>
        </w:tc>
        <w:tc>
          <w:tcPr>
            <w:tcW w:w="3770" w:type="dxa"/>
          </w:tcPr>
          <w:p w14:paraId="356081B0" w14:textId="77777777" w:rsidR="00CE5D34" w:rsidRPr="004E54E7" w:rsidRDefault="00CE5D34" w:rsidP="003E03BB">
            <w:pPr>
              <w:pStyle w:val="ListParagraph"/>
              <w:widowControl w:val="0"/>
              <w:autoSpaceDE w:val="0"/>
              <w:autoSpaceDN w:val="0"/>
              <w:adjustRightInd w:val="0"/>
              <w:ind w:left="0" w:right="-23"/>
              <w:rPr>
                <w:rFonts w:asciiTheme="majorHAnsi" w:hAnsiTheme="majorHAnsi"/>
                <w:sz w:val="22"/>
                <w:szCs w:val="22"/>
              </w:rPr>
            </w:pPr>
            <w:r w:rsidRPr="004E54E7">
              <w:rPr>
                <w:rFonts w:asciiTheme="majorHAnsi" w:hAnsiTheme="majorHAnsi"/>
                <w:sz w:val="22"/>
                <w:szCs w:val="22"/>
              </w:rPr>
              <w:t>Annual and semester programs for learning Arts and Culture (drama, dance, music)</w:t>
            </w:r>
          </w:p>
        </w:tc>
        <w:tc>
          <w:tcPr>
            <w:tcW w:w="2463" w:type="dxa"/>
          </w:tcPr>
          <w:p w14:paraId="525C1AD2" w14:textId="77777777" w:rsidR="00CE5D34" w:rsidRPr="004E54E7" w:rsidRDefault="00CE5D34" w:rsidP="003E03BB">
            <w:pPr>
              <w:pStyle w:val="ListParagraph"/>
              <w:widowControl w:val="0"/>
              <w:autoSpaceDE w:val="0"/>
              <w:autoSpaceDN w:val="0"/>
              <w:adjustRightInd w:val="0"/>
              <w:ind w:left="0" w:right="-23"/>
              <w:rPr>
                <w:rFonts w:asciiTheme="majorHAnsi" w:hAnsiTheme="majorHAnsi"/>
                <w:sz w:val="22"/>
                <w:szCs w:val="22"/>
              </w:rPr>
            </w:pPr>
            <w:r w:rsidRPr="004E54E7">
              <w:rPr>
                <w:rFonts w:asciiTheme="majorHAnsi" w:hAnsiTheme="majorHAnsi"/>
                <w:sz w:val="22"/>
                <w:szCs w:val="22"/>
              </w:rPr>
              <w:t>interactive lectures and self-study</w:t>
            </w:r>
          </w:p>
        </w:tc>
        <w:tc>
          <w:tcPr>
            <w:tcW w:w="1676" w:type="dxa"/>
          </w:tcPr>
          <w:p w14:paraId="327DDAFB"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Zoom meeting</w:t>
            </w:r>
          </w:p>
          <w:p w14:paraId="2146B038"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(60 minute)</w:t>
            </w:r>
          </w:p>
        </w:tc>
      </w:tr>
      <w:tr w:rsidR="00CE5D34" w:rsidRPr="004E54E7" w14:paraId="14F478AA" w14:textId="77777777" w:rsidTr="006D4211">
        <w:trPr>
          <w:trHeight w:val="569"/>
          <w:jc w:val="center"/>
        </w:trPr>
        <w:tc>
          <w:tcPr>
            <w:tcW w:w="872" w:type="dxa"/>
          </w:tcPr>
          <w:p w14:paraId="34FA6617" w14:textId="77777777" w:rsidR="00CE5D34" w:rsidRPr="004E54E7" w:rsidRDefault="00CE5D34" w:rsidP="003E03BB">
            <w:pPr>
              <w:pStyle w:val="ListParagraph"/>
              <w:widowControl w:val="0"/>
              <w:autoSpaceDE w:val="0"/>
              <w:autoSpaceDN w:val="0"/>
              <w:adjustRightInd w:val="0"/>
              <w:ind w:left="0" w:right="-23"/>
              <w:jc w:val="center"/>
              <w:rPr>
                <w:rFonts w:asciiTheme="majorHAnsi" w:hAnsiTheme="majorHAnsi"/>
                <w:sz w:val="22"/>
                <w:szCs w:val="22"/>
              </w:rPr>
            </w:pPr>
            <w:r w:rsidRPr="004E54E7">
              <w:rPr>
                <w:rFonts w:asciiTheme="majorHAnsi" w:hAnsiTheme="majorHAnsi"/>
                <w:sz w:val="22"/>
                <w:szCs w:val="22"/>
              </w:rPr>
              <w:t>12.</w:t>
            </w:r>
          </w:p>
        </w:tc>
        <w:tc>
          <w:tcPr>
            <w:tcW w:w="3770" w:type="dxa"/>
          </w:tcPr>
          <w:p w14:paraId="052B4C30" w14:textId="77777777" w:rsidR="00CE5D34" w:rsidRPr="004E54E7" w:rsidRDefault="00CE5D34" w:rsidP="003E03BB">
            <w:pPr>
              <w:pStyle w:val="ListParagraph"/>
              <w:widowControl w:val="0"/>
              <w:autoSpaceDE w:val="0"/>
              <w:autoSpaceDN w:val="0"/>
              <w:adjustRightInd w:val="0"/>
              <w:ind w:left="0" w:right="-23"/>
              <w:rPr>
                <w:rFonts w:asciiTheme="majorHAnsi" w:hAnsiTheme="majorHAnsi"/>
                <w:sz w:val="22"/>
                <w:szCs w:val="22"/>
              </w:rPr>
            </w:pPr>
            <w:r w:rsidRPr="004E54E7">
              <w:rPr>
                <w:rFonts w:asciiTheme="majorHAnsi" w:hAnsiTheme="majorHAnsi"/>
                <w:sz w:val="22"/>
                <w:szCs w:val="22"/>
              </w:rPr>
              <w:t>Preparation of annual and semester programs</w:t>
            </w:r>
          </w:p>
        </w:tc>
        <w:tc>
          <w:tcPr>
            <w:tcW w:w="2463" w:type="dxa"/>
          </w:tcPr>
          <w:p w14:paraId="69167A05"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Assignment</w:t>
            </w:r>
          </w:p>
        </w:tc>
        <w:tc>
          <w:tcPr>
            <w:tcW w:w="1676" w:type="dxa"/>
          </w:tcPr>
          <w:p w14:paraId="1E53EE94"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Schoology</w:t>
            </w:r>
          </w:p>
        </w:tc>
      </w:tr>
      <w:tr w:rsidR="00CE5D34" w:rsidRPr="004E54E7" w14:paraId="265FAEB3" w14:textId="77777777" w:rsidTr="006D4211">
        <w:trPr>
          <w:trHeight w:val="556"/>
          <w:jc w:val="center"/>
        </w:trPr>
        <w:tc>
          <w:tcPr>
            <w:tcW w:w="872" w:type="dxa"/>
          </w:tcPr>
          <w:p w14:paraId="01C5BD85" w14:textId="77777777" w:rsidR="00CE5D34" w:rsidRPr="004E54E7" w:rsidRDefault="00CE5D34" w:rsidP="003E03BB">
            <w:pPr>
              <w:pStyle w:val="ListParagraph"/>
              <w:widowControl w:val="0"/>
              <w:autoSpaceDE w:val="0"/>
              <w:autoSpaceDN w:val="0"/>
              <w:adjustRightInd w:val="0"/>
              <w:ind w:left="0" w:right="-23"/>
              <w:jc w:val="center"/>
              <w:rPr>
                <w:rFonts w:asciiTheme="majorHAnsi" w:hAnsiTheme="majorHAnsi"/>
                <w:sz w:val="22"/>
                <w:szCs w:val="22"/>
              </w:rPr>
            </w:pPr>
            <w:r w:rsidRPr="004E54E7">
              <w:rPr>
                <w:rFonts w:asciiTheme="majorHAnsi" w:hAnsiTheme="majorHAnsi"/>
                <w:sz w:val="22"/>
                <w:szCs w:val="22"/>
              </w:rPr>
              <w:t>13.</w:t>
            </w:r>
          </w:p>
        </w:tc>
        <w:tc>
          <w:tcPr>
            <w:tcW w:w="3770" w:type="dxa"/>
          </w:tcPr>
          <w:p w14:paraId="1A044DCB" w14:textId="77777777" w:rsidR="00CE5D34" w:rsidRPr="004E54E7" w:rsidRDefault="00CE5D34" w:rsidP="003E03BB">
            <w:pPr>
              <w:pStyle w:val="ListParagraph"/>
              <w:widowControl w:val="0"/>
              <w:autoSpaceDE w:val="0"/>
              <w:autoSpaceDN w:val="0"/>
              <w:adjustRightInd w:val="0"/>
              <w:ind w:left="0" w:right="-23"/>
              <w:rPr>
                <w:rFonts w:asciiTheme="majorHAnsi" w:hAnsiTheme="majorHAnsi"/>
                <w:sz w:val="22"/>
                <w:szCs w:val="22"/>
              </w:rPr>
            </w:pPr>
            <w:r w:rsidRPr="004E54E7">
              <w:rPr>
                <w:rFonts w:asciiTheme="majorHAnsi" w:hAnsiTheme="majorHAnsi"/>
                <w:sz w:val="22"/>
                <w:szCs w:val="22"/>
              </w:rPr>
              <w:t>Syllabus and lesson plans</w:t>
            </w:r>
          </w:p>
        </w:tc>
        <w:tc>
          <w:tcPr>
            <w:tcW w:w="2463" w:type="dxa"/>
          </w:tcPr>
          <w:p w14:paraId="32291A40"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Interactive lecture</w:t>
            </w:r>
          </w:p>
        </w:tc>
        <w:tc>
          <w:tcPr>
            <w:tcW w:w="1676" w:type="dxa"/>
          </w:tcPr>
          <w:p w14:paraId="6DE0C7E3"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Zoom meeting</w:t>
            </w:r>
          </w:p>
          <w:p w14:paraId="636149F9" w14:textId="77777777" w:rsidR="00CE5D34" w:rsidRPr="004E54E7" w:rsidRDefault="00CE5D34" w:rsidP="003E03BB">
            <w:pPr>
              <w:pStyle w:val="ListParagraph"/>
              <w:widowControl w:val="0"/>
              <w:autoSpaceDE w:val="0"/>
              <w:autoSpaceDN w:val="0"/>
              <w:adjustRightInd w:val="0"/>
              <w:ind w:left="0" w:right="-23"/>
              <w:jc w:val="both"/>
              <w:rPr>
                <w:rFonts w:asciiTheme="majorHAnsi" w:hAnsiTheme="majorHAnsi"/>
                <w:sz w:val="22"/>
                <w:szCs w:val="22"/>
              </w:rPr>
            </w:pPr>
            <w:r w:rsidRPr="004E54E7">
              <w:rPr>
                <w:rFonts w:asciiTheme="majorHAnsi" w:hAnsiTheme="majorHAnsi"/>
                <w:sz w:val="22"/>
                <w:szCs w:val="22"/>
              </w:rPr>
              <w:t>(60 minute)</w:t>
            </w:r>
          </w:p>
        </w:tc>
      </w:tr>
      <w:tr w:rsidR="006D4211" w:rsidRPr="006D4211" w14:paraId="5722F71D" w14:textId="77777777" w:rsidTr="006D4211">
        <w:trPr>
          <w:trHeight w:val="569"/>
          <w:jc w:val="center"/>
        </w:trPr>
        <w:tc>
          <w:tcPr>
            <w:tcW w:w="872" w:type="dxa"/>
          </w:tcPr>
          <w:p w14:paraId="3FBDC951" w14:textId="77777777" w:rsidR="00CE5D34" w:rsidRPr="006D4211" w:rsidRDefault="00CE5D34" w:rsidP="003E03BB">
            <w:pPr>
              <w:pStyle w:val="ListParagraph"/>
              <w:widowControl w:val="0"/>
              <w:autoSpaceDE w:val="0"/>
              <w:autoSpaceDN w:val="0"/>
              <w:adjustRightInd w:val="0"/>
              <w:ind w:left="0" w:right="-23"/>
              <w:jc w:val="center"/>
              <w:rPr>
                <w:rFonts w:asciiTheme="majorHAnsi" w:hAnsiTheme="majorHAnsi"/>
                <w:color w:val="000000" w:themeColor="text1"/>
                <w:sz w:val="22"/>
                <w:szCs w:val="22"/>
              </w:rPr>
            </w:pPr>
            <w:r w:rsidRPr="006D4211">
              <w:rPr>
                <w:rFonts w:asciiTheme="majorHAnsi" w:hAnsiTheme="majorHAnsi"/>
                <w:color w:val="000000" w:themeColor="text1"/>
                <w:sz w:val="22"/>
                <w:szCs w:val="22"/>
              </w:rPr>
              <w:t>14.</w:t>
            </w:r>
          </w:p>
        </w:tc>
        <w:tc>
          <w:tcPr>
            <w:tcW w:w="3770" w:type="dxa"/>
          </w:tcPr>
          <w:p w14:paraId="6EE0FC6B" w14:textId="77777777" w:rsidR="00CE5D34" w:rsidRPr="006D4211" w:rsidRDefault="00CE5D34" w:rsidP="003E03BB">
            <w:pPr>
              <w:pStyle w:val="ListParagraph"/>
              <w:widowControl w:val="0"/>
              <w:autoSpaceDE w:val="0"/>
              <w:autoSpaceDN w:val="0"/>
              <w:adjustRightInd w:val="0"/>
              <w:ind w:left="0" w:right="-23"/>
              <w:rPr>
                <w:rFonts w:asciiTheme="majorHAnsi" w:hAnsiTheme="majorHAnsi"/>
                <w:color w:val="000000" w:themeColor="text1"/>
                <w:sz w:val="22"/>
                <w:szCs w:val="22"/>
              </w:rPr>
            </w:pPr>
            <w:r w:rsidRPr="006D4211">
              <w:rPr>
                <w:rFonts w:asciiTheme="majorHAnsi" w:hAnsiTheme="majorHAnsi"/>
                <w:color w:val="000000" w:themeColor="text1"/>
                <w:sz w:val="22"/>
                <w:szCs w:val="22"/>
              </w:rPr>
              <w:t>Preparation of lesson plans for KD 3 and 4</w:t>
            </w:r>
          </w:p>
        </w:tc>
        <w:tc>
          <w:tcPr>
            <w:tcW w:w="2463" w:type="dxa"/>
          </w:tcPr>
          <w:p w14:paraId="48408676" w14:textId="77777777" w:rsidR="00CE5D34" w:rsidRPr="006D4211" w:rsidRDefault="00CE5D34" w:rsidP="003E03BB">
            <w:pPr>
              <w:pStyle w:val="ListParagraph"/>
              <w:widowControl w:val="0"/>
              <w:autoSpaceDE w:val="0"/>
              <w:autoSpaceDN w:val="0"/>
              <w:adjustRightInd w:val="0"/>
              <w:ind w:left="0" w:right="-23"/>
              <w:jc w:val="both"/>
              <w:rPr>
                <w:rFonts w:asciiTheme="majorHAnsi" w:hAnsiTheme="majorHAnsi"/>
                <w:color w:val="000000" w:themeColor="text1"/>
                <w:sz w:val="22"/>
                <w:szCs w:val="22"/>
              </w:rPr>
            </w:pPr>
            <w:r w:rsidRPr="006D4211">
              <w:rPr>
                <w:rFonts w:asciiTheme="majorHAnsi" w:hAnsiTheme="majorHAnsi"/>
                <w:color w:val="000000" w:themeColor="text1"/>
                <w:sz w:val="22"/>
                <w:szCs w:val="22"/>
              </w:rPr>
              <w:t>Assignment</w:t>
            </w:r>
          </w:p>
        </w:tc>
        <w:tc>
          <w:tcPr>
            <w:tcW w:w="1676" w:type="dxa"/>
          </w:tcPr>
          <w:p w14:paraId="6E7344CA" w14:textId="77777777" w:rsidR="00CE5D34" w:rsidRPr="006D4211" w:rsidRDefault="00CE5D34" w:rsidP="003E03BB">
            <w:pPr>
              <w:pStyle w:val="ListParagraph"/>
              <w:widowControl w:val="0"/>
              <w:autoSpaceDE w:val="0"/>
              <w:autoSpaceDN w:val="0"/>
              <w:adjustRightInd w:val="0"/>
              <w:ind w:left="0" w:right="-23"/>
              <w:jc w:val="both"/>
              <w:rPr>
                <w:rFonts w:asciiTheme="majorHAnsi" w:hAnsiTheme="majorHAnsi"/>
                <w:color w:val="000000" w:themeColor="text1"/>
                <w:sz w:val="22"/>
                <w:szCs w:val="22"/>
              </w:rPr>
            </w:pPr>
            <w:r w:rsidRPr="006D4211">
              <w:rPr>
                <w:rFonts w:asciiTheme="majorHAnsi" w:hAnsiTheme="majorHAnsi"/>
                <w:color w:val="000000" w:themeColor="text1"/>
                <w:sz w:val="22"/>
                <w:szCs w:val="22"/>
              </w:rPr>
              <w:t>Schoology</w:t>
            </w:r>
          </w:p>
        </w:tc>
      </w:tr>
      <w:tr w:rsidR="006D4211" w:rsidRPr="006D4211" w14:paraId="069B1AFC" w14:textId="77777777" w:rsidTr="006D4211">
        <w:trPr>
          <w:trHeight w:val="569"/>
          <w:jc w:val="center"/>
        </w:trPr>
        <w:tc>
          <w:tcPr>
            <w:tcW w:w="872" w:type="dxa"/>
          </w:tcPr>
          <w:p w14:paraId="736EE594" w14:textId="77777777" w:rsidR="00CE5D34" w:rsidRPr="006D4211" w:rsidRDefault="00CE5D34" w:rsidP="003E03BB">
            <w:pPr>
              <w:pStyle w:val="ListParagraph"/>
              <w:widowControl w:val="0"/>
              <w:autoSpaceDE w:val="0"/>
              <w:autoSpaceDN w:val="0"/>
              <w:adjustRightInd w:val="0"/>
              <w:ind w:left="0" w:right="-23"/>
              <w:jc w:val="center"/>
              <w:rPr>
                <w:rFonts w:asciiTheme="majorHAnsi" w:hAnsiTheme="majorHAnsi"/>
                <w:color w:val="000000" w:themeColor="text1"/>
                <w:sz w:val="22"/>
                <w:szCs w:val="22"/>
              </w:rPr>
            </w:pPr>
            <w:r w:rsidRPr="006D4211">
              <w:rPr>
                <w:rFonts w:asciiTheme="majorHAnsi" w:hAnsiTheme="majorHAnsi"/>
                <w:color w:val="000000" w:themeColor="text1"/>
                <w:sz w:val="22"/>
                <w:szCs w:val="22"/>
              </w:rPr>
              <w:t>15-16.</w:t>
            </w:r>
          </w:p>
        </w:tc>
        <w:tc>
          <w:tcPr>
            <w:tcW w:w="3770" w:type="dxa"/>
          </w:tcPr>
          <w:p w14:paraId="006A5B00" w14:textId="77777777" w:rsidR="00CE5D34" w:rsidRPr="006D4211" w:rsidRDefault="00CE5D34" w:rsidP="003E03BB">
            <w:pPr>
              <w:pStyle w:val="ListParagraph"/>
              <w:widowControl w:val="0"/>
              <w:autoSpaceDE w:val="0"/>
              <w:autoSpaceDN w:val="0"/>
              <w:adjustRightInd w:val="0"/>
              <w:ind w:left="0" w:right="-23"/>
              <w:rPr>
                <w:rFonts w:asciiTheme="majorHAnsi" w:hAnsiTheme="majorHAnsi"/>
                <w:color w:val="000000" w:themeColor="text1"/>
                <w:sz w:val="22"/>
                <w:szCs w:val="22"/>
              </w:rPr>
            </w:pPr>
            <w:proofErr w:type="spellStart"/>
            <w:r w:rsidRPr="006D4211">
              <w:rPr>
                <w:rFonts w:asciiTheme="majorHAnsi" w:hAnsiTheme="majorHAnsi"/>
                <w:color w:val="000000" w:themeColor="text1"/>
                <w:sz w:val="22"/>
                <w:szCs w:val="22"/>
              </w:rPr>
              <w:t>Ujian</w:t>
            </w:r>
            <w:proofErr w:type="spellEnd"/>
            <w:r w:rsidRPr="006D4211">
              <w:rPr>
                <w:rFonts w:asciiTheme="majorHAnsi" w:hAnsiTheme="majorHAnsi"/>
                <w:color w:val="000000" w:themeColor="text1"/>
                <w:sz w:val="22"/>
                <w:szCs w:val="22"/>
              </w:rPr>
              <w:t xml:space="preserve"> Akhir Semester</w:t>
            </w:r>
          </w:p>
        </w:tc>
        <w:tc>
          <w:tcPr>
            <w:tcW w:w="2463" w:type="dxa"/>
          </w:tcPr>
          <w:p w14:paraId="0B31C8C6" w14:textId="77777777" w:rsidR="00CE5D34" w:rsidRPr="006D4211" w:rsidRDefault="00CE5D34" w:rsidP="003E03BB">
            <w:pPr>
              <w:pStyle w:val="ListParagraph"/>
              <w:widowControl w:val="0"/>
              <w:autoSpaceDE w:val="0"/>
              <w:autoSpaceDN w:val="0"/>
              <w:adjustRightInd w:val="0"/>
              <w:ind w:left="0" w:right="-23"/>
              <w:jc w:val="both"/>
              <w:rPr>
                <w:rFonts w:asciiTheme="majorHAnsi" w:hAnsiTheme="majorHAnsi"/>
                <w:color w:val="000000" w:themeColor="text1"/>
                <w:sz w:val="22"/>
                <w:szCs w:val="22"/>
              </w:rPr>
            </w:pPr>
            <w:r w:rsidRPr="006D4211">
              <w:rPr>
                <w:rFonts w:asciiTheme="majorHAnsi" w:hAnsiTheme="majorHAnsi"/>
                <w:color w:val="000000" w:themeColor="text1"/>
                <w:sz w:val="22"/>
                <w:szCs w:val="22"/>
              </w:rPr>
              <w:t>Final exams</w:t>
            </w:r>
          </w:p>
        </w:tc>
        <w:tc>
          <w:tcPr>
            <w:tcW w:w="1676" w:type="dxa"/>
          </w:tcPr>
          <w:p w14:paraId="0FF00922" w14:textId="77777777" w:rsidR="00CE5D34" w:rsidRPr="006D4211" w:rsidRDefault="00CE5D34" w:rsidP="003E03BB">
            <w:pPr>
              <w:pStyle w:val="ListParagraph"/>
              <w:widowControl w:val="0"/>
              <w:autoSpaceDE w:val="0"/>
              <w:autoSpaceDN w:val="0"/>
              <w:adjustRightInd w:val="0"/>
              <w:ind w:left="0" w:right="-23"/>
              <w:rPr>
                <w:rFonts w:asciiTheme="majorHAnsi" w:hAnsiTheme="majorHAnsi"/>
                <w:color w:val="000000" w:themeColor="text1"/>
                <w:sz w:val="22"/>
                <w:szCs w:val="22"/>
              </w:rPr>
            </w:pPr>
            <w:r w:rsidRPr="006D4211">
              <w:rPr>
                <w:rFonts w:asciiTheme="majorHAnsi" w:hAnsiTheme="majorHAnsi"/>
                <w:color w:val="000000" w:themeColor="text1"/>
                <w:sz w:val="22"/>
                <w:szCs w:val="22"/>
              </w:rPr>
              <w:t>Zoom meeting (scheduled)</w:t>
            </w:r>
          </w:p>
        </w:tc>
      </w:tr>
    </w:tbl>
    <w:p w14:paraId="59010BD2" w14:textId="39BEB5C7" w:rsidR="00CE5D34" w:rsidRPr="006D4211" w:rsidRDefault="00CE5D34" w:rsidP="006D4211">
      <w:pPr>
        <w:pStyle w:val="IEEEParagraph"/>
        <w:spacing w:line="276" w:lineRule="auto"/>
        <w:ind w:firstLine="0"/>
        <w:contextualSpacing/>
        <w:rPr>
          <w:rFonts w:asciiTheme="majorHAnsi" w:hAnsiTheme="majorHAnsi"/>
          <w:b/>
          <w:bCs/>
          <w:color w:val="000000" w:themeColor="text1"/>
          <w:sz w:val="22"/>
          <w:szCs w:val="22"/>
        </w:rPr>
        <w:sectPr w:rsidR="00CE5D34" w:rsidRPr="006D4211" w:rsidSect="009B0A53">
          <w:type w:val="continuous"/>
          <w:pgSz w:w="11906" w:h="16838" w:code="9"/>
          <w:pgMar w:top="1701" w:right="1418" w:bottom="1418" w:left="1418" w:header="567" w:footer="567" w:gutter="0"/>
          <w:cols w:space="568"/>
          <w:docGrid w:linePitch="360"/>
        </w:sectPr>
      </w:pPr>
    </w:p>
    <w:p w14:paraId="1FAA8FCA" w14:textId="52B2ABF0" w:rsidR="00750A60" w:rsidRPr="006D4211" w:rsidRDefault="00750A60" w:rsidP="006D4211">
      <w:pPr>
        <w:pStyle w:val="IEEEParagraph"/>
        <w:spacing w:line="276" w:lineRule="auto"/>
        <w:ind w:firstLine="0"/>
        <w:contextualSpacing/>
        <w:rPr>
          <w:rFonts w:asciiTheme="majorHAnsi" w:hAnsiTheme="majorHAnsi"/>
          <w:color w:val="000000" w:themeColor="text1"/>
          <w:sz w:val="22"/>
          <w:szCs w:val="22"/>
        </w:rPr>
      </w:pPr>
    </w:p>
    <w:p w14:paraId="675AC840" w14:textId="7A47636A" w:rsidR="00581572" w:rsidRPr="006D4211" w:rsidRDefault="00134436" w:rsidP="00581572">
      <w:pPr>
        <w:pStyle w:val="IEEEParagraph"/>
        <w:spacing w:line="276" w:lineRule="auto"/>
        <w:ind w:left="567"/>
        <w:contextualSpacing/>
        <w:rPr>
          <w:rFonts w:asciiTheme="majorHAnsi" w:hAnsiTheme="majorHAnsi"/>
          <w:color w:val="000000" w:themeColor="text1"/>
          <w:sz w:val="22"/>
          <w:szCs w:val="22"/>
        </w:rPr>
      </w:pPr>
      <w:r w:rsidRPr="006D4211">
        <w:rPr>
          <w:rFonts w:asciiTheme="majorHAnsi" w:hAnsiTheme="majorHAnsi"/>
          <w:color w:val="000000" w:themeColor="text1"/>
          <w:sz w:val="22"/>
          <w:szCs w:val="22"/>
        </w:rPr>
        <w:t>The design of using learning media is expected to facilitate the design of learning media content that will be compiled. The design of the use of learning media that has been written in the table above aims to meet the needs of students in minimizing the use of quotas. In addition, by mixing and matching learning media, it is hoped that students can hone and increase their learning motivation. The use of learning media that is divided into each lecture material has been adjusted to the content and learning objectives of each teaching material.</w:t>
      </w:r>
      <w:r w:rsidR="003323AF" w:rsidRPr="006D4211">
        <w:rPr>
          <w:rFonts w:asciiTheme="majorHAnsi" w:hAnsiTheme="majorHAnsi"/>
          <w:color w:val="000000" w:themeColor="text1"/>
          <w:sz w:val="22"/>
          <w:szCs w:val="22"/>
        </w:rPr>
        <w:t xml:space="preserve"> </w:t>
      </w:r>
      <w:r w:rsidR="00581572" w:rsidRPr="006D4211">
        <w:rPr>
          <w:rFonts w:asciiTheme="majorHAnsi" w:hAnsiTheme="majorHAnsi" w:cs="AdvOT863180fb"/>
          <w:color w:val="000000" w:themeColor="text1"/>
          <w:sz w:val="22"/>
          <w:szCs w:val="22"/>
          <w:lang w:val="en-ID" w:eastAsia="en-US"/>
        </w:rPr>
        <w:t>However, while scheduling time for collegial collaboration and learning is vital, it is not a suf</w:t>
      </w:r>
      <w:r w:rsidR="00581572" w:rsidRPr="006D4211">
        <w:rPr>
          <w:rFonts w:asciiTheme="majorHAnsi" w:hAnsiTheme="majorHAnsi" w:cs="AdvOT863180fb+fb"/>
          <w:color w:val="000000" w:themeColor="text1"/>
          <w:sz w:val="22"/>
          <w:szCs w:val="22"/>
          <w:lang w:val="en-ID" w:eastAsia="en-US"/>
        </w:rPr>
        <w:t>fi</w:t>
      </w:r>
      <w:r w:rsidR="00581572" w:rsidRPr="006D4211">
        <w:rPr>
          <w:rFonts w:asciiTheme="majorHAnsi" w:hAnsiTheme="majorHAnsi" w:cs="AdvOT863180fb"/>
          <w:color w:val="000000" w:themeColor="text1"/>
          <w:sz w:val="22"/>
          <w:szCs w:val="22"/>
          <w:lang w:val="en-ID" w:eastAsia="en-US"/>
        </w:rPr>
        <w:t xml:space="preserve">cient factor. In general, teachers are interested in further education to develop both their </w:t>
      </w:r>
      <w:proofErr w:type="spellStart"/>
      <w:r w:rsidR="00581572" w:rsidRPr="006D4211">
        <w:rPr>
          <w:rFonts w:asciiTheme="majorHAnsi" w:hAnsiTheme="majorHAnsi" w:cs="AdvOT863180fb"/>
          <w:color w:val="000000" w:themeColor="text1"/>
          <w:sz w:val="22"/>
          <w:szCs w:val="22"/>
          <w:lang w:val="en-ID" w:eastAsia="en-US"/>
        </w:rPr>
        <w:t>subjectrelated</w:t>
      </w:r>
      <w:proofErr w:type="spellEnd"/>
      <w:r w:rsidR="00581572" w:rsidRPr="006D4211">
        <w:rPr>
          <w:rFonts w:asciiTheme="majorHAnsi" w:hAnsiTheme="majorHAnsi"/>
          <w:color w:val="000000" w:themeColor="text1"/>
          <w:sz w:val="22"/>
          <w:szCs w:val="22"/>
        </w:rPr>
        <w:t xml:space="preserve"> </w:t>
      </w:r>
      <w:r w:rsidR="00581572" w:rsidRPr="006D4211">
        <w:rPr>
          <w:rFonts w:asciiTheme="majorHAnsi" w:hAnsiTheme="majorHAnsi" w:cs="AdvOT863180fb"/>
          <w:color w:val="000000" w:themeColor="text1"/>
          <w:sz w:val="22"/>
          <w:szCs w:val="22"/>
          <w:lang w:val="en-ID" w:eastAsia="en-US"/>
        </w:rPr>
        <w:t>and general teaching skills.</w:t>
      </w:r>
      <w:r w:rsidR="00AA39EF" w:rsidRPr="006D4211">
        <w:rPr>
          <w:rFonts w:asciiTheme="majorHAnsi" w:hAnsiTheme="majorHAnsi" w:cs="AdvOT863180fb"/>
          <w:color w:val="000000" w:themeColor="text1"/>
          <w:sz w:val="22"/>
          <w:szCs w:val="22"/>
          <w:lang w:val="en-ID" w:eastAsia="en-US"/>
        </w:rPr>
        <w:fldChar w:fldCharType="begin" w:fldLock="1"/>
      </w:r>
      <w:r w:rsidR="0069059E" w:rsidRPr="006D4211">
        <w:rPr>
          <w:rFonts w:asciiTheme="majorHAnsi" w:hAnsiTheme="majorHAnsi" w:cs="AdvOT863180fb"/>
          <w:color w:val="000000" w:themeColor="text1"/>
          <w:sz w:val="22"/>
          <w:szCs w:val="22"/>
          <w:lang w:val="en-ID" w:eastAsia="en-US"/>
        </w:rPr>
        <w:instrText>ADDIN CSL_CITATION {"citationItems":[{"id":"ITEM-1","itemData":{"DOI":"10.1016/j.heliyon.2021.e07701","ISSN":"24058440","abstract":"Investigating learner behavior is an increasingly important research topic in online learning. Learning styles and cognitive traits have been the subjects of research in this area. Although learning institutions use Learning Management Systems such as Moodle, Claroline, and Blackboard to facilitate teaching, the platforms do not have features for analyzing data and identifying behavior such as learning styles and cognitive traits. Instead, they only produce certain statistical reports from the daily access records. Even though complex models have been proposed in the literature, most studies are based on a single behavior such as learning styles or cognitive traits but not both. Only a few have investigated a combination of cognition-based theories such as working memory capacity and psychology-based ones such as learning styles. Thus, this study sought to answer the research question of whether it was possible to establish a methodology for the estimation of learning styles and cognitive traits from a learning management system. The study combined the Felder-Silverman Learning Style Model and Cognitive Trait Model as theoretical frameworks to identify behavior in a Learning Management System. This study designed a model for extracting records from Learning Management Systems access records to estimate learning style and cognitive traits. From this, a prototype was developed to estimate the learning style and cognitive traits for each student. The model was evaluated by administering manual tools to students in a classroom environment then comparing the results gathered against those estimated by the model. The results analyzed using Kappa statistics demonstrated the interrater reliability results were moderately in agreement. Taken together, these results suggest that it is possible to estimate the learning styles and cognitive traits of a learner in a Learning Management System. The information generated by the model can be used by tutors to provide a conducive online learning environment where learners with similar behavior ask each other for help. This can reduce the teaching load for online tutors because learners themselves act as a teaching resource. Information on learning styles and cognitive styles can also facilitate online group formation by isolating the individual factors that contribute to team success.","author":[{"dropping-particle":"","family":"Lwande","given":"Charles","non-dropping-particle":"","parse-names":false,"suffix":""},{"dropping-particle":"","family":"Muchemi","given":"Lawrence","non-dropping-particle":"","parse-names":false,"suffix":""},{"dropping-particle":"","family":"Oboko","given":"Robert","non-dropping-particle":"","parse-names":false,"suffix":""}],"container-title":"Heliyon","id":"ITEM-1","issue":"8","issued":{"date-parts":[["2021"]]},"page":"e07701","publisher":"Elsevier Ltd","title":"Identifying learning styles and cognitive traits in a learning management system","type":"article-journal","volume":"7"},"uris":["http://www.mendeley.com/documents/?uuid=0fd7a5dc-2f7f-4f34-abb1-232a9a4c477f"]}],"mendeley":{"formattedCitation":"(Lwande et al., 2021)","plainTextFormattedCitation":"(Lwande et al., 2021)","previouslyFormattedCitation":"(Lwande et al., 2021)"},"properties":{"noteIndex":0},"schema":"https://github.com/citation-style-language/schema/raw/master/csl-citation.json"}</w:instrText>
      </w:r>
      <w:r w:rsidR="00AA39EF" w:rsidRPr="006D4211">
        <w:rPr>
          <w:rFonts w:asciiTheme="majorHAnsi" w:hAnsiTheme="majorHAnsi" w:cs="AdvOT863180fb"/>
          <w:color w:val="000000" w:themeColor="text1"/>
          <w:sz w:val="22"/>
          <w:szCs w:val="22"/>
          <w:lang w:val="en-ID" w:eastAsia="en-US"/>
        </w:rPr>
        <w:fldChar w:fldCharType="separate"/>
      </w:r>
      <w:r w:rsidR="00AA39EF" w:rsidRPr="006D4211">
        <w:rPr>
          <w:rFonts w:asciiTheme="majorHAnsi" w:hAnsiTheme="majorHAnsi" w:cs="AdvOT863180fb"/>
          <w:noProof/>
          <w:color w:val="000000" w:themeColor="text1"/>
          <w:sz w:val="22"/>
          <w:szCs w:val="22"/>
          <w:lang w:val="en-ID" w:eastAsia="en-US"/>
        </w:rPr>
        <w:t>(Lwande et al., 2021)</w:t>
      </w:r>
      <w:r w:rsidR="00AA39EF" w:rsidRPr="006D4211">
        <w:rPr>
          <w:rFonts w:asciiTheme="majorHAnsi" w:hAnsiTheme="majorHAnsi" w:cs="AdvOT863180fb"/>
          <w:color w:val="000000" w:themeColor="text1"/>
          <w:sz w:val="22"/>
          <w:szCs w:val="22"/>
          <w:lang w:val="en-ID" w:eastAsia="en-US"/>
        </w:rPr>
        <w:fldChar w:fldCharType="end"/>
      </w:r>
      <w:r w:rsidR="00AA39EF" w:rsidRPr="006D4211">
        <w:rPr>
          <w:rFonts w:asciiTheme="majorHAnsi" w:hAnsiTheme="majorHAnsi"/>
          <w:color w:val="000000" w:themeColor="text1"/>
          <w:sz w:val="22"/>
          <w:szCs w:val="22"/>
        </w:rPr>
        <w:t xml:space="preserve"> </w:t>
      </w:r>
    </w:p>
    <w:p w14:paraId="77D2B845" w14:textId="77777777" w:rsidR="00EB4A65" w:rsidRPr="006D4211" w:rsidRDefault="00134436" w:rsidP="00EB4A65">
      <w:pPr>
        <w:pStyle w:val="IEEEParagraph"/>
        <w:spacing w:line="276" w:lineRule="auto"/>
        <w:ind w:left="567"/>
        <w:contextualSpacing/>
        <w:rPr>
          <w:rFonts w:asciiTheme="majorHAnsi" w:hAnsiTheme="majorHAnsi"/>
          <w:color w:val="000000" w:themeColor="text1"/>
          <w:sz w:val="22"/>
          <w:szCs w:val="22"/>
        </w:rPr>
      </w:pPr>
      <w:r w:rsidRPr="006D4211">
        <w:rPr>
          <w:rFonts w:asciiTheme="majorHAnsi" w:hAnsiTheme="majorHAnsi"/>
          <w:color w:val="000000" w:themeColor="text1"/>
          <w:sz w:val="22"/>
          <w:szCs w:val="22"/>
        </w:rPr>
        <w:t>After designing the use of learning media at each meeting, the next step is to design content on learning media, both those in Schoology and those that will be delivered through Zoom Meetings. If the design of the material, the use of media and learning media has been seen, then an assessment will be carried out. The assessment is carried out by means of validation from experts in teaching materials and learning media, if there is input that supports it will be accommodated for research improvement</w:t>
      </w:r>
      <w:r w:rsidR="00EB4A65" w:rsidRPr="006D4211">
        <w:rPr>
          <w:rFonts w:asciiTheme="majorHAnsi" w:hAnsiTheme="majorHAnsi"/>
          <w:color w:val="000000" w:themeColor="text1"/>
          <w:sz w:val="22"/>
          <w:szCs w:val="22"/>
        </w:rPr>
        <w:t>.</w:t>
      </w:r>
    </w:p>
    <w:p w14:paraId="7231F754" w14:textId="71C0FED6" w:rsidR="00EB4A65" w:rsidRPr="006D4211" w:rsidRDefault="00EB4A65" w:rsidP="00EB4A65">
      <w:pPr>
        <w:pStyle w:val="IEEEParagraph"/>
        <w:spacing w:line="276" w:lineRule="auto"/>
        <w:ind w:left="567"/>
        <w:contextualSpacing/>
        <w:rPr>
          <w:rStyle w:val="y2iqfc"/>
          <w:rFonts w:asciiTheme="majorHAnsi" w:hAnsiTheme="majorHAnsi"/>
          <w:color w:val="000000" w:themeColor="text1"/>
          <w:sz w:val="22"/>
          <w:szCs w:val="22"/>
          <w:lang w:val="en"/>
        </w:rPr>
      </w:pPr>
      <w:r w:rsidRPr="006D4211">
        <w:rPr>
          <w:rStyle w:val="y2iqfc"/>
          <w:rFonts w:asciiTheme="majorHAnsi" w:hAnsiTheme="majorHAnsi"/>
          <w:color w:val="000000" w:themeColor="text1"/>
          <w:sz w:val="22"/>
          <w:szCs w:val="22"/>
          <w:lang w:val="en"/>
        </w:rPr>
        <w:t>The learning design using LMS Schoology will be structured like the example below:</w:t>
      </w:r>
    </w:p>
    <w:p w14:paraId="13FD4B36" w14:textId="411456E9" w:rsidR="00EB4A65" w:rsidRPr="006D4211" w:rsidRDefault="00EB4A65" w:rsidP="00EB4A65">
      <w:pPr>
        <w:pStyle w:val="IEEEParagraph"/>
        <w:spacing w:line="276" w:lineRule="auto"/>
        <w:ind w:left="567"/>
        <w:contextualSpacing/>
        <w:rPr>
          <w:rFonts w:asciiTheme="majorHAnsi" w:hAnsiTheme="majorHAnsi"/>
          <w:color w:val="000000" w:themeColor="text1"/>
          <w:sz w:val="22"/>
          <w:szCs w:val="22"/>
        </w:rPr>
      </w:pPr>
      <w:r w:rsidRPr="006D4211">
        <w:rPr>
          <w:noProof/>
          <w:color w:val="000000" w:themeColor="text1"/>
        </w:rPr>
        <w:drawing>
          <wp:inline distT="0" distB="0" distL="0" distR="0" wp14:anchorId="2E7AD257" wp14:editId="4AE04E3E">
            <wp:extent cx="4656026" cy="240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4082" b="4273"/>
                    <a:stretch/>
                  </pic:blipFill>
                  <pic:spPr bwMode="auto">
                    <a:xfrm>
                      <a:off x="0" y="0"/>
                      <a:ext cx="4663252" cy="2404025"/>
                    </a:xfrm>
                    <a:prstGeom prst="rect">
                      <a:avLst/>
                    </a:prstGeom>
                    <a:ln>
                      <a:noFill/>
                    </a:ln>
                    <a:extLst>
                      <a:ext uri="{53640926-AAD7-44D8-BBD7-CCE9431645EC}">
                        <a14:shadowObscured xmlns:a14="http://schemas.microsoft.com/office/drawing/2010/main"/>
                      </a:ext>
                    </a:extLst>
                  </pic:spPr>
                </pic:pic>
              </a:graphicData>
            </a:graphic>
          </wp:inline>
        </w:drawing>
      </w:r>
    </w:p>
    <w:p w14:paraId="445712D1" w14:textId="23C523A9" w:rsidR="00EB4A65" w:rsidRPr="006D4211" w:rsidRDefault="00745CBB" w:rsidP="00745CBB">
      <w:pPr>
        <w:pStyle w:val="IEEEParagraph"/>
        <w:spacing w:line="276" w:lineRule="auto"/>
        <w:ind w:left="567"/>
        <w:contextualSpacing/>
        <w:jc w:val="center"/>
        <w:rPr>
          <w:rFonts w:asciiTheme="majorHAnsi" w:hAnsiTheme="majorHAnsi"/>
          <w:color w:val="000000" w:themeColor="text1"/>
          <w:sz w:val="22"/>
          <w:szCs w:val="22"/>
        </w:rPr>
      </w:pPr>
      <w:r w:rsidRPr="006D4211">
        <w:rPr>
          <w:rFonts w:asciiTheme="majorHAnsi" w:hAnsiTheme="majorHAnsi"/>
          <w:color w:val="000000" w:themeColor="text1"/>
          <w:sz w:val="22"/>
          <w:szCs w:val="22"/>
        </w:rPr>
        <w:t>Picture 1. LMS Schoology Design View</w:t>
      </w:r>
    </w:p>
    <w:p w14:paraId="67504C37" w14:textId="77777777" w:rsidR="00EB4A65" w:rsidRPr="006D4211" w:rsidRDefault="00EB4A65" w:rsidP="005D657D">
      <w:pPr>
        <w:pStyle w:val="IEEEParagraph"/>
        <w:spacing w:line="276" w:lineRule="auto"/>
        <w:ind w:left="567"/>
        <w:contextualSpacing/>
        <w:rPr>
          <w:rFonts w:asciiTheme="majorHAnsi" w:hAnsiTheme="majorHAnsi"/>
          <w:color w:val="000000" w:themeColor="text1"/>
          <w:sz w:val="22"/>
          <w:szCs w:val="22"/>
        </w:rPr>
      </w:pPr>
    </w:p>
    <w:p w14:paraId="596FC058" w14:textId="0F4BE7A2" w:rsidR="00486C4C" w:rsidRPr="006D4211" w:rsidRDefault="002A2C5C" w:rsidP="00486C4C">
      <w:pPr>
        <w:pStyle w:val="IEEEParagraph"/>
        <w:spacing w:line="276" w:lineRule="auto"/>
        <w:ind w:left="567" w:firstLine="0"/>
        <w:contextualSpacing/>
        <w:rPr>
          <w:rFonts w:asciiTheme="majorHAnsi" w:hAnsiTheme="majorHAnsi"/>
          <w:color w:val="000000" w:themeColor="text1"/>
          <w:sz w:val="22"/>
          <w:szCs w:val="22"/>
        </w:rPr>
      </w:pPr>
      <w:r w:rsidRPr="006D4211">
        <w:rPr>
          <w:rFonts w:asciiTheme="majorHAnsi" w:hAnsiTheme="majorHAnsi"/>
          <w:color w:val="000000" w:themeColor="text1"/>
          <w:sz w:val="22"/>
          <w:szCs w:val="22"/>
        </w:rPr>
        <w:t>The display that has been shown in the image above is an initial design of the material or teaching materials and tasks that will be given to students. Directly, students will work on assignments on the LMS which will then be evaluated by the lecturer. Not only LMS is designed, but lecturers will also design learning using Zoom Meetings, things that will be conveyed at Zoom Meetings will be displayed to make it easier for students to learn.</w:t>
      </w:r>
      <w:r w:rsidR="00486C4C" w:rsidRPr="006D4211">
        <w:rPr>
          <w:rFonts w:asciiTheme="majorHAnsi" w:hAnsiTheme="majorHAnsi"/>
          <w:color w:val="000000" w:themeColor="text1"/>
          <w:sz w:val="22"/>
          <w:szCs w:val="22"/>
        </w:rPr>
        <w:t xml:space="preserve"> </w:t>
      </w:r>
      <w:r w:rsidR="00F5178E" w:rsidRPr="00F5178E">
        <w:rPr>
          <w:rFonts w:asciiTheme="majorHAnsi" w:hAnsiTheme="majorHAnsi"/>
          <w:color w:val="000000" w:themeColor="text1"/>
          <w:sz w:val="22"/>
          <w:szCs w:val="22"/>
        </w:rPr>
        <w:t>This e-learning-based learning model refers to the results of research</w:t>
      </w:r>
      <w:r w:rsidR="00486C4C" w:rsidRPr="006D4211">
        <w:rPr>
          <w:rFonts w:asciiTheme="majorHAnsi" w:hAnsiTheme="majorHAnsi"/>
          <w:color w:val="000000" w:themeColor="text1"/>
          <w:sz w:val="22"/>
          <w:szCs w:val="22"/>
        </w:rPr>
        <w:t xml:space="preserve">, </w:t>
      </w:r>
      <w:r w:rsidR="00486C4C" w:rsidRPr="006D4211">
        <w:rPr>
          <w:rFonts w:asciiTheme="majorHAnsi" w:hAnsiTheme="majorHAnsi" w:cs="AdvTTe692faf0"/>
          <w:color w:val="000000" w:themeColor="text1"/>
          <w:sz w:val="22"/>
          <w:szCs w:val="22"/>
          <w:lang w:val="en-ID" w:eastAsia="en-US"/>
        </w:rPr>
        <w:t>a model for the automatic identi</w:t>
      </w:r>
      <w:r w:rsidR="00486C4C" w:rsidRPr="006D4211">
        <w:rPr>
          <w:rFonts w:asciiTheme="majorHAnsi" w:hAnsiTheme="majorHAnsi" w:cs="AdvTTe692faf0+fb"/>
          <w:color w:val="000000" w:themeColor="text1"/>
          <w:sz w:val="22"/>
          <w:szCs w:val="22"/>
          <w:lang w:val="en-ID" w:eastAsia="en-US"/>
        </w:rPr>
        <w:t>fi</w:t>
      </w:r>
      <w:r w:rsidR="00486C4C" w:rsidRPr="006D4211">
        <w:rPr>
          <w:rFonts w:asciiTheme="majorHAnsi" w:hAnsiTheme="majorHAnsi" w:cs="AdvTTe692faf0"/>
          <w:color w:val="000000" w:themeColor="text1"/>
          <w:sz w:val="22"/>
          <w:szCs w:val="22"/>
          <w:lang w:val="en-ID" w:eastAsia="en-US"/>
        </w:rPr>
        <w:t xml:space="preserve">cation of learner </w:t>
      </w:r>
      <w:proofErr w:type="spellStart"/>
      <w:r w:rsidR="00486C4C" w:rsidRPr="006D4211">
        <w:rPr>
          <w:rFonts w:asciiTheme="majorHAnsi" w:hAnsiTheme="majorHAnsi" w:cs="AdvTTe692faf0"/>
          <w:color w:val="000000" w:themeColor="text1"/>
          <w:sz w:val="22"/>
          <w:szCs w:val="22"/>
          <w:lang w:val="en-ID" w:eastAsia="en-US"/>
        </w:rPr>
        <w:t>behavior</w:t>
      </w:r>
      <w:proofErr w:type="spellEnd"/>
      <w:r w:rsidR="00486C4C" w:rsidRPr="006D4211">
        <w:rPr>
          <w:rFonts w:asciiTheme="majorHAnsi" w:hAnsiTheme="majorHAnsi" w:cs="AdvTTe692faf0"/>
          <w:color w:val="000000" w:themeColor="text1"/>
          <w:sz w:val="22"/>
          <w:szCs w:val="22"/>
          <w:lang w:val="en-ID" w:eastAsia="en-US"/>
        </w:rPr>
        <w:t xml:space="preserve"> in LMS records. The model takes advantage of data collected from the LMS log, education theories, and literature-based methods to automatically</w:t>
      </w:r>
      <w:r w:rsidR="00486C4C" w:rsidRPr="006D4211">
        <w:rPr>
          <w:rFonts w:asciiTheme="majorHAnsi" w:hAnsiTheme="majorHAnsi"/>
          <w:color w:val="000000" w:themeColor="text1"/>
          <w:sz w:val="22"/>
          <w:szCs w:val="22"/>
        </w:rPr>
        <w:t xml:space="preserve"> </w:t>
      </w:r>
      <w:r w:rsidR="00486C4C" w:rsidRPr="006D4211">
        <w:rPr>
          <w:rFonts w:asciiTheme="majorHAnsi" w:hAnsiTheme="majorHAnsi" w:cs="AdvTTe692faf0"/>
          <w:color w:val="000000" w:themeColor="text1"/>
          <w:sz w:val="22"/>
          <w:szCs w:val="22"/>
          <w:lang w:val="en-ID" w:eastAsia="en-US"/>
        </w:rPr>
        <w:t>estimate learning styles and cognitive traits.</w:t>
      </w:r>
      <w:r w:rsidR="00D473E2" w:rsidRPr="006D4211">
        <w:rPr>
          <w:rFonts w:asciiTheme="majorHAnsi" w:hAnsiTheme="majorHAnsi" w:cs="AdvTTe692faf0"/>
          <w:color w:val="000000" w:themeColor="text1"/>
          <w:sz w:val="22"/>
          <w:szCs w:val="22"/>
          <w:lang w:val="en-ID" w:eastAsia="en-US"/>
        </w:rPr>
        <w:t xml:space="preserve"> </w:t>
      </w:r>
      <w:r w:rsidR="00BB3CBB" w:rsidRPr="006D4211">
        <w:rPr>
          <w:rFonts w:asciiTheme="majorHAnsi" w:hAnsiTheme="majorHAnsi" w:cs="AdvTTe692faf0"/>
          <w:color w:val="000000" w:themeColor="text1"/>
          <w:sz w:val="22"/>
          <w:szCs w:val="22"/>
          <w:lang w:val="en-ID" w:eastAsia="en-US"/>
        </w:rPr>
        <w:fldChar w:fldCharType="begin" w:fldLock="1"/>
      </w:r>
      <w:r w:rsidR="00AA39EF" w:rsidRPr="006D4211">
        <w:rPr>
          <w:rFonts w:asciiTheme="majorHAnsi" w:hAnsiTheme="majorHAnsi" w:cs="AdvTTe692faf0"/>
          <w:color w:val="000000" w:themeColor="text1"/>
          <w:sz w:val="22"/>
          <w:szCs w:val="22"/>
          <w:lang w:val="en-ID" w:eastAsia="en-US"/>
        </w:rPr>
        <w:instrText>ADDIN CSL_CITATION {"citationItems":[{"id":"ITEM-1","itemData":{"DOI":"10.1016/j.tate.2021.103513","ISSN":"0742051X","abstract":"This study explores how teachers perceive the working conditions for planning and preparing their lessons, focusing on collegial collaboration and systematic and formative teaching. The data were collected through a survey (n = 2285) on infrastructure for teaching development and time for planning and preparation. The results show a systematic correlation between a supportive, collegial structure for planning and preparation and teachers' validation of their teaching and working conditions. However, our findings also indicate that collaborative work is insufficient to support efficient formative teaching and that there are general shortfalls in the infrastructural settings around teachers’ planning and preparation.","author":[{"dropping-particle":"","family":"Nordgren","given":"Kenneth","non-dropping-particle":"","parse-names":false,"suffix":""},{"dropping-particle":"","family":"Kristiansson","given":"Martin","non-dropping-particle":"","parse-names":false,"suffix":""},{"dropping-particle":"","family":"Liljekvist","given":"Yvonne","non-dropping-particle":"","parse-names":false,"suffix":""},{"dropping-particle":"","family":"Bergh","given":"Daniel","non-dropping-particle":"","parse-names":false,"suffix":""}],"container-title":"Teaching and Teacher Education","id":"ITEM-1","issued":{"date-parts":[["2021"]]},"page":"103513","publisher":"Elsevier Ltd","title":"Collegial collaboration when planning and preparing lessons: A large-scale study exploring the conditions and infrastructure for teachers’ professional development","type":"article-journal","volume":"108"},"uris":["http://www.mendeley.com/documents/?uuid=3f9cced3-58da-4926-a0e3-f450d9453687"]}],"mendeley":{"formattedCitation":"(Nordgren et al., 2021)","plainTextFormattedCitation":"(Nordgren et al., 2021)","previouslyFormattedCitation":"(Nordgren et al., 2021)"},"properties":{"noteIndex":0},"schema":"https://github.com/citation-style-language/schema/raw/master/csl-citation.json"}</w:instrText>
      </w:r>
      <w:r w:rsidR="00BB3CBB" w:rsidRPr="006D4211">
        <w:rPr>
          <w:rFonts w:asciiTheme="majorHAnsi" w:hAnsiTheme="majorHAnsi" w:cs="AdvTTe692faf0"/>
          <w:color w:val="000000" w:themeColor="text1"/>
          <w:sz w:val="22"/>
          <w:szCs w:val="22"/>
          <w:lang w:val="en-ID" w:eastAsia="en-US"/>
        </w:rPr>
        <w:fldChar w:fldCharType="separate"/>
      </w:r>
      <w:r w:rsidR="00BB3CBB" w:rsidRPr="006D4211">
        <w:rPr>
          <w:rFonts w:asciiTheme="majorHAnsi" w:hAnsiTheme="majorHAnsi" w:cs="AdvTTe692faf0"/>
          <w:noProof/>
          <w:color w:val="000000" w:themeColor="text1"/>
          <w:sz w:val="22"/>
          <w:szCs w:val="22"/>
          <w:lang w:val="en-ID" w:eastAsia="en-US"/>
        </w:rPr>
        <w:t>(Nordgren et al., 2021)</w:t>
      </w:r>
      <w:r w:rsidR="00BB3CBB" w:rsidRPr="006D4211">
        <w:rPr>
          <w:rFonts w:asciiTheme="majorHAnsi" w:hAnsiTheme="majorHAnsi" w:cs="AdvTTe692faf0"/>
          <w:color w:val="000000" w:themeColor="text1"/>
          <w:sz w:val="22"/>
          <w:szCs w:val="22"/>
          <w:lang w:val="en-ID" w:eastAsia="en-US"/>
        </w:rPr>
        <w:fldChar w:fldCharType="end"/>
      </w:r>
    </w:p>
    <w:p w14:paraId="12603A51" w14:textId="7B0F9D9D" w:rsidR="00D560AA" w:rsidRPr="005F3B38" w:rsidRDefault="00134436" w:rsidP="0069059E">
      <w:pPr>
        <w:pStyle w:val="IEEEParagraph"/>
        <w:spacing w:line="276" w:lineRule="auto"/>
        <w:ind w:left="284" w:firstLine="567"/>
        <w:contextualSpacing/>
        <w:rPr>
          <w:rFonts w:asciiTheme="majorHAnsi" w:hAnsiTheme="majorHAnsi"/>
          <w:sz w:val="22"/>
          <w:szCs w:val="22"/>
        </w:rPr>
      </w:pPr>
      <w:r w:rsidRPr="006D4211">
        <w:rPr>
          <w:rFonts w:asciiTheme="majorHAnsi" w:hAnsiTheme="majorHAnsi"/>
          <w:color w:val="000000" w:themeColor="text1"/>
          <w:sz w:val="22"/>
          <w:szCs w:val="22"/>
        </w:rPr>
        <w:t>The needs analysis and design phase that has been prepared will be continued with the development and implementation phase. The development and implementation phase will be carried out when the design is ready and completed for testing.</w:t>
      </w:r>
      <w:r w:rsidR="00D560AA" w:rsidRPr="006D4211">
        <w:rPr>
          <w:rFonts w:asciiTheme="majorHAnsi" w:hAnsiTheme="majorHAnsi"/>
          <w:color w:val="000000" w:themeColor="text1"/>
          <w:sz w:val="22"/>
          <w:szCs w:val="22"/>
        </w:rPr>
        <w:t xml:space="preserve"> </w:t>
      </w:r>
      <w:r w:rsidR="006F1A54" w:rsidRPr="006D4211">
        <w:rPr>
          <w:rFonts w:asciiTheme="majorHAnsi" w:hAnsiTheme="majorHAnsi"/>
          <w:color w:val="000000" w:themeColor="text1"/>
          <w:sz w:val="22"/>
          <w:szCs w:val="22"/>
        </w:rPr>
        <w:t>Measurement of students' ability to understand the material using the model from</w:t>
      </w:r>
      <w:r w:rsidR="00D560AA" w:rsidRPr="006D4211">
        <w:rPr>
          <w:rFonts w:asciiTheme="majorHAnsi" w:hAnsiTheme="majorHAnsi"/>
          <w:color w:val="000000" w:themeColor="text1"/>
          <w:sz w:val="22"/>
          <w:szCs w:val="22"/>
        </w:rPr>
        <w:t xml:space="preserve"> </w:t>
      </w:r>
      <w:r w:rsidR="0069059E" w:rsidRPr="006D4211">
        <w:rPr>
          <w:rFonts w:asciiTheme="majorHAnsi" w:hAnsiTheme="majorHAnsi"/>
          <w:color w:val="000000" w:themeColor="text1"/>
          <w:sz w:val="22"/>
          <w:szCs w:val="22"/>
        </w:rPr>
        <w:fldChar w:fldCharType="begin" w:fldLock="1"/>
      </w:r>
      <w:r w:rsidR="00EB579E" w:rsidRPr="006D4211">
        <w:rPr>
          <w:rFonts w:asciiTheme="majorHAnsi" w:hAnsiTheme="majorHAnsi"/>
          <w:color w:val="000000" w:themeColor="text1"/>
          <w:sz w:val="22"/>
          <w:szCs w:val="22"/>
        </w:rPr>
        <w:instrText>ADDIN CSL_CITATION {"citationItems":[{"id":"ITEM-1","itemData":{"DOI":"10.1016/j.heliyon.2021.e07000","ISSN":"24058440","abstract":"While several educational institutions in India, in accordance to global practices, have adopted Web-Based Learning Management Systems (WLMS) to supplement classroom courses, it is largely seen that these WLMSs fail in their objectives, leading to little or no return on investments. The study aims to define the factors that affect students’ acceptance of a web-based learning management system and test the moderating effect of their academic involvement in the success of a WLMS. 477 valid questionnaires were collected from university/college students to empirically test the research model using the structural equation modelling approach. The results concludes that indirect and direct effects account for 49% of the variation in the intention to use, which is explained by technical system quality, information quality, educational quality, service quality of the technical support team and user satisfaction. High academic involvement moderates the impact of different service qualities of the WLMS on user satisfaction, intention to use the system, and success of the WLMS. Based on the findings, theoretical and managerial implications are discussed.","author":[{"dropping-particle":"","family":"Mehrolia","given":"Sangeeta","non-dropping-particle":"","parse-names":false,"suffix":""},{"dropping-particle":"","family":"Alagarsamy","given":"Subburaj","non-dropping-particle":"","parse-names":false,"suffix":""},{"dropping-particle":"","family":"Indhu Sabari","given":"M.","non-dropping-particle":"","parse-names":false,"suffix":""}],"container-title":"Heliyon","id":"ITEM-1","issue":"5","issued":{"date-parts":[["2021"]]},"page":"e07000","publisher":"Elsevier Ltd","title":"Moderating effects of academic involvement in web-based learning management system success: A multigroup analysis","type":"article-journal","volume":"7"},"uris":["http://www.mendeley.com/documents/?uuid=dee4739a-d1e6-4442-9e58-067ed81b9b69"]}],"mendeley":{"formattedCitation":"(Mehrolia et al., 2021)","plainTextFormattedCitation":"(Mehrolia et al., 2021)","previouslyFormattedCitation":"(Mehrolia et al., 2021)"},"properties":{"noteIndex":0},"schema":"https://github.com/citation-style-language/schema/raw/master/csl-citation.json"}</w:instrText>
      </w:r>
      <w:r w:rsidR="0069059E" w:rsidRPr="006D4211">
        <w:rPr>
          <w:rFonts w:asciiTheme="majorHAnsi" w:hAnsiTheme="majorHAnsi"/>
          <w:color w:val="000000" w:themeColor="text1"/>
          <w:sz w:val="22"/>
          <w:szCs w:val="22"/>
        </w:rPr>
        <w:fldChar w:fldCharType="separate"/>
      </w:r>
      <w:r w:rsidR="0069059E" w:rsidRPr="006D4211">
        <w:rPr>
          <w:rFonts w:asciiTheme="majorHAnsi" w:hAnsiTheme="majorHAnsi"/>
          <w:noProof/>
          <w:color w:val="000000" w:themeColor="text1"/>
          <w:sz w:val="22"/>
          <w:szCs w:val="22"/>
        </w:rPr>
        <w:t>(Mehrolia et al., 2021)</w:t>
      </w:r>
      <w:r w:rsidR="0069059E" w:rsidRPr="006D4211">
        <w:rPr>
          <w:rFonts w:asciiTheme="majorHAnsi" w:hAnsiTheme="majorHAnsi"/>
          <w:color w:val="000000" w:themeColor="text1"/>
          <w:sz w:val="22"/>
          <w:szCs w:val="22"/>
        </w:rPr>
        <w:fldChar w:fldCharType="end"/>
      </w:r>
      <w:r w:rsidR="0069059E" w:rsidRPr="006D4211">
        <w:rPr>
          <w:rFonts w:asciiTheme="majorHAnsi" w:hAnsiTheme="majorHAnsi"/>
          <w:color w:val="000000" w:themeColor="text1"/>
          <w:sz w:val="22"/>
          <w:szCs w:val="22"/>
        </w:rPr>
        <w:t xml:space="preserve">, </w:t>
      </w:r>
      <w:r w:rsidR="00D560AA" w:rsidRPr="006D4211">
        <w:rPr>
          <w:rFonts w:asciiTheme="majorHAnsi" w:hAnsiTheme="majorHAnsi"/>
          <w:color w:val="000000" w:themeColor="text1"/>
          <w:sz w:val="22"/>
          <w:szCs w:val="22"/>
          <w:lang w:val="en-ID" w:eastAsia="en-US"/>
        </w:rPr>
        <w:t>our</w:t>
      </w:r>
      <w:r w:rsidR="0069059E" w:rsidRPr="006D4211">
        <w:rPr>
          <w:rFonts w:asciiTheme="majorHAnsi" w:hAnsiTheme="majorHAnsi"/>
          <w:color w:val="000000" w:themeColor="text1"/>
          <w:sz w:val="22"/>
          <w:szCs w:val="22"/>
          <w:lang w:val="en-ID" w:eastAsia="en-US"/>
        </w:rPr>
        <w:t xml:space="preserve"> </w:t>
      </w:r>
      <w:r w:rsidR="00D560AA" w:rsidRPr="006D4211">
        <w:rPr>
          <w:rFonts w:asciiTheme="majorHAnsi" w:hAnsiTheme="majorHAnsi"/>
          <w:color w:val="000000" w:themeColor="text1"/>
          <w:sz w:val="22"/>
          <w:szCs w:val="22"/>
          <w:lang w:val="en-ID" w:eastAsia="en-US"/>
        </w:rPr>
        <w:t>model will help them measure students' acceptance of the system and</w:t>
      </w:r>
      <w:r w:rsidR="0069059E" w:rsidRPr="0069059E">
        <w:rPr>
          <w:rFonts w:asciiTheme="majorHAnsi" w:hAnsiTheme="majorHAnsi"/>
          <w:sz w:val="22"/>
          <w:szCs w:val="22"/>
          <w:lang w:val="en-ID" w:eastAsia="en-US"/>
        </w:rPr>
        <w:t xml:space="preserve"> </w:t>
      </w:r>
      <w:r w:rsidR="00D560AA" w:rsidRPr="0069059E">
        <w:rPr>
          <w:rFonts w:asciiTheme="majorHAnsi" w:hAnsiTheme="majorHAnsi"/>
          <w:sz w:val="22"/>
          <w:szCs w:val="22"/>
          <w:lang w:val="en-ID" w:eastAsia="en-US"/>
        </w:rPr>
        <w:t xml:space="preserve">how successful it has been in </w:t>
      </w:r>
      <w:r w:rsidR="00D560AA" w:rsidRPr="0069059E">
        <w:rPr>
          <w:rFonts w:asciiTheme="majorHAnsi" w:hAnsiTheme="majorHAnsi"/>
          <w:sz w:val="22"/>
          <w:szCs w:val="22"/>
          <w:lang w:val="en-ID" w:eastAsia="en-US"/>
        </w:rPr>
        <w:lastRenderedPageBreak/>
        <w:t>meeting educational goals. Current study</w:t>
      </w:r>
      <w:r w:rsidR="0069059E" w:rsidRPr="0069059E">
        <w:rPr>
          <w:rFonts w:asciiTheme="majorHAnsi" w:hAnsiTheme="majorHAnsi"/>
          <w:sz w:val="22"/>
          <w:szCs w:val="22"/>
          <w:lang w:val="en-ID" w:eastAsia="en-US"/>
        </w:rPr>
        <w:t xml:space="preserve"> </w:t>
      </w:r>
      <w:r w:rsidR="00D560AA" w:rsidRPr="0069059E">
        <w:rPr>
          <w:rFonts w:asciiTheme="majorHAnsi" w:hAnsiTheme="majorHAnsi"/>
          <w:sz w:val="22"/>
          <w:szCs w:val="22"/>
          <w:lang w:val="en-ID" w:eastAsia="en-US"/>
        </w:rPr>
        <w:t>shows that students’ involvement moderates the success of a WLMS.</w:t>
      </w:r>
      <w:r w:rsidR="0069059E" w:rsidRPr="0069059E">
        <w:rPr>
          <w:rFonts w:asciiTheme="majorHAnsi" w:hAnsiTheme="majorHAnsi"/>
          <w:sz w:val="22"/>
          <w:szCs w:val="22"/>
          <w:lang w:val="en-ID" w:eastAsia="en-US"/>
        </w:rPr>
        <w:t xml:space="preserve"> </w:t>
      </w:r>
      <w:r w:rsidR="00D560AA" w:rsidRPr="0069059E">
        <w:rPr>
          <w:rFonts w:asciiTheme="majorHAnsi" w:hAnsiTheme="majorHAnsi"/>
          <w:sz w:val="22"/>
          <w:szCs w:val="22"/>
          <w:lang w:val="en-ID" w:eastAsia="en-US"/>
        </w:rPr>
        <w:t>Therefore, more initiatives must be taken to ensure their involvement in</w:t>
      </w:r>
      <w:r w:rsidR="0069059E" w:rsidRPr="0069059E">
        <w:rPr>
          <w:rFonts w:asciiTheme="majorHAnsi" w:hAnsiTheme="majorHAnsi"/>
          <w:sz w:val="22"/>
          <w:szCs w:val="22"/>
        </w:rPr>
        <w:t xml:space="preserve"> </w:t>
      </w:r>
      <w:r w:rsidR="00D560AA" w:rsidRPr="0069059E">
        <w:rPr>
          <w:rFonts w:asciiTheme="majorHAnsi" w:hAnsiTheme="majorHAnsi"/>
          <w:sz w:val="22"/>
          <w:szCs w:val="22"/>
          <w:lang w:val="en-ID" w:eastAsia="en-US"/>
        </w:rPr>
        <w:t>order to maximize the use of WLMS capabilities.</w:t>
      </w:r>
    </w:p>
    <w:p w14:paraId="5100BCF2" w14:textId="77777777" w:rsidR="00750A60" w:rsidRPr="005F3B38" w:rsidRDefault="00750A60" w:rsidP="005D657D">
      <w:pPr>
        <w:pStyle w:val="IEEEParagraph"/>
        <w:spacing w:line="276" w:lineRule="auto"/>
        <w:ind w:left="567" w:firstLine="0"/>
        <w:contextualSpacing/>
        <w:rPr>
          <w:rFonts w:asciiTheme="majorHAnsi" w:hAnsiTheme="majorHAnsi"/>
          <w:sz w:val="22"/>
          <w:szCs w:val="22"/>
        </w:rPr>
      </w:pPr>
    </w:p>
    <w:p w14:paraId="377C1B4E" w14:textId="433E1111" w:rsidR="0062033E" w:rsidRPr="005F3B38" w:rsidRDefault="009C30E3" w:rsidP="005D657D">
      <w:pPr>
        <w:pStyle w:val="IEEEHeading1"/>
        <w:numPr>
          <w:ilvl w:val="0"/>
          <w:numId w:val="11"/>
        </w:numPr>
        <w:spacing w:before="0" w:after="0" w:line="276" w:lineRule="auto"/>
        <w:contextualSpacing/>
        <w:jc w:val="left"/>
        <w:rPr>
          <w:rFonts w:asciiTheme="majorHAnsi" w:hAnsiTheme="majorHAnsi"/>
          <w:b/>
          <w:sz w:val="22"/>
          <w:szCs w:val="22"/>
          <w:lang w:val="id-ID"/>
        </w:rPr>
      </w:pPr>
      <w:r w:rsidRPr="005F3B38">
        <w:rPr>
          <w:rFonts w:asciiTheme="majorHAnsi" w:hAnsiTheme="majorHAnsi"/>
          <w:b/>
          <w:sz w:val="22"/>
          <w:szCs w:val="22"/>
          <w:lang w:val="id-ID"/>
        </w:rPr>
        <w:t>CONCLUSION AND ADVICE</w:t>
      </w:r>
    </w:p>
    <w:p w14:paraId="3F21981C" w14:textId="2FFBE7C4" w:rsidR="00581F41" w:rsidRPr="005F3B38" w:rsidRDefault="00581F41" w:rsidP="00094E4E">
      <w:pPr>
        <w:pStyle w:val="IEEEParagraph"/>
        <w:spacing w:line="276" w:lineRule="auto"/>
        <w:contextualSpacing/>
        <w:rPr>
          <w:rFonts w:asciiTheme="majorHAnsi" w:hAnsiTheme="majorHAnsi"/>
          <w:sz w:val="22"/>
          <w:szCs w:val="22"/>
          <w:lang w:val="id-ID"/>
        </w:rPr>
      </w:pPr>
      <w:r w:rsidRPr="005F3B38">
        <w:rPr>
          <w:rFonts w:asciiTheme="majorHAnsi" w:hAnsiTheme="majorHAnsi"/>
          <w:sz w:val="22"/>
          <w:szCs w:val="22"/>
          <w:lang w:val="id-ID"/>
        </w:rPr>
        <w:t>The learning design using the Schoology and Zoom Meeting platforms has reached the needs analysis phase and media use design. There is one more phase to be carried out. In the needs analysis phase, students need learning that can combine platforms with one another. One of the reasons is that learning is more varied, besides that it does not consume too much quota. Material design is arranged based on predetermined learning outcomes. The course materials designed for the Lesson Planning course include: (1) learning planning concepts, (2) learning as a system, (3) Instructional needs identification and analysis, (4) Instructional strategies and materials, (5) Formative and summative evaluations , (6) annual and semester programs for learning arts and culture (drama, dance, music), (7) syllabus and lesson plans (RPP). The design for using learning media is divided into two alternately, the first meeting uses a Zoom meeting because it will also be used as an introduction. The second meeting was conducted using Schoology, so that students could enrich the material that had been and would be taught. The same consideration was also made for subsequent meetings. This course is designed in sixteen meetings, in which the Middle and End Semester Examinations will be held. The learning design that has been prepared will be continued at the expert validation stage. Input from material experts and learning media will be used as improvements in this design. This design is expected to make students focus on receiving teaching materials so they can apply them in future work.</w:t>
      </w:r>
    </w:p>
    <w:p w14:paraId="6C21ED4B" w14:textId="77777777" w:rsidR="00633178" w:rsidRPr="005F3B38" w:rsidRDefault="00633178" w:rsidP="00094E4E">
      <w:pPr>
        <w:pStyle w:val="IEEEParagraph"/>
        <w:spacing w:line="276" w:lineRule="auto"/>
        <w:contextualSpacing/>
        <w:rPr>
          <w:rFonts w:asciiTheme="majorHAnsi" w:hAnsiTheme="majorHAnsi"/>
          <w:sz w:val="22"/>
          <w:szCs w:val="22"/>
          <w:lang w:val="id-ID"/>
        </w:rPr>
      </w:pPr>
    </w:p>
    <w:p w14:paraId="6C995133" w14:textId="77777777" w:rsidR="003950A4" w:rsidRPr="005F3B38" w:rsidRDefault="009C30E3" w:rsidP="00094E4E">
      <w:pPr>
        <w:pStyle w:val="IEEEHeading1"/>
        <w:numPr>
          <w:ilvl w:val="0"/>
          <w:numId w:val="0"/>
        </w:numPr>
        <w:spacing w:before="0" w:after="0" w:line="276" w:lineRule="auto"/>
        <w:contextualSpacing/>
        <w:jc w:val="left"/>
        <w:rPr>
          <w:rFonts w:asciiTheme="majorHAnsi" w:hAnsiTheme="majorHAnsi"/>
          <w:b/>
          <w:sz w:val="22"/>
          <w:szCs w:val="22"/>
          <w:lang w:val="en-US"/>
        </w:rPr>
      </w:pPr>
      <w:r w:rsidRPr="005F3B38">
        <w:rPr>
          <w:rFonts w:asciiTheme="majorHAnsi" w:hAnsiTheme="majorHAnsi"/>
          <w:b/>
          <w:sz w:val="22"/>
          <w:szCs w:val="22"/>
          <w:lang w:val="en-US"/>
        </w:rPr>
        <w:t>ACKNOWLEDGEMENT</w:t>
      </w:r>
    </w:p>
    <w:p w14:paraId="669B3FC4" w14:textId="117E45F7" w:rsidR="00002AE5" w:rsidRDefault="00D51674" w:rsidP="00094E4E">
      <w:pPr>
        <w:pStyle w:val="IEEEParagraph"/>
        <w:spacing w:line="276" w:lineRule="auto"/>
        <w:contextualSpacing/>
        <w:rPr>
          <w:rStyle w:val="longtext"/>
          <w:rFonts w:asciiTheme="majorHAnsi" w:hAnsiTheme="majorHAnsi"/>
          <w:sz w:val="22"/>
          <w:szCs w:val="22"/>
          <w:shd w:val="clear" w:color="auto" w:fill="FFFFFF"/>
          <w:lang w:val="sv-SE"/>
        </w:rPr>
      </w:pPr>
      <w:r w:rsidRPr="005F3B38">
        <w:rPr>
          <w:rStyle w:val="longtext"/>
          <w:rFonts w:asciiTheme="majorHAnsi" w:hAnsiTheme="majorHAnsi"/>
          <w:sz w:val="22"/>
          <w:szCs w:val="22"/>
          <w:shd w:val="clear" w:color="auto" w:fill="FFFFFF"/>
          <w:lang w:val="sv-SE"/>
        </w:rPr>
        <w:t>Thank you to the Yogyakarta Institute of the Arts for giving permission to conduct this research. In addition, thanks also to the Performing Arts Education students of ISI Yogyakarta who are willing to be research subjects. Hopefully this article can always be developed and useful for readers in general.</w:t>
      </w:r>
    </w:p>
    <w:p w14:paraId="344EC702" w14:textId="77777777" w:rsidR="00094E4E" w:rsidRPr="005F3B38" w:rsidRDefault="00094E4E" w:rsidP="00094E4E">
      <w:pPr>
        <w:pStyle w:val="IEEEParagraph"/>
        <w:spacing w:line="276" w:lineRule="auto"/>
        <w:contextualSpacing/>
        <w:rPr>
          <w:rFonts w:asciiTheme="majorHAnsi" w:hAnsiTheme="majorHAnsi"/>
          <w:sz w:val="22"/>
          <w:szCs w:val="22"/>
          <w:lang w:val="sv-SE"/>
        </w:rPr>
      </w:pPr>
    </w:p>
    <w:p w14:paraId="21FF1E67" w14:textId="75C45199" w:rsidR="005F3B38" w:rsidRPr="00047E5C" w:rsidRDefault="009C30E3" w:rsidP="00047E5C">
      <w:pPr>
        <w:pStyle w:val="IEEEHeading1"/>
        <w:numPr>
          <w:ilvl w:val="0"/>
          <w:numId w:val="0"/>
        </w:numPr>
        <w:spacing w:before="0" w:after="0" w:line="276" w:lineRule="auto"/>
        <w:contextualSpacing/>
        <w:jc w:val="left"/>
        <w:rPr>
          <w:rFonts w:asciiTheme="majorHAnsi" w:hAnsiTheme="majorHAnsi"/>
          <w:b/>
          <w:sz w:val="22"/>
          <w:szCs w:val="22"/>
          <w:lang w:val="en-US"/>
        </w:rPr>
      </w:pPr>
      <w:r w:rsidRPr="005F3B38">
        <w:rPr>
          <w:rFonts w:asciiTheme="majorHAnsi" w:hAnsiTheme="majorHAnsi"/>
          <w:b/>
          <w:sz w:val="22"/>
          <w:szCs w:val="22"/>
          <w:lang w:val="en-US"/>
        </w:rPr>
        <w:t>REFERENCES</w:t>
      </w:r>
      <w:bookmarkEnd w:id="0"/>
    </w:p>
    <w:p w14:paraId="40FF8CBF" w14:textId="77777777" w:rsidR="005F3B38" w:rsidRDefault="005F3B38" w:rsidP="00C23ECE">
      <w:pPr>
        <w:spacing w:line="276" w:lineRule="auto"/>
        <w:contextualSpacing/>
        <w:jc w:val="both"/>
        <w:rPr>
          <w:i/>
          <w:iCs/>
          <w:color w:val="003D71"/>
          <w:shd w:val="clear" w:color="auto" w:fill="BBE3D8"/>
        </w:rPr>
      </w:pPr>
    </w:p>
    <w:p w14:paraId="6A8B7165" w14:textId="25EF3E36" w:rsidR="009A0489" w:rsidRPr="009A0489" w:rsidRDefault="0074472C" w:rsidP="00566322">
      <w:pPr>
        <w:widowControl w:val="0"/>
        <w:autoSpaceDE w:val="0"/>
        <w:autoSpaceDN w:val="0"/>
        <w:adjustRightInd w:val="0"/>
        <w:ind w:left="480" w:hanging="480"/>
        <w:jc w:val="both"/>
        <w:rPr>
          <w:rFonts w:ascii="Cambria" w:hAnsi="Cambria"/>
          <w:noProof/>
          <w:sz w:val="22"/>
        </w:rPr>
      </w:pPr>
      <w:r>
        <w:rPr>
          <w:rFonts w:ascii="Cambria" w:hAnsi="Cambria"/>
          <w:noProof/>
          <w:sz w:val="22"/>
          <w:szCs w:val="22"/>
        </w:rPr>
        <w:fldChar w:fldCharType="begin" w:fldLock="1"/>
      </w:r>
      <w:r>
        <w:rPr>
          <w:rFonts w:ascii="Cambria" w:hAnsi="Cambria"/>
          <w:noProof/>
          <w:sz w:val="22"/>
          <w:szCs w:val="22"/>
        </w:rPr>
        <w:instrText xml:space="preserve">ADDIN Mendeley Bibliography CSL_BIBLIOGRAPHY </w:instrText>
      </w:r>
      <w:r>
        <w:rPr>
          <w:rFonts w:ascii="Cambria" w:hAnsi="Cambria"/>
          <w:noProof/>
          <w:sz w:val="22"/>
          <w:szCs w:val="22"/>
        </w:rPr>
        <w:fldChar w:fldCharType="separate"/>
      </w:r>
      <w:r w:rsidR="009A0489" w:rsidRPr="009A0489">
        <w:rPr>
          <w:rFonts w:ascii="Cambria" w:hAnsi="Cambria"/>
          <w:noProof/>
          <w:sz w:val="22"/>
        </w:rPr>
        <w:t xml:space="preserve">Afandi, M., &amp; Badarudin. (n.d.). </w:t>
      </w:r>
      <w:r w:rsidR="009A0489" w:rsidRPr="009A0489">
        <w:rPr>
          <w:rFonts w:ascii="Cambria" w:hAnsi="Cambria"/>
          <w:i/>
          <w:iCs/>
          <w:noProof/>
          <w:sz w:val="22"/>
        </w:rPr>
        <w:t>Perencanaan Pembelajaran di Sekolah Dasar</w:t>
      </w:r>
      <w:r w:rsidR="009A0489" w:rsidRPr="009A0489">
        <w:rPr>
          <w:rFonts w:ascii="Cambria" w:hAnsi="Cambria"/>
          <w:noProof/>
          <w:sz w:val="22"/>
        </w:rPr>
        <w:t>.</w:t>
      </w:r>
      <w:r w:rsidR="00F607C2">
        <w:rPr>
          <w:rFonts w:ascii="Cambria" w:hAnsi="Cambria"/>
          <w:noProof/>
          <w:sz w:val="22"/>
        </w:rPr>
        <w:t xml:space="preserve"> Bandung: Alfabeta</w:t>
      </w:r>
    </w:p>
    <w:p w14:paraId="028A269B" w14:textId="77777777" w:rsidR="009A0489" w:rsidRPr="009A0489" w:rsidRDefault="009A0489" w:rsidP="00566322">
      <w:pPr>
        <w:widowControl w:val="0"/>
        <w:autoSpaceDE w:val="0"/>
        <w:autoSpaceDN w:val="0"/>
        <w:adjustRightInd w:val="0"/>
        <w:ind w:left="480" w:hanging="480"/>
        <w:jc w:val="both"/>
        <w:rPr>
          <w:rFonts w:ascii="Cambria" w:hAnsi="Cambria"/>
          <w:noProof/>
          <w:sz w:val="22"/>
        </w:rPr>
      </w:pPr>
      <w:r w:rsidRPr="009A0489">
        <w:rPr>
          <w:rFonts w:ascii="Cambria" w:hAnsi="Cambria"/>
          <w:noProof/>
          <w:sz w:val="22"/>
        </w:rPr>
        <w:t xml:space="preserve">Iqbal, M. H., Siddiqie, S. A., &amp; Mazid, M. A. (2021). Rethinking theories of lesson plan for effective teaching and learning. </w:t>
      </w:r>
      <w:r w:rsidRPr="009A0489">
        <w:rPr>
          <w:rFonts w:ascii="Cambria" w:hAnsi="Cambria"/>
          <w:i/>
          <w:iCs/>
          <w:noProof/>
          <w:sz w:val="22"/>
        </w:rPr>
        <w:t>Social Sciences &amp; Humanities Open</w:t>
      </w:r>
      <w:r w:rsidRPr="009A0489">
        <w:rPr>
          <w:rFonts w:ascii="Cambria" w:hAnsi="Cambria"/>
          <w:noProof/>
          <w:sz w:val="22"/>
        </w:rPr>
        <w:t xml:space="preserve">, </w:t>
      </w:r>
      <w:r w:rsidRPr="009A0489">
        <w:rPr>
          <w:rFonts w:ascii="Cambria" w:hAnsi="Cambria"/>
          <w:i/>
          <w:iCs/>
          <w:noProof/>
          <w:sz w:val="22"/>
        </w:rPr>
        <w:t>4</w:t>
      </w:r>
      <w:r w:rsidRPr="009A0489">
        <w:rPr>
          <w:rFonts w:ascii="Cambria" w:hAnsi="Cambria"/>
          <w:noProof/>
          <w:sz w:val="22"/>
        </w:rPr>
        <w:t>(1), 100172. https://doi.org/10.1016/j.ssaho.2021.100172</w:t>
      </w:r>
    </w:p>
    <w:p w14:paraId="08F7C5E7" w14:textId="77777777" w:rsidR="009A0489" w:rsidRPr="009A0489" w:rsidRDefault="009A0489" w:rsidP="00566322">
      <w:pPr>
        <w:widowControl w:val="0"/>
        <w:autoSpaceDE w:val="0"/>
        <w:autoSpaceDN w:val="0"/>
        <w:adjustRightInd w:val="0"/>
        <w:ind w:left="480" w:hanging="480"/>
        <w:jc w:val="both"/>
        <w:rPr>
          <w:rFonts w:ascii="Cambria" w:hAnsi="Cambria"/>
          <w:noProof/>
          <w:sz w:val="22"/>
        </w:rPr>
      </w:pPr>
      <w:r w:rsidRPr="009A0489">
        <w:rPr>
          <w:rFonts w:ascii="Cambria" w:hAnsi="Cambria"/>
          <w:noProof/>
          <w:sz w:val="22"/>
        </w:rPr>
        <w:t xml:space="preserve">Kuyumcu, F. N. (2012). The Importance of “Art Education” Courses in the Education of Prospective Teachers. </w:t>
      </w:r>
      <w:r w:rsidRPr="009A0489">
        <w:rPr>
          <w:rFonts w:ascii="Cambria" w:hAnsi="Cambria"/>
          <w:i/>
          <w:iCs/>
          <w:noProof/>
          <w:sz w:val="22"/>
        </w:rPr>
        <w:t>Procedia - Social and Behavioral Sciences</w:t>
      </w:r>
      <w:r w:rsidRPr="009A0489">
        <w:rPr>
          <w:rFonts w:ascii="Cambria" w:hAnsi="Cambria"/>
          <w:noProof/>
          <w:sz w:val="22"/>
        </w:rPr>
        <w:t xml:space="preserve">, </w:t>
      </w:r>
      <w:r w:rsidRPr="009A0489">
        <w:rPr>
          <w:rFonts w:ascii="Cambria" w:hAnsi="Cambria"/>
          <w:i/>
          <w:iCs/>
          <w:noProof/>
          <w:sz w:val="22"/>
        </w:rPr>
        <w:t>51</w:t>
      </w:r>
      <w:r w:rsidRPr="009A0489">
        <w:rPr>
          <w:rFonts w:ascii="Cambria" w:hAnsi="Cambria"/>
          <w:noProof/>
          <w:sz w:val="22"/>
        </w:rPr>
        <w:t>, 474–479. https://doi.org/10.1016/j.sbspro.2012.08.192</w:t>
      </w:r>
    </w:p>
    <w:p w14:paraId="246FEE3D" w14:textId="77777777" w:rsidR="009A0489" w:rsidRPr="009A0489" w:rsidRDefault="009A0489" w:rsidP="00566322">
      <w:pPr>
        <w:widowControl w:val="0"/>
        <w:autoSpaceDE w:val="0"/>
        <w:autoSpaceDN w:val="0"/>
        <w:adjustRightInd w:val="0"/>
        <w:ind w:left="480" w:hanging="480"/>
        <w:jc w:val="both"/>
        <w:rPr>
          <w:rFonts w:ascii="Cambria" w:hAnsi="Cambria"/>
          <w:noProof/>
          <w:sz w:val="22"/>
        </w:rPr>
      </w:pPr>
      <w:r w:rsidRPr="009A0489">
        <w:rPr>
          <w:rFonts w:ascii="Cambria" w:hAnsi="Cambria"/>
          <w:noProof/>
          <w:sz w:val="22"/>
        </w:rPr>
        <w:t xml:space="preserve">Li, J., Qin, C., &amp; Zhu, Y. (2021). Online teaching in universities during the Covid-19 epidemic: A study of the situation, effectiveness and countermeasures. </w:t>
      </w:r>
      <w:r w:rsidRPr="009A0489">
        <w:rPr>
          <w:rFonts w:ascii="Cambria" w:hAnsi="Cambria"/>
          <w:i/>
          <w:iCs/>
          <w:noProof/>
          <w:sz w:val="22"/>
        </w:rPr>
        <w:t>Procedia Computer Science</w:t>
      </w:r>
      <w:r w:rsidRPr="009A0489">
        <w:rPr>
          <w:rFonts w:ascii="Cambria" w:hAnsi="Cambria"/>
          <w:noProof/>
          <w:sz w:val="22"/>
        </w:rPr>
        <w:t xml:space="preserve">, </w:t>
      </w:r>
      <w:r w:rsidRPr="009A0489">
        <w:rPr>
          <w:rFonts w:ascii="Cambria" w:hAnsi="Cambria"/>
          <w:i/>
          <w:iCs/>
          <w:noProof/>
          <w:sz w:val="22"/>
        </w:rPr>
        <w:t>187</w:t>
      </w:r>
      <w:r w:rsidRPr="009A0489">
        <w:rPr>
          <w:rFonts w:ascii="Cambria" w:hAnsi="Cambria"/>
          <w:noProof/>
          <w:sz w:val="22"/>
        </w:rPr>
        <w:t>(2019), 566–573. https://doi.org/10.1016/j.procs.2021.04.100</w:t>
      </w:r>
    </w:p>
    <w:p w14:paraId="751350EC" w14:textId="77777777" w:rsidR="009A0489" w:rsidRPr="009A0489" w:rsidRDefault="009A0489" w:rsidP="00566322">
      <w:pPr>
        <w:widowControl w:val="0"/>
        <w:autoSpaceDE w:val="0"/>
        <w:autoSpaceDN w:val="0"/>
        <w:adjustRightInd w:val="0"/>
        <w:ind w:left="480" w:hanging="480"/>
        <w:jc w:val="both"/>
        <w:rPr>
          <w:rFonts w:ascii="Cambria" w:hAnsi="Cambria"/>
          <w:noProof/>
          <w:sz w:val="22"/>
        </w:rPr>
      </w:pPr>
      <w:r w:rsidRPr="009A0489">
        <w:rPr>
          <w:rFonts w:ascii="Cambria" w:hAnsi="Cambria"/>
          <w:noProof/>
          <w:sz w:val="22"/>
        </w:rPr>
        <w:t xml:space="preserve">Liu, A. N. A. M., &amp; Ilyas, I. (2020). Pengaruh Pembelajaran Online Berbasis Zoom Cloud Meeting Terhadap Hasil Belajar Mahasiswa Fisika Universitas Flores. </w:t>
      </w:r>
      <w:r w:rsidRPr="009A0489">
        <w:rPr>
          <w:rFonts w:ascii="Cambria" w:hAnsi="Cambria"/>
          <w:i/>
          <w:iCs/>
          <w:noProof/>
          <w:sz w:val="22"/>
        </w:rPr>
        <w:t>Jurnal Pendidikan Fisika Dan Keilmuan (JPFK)</w:t>
      </w:r>
      <w:r w:rsidRPr="009A0489">
        <w:rPr>
          <w:rFonts w:ascii="Cambria" w:hAnsi="Cambria"/>
          <w:noProof/>
          <w:sz w:val="22"/>
        </w:rPr>
        <w:t xml:space="preserve">, </w:t>
      </w:r>
      <w:r w:rsidRPr="009A0489">
        <w:rPr>
          <w:rFonts w:ascii="Cambria" w:hAnsi="Cambria"/>
          <w:i/>
          <w:iCs/>
          <w:noProof/>
          <w:sz w:val="22"/>
        </w:rPr>
        <w:t>6</w:t>
      </w:r>
      <w:r w:rsidRPr="009A0489">
        <w:rPr>
          <w:rFonts w:ascii="Cambria" w:hAnsi="Cambria"/>
          <w:noProof/>
          <w:sz w:val="22"/>
        </w:rPr>
        <w:t>(1), 34. https://doi.org/10.25273/jpfk.v6i1.7303</w:t>
      </w:r>
    </w:p>
    <w:p w14:paraId="0114563A" w14:textId="77777777" w:rsidR="009A0489" w:rsidRPr="009A0489" w:rsidRDefault="009A0489" w:rsidP="00566322">
      <w:pPr>
        <w:widowControl w:val="0"/>
        <w:autoSpaceDE w:val="0"/>
        <w:autoSpaceDN w:val="0"/>
        <w:adjustRightInd w:val="0"/>
        <w:ind w:left="480" w:hanging="480"/>
        <w:jc w:val="both"/>
        <w:rPr>
          <w:rFonts w:ascii="Cambria" w:hAnsi="Cambria"/>
          <w:noProof/>
          <w:sz w:val="22"/>
        </w:rPr>
      </w:pPr>
      <w:r w:rsidRPr="009A0489">
        <w:rPr>
          <w:rFonts w:ascii="Cambria" w:hAnsi="Cambria"/>
          <w:noProof/>
          <w:sz w:val="22"/>
        </w:rPr>
        <w:t xml:space="preserve">Lorenza, L., &amp; Carter, D. (2021). Emergency online teaching during COVID-19: A case study of Australian tertiary students in teacher education and creative arts. </w:t>
      </w:r>
      <w:r w:rsidRPr="009A0489">
        <w:rPr>
          <w:rFonts w:ascii="Cambria" w:hAnsi="Cambria"/>
          <w:i/>
          <w:iCs/>
          <w:noProof/>
          <w:sz w:val="22"/>
        </w:rPr>
        <w:t>International Journal of Educational Research Open</w:t>
      </w:r>
      <w:r w:rsidRPr="009A0489">
        <w:rPr>
          <w:rFonts w:ascii="Cambria" w:hAnsi="Cambria"/>
          <w:noProof/>
          <w:sz w:val="22"/>
        </w:rPr>
        <w:t xml:space="preserve">, </w:t>
      </w:r>
      <w:r w:rsidRPr="009A0489">
        <w:rPr>
          <w:rFonts w:ascii="Cambria" w:hAnsi="Cambria"/>
          <w:i/>
          <w:iCs/>
          <w:noProof/>
          <w:sz w:val="22"/>
        </w:rPr>
        <w:t>2</w:t>
      </w:r>
      <w:r w:rsidRPr="009A0489">
        <w:rPr>
          <w:rFonts w:ascii="Cambria" w:hAnsi="Cambria"/>
          <w:noProof/>
          <w:sz w:val="22"/>
        </w:rPr>
        <w:t>–</w:t>
      </w:r>
      <w:r w:rsidRPr="009A0489">
        <w:rPr>
          <w:rFonts w:ascii="Cambria" w:hAnsi="Cambria"/>
          <w:i/>
          <w:iCs/>
          <w:noProof/>
          <w:sz w:val="22"/>
        </w:rPr>
        <w:t>2</w:t>
      </w:r>
      <w:r w:rsidRPr="009A0489">
        <w:rPr>
          <w:rFonts w:ascii="Cambria" w:hAnsi="Cambria"/>
          <w:noProof/>
          <w:sz w:val="22"/>
        </w:rPr>
        <w:t>(May), 100057. https://doi.org/10.1016/j.ijedro.2021.100057</w:t>
      </w:r>
    </w:p>
    <w:p w14:paraId="043C9AE8" w14:textId="77777777" w:rsidR="009A0489" w:rsidRPr="009A0489" w:rsidRDefault="009A0489" w:rsidP="00566322">
      <w:pPr>
        <w:widowControl w:val="0"/>
        <w:autoSpaceDE w:val="0"/>
        <w:autoSpaceDN w:val="0"/>
        <w:adjustRightInd w:val="0"/>
        <w:ind w:left="480" w:hanging="480"/>
        <w:jc w:val="both"/>
        <w:rPr>
          <w:rFonts w:ascii="Cambria" w:hAnsi="Cambria"/>
          <w:noProof/>
          <w:sz w:val="22"/>
        </w:rPr>
      </w:pPr>
      <w:r w:rsidRPr="009A0489">
        <w:rPr>
          <w:rFonts w:ascii="Cambria" w:hAnsi="Cambria"/>
          <w:noProof/>
          <w:sz w:val="22"/>
        </w:rPr>
        <w:lastRenderedPageBreak/>
        <w:t xml:space="preserve">Lwande, C., Muchemi, L., &amp; Oboko, R. (2021). Identifying learning styles and cognitive traits in a learning management system. </w:t>
      </w:r>
      <w:r w:rsidRPr="009A0489">
        <w:rPr>
          <w:rFonts w:ascii="Cambria" w:hAnsi="Cambria"/>
          <w:i/>
          <w:iCs/>
          <w:noProof/>
          <w:sz w:val="22"/>
        </w:rPr>
        <w:t>Heliyon</w:t>
      </w:r>
      <w:r w:rsidRPr="009A0489">
        <w:rPr>
          <w:rFonts w:ascii="Cambria" w:hAnsi="Cambria"/>
          <w:noProof/>
          <w:sz w:val="22"/>
        </w:rPr>
        <w:t xml:space="preserve">, </w:t>
      </w:r>
      <w:r w:rsidRPr="009A0489">
        <w:rPr>
          <w:rFonts w:ascii="Cambria" w:hAnsi="Cambria"/>
          <w:i/>
          <w:iCs/>
          <w:noProof/>
          <w:sz w:val="22"/>
        </w:rPr>
        <w:t>7</w:t>
      </w:r>
      <w:r w:rsidRPr="009A0489">
        <w:rPr>
          <w:rFonts w:ascii="Cambria" w:hAnsi="Cambria"/>
          <w:noProof/>
          <w:sz w:val="22"/>
        </w:rPr>
        <w:t>(8), e07701. https://doi.org/10.1016/j.heliyon.2021.e07701</w:t>
      </w:r>
    </w:p>
    <w:p w14:paraId="240F73BA" w14:textId="77777777" w:rsidR="009A0489" w:rsidRPr="009A0489" w:rsidRDefault="009A0489" w:rsidP="00566322">
      <w:pPr>
        <w:widowControl w:val="0"/>
        <w:autoSpaceDE w:val="0"/>
        <w:autoSpaceDN w:val="0"/>
        <w:adjustRightInd w:val="0"/>
        <w:ind w:left="480" w:hanging="480"/>
        <w:jc w:val="both"/>
        <w:rPr>
          <w:rFonts w:ascii="Cambria" w:hAnsi="Cambria"/>
          <w:noProof/>
          <w:sz w:val="22"/>
        </w:rPr>
      </w:pPr>
      <w:r w:rsidRPr="009A0489">
        <w:rPr>
          <w:rFonts w:ascii="Cambria" w:hAnsi="Cambria"/>
          <w:noProof/>
          <w:sz w:val="22"/>
        </w:rPr>
        <w:t xml:space="preserve">Mahr, A., Cichon, M., Mateo, S., Grajeda, C., &amp; Baggili, I. (2021). Zooming into the pandemic! A forensic analysis of the Zoom Application. </w:t>
      </w:r>
      <w:r w:rsidRPr="009A0489">
        <w:rPr>
          <w:rFonts w:ascii="Cambria" w:hAnsi="Cambria"/>
          <w:i/>
          <w:iCs/>
          <w:noProof/>
          <w:sz w:val="22"/>
        </w:rPr>
        <w:t>Forensic Science International: Digital Investigation</w:t>
      </w:r>
      <w:r w:rsidRPr="009A0489">
        <w:rPr>
          <w:rFonts w:ascii="Cambria" w:hAnsi="Cambria"/>
          <w:noProof/>
          <w:sz w:val="22"/>
        </w:rPr>
        <w:t xml:space="preserve">, </w:t>
      </w:r>
      <w:r w:rsidRPr="009A0489">
        <w:rPr>
          <w:rFonts w:ascii="Cambria" w:hAnsi="Cambria"/>
          <w:i/>
          <w:iCs/>
          <w:noProof/>
          <w:sz w:val="22"/>
        </w:rPr>
        <w:t>36</w:t>
      </w:r>
      <w:r w:rsidRPr="009A0489">
        <w:rPr>
          <w:rFonts w:ascii="Cambria" w:hAnsi="Cambria"/>
          <w:noProof/>
          <w:sz w:val="22"/>
        </w:rPr>
        <w:t>, 301107. https://doi.org/10.1016/j.fsidi.2021.301107</w:t>
      </w:r>
    </w:p>
    <w:p w14:paraId="7FD76371" w14:textId="77777777" w:rsidR="009A0489" w:rsidRPr="009A0489" w:rsidRDefault="009A0489" w:rsidP="00566322">
      <w:pPr>
        <w:widowControl w:val="0"/>
        <w:autoSpaceDE w:val="0"/>
        <w:autoSpaceDN w:val="0"/>
        <w:adjustRightInd w:val="0"/>
        <w:ind w:left="480" w:hanging="480"/>
        <w:jc w:val="both"/>
        <w:rPr>
          <w:rFonts w:ascii="Cambria" w:hAnsi="Cambria"/>
          <w:noProof/>
          <w:sz w:val="22"/>
        </w:rPr>
      </w:pPr>
      <w:r w:rsidRPr="009A0489">
        <w:rPr>
          <w:rFonts w:ascii="Cambria" w:hAnsi="Cambria"/>
          <w:noProof/>
          <w:sz w:val="22"/>
        </w:rPr>
        <w:t xml:space="preserve">Mehrolia, S., Alagarsamy, S., &amp; Indhu Sabari, M. (2021). Moderating effects of academic involvement in web-based learning management system success: A multigroup analysis. </w:t>
      </w:r>
      <w:r w:rsidRPr="009A0489">
        <w:rPr>
          <w:rFonts w:ascii="Cambria" w:hAnsi="Cambria"/>
          <w:i/>
          <w:iCs/>
          <w:noProof/>
          <w:sz w:val="22"/>
        </w:rPr>
        <w:t>Heliyon</w:t>
      </w:r>
      <w:r w:rsidRPr="009A0489">
        <w:rPr>
          <w:rFonts w:ascii="Cambria" w:hAnsi="Cambria"/>
          <w:noProof/>
          <w:sz w:val="22"/>
        </w:rPr>
        <w:t xml:space="preserve">, </w:t>
      </w:r>
      <w:r w:rsidRPr="009A0489">
        <w:rPr>
          <w:rFonts w:ascii="Cambria" w:hAnsi="Cambria"/>
          <w:i/>
          <w:iCs/>
          <w:noProof/>
          <w:sz w:val="22"/>
        </w:rPr>
        <w:t>7</w:t>
      </w:r>
      <w:r w:rsidRPr="009A0489">
        <w:rPr>
          <w:rFonts w:ascii="Cambria" w:hAnsi="Cambria"/>
          <w:noProof/>
          <w:sz w:val="22"/>
        </w:rPr>
        <w:t>(5), e07000. https://doi.org/10.1016/j.heliyon.2021.e07000</w:t>
      </w:r>
    </w:p>
    <w:p w14:paraId="050EE1CC" w14:textId="77777777" w:rsidR="009A0489" w:rsidRPr="009A0489" w:rsidRDefault="009A0489" w:rsidP="00566322">
      <w:pPr>
        <w:widowControl w:val="0"/>
        <w:autoSpaceDE w:val="0"/>
        <w:autoSpaceDN w:val="0"/>
        <w:adjustRightInd w:val="0"/>
        <w:ind w:left="480" w:hanging="480"/>
        <w:jc w:val="both"/>
        <w:rPr>
          <w:rFonts w:ascii="Cambria" w:hAnsi="Cambria"/>
          <w:noProof/>
          <w:sz w:val="22"/>
        </w:rPr>
      </w:pPr>
      <w:r w:rsidRPr="009A0489">
        <w:rPr>
          <w:rFonts w:ascii="Cambria" w:hAnsi="Cambria"/>
          <w:noProof/>
          <w:sz w:val="22"/>
        </w:rPr>
        <w:t xml:space="preserve">Misbah, M., Pratama, W. A., Hartini, S., &amp; Dewantara, D. (2018). Pengembangan E-Learning Berbasis Schoology pada Materi Impuls dan Momentum untuk Melatihkan Literasi Digital. </w:t>
      </w:r>
      <w:r w:rsidRPr="009A0489">
        <w:rPr>
          <w:rFonts w:ascii="Cambria" w:hAnsi="Cambria"/>
          <w:i/>
          <w:iCs/>
          <w:noProof/>
          <w:sz w:val="22"/>
        </w:rPr>
        <w:t>PSEJ (Pancasakti Science Education Journal)</w:t>
      </w:r>
      <w:r w:rsidRPr="009A0489">
        <w:rPr>
          <w:rFonts w:ascii="Cambria" w:hAnsi="Cambria"/>
          <w:noProof/>
          <w:sz w:val="22"/>
        </w:rPr>
        <w:t xml:space="preserve">, </w:t>
      </w:r>
      <w:r w:rsidRPr="009A0489">
        <w:rPr>
          <w:rFonts w:ascii="Cambria" w:hAnsi="Cambria"/>
          <w:i/>
          <w:iCs/>
          <w:noProof/>
          <w:sz w:val="22"/>
        </w:rPr>
        <w:t>3</w:t>
      </w:r>
      <w:r w:rsidRPr="009A0489">
        <w:rPr>
          <w:rFonts w:ascii="Cambria" w:hAnsi="Cambria"/>
          <w:noProof/>
          <w:sz w:val="22"/>
        </w:rPr>
        <w:t>(2), 109. https://doi.org/10.24905/psej.v3i2.1067</w:t>
      </w:r>
    </w:p>
    <w:p w14:paraId="7C9FE6C9" w14:textId="4F38538E" w:rsidR="003570B5" w:rsidRPr="009A0489" w:rsidRDefault="009A0489" w:rsidP="00566322">
      <w:pPr>
        <w:widowControl w:val="0"/>
        <w:autoSpaceDE w:val="0"/>
        <w:autoSpaceDN w:val="0"/>
        <w:adjustRightInd w:val="0"/>
        <w:ind w:left="480" w:hanging="480"/>
        <w:jc w:val="both"/>
        <w:rPr>
          <w:rFonts w:ascii="Cambria" w:hAnsi="Cambria"/>
          <w:noProof/>
          <w:sz w:val="22"/>
        </w:rPr>
      </w:pPr>
      <w:r w:rsidRPr="009A0489">
        <w:rPr>
          <w:rFonts w:ascii="Cambria" w:hAnsi="Cambria"/>
          <w:noProof/>
          <w:sz w:val="22"/>
        </w:rPr>
        <w:t xml:space="preserve">Monica, J., &amp; Fitriawati, D. (2020). Efektivitas </w:t>
      </w:r>
      <w:r w:rsidRPr="003570B5">
        <w:rPr>
          <w:rFonts w:asciiTheme="majorHAnsi" w:hAnsiTheme="majorHAnsi"/>
          <w:noProof/>
          <w:sz w:val="22"/>
          <w:szCs w:val="22"/>
        </w:rPr>
        <w:t xml:space="preserve">Penggunaan Aplikasi Zoom Sebagai Media Pembelajaran Online Pada Mahasiswa Saat Pandemi Covid-19 As An Online Learning Medium For Students During The Covid-19 Pandemic. </w:t>
      </w:r>
      <w:r w:rsidRPr="003570B5">
        <w:rPr>
          <w:rFonts w:asciiTheme="majorHAnsi" w:hAnsiTheme="majorHAnsi"/>
          <w:i/>
          <w:iCs/>
          <w:noProof/>
          <w:sz w:val="22"/>
          <w:szCs w:val="22"/>
        </w:rPr>
        <w:t>Jurnal Communio : Jurnal Ilmu Komunikasi</w:t>
      </w:r>
      <w:r w:rsidRPr="003570B5">
        <w:rPr>
          <w:rFonts w:asciiTheme="majorHAnsi" w:hAnsiTheme="majorHAnsi"/>
          <w:noProof/>
          <w:sz w:val="22"/>
          <w:szCs w:val="22"/>
        </w:rPr>
        <w:t>.</w:t>
      </w:r>
      <w:r w:rsidR="003570B5" w:rsidRPr="003570B5">
        <w:rPr>
          <w:rFonts w:asciiTheme="majorHAnsi" w:hAnsiTheme="majorHAnsi"/>
          <w:noProof/>
          <w:sz w:val="22"/>
          <w:szCs w:val="22"/>
        </w:rPr>
        <w:t xml:space="preserve"> </w:t>
      </w:r>
      <w:r w:rsidR="003570B5" w:rsidRPr="003570B5">
        <w:rPr>
          <w:rFonts w:asciiTheme="majorHAnsi" w:hAnsiTheme="majorHAnsi"/>
          <w:sz w:val="22"/>
          <w:szCs w:val="22"/>
        </w:rPr>
        <w:t>Volume IX, No. 2, Juli – Desember 2020, hlm 1630 - 1640</w:t>
      </w:r>
    </w:p>
    <w:p w14:paraId="3CA8265A" w14:textId="77777777" w:rsidR="009A0489" w:rsidRPr="009A0489" w:rsidRDefault="009A0489" w:rsidP="00566322">
      <w:pPr>
        <w:widowControl w:val="0"/>
        <w:autoSpaceDE w:val="0"/>
        <w:autoSpaceDN w:val="0"/>
        <w:adjustRightInd w:val="0"/>
        <w:ind w:left="480" w:hanging="480"/>
        <w:jc w:val="both"/>
        <w:rPr>
          <w:rFonts w:ascii="Cambria" w:hAnsi="Cambria"/>
          <w:noProof/>
          <w:sz w:val="22"/>
        </w:rPr>
      </w:pPr>
      <w:r w:rsidRPr="009A0489">
        <w:rPr>
          <w:rFonts w:ascii="Cambria" w:hAnsi="Cambria"/>
          <w:noProof/>
          <w:sz w:val="22"/>
        </w:rPr>
        <w:t xml:space="preserve">Nordgren, K., Kristiansson, M., Liljekvist, Y., &amp; Bergh, D. (2021). Collegial collaboration when planning and preparing lessons: A large-scale study exploring the conditions and infrastructure for teachers’ professional development. </w:t>
      </w:r>
      <w:r w:rsidRPr="009A0489">
        <w:rPr>
          <w:rFonts w:ascii="Cambria" w:hAnsi="Cambria"/>
          <w:i/>
          <w:iCs/>
          <w:noProof/>
          <w:sz w:val="22"/>
        </w:rPr>
        <w:t>Teaching and Teacher Education</w:t>
      </w:r>
      <w:r w:rsidRPr="009A0489">
        <w:rPr>
          <w:rFonts w:ascii="Cambria" w:hAnsi="Cambria"/>
          <w:noProof/>
          <w:sz w:val="22"/>
        </w:rPr>
        <w:t xml:space="preserve">, </w:t>
      </w:r>
      <w:r w:rsidRPr="009A0489">
        <w:rPr>
          <w:rFonts w:ascii="Cambria" w:hAnsi="Cambria"/>
          <w:i/>
          <w:iCs/>
          <w:noProof/>
          <w:sz w:val="22"/>
        </w:rPr>
        <w:t>108</w:t>
      </w:r>
      <w:r w:rsidRPr="009A0489">
        <w:rPr>
          <w:rFonts w:ascii="Cambria" w:hAnsi="Cambria"/>
          <w:noProof/>
          <w:sz w:val="22"/>
        </w:rPr>
        <w:t>, 103513. https://doi.org/10.1016/j.tate.2021.103513</w:t>
      </w:r>
    </w:p>
    <w:p w14:paraId="19D413C1" w14:textId="55F6C5D4" w:rsidR="009A0489" w:rsidRPr="009A0489" w:rsidRDefault="009A0489" w:rsidP="00566322">
      <w:pPr>
        <w:widowControl w:val="0"/>
        <w:autoSpaceDE w:val="0"/>
        <w:autoSpaceDN w:val="0"/>
        <w:adjustRightInd w:val="0"/>
        <w:ind w:left="480" w:hanging="480"/>
        <w:jc w:val="both"/>
        <w:rPr>
          <w:rFonts w:ascii="Cambria" w:hAnsi="Cambria"/>
          <w:noProof/>
          <w:sz w:val="22"/>
        </w:rPr>
      </w:pPr>
      <w:r w:rsidRPr="009A0489">
        <w:rPr>
          <w:rFonts w:ascii="Cambria" w:hAnsi="Cambria"/>
          <w:noProof/>
          <w:sz w:val="22"/>
        </w:rPr>
        <w:t xml:space="preserve">Octavianingrum, D. (n.d.). </w:t>
      </w:r>
      <w:r w:rsidR="00036B5E" w:rsidRPr="009A0489">
        <w:rPr>
          <w:rFonts w:ascii="Cambria" w:hAnsi="Cambria"/>
          <w:i/>
          <w:iCs/>
          <w:noProof/>
          <w:sz w:val="22"/>
        </w:rPr>
        <w:t>Pentingnya Kompetensi Pedagogik Dalam Kegiatan Magang Kependidikan Bagi Mahasiswa Calon Guru</w:t>
      </w:r>
      <w:r w:rsidRPr="009A0489">
        <w:rPr>
          <w:rFonts w:ascii="Cambria" w:hAnsi="Cambria"/>
          <w:noProof/>
          <w:sz w:val="22"/>
        </w:rPr>
        <w:t>.</w:t>
      </w:r>
      <w:r w:rsidR="00962204">
        <w:rPr>
          <w:rFonts w:ascii="Cambria" w:hAnsi="Cambria"/>
          <w:noProof/>
          <w:sz w:val="22"/>
        </w:rPr>
        <w:t xml:space="preserve"> Jurnal Faktor</w:t>
      </w:r>
      <w:r w:rsidR="003570B5">
        <w:rPr>
          <w:rFonts w:ascii="Cambria" w:hAnsi="Cambria"/>
          <w:noProof/>
          <w:sz w:val="22"/>
        </w:rPr>
        <w:t xml:space="preserve">. Vol 2 No 2 2020. </w:t>
      </w:r>
    </w:p>
    <w:p w14:paraId="78068A68" w14:textId="5779BBC5" w:rsidR="009A0489" w:rsidRPr="009A0489" w:rsidRDefault="009A0489" w:rsidP="00566322">
      <w:pPr>
        <w:widowControl w:val="0"/>
        <w:autoSpaceDE w:val="0"/>
        <w:autoSpaceDN w:val="0"/>
        <w:adjustRightInd w:val="0"/>
        <w:ind w:left="480" w:hanging="480"/>
        <w:jc w:val="both"/>
        <w:rPr>
          <w:rFonts w:ascii="Cambria" w:hAnsi="Cambria"/>
          <w:noProof/>
          <w:sz w:val="22"/>
        </w:rPr>
      </w:pPr>
      <w:r w:rsidRPr="009A0489">
        <w:rPr>
          <w:rFonts w:ascii="Cambria" w:hAnsi="Cambria"/>
          <w:noProof/>
          <w:sz w:val="22"/>
        </w:rPr>
        <w:t xml:space="preserve">Octavianingrum, D. (2021). </w:t>
      </w:r>
      <w:r w:rsidRPr="009A0489">
        <w:rPr>
          <w:rFonts w:ascii="Cambria" w:hAnsi="Cambria"/>
          <w:i/>
          <w:iCs/>
          <w:noProof/>
          <w:sz w:val="22"/>
        </w:rPr>
        <w:t>The Implementation of Online Learning Based Schoology Application to Improve Students’ Abilities to Express Opinions</w:t>
      </w:r>
      <w:r w:rsidRPr="009A0489">
        <w:rPr>
          <w:rFonts w:ascii="Cambria" w:hAnsi="Cambria"/>
          <w:noProof/>
          <w:sz w:val="22"/>
        </w:rPr>
        <w:t xml:space="preserve">. </w:t>
      </w:r>
      <w:r w:rsidRPr="009A0489">
        <w:rPr>
          <w:rFonts w:ascii="Cambria" w:hAnsi="Cambria"/>
          <w:i/>
          <w:iCs/>
          <w:noProof/>
          <w:sz w:val="22"/>
        </w:rPr>
        <w:t>19</w:t>
      </w:r>
      <w:r w:rsidRPr="009A0489">
        <w:rPr>
          <w:rFonts w:ascii="Cambria" w:hAnsi="Cambria"/>
          <w:noProof/>
          <w:sz w:val="22"/>
        </w:rPr>
        <w:t>(01). http://jurnal.uns.ac.id/Teknodika</w:t>
      </w:r>
      <w:r w:rsidR="00763CAD">
        <w:rPr>
          <w:rFonts w:ascii="Cambria" w:hAnsi="Cambria"/>
          <w:noProof/>
          <w:sz w:val="22"/>
        </w:rPr>
        <w:t xml:space="preserve">.  </w:t>
      </w:r>
    </w:p>
    <w:p w14:paraId="2DF8B9EF" w14:textId="6A14283A" w:rsidR="009A0489" w:rsidRPr="009A0489" w:rsidRDefault="009A0489" w:rsidP="00566322">
      <w:pPr>
        <w:widowControl w:val="0"/>
        <w:autoSpaceDE w:val="0"/>
        <w:autoSpaceDN w:val="0"/>
        <w:adjustRightInd w:val="0"/>
        <w:ind w:left="480" w:hanging="480"/>
        <w:jc w:val="both"/>
        <w:rPr>
          <w:rFonts w:ascii="Cambria" w:hAnsi="Cambria"/>
          <w:noProof/>
          <w:sz w:val="22"/>
        </w:rPr>
      </w:pPr>
      <w:r w:rsidRPr="009A0489">
        <w:rPr>
          <w:rFonts w:ascii="Cambria" w:hAnsi="Cambria"/>
          <w:noProof/>
          <w:sz w:val="22"/>
        </w:rPr>
        <w:t xml:space="preserve">Pathoni, T. A. &amp; H. (2014). Penerapan Media E-Learning Berbasis Schoology Untuk Meningkatkan Aktivitas dan Hasil Belajar Materi Usaha dan Energi Di Kelas XI SMA N 10 Kota Jambi. </w:t>
      </w:r>
      <w:r w:rsidRPr="009A0489">
        <w:rPr>
          <w:rFonts w:ascii="Cambria" w:hAnsi="Cambria"/>
          <w:i/>
          <w:iCs/>
          <w:noProof/>
          <w:sz w:val="22"/>
        </w:rPr>
        <w:t>Jurnal Sainmatika</w:t>
      </w:r>
      <w:r w:rsidRPr="009A0489">
        <w:rPr>
          <w:rFonts w:ascii="Cambria" w:hAnsi="Cambria"/>
          <w:noProof/>
          <w:sz w:val="22"/>
        </w:rPr>
        <w:t>.</w:t>
      </w:r>
      <w:r w:rsidR="001D6C90">
        <w:rPr>
          <w:rFonts w:ascii="Cambria" w:hAnsi="Cambria"/>
          <w:noProof/>
          <w:sz w:val="22"/>
        </w:rPr>
        <w:t xml:space="preserve"> Vol 8 No 1 2014. </w:t>
      </w:r>
    </w:p>
    <w:p w14:paraId="022DC89A" w14:textId="6AFCA7CB" w:rsidR="006B0BEC" w:rsidRPr="005F3B38" w:rsidRDefault="0074472C" w:rsidP="00566322">
      <w:pPr>
        <w:widowControl w:val="0"/>
        <w:autoSpaceDE w:val="0"/>
        <w:autoSpaceDN w:val="0"/>
        <w:adjustRightInd w:val="0"/>
        <w:contextualSpacing/>
        <w:jc w:val="both"/>
        <w:rPr>
          <w:rFonts w:ascii="Cambria" w:hAnsi="Cambria"/>
          <w:noProof/>
          <w:sz w:val="22"/>
          <w:szCs w:val="22"/>
        </w:rPr>
      </w:pPr>
      <w:r>
        <w:rPr>
          <w:rFonts w:ascii="Cambria" w:hAnsi="Cambria"/>
          <w:noProof/>
          <w:sz w:val="22"/>
          <w:szCs w:val="22"/>
        </w:rPr>
        <w:fldChar w:fldCharType="end"/>
      </w:r>
    </w:p>
    <w:p w14:paraId="78CBF734" w14:textId="77777777" w:rsidR="00CC04EB" w:rsidRPr="005F3B38" w:rsidRDefault="00CC04EB" w:rsidP="004F7624">
      <w:pPr>
        <w:widowControl w:val="0"/>
        <w:autoSpaceDE w:val="0"/>
        <w:autoSpaceDN w:val="0"/>
        <w:adjustRightInd w:val="0"/>
        <w:ind w:left="480" w:hanging="480"/>
        <w:contextualSpacing/>
        <w:jc w:val="both"/>
        <w:rPr>
          <w:rFonts w:ascii="Cambria" w:hAnsi="Cambria"/>
          <w:noProof/>
          <w:sz w:val="22"/>
          <w:szCs w:val="22"/>
        </w:rPr>
      </w:pPr>
    </w:p>
    <w:p w14:paraId="46E61983" w14:textId="7BCF019A" w:rsidR="0026250C" w:rsidRPr="005F3B38" w:rsidRDefault="0026250C" w:rsidP="004F7624">
      <w:pPr>
        <w:ind w:left="567" w:hanging="567"/>
        <w:contextualSpacing/>
        <w:jc w:val="both"/>
        <w:rPr>
          <w:rFonts w:ascii="Cambria" w:hAnsi="Cambria" w:cstheme="minorBidi"/>
          <w:b/>
          <w:bCs/>
          <w:sz w:val="22"/>
          <w:szCs w:val="22"/>
          <w:lang w:val="en-GB"/>
        </w:rPr>
      </w:pPr>
    </w:p>
    <w:sectPr w:rsidR="0026250C" w:rsidRPr="005F3B38" w:rsidSect="008A7795">
      <w:pgSz w:w="11906" w:h="16838" w:code="9"/>
      <w:pgMar w:top="1701" w:right="1418" w:bottom="1418" w:left="1418" w:header="567" w:footer="567" w:gutter="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B93F" w14:textId="77777777" w:rsidR="00DA69AB" w:rsidRDefault="00DA69AB" w:rsidP="00A1414F">
      <w:r>
        <w:separator/>
      </w:r>
    </w:p>
  </w:endnote>
  <w:endnote w:type="continuationSeparator" w:id="0">
    <w:p w14:paraId="011EEC19" w14:textId="77777777" w:rsidR="00DA69AB" w:rsidRDefault="00DA69AB"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dvOT863180fb">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dvOT863180fb+fb">
    <w:altName w:val="Calibri"/>
    <w:panose1 w:val="00000000000000000000"/>
    <w:charset w:val="00"/>
    <w:family w:val="auto"/>
    <w:notTrueType/>
    <w:pitch w:val="default"/>
    <w:sig w:usb0="00000003" w:usb1="00000000" w:usb2="00000000" w:usb3="00000000" w:csb0="00000001" w:csb1="00000000"/>
  </w:font>
  <w:font w:name="AdvTTe692faf0">
    <w:altName w:val="Cambria"/>
    <w:panose1 w:val="00000000000000000000"/>
    <w:charset w:val="00"/>
    <w:family w:val="roman"/>
    <w:notTrueType/>
    <w:pitch w:val="default"/>
    <w:sig w:usb0="00000003" w:usb1="00000000" w:usb2="00000000" w:usb3="00000000" w:csb0="00000001" w:csb1="00000000"/>
  </w:font>
  <w:font w:name="AdvTTe692faf0+fb">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60824"/>
      <w:docPartObj>
        <w:docPartGallery w:val="Page Numbers (Bottom of Page)"/>
        <w:docPartUnique/>
      </w:docPartObj>
    </w:sdtPr>
    <w:sdtEndPr/>
    <w:sdtContent>
      <w:p w14:paraId="6F594F70" w14:textId="77777777" w:rsidR="00427112" w:rsidRDefault="00427112" w:rsidP="00427112">
        <w:pPr>
          <w:pStyle w:val="Footer"/>
          <w:jc w:val="center"/>
        </w:pPr>
      </w:p>
      <w:p w14:paraId="50498182" w14:textId="77777777" w:rsidR="00F22C0B" w:rsidRDefault="00842B65" w:rsidP="00427112">
        <w:pPr>
          <w:pStyle w:val="Footer"/>
          <w:jc w:val="center"/>
        </w:pPr>
        <w:r>
          <w:fldChar w:fldCharType="begin"/>
        </w:r>
        <w:r>
          <w:instrText xml:space="preserve"> PAGE   \* MERGEFORMAT </w:instrText>
        </w:r>
        <w:r>
          <w:fldChar w:fldCharType="separate"/>
        </w:r>
        <w:r w:rsidR="007E7CA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E4C20" w14:textId="77777777" w:rsidR="00DA69AB" w:rsidRDefault="00DA69AB" w:rsidP="00A1414F">
      <w:r>
        <w:separator/>
      </w:r>
    </w:p>
  </w:footnote>
  <w:footnote w:type="continuationSeparator" w:id="0">
    <w:p w14:paraId="2D5B0397" w14:textId="77777777" w:rsidR="00DA69AB" w:rsidRDefault="00DA69AB"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8B9D" w14:textId="77777777" w:rsidR="00310DCB" w:rsidRDefault="00310DCB" w:rsidP="006079BE">
    <w:pPr>
      <w:pStyle w:val="Header"/>
      <w:tabs>
        <w:tab w:val="clear" w:pos="9360"/>
      </w:tabs>
      <w:rPr>
        <w:rFonts w:ascii="Century Gothic" w:hAnsi="Century Gothic"/>
        <w:smallCaps/>
        <w:sz w:val="20"/>
        <w:szCs w:val="20"/>
        <w:lang w:val="en-US"/>
      </w:rPr>
    </w:pPr>
  </w:p>
  <w:p w14:paraId="1C9CACDA" w14:textId="77777777" w:rsidR="00742F8E" w:rsidRPr="00742F8E" w:rsidRDefault="00515557" w:rsidP="006079BE">
    <w:pPr>
      <w:pStyle w:val="Header"/>
      <w:tabs>
        <w:tab w:val="clear" w:pos="9360"/>
      </w:tabs>
      <w:rPr>
        <w:rFonts w:ascii="Century Gothic" w:hAnsi="Century Gothic"/>
        <w:b/>
        <w:color w:val="000000"/>
        <w:sz w:val="20"/>
        <w:szCs w:val="20"/>
        <w:shd w:val="clear" w:color="auto" w:fill="FFFFFF"/>
      </w:rPr>
    </w:pPr>
    <w:r w:rsidRPr="0000069A">
      <w:rPr>
        <w:rFonts w:ascii="Century Gothic" w:hAnsi="Century Gothic"/>
        <w:smallCaps/>
        <w:sz w:val="20"/>
        <w:szCs w:val="20"/>
        <w:lang w:val="id-ID"/>
      </w:rPr>
      <w:fldChar w:fldCharType="begin"/>
    </w:r>
    <w:r w:rsidR="006079BE"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7E7CA0">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00131344" w:rsidRPr="0000069A">
      <w:rPr>
        <w:rFonts w:ascii="Century Gothic" w:hAnsi="Century Gothic"/>
        <w:smallCaps/>
        <w:noProof/>
        <w:sz w:val="20"/>
        <w:szCs w:val="20"/>
        <w:lang w:val="id-ID"/>
      </w:rPr>
      <w:t xml:space="preserve">  </w:t>
    </w:r>
    <w:r w:rsidR="00427112">
      <w:rPr>
        <w:rFonts w:ascii="Century Gothic" w:hAnsi="Century Gothic"/>
        <w:smallCaps/>
        <w:noProof/>
        <w:sz w:val="20"/>
        <w:szCs w:val="20"/>
        <w:lang w:val="en-US"/>
      </w:rPr>
      <w:t xml:space="preserve">| </w:t>
    </w:r>
    <w:r w:rsidR="006079BE" w:rsidRPr="0000069A">
      <w:rPr>
        <w:rFonts w:ascii="Century Gothic" w:hAnsi="Century Gothic"/>
        <w:smallCaps/>
        <w:noProof/>
        <w:sz w:val="20"/>
        <w:szCs w:val="20"/>
        <w:lang w:val="en-US"/>
      </w:rPr>
      <w:t xml:space="preserve"> </w:t>
    </w:r>
    <w:r w:rsidR="00742F8E" w:rsidRPr="00742F8E">
      <w:rPr>
        <w:rFonts w:ascii="Century Gothic" w:hAnsi="Century Gothic"/>
        <w:b/>
        <w:color w:val="000000"/>
        <w:sz w:val="20"/>
        <w:szCs w:val="20"/>
        <w:shd w:val="clear" w:color="auto" w:fill="FFFFFF"/>
      </w:rPr>
      <w:t>IJECA (International Journal of Education and Curriculum Application)</w:t>
    </w:r>
  </w:p>
  <w:p w14:paraId="419FDE1E" w14:textId="77777777" w:rsidR="0000069A" w:rsidRPr="00742F8E" w:rsidRDefault="00742F8E" w:rsidP="006079BE">
    <w:pPr>
      <w:pStyle w:val="Header"/>
      <w:tabs>
        <w:tab w:val="clear" w:pos="9360"/>
      </w:tabs>
      <w:rPr>
        <w:rFonts w:ascii="Century Gothic" w:hAnsi="Century Gothic"/>
        <w:sz w:val="20"/>
        <w:szCs w:val="20"/>
        <w:lang w:val="en-US"/>
      </w:rPr>
    </w:pPr>
    <w:r w:rsidRPr="00742F8E">
      <w:rPr>
        <w:rFonts w:ascii="Century Gothic" w:hAnsi="Century Gothic"/>
        <w:sz w:val="20"/>
        <w:szCs w:val="20"/>
        <w:lang w:val="en-US"/>
      </w:rPr>
      <w:t xml:space="preserve">        </w:t>
    </w:r>
    <w:r w:rsidR="00E20C19" w:rsidRPr="00742F8E">
      <w:rPr>
        <w:rFonts w:ascii="Century Gothic" w:hAnsi="Century Gothic"/>
        <w:sz w:val="20"/>
        <w:szCs w:val="20"/>
        <w:lang w:val="id-ID"/>
      </w:rPr>
      <w:t>Vol.</w:t>
    </w:r>
    <w:r w:rsidR="00A12127" w:rsidRPr="00742F8E">
      <w:rPr>
        <w:rFonts w:ascii="Century Gothic" w:hAnsi="Century Gothic"/>
        <w:sz w:val="20"/>
        <w:szCs w:val="20"/>
        <w:lang w:val="en-US"/>
      </w:rPr>
      <w:t xml:space="preserve"> </w:t>
    </w:r>
    <w:r>
      <w:rPr>
        <w:rFonts w:ascii="Century Gothic" w:hAnsi="Century Gothic"/>
        <w:sz w:val="20"/>
        <w:szCs w:val="20"/>
        <w:lang w:val="en-US"/>
      </w:rPr>
      <w:t>X</w:t>
    </w:r>
    <w:r w:rsidR="00E20C19" w:rsidRPr="00742F8E">
      <w:rPr>
        <w:rFonts w:ascii="Century Gothic" w:hAnsi="Century Gothic"/>
        <w:sz w:val="20"/>
        <w:szCs w:val="20"/>
        <w:lang w:val="id-ID"/>
      </w:rPr>
      <w:t>, No.</w:t>
    </w:r>
    <w:r w:rsidR="00332EA4" w:rsidRPr="00742F8E">
      <w:rPr>
        <w:rFonts w:ascii="Century Gothic" w:hAnsi="Century Gothic"/>
        <w:sz w:val="20"/>
        <w:szCs w:val="20"/>
        <w:lang w:val="en-US"/>
      </w:rPr>
      <w:t xml:space="preserve"> </w:t>
    </w:r>
    <w:r>
      <w:rPr>
        <w:rFonts w:ascii="Century Gothic" w:hAnsi="Century Gothic"/>
        <w:sz w:val="20"/>
        <w:szCs w:val="20"/>
        <w:lang w:val="en-US"/>
      </w:rPr>
      <w:t>X</w:t>
    </w:r>
    <w:r w:rsidR="00E20C19" w:rsidRPr="00742F8E">
      <w:rPr>
        <w:rFonts w:ascii="Century Gothic" w:hAnsi="Century Gothic"/>
        <w:sz w:val="20"/>
        <w:szCs w:val="20"/>
        <w:lang w:val="id-ID"/>
      </w:rPr>
      <w:t xml:space="preserve">, </w:t>
    </w:r>
    <w:r>
      <w:rPr>
        <w:rFonts w:ascii="Century Gothic" w:hAnsi="Century Gothic"/>
        <w:sz w:val="20"/>
        <w:szCs w:val="20"/>
        <w:lang w:val="en-US"/>
      </w:rPr>
      <w:t>Month</w:t>
    </w:r>
    <w:r w:rsidR="00332EA4" w:rsidRPr="00742F8E">
      <w:rPr>
        <w:rFonts w:ascii="Century Gothic" w:hAnsi="Century Gothic"/>
        <w:sz w:val="20"/>
        <w:szCs w:val="20"/>
        <w:lang w:val="en-US"/>
      </w:rPr>
      <w:t xml:space="preserve"> </w:t>
    </w:r>
    <w:r w:rsidR="009B0A53" w:rsidRPr="00742F8E">
      <w:rPr>
        <w:rFonts w:ascii="Century Gothic" w:hAnsi="Century Gothic"/>
        <w:sz w:val="20"/>
        <w:szCs w:val="20"/>
        <w:lang w:val="en-US"/>
      </w:rPr>
      <w:t>20</w:t>
    </w:r>
    <w:r>
      <w:rPr>
        <w:rFonts w:ascii="Century Gothic" w:hAnsi="Century Gothic"/>
        <w:sz w:val="20"/>
        <w:szCs w:val="20"/>
        <w:lang w:val="en-US"/>
      </w:rPr>
      <w:t>XX</w:t>
    </w:r>
    <w:r w:rsidR="0000069A" w:rsidRPr="00742F8E">
      <w:rPr>
        <w:rFonts w:ascii="Century Gothic" w:hAnsi="Century Gothic"/>
        <w:sz w:val="20"/>
        <w:szCs w:val="20"/>
        <w:lang w:val="id-ID"/>
      </w:rPr>
      <w:t xml:space="preserve">, </w:t>
    </w:r>
    <w:r w:rsidR="009B0A53" w:rsidRPr="00742F8E">
      <w:rPr>
        <w:rFonts w:ascii="Century Gothic" w:hAnsi="Century Gothic"/>
        <w:sz w:val="20"/>
        <w:szCs w:val="20"/>
        <w:lang w:val="en-US"/>
      </w:rPr>
      <w:t>pp.</w:t>
    </w:r>
    <w:r w:rsidR="0000069A" w:rsidRPr="00742F8E">
      <w:rPr>
        <w:rFonts w:ascii="Century Gothic" w:hAnsi="Century Gothic"/>
        <w:sz w:val="20"/>
        <w:szCs w:val="20"/>
        <w:lang w:val="en-US"/>
      </w:rPr>
      <w:t xml:space="preserve"> </w:t>
    </w:r>
    <w:r w:rsidR="00A12127" w:rsidRPr="00742F8E">
      <w:rPr>
        <w:rFonts w:ascii="Century Gothic" w:hAnsi="Century Gothic"/>
        <w:sz w:val="20"/>
        <w:szCs w:val="20"/>
        <w:lang w:val="en-US"/>
      </w:rPr>
      <w:t>XX-YY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40E4" w14:textId="77777777" w:rsidR="00104C9F" w:rsidRDefault="00E20C19"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sidR="00D47EA8">
      <w:rPr>
        <w:i/>
        <w:sz w:val="20"/>
        <w:szCs w:val="20"/>
        <w:lang w:val="en-US"/>
      </w:rPr>
      <w:t>Corresponding Authors</w:t>
    </w:r>
    <w:r w:rsidRPr="001A1D29">
      <w:rPr>
        <w:i/>
        <w:sz w:val="20"/>
        <w:szCs w:val="20"/>
        <w:lang w:val="id-ID"/>
      </w:rPr>
      <w:t xml:space="preserve">, </w:t>
    </w:r>
    <w:r w:rsidR="00D47EA8">
      <w:rPr>
        <w:i/>
        <w:sz w:val="20"/>
        <w:szCs w:val="20"/>
        <w:lang w:val="en-US"/>
      </w:rPr>
      <w:t>Title in</w:t>
    </w:r>
    <w:r w:rsidRPr="001A1D29">
      <w:rPr>
        <w:i/>
        <w:sz w:val="20"/>
        <w:szCs w:val="20"/>
        <w:lang w:val="id-ID"/>
      </w:rPr>
      <w:t xml:space="preserve"> 3 </w:t>
    </w:r>
    <w:r w:rsidR="00D47EA8">
      <w:rPr>
        <w:i/>
        <w:sz w:val="20"/>
        <w:szCs w:val="20"/>
        <w:lang w:val="en-US"/>
      </w:rPr>
      <w:t>Words</w:t>
    </w:r>
    <w:r w:rsidRPr="001A1D29">
      <w:rPr>
        <w:i/>
        <w:sz w:val="20"/>
        <w:szCs w:val="20"/>
        <w:lang w:val="id-ID"/>
      </w:rPr>
      <w:t>...</w:t>
    </w:r>
    <w:r w:rsidR="00397E48">
      <w:rPr>
        <w:i/>
        <w:sz w:val="20"/>
        <w:szCs w:val="20"/>
        <w:lang w:val="en-US"/>
      </w:rPr>
      <w:t xml:space="preserve">    </w:t>
    </w:r>
    <w:r w:rsidR="00842B65" w:rsidRPr="001A1D29">
      <w:rPr>
        <w:sz w:val="20"/>
        <w:szCs w:val="20"/>
      </w:rPr>
      <w:fldChar w:fldCharType="begin"/>
    </w:r>
    <w:r w:rsidR="00842B65" w:rsidRPr="001A1D29">
      <w:rPr>
        <w:sz w:val="20"/>
        <w:szCs w:val="20"/>
      </w:rPr>
      <w:instrText xml:space="preserve"> PAGE   \* MERGEFORMAT </w:instrText>
    </w:r>
    <w:r w:rsidR="00842B65" w:rsidRPr="001A1D29">
      <w:rPr>
        <w:sz w:val="20"/>
        <w:szCs w:val="20"/>
      </w:rPr>
      <w:fldChar w:fldCharType="separate"/>
    </w:r>
    <w:r w:rsidR="007E7CA0">
      <w:rPr>
        <w:noProof/>
        <w:sz w:val="20"/>
        <w:szCs w:val="20"/>
      </w:rPr>
      <w:t>3</w:t>
    </w:r>
    <w:r w:rsidR="00842B65" w:rsidRPr="001A1D29">
      <w:rPr>
        <w:noProof/>
        <w:sz w:val="20"/>
        <w:szCs w:val="20"/>
      </w:rPr>
      <w:fldChar w:fldCharType="end"/>
    </w:r>
  </w:p>
  <w:p w14:paraId="649D4A49" w14:textId="77777777" w:rsidR="00427112" w:rsidRPr="001A1D29" w:rsidRDefault="00427112" w:rsidP="00E20C1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BBEF" w14:textId="77777777" w:rsidR="00BF4618" w:rsidRPr="00B24C52" w:rsidRDefault="00DA69AB" w:rsidP="00B867D4">
    <w:pPr>
      <w:pStyle w:val="Header"/>
      <w:tabs>
        <w:tab w:val="clear" w:pos="4680"/>
        <w:tab w:val="clear" w:pos="9360"/>
        <w:tab w:val="left" w:pos="3944"/>
      </w:tabs>
    </w:pPr>
    <w:r>
      <w:rPr>
        <w:noProof/>
        <w:lang w:val="en-US" w:eastAsia="en-US"/>
      </w:rPr>
      <w:pict w14:anchorId="713B1A0A">
        <v:shapetype id="_x0000_t202" coordsize="21600,21600" o:spt="202" path="m,l,21600r21600,l21600,xe">
          <v:stroke joinstyle="miter"/>
          <v:path gradientshapeok="t" o:connecttype="rect"/>
        </v:shapetype>
        <v:shape id="_x0000_s1031" type="#_x0000_t202" style="position:absolute;margin-left:38.85pt;margin-top:-2.95pt;width:205.7pt;height:67.5pt;z-index:-251658752" strokecolor="white [3212]" strokeweight="0">
          <v:fill opacity="0"/>
          <v:textbox style="mso-next-textbox:#_x0000_s1031">
            <w:txbxContent>
              <w:p w14:paraId="64FE32E8" w14:textId="77777777" w:rsidR="00B24C52" w:rsidRPr="00731B02" w:rsidRDefault="00B867D4" w:rsidP="00E135B9">
                <w:pPr>
                  <w:jc w:val="both"/>
                  <w:rPr>
                    <w:rFonts w:ascii="Century Gothic" w:hAnsi="Century Gothic"/>
                    <w:b/>
                    <w:sz w:val="26"/>
                    <w:szCs w:val="16"/>
                  </w:rPr>
                </w:pPr>
                <w:r w:rsidRPr="00E135B9">
                  <w:rPr>
                    <w:rFonts w:ascii="Century Gothic" w:hAnsi="Century Gothic"/>
                    <w:b/>
                    <w:szCs w:val="16"/>
                  </w:rPr>
                  <w:t>IJECA</w:t>
                </w:r>
              </w:p>
              <w:p w14:paraId="06F3DCA8" w14:textId="77777777" w:rsidR="00B24C52" w:rsidRPr="00922923" w:rsidRDefault="00B867D4" w:rsidP="00E135B9">
                <w:pPr>
                  <w:jc w:val="both"/>
                  <w:rPr>
                    <w:rFonts w:ascii="Century Gothic" w:hAnsi="Century Gothic"/>
                    <w:i/>
                    <w:sz w:val="18"/>
                    <w:szCs w:val="16"/>
                  </w:rPr>
                </w:pPr>
                <w:r w:rsidRPr="00922923">
                  <w:rPr>
                    <w:rFonts w:ascii="Century Gothic" w:hAnsi="Century Gothic"/>
                    <w:i/>
                    <w:sz w:val="18"/>
                    <w:szCs w:val="16"/>
                  </w:rPr>
                  <w:t>International Journal of</w:t>
                </w:r>
              </w:p>
              <w:p w14:paraId="5464BB7F" w14:textId="77777777" w:rsidR="00B867D4" w:rsidRDefault="00B867D4" w:rsidP="00E135B9">
                <w:pPr>
                  <w:jc w:val="both"/>
                  <w:rPr>
                    <w:rFonts w:ascii="Century Gothic" w:hAnsi="Century Gothic"/>
                    <w:i/>
                    <w:sz w:val="18"/>
                    <w:szCs w:val="16"/>
                  </w:rPr>
                </w:pPr>
                <w:r w:rsidRPr="00922923">
                  <w:rPr>
                    <w:rFonts w:ascii="Century Gothic" w:hAnsi="Century Gothic"/>
                    <w:i/>
                    <w:sz w:val="18"/>
                    <w:szCs w:val="16"/>
                  </w:rPr>
                  <w:t>Education &amp; Curriculum A</w:t>
                </w:r>
                <w:r w:rsidR="00922923">
                  <w:rPr>
                    <w:rFonts w:ascii="Century Gothic" w:hAnsi="Century Gothic"/>
                    <w:i/>
                    <w:sz w:val="18"/>
                    <w:szCs w:val="16"/>
                  </w:rPr>
                  <w:t>p</w:t>
                </w:r>
                <w:r w:rsidRPr="00922923">
                  <w:rPr>
                    <w:rFonts w:ascii="Century Gothic" w:hAnsi="Century Gothic"/>
                    <w:i/>
                    <w:sz w:val="18"/>
                    <w:szCs w:val="16"/>
                  </w:rPr>
                  <w:t>plication</w:t>
                </w:r>
              </w:p>
              <w:p w14:paraId="3779E642" w14:textId="77777777" w:rsidR="00E135B9" w:rsidRPr="00731B02" w:rsidRDefault="00DA69AB" w:rsidP="00E135B9">
                <w:pPr>
                  <w:jc w:val="both"/>
                  <w:rPr>
                    <w:rFonts w:ascii="Century Gothic" w:hAnsi="Century Gothic"/>
                    <w:sz w:val="16"/>
                    <w:szCs w:val="16"/>
                  </w:rPr>
                </w:pPr>
                <w:hyperlink r:id="rId1" w:history="1">
                  <w:r w:rsidR="00E135B9" w:rsidRPr="00D824BA">
                    <w:rPr>
                      <w:rStyle w:val="Hyperlink"/>
                      <w:rFonts w:ascii="Century Gothic" w:hAnsi="Century Gothic"/>
                      <w:sz w:val="16"/>
                      <w:szCs w:val="16"/>
                    </w:rPr>
                    <w:t>http://journal.ummat.ac.id/index.php/IJECA</w:t>
                  </w:r>
                </w:hyperlink>
                <w:r w:rsidR="00E135B9">
                  <w:rPr>
                    <w:rFonts w:ascii="Century Gothic" w:hAnsi="Century Gothic"/>
                    <w:sz w:val="16"/>
                    <w:szCs w:val="16"/>
                  </w:rPr>
                  <w:t xml:space="preserve"> </w:t>
                </w:r>
              </w:p>
              <w:p w14:paraId="5A8333C3" w14:textId="77777777" w:rsidR="00922923" w:rsidRPr="00731B02" w:rsidRDefault="00B24C52" w:rsidP="00E135B9">
                <w:pPr>
                  <w:jc w:val="both"/>
                  <w:rPr>
                    <w:rFonts w:ascii="Century Gothic" w:hAnsi="Century Gothic"/>
                    <w:sz w:val="16"/>
                    <w:szCs w:val="16"/>
                  </w:rPr>
                </w:pPr>
                <w:r w:rsidRPr="00E135B9">
                  <w:rPr>
                    <w:rFonts w:ascii="Century Gothic" w:hAnsi="Century Gothic"/>
                    <w:b/>
                    <w:sz w:val="16"/>
                    <w:szCs w:val="16"/>
                  </w:rPr>
                  <w:t xml:space="preserve">ISSN </w:t>
                </w:r>
                <w:r w:rsidR="00E135B9" w:rsidRPr="00E135B9">
                  <w:rPr>
                    <w:rFonts w:ascii="Century Gothic" w:hAnsi="Century Gothic"/>
                    <w:b/>
                    <w:color w:val="000000"/>
                    <w:sz w:val="16"/>
                    <w:szCs w:val="16"/>
                    <w:shd w:val="clear" w:color="auto" w:fill="FFFFFF"/>
                  </w:rPr>
                  <w:t>2614-3380</w:t>
                </w:r>
                <w:r w:rsidR="00922923">
                  <w:rPr>
                    <w:rFonts w:ascii="Century Gothic" w:hAnsi="Century Gothic"/>
                    <w:b/>
                    <w:sz w:val="16"/>
                    <w:szCs w:val="16"/>
                  </w:rPr>
                  <w:t xml:space="preserve"> | Vol. </w:t>
                </w:r>
                <w:r w:rsidR="00AA10C4">
                  <w:rPr>
                    <w:rFonts w:ascii="Century Gothic" w:hAnsi="Century Gothic"/>
                    <w:b/>
                    <w:sz w:val="16"/>
                    <w:szCs w:val="16"/>
                  </w:rPr>
                  <w:t>X</w:t>
                </w:r>
                <w:r w:rsidR="00922923">
                  <w:rPr>
                    <w:rFonts w:ascii="Century Gothic" w:hAnsi="Century Gothic"/>
                    <w:b/>
                    <w:sz w:val="16"/>
                    <w:szCs w:val="16"/>
                  </w:rPr>
                  <w:t xml:space="preserve">, No. </w:t>
                </w:r>
                <w:r w:rsidR="00AA10C4">
                  <w:rPr>
                    <w:rFonts w:ascii="Century Gothic" w:hAnsi="Century Gothic"/>
                    <w:b/>
                    <w:sz w:val="16"/>
                    <w:szCs w:val="16"/>
                  </w:rPr>
                  <w:t>X</w:t>
                </w:r>
                <w:r w:rsidR="00922923">
                  <w:rPr>
                    <w:rFonts w:ascii="Century Gothic" w:hAnsi="Century Gothic"/>
                    <w:b/>
                    <w:sz w:val="16"/>
                    <w:szCs w:val="16"/>
                  </w:rPr>
                  <w:t xml:space="preserve">, </w:t>
                </w:r>
                <w:r w:rsidR="00AA10C4">
                  <w:rPr>
                    <w:rFonts w:ascii="Century Gothic" w:hAnsi="Century Gothic"/>
                    <w:b/>
                    <w:sz w:val="16"/>
                    <w:szCs w:val="16"/>
                  </w:rPr>
                  <w:t>Month</w:t>
                </w:r>
                <w:r w:rsidR="00922923">
                  <w:rPr>
                    <w:rFonts w:ascii="Century Gothic" w:hAnsi="Century Gothic"/>
                    <w:b/>
                    <w:sz w:val="16"/>
                    <w:szCs w:val="16"/>
                  </w:rPr>
                  <w:t xml:space="preserve"> 20</w:t>
                </w:r>
                <w:r w:rsidR="00AA10C4">
                  <w:rPr>
                    <w:rFonts w:ascii="Century Gothic" w:hAnsi="Century Gothic"/>
                    <w:b/>
                    <w:sz w:val="16"/>
                    <w:szCs w:val="16"/>
                  </w:rPr>
                  <w:t>XX</w:t>
                </w:r>
              </w:p>
              <w:p w14:paraId="7665AC1C" w14:textId="77777777" w:rsidR="00B24C52" w:rsidRPr="00731B02" w:rsidRDefault="00B24C52" w:rsidP="00E135B9">
                <w:pPr>
                  <w:jc w:val="both"/>
                  <w:rPr>
                    <w:rFonts w:ascii="Century Gothic" w:hAnsi="Century Gothic"/>
                    <w:sz w:val="16"/>
                    <w:szCs w:val="16"/>
                  </w:rPr>
                </w:pPr>
              </w:p>
            </w:txbxContent>
          </v:textbox>
        </v:shape>
      </w:pict>
    </w:r>
    <w:r w:rsidR="00E135B9">
      <w:rPr>
        <w:rFonts w:asciiTheme="majorHAnsi" w:hAnsiTheme="majorHAnsi"/>
        <w:noProof/>
        <w:sz w:val="22"/>
        <w:szCs w:val="22"/>
        <w:lang w:val="en-US" w:eastAsia="en-US"/>
      </w:rPr>
      <w:drawing>
        <wp:inline distT="0" distB="0" distL="0" distR="0" wp14:anchorId="0362E8EC" wp14:editId="048E5FCF">
          <wp:extent cx="542852" cy="755374"/>
          <wp:effectExtent l="0" t="0" r="0" b="0"/>
          <wp:docPr id="9" name="Picture 9" descr="D:\OJSQ\JTAM\Cover\homepag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JSQ\JTAM\Cover\homepageImage_en_U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4647" cy="7578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E373AD4"/>
    <w:multiLevelType w:val="hybridMultilevel"/>
    <w:tmpl w:val="75F0E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273D7"/>
    <w:multiLevelType w:val="multilevel"/>
    <w:tmpl w:val="9C8E938C"/>
    <w:numStyleLink w:val="IEEEBullet1"/>
  </w:abstractNum>
  <w:abstractNum w:abstractNumId="5" w15:restartNumberingAfterBreak="0">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0"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7"/>
  </w:num>
  <w:num w:numId="2">
    <w:abstractNumId w:val="8"/>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1"/>
  </w:num>
  <w:num w:numId="9">
    <w:abstractNumId w:val="11"/>
  </w:num>
  <w:num w:numId="10">
    <w:abstractNumId w:val="2"/>
  </w:num>
  <w:num w:numId="11">
    <w:abstractNumId w:val="5"/>
  </w:num>
  <w:num w:numId="12">
    <w:abstractNumId w:val="9"/>
    <w:lvlOverride w:ilvl="0">
      <w:startOverride w:val="1"/>
    </w:lvlOverride>
  </w:num>
  <w:num w:numId="13">
    <w:abstractNumId w:val="0"/>
  </w:num>
  <w:num w:numId="14">
    <w:abstractNumId w:val="10"/>
  </w:num>
  <w:num w:numId="1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I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426FBB"/>
    <w:rsid w:val="000002E1"/>
    <w:rsid w:val="0000069A"/>
    <w:rsid w:val="00002AE5"/>
    <w:rsid w:val="000069C7"/>
    <w:rsid w:val="00017719"/>
    <w:rsid w:val="00020A6F"/>
    <w:rsid w:val="00021E20"/>
    <w:rsid w:val="000227C5"/>
    <w:rsid w:val="00025DF2"/>
    <w:rsid w:val="00027F1D"/>
    <w:rsid w:val="0003296C"/>
    <w:rsid w:val="00034A4A"/>
    <w:rsid w:val="00035B9D"/>
    <w:rsid w:val="000361BE"/>
    <w:rsid w:val="00036B5E"/>
    <w:rsid w:val="00045D1F"/>
    <w:rsid w:val="00047E5C"/>
    <w:rsid w:val="00053481"/>
    <w:rsid w:val="00054421"/>
    <w:rsid w:val="00054970"/>
    <w:rsid w:val="00056937"/>
    <w:rsid w:val="00056CE7"/>
    <w:rsid w:val="00062122"/>
    <w:rsid w:val="00062E46"/>
    <w:rsid w:val="00066CB7"/>
    <w:rsid w:val="0006703C"/>
    <w:rsid w:val="00074AC8"/>
    <w:rsid w:val="0007574C"/>
    <w:rsid w:val="00081408"/>
    <w:rsid w:val="00081EBE"/>
    <w:rsid w:val="00082A45"/>
    <w:rsid w:val="0008577D"/>
    <w:rsid w:val="00086EDC"/>
    <w:rsid w:val="00093581"/>
    <w:rsid w:val="00094E4E"/>
    <w:rsid w:val="000A6695"/>
    <w:rsid w:val="000A69A0"/>
    <w:rsid w:val="000B1D9D"/>
    <w:rsid w:val="000B36A3"/>
    <w:rsid w:val="000B4A2C"/>
    <w:rsid w:val="000C013C"/>
    <w:rsid w:val="000C23CB"/>
    <w:rsid w:val="000D2133"/>
    <w:rsid w:val="000D4841"/>
    <w:rsid w:val="000D67E4"/>
    <w:rsid w:val="000D79BC"/>
    <w:rsid w:val="000E3F84"/>
    <w:rsid w:val="000E4F95"/>
    <w:rsid w:val="00100F35"/>
    <w:rsid w:val="00103C8B"/>
    <w:rsid w:val="00103E04"/>
    <w:rsid w:val="00104C9F"/>
    <w:rsid w:val="001056DF"/>
    <w:rsid w:val="00114025"/>
    <w:rsid w:val="00115691"/>
    <w:rsid w:val="00115F20"/>
    <w:rsid w:val="001160D2"/>
    <w:rsid w:val="001218D3"/>
    <w:rsid w:val="00131344"/>
    <w:rsid w:val="00134436"/>
    <w:rsid w:val="001348A5"/>
    <w:rsid w:val="0013730E"/>
    <w:rsid w:val="00140C4C"/>
    <w:rsid w:val="00140FB9"/>
    <w:rsid w:val="00146992"/>
    <w:rsid w:val="0015135B"/>
    <w:rsid w:val="00151B8E"/>
    <w:rsid w:val="001700BA"/>
    <w:rsid w:val="001747C8"/>
    <w:rsid w:val="00177ADC"/>
    <w:rsid w:val="00182CE2"/>
    <w:rsid w:val="001928FB"/>
    <w:rsid w:val="00192BC7"/>
    <w:rsid w:val="001A1D29"/>
    <w:rsid w:val="001A50EA"/>
    <w:rsid w:val="001A6E68"/>
    <w:rsid w:val="001B52EF"/>
    <w:rsid w:val="001C0608"/>
    <w:rsid w:val="001D04EB"/>
    <w:rsid w:val="001D34BD"/>
    <w:rsid w:val="001D6C90"/>
    <w:rsid w:val="001F16CD"/>
    <w:rsid w:val="001F47D2"/>
    <w:rsid w:val="00201427"/>
    <w:rsid w:val="00202141"/>
    <w:rsid w:val="002202B7"/>
    <w:rsid w:val="0022285A"/>
    <w:rsid w:val="00224C61"/>
    <w:rsid w:val="00226AB3"/>
    <w:rsid w:val="00230E61"/>
    <w:rsid w:val="00233B6A"/>
    <w:rsid w:val="002526F1"/>
    <w:rsid w:val="002560DD"/>
    <w:rsid w:val="002575DB"/>
    <w:rsid w:val="0025798B"/>
    <w:rsid w:val="0026094F"/>
    <w:rsid w:val="0026250C"/>
    <w:rsid w:val="00263785"/>
    <w:rsid w:val="00271242"/>
    <w:rsid w:val="002718C7"/>
    <w:rsid w:val="0027227B"/>
    <w:rsid w:val="0027288E"/>
    <w:rsid w:val="00273AC7"/>
    <w:rsid w:val="00273D2C"/>
    <w:rsid w:val="00275BFA"/>
    <w:rsid w:val="00285A35"/>
    <w:rsid w:val="00285ECD"/>
    <w:rsid w:val="0028667D"/>
    <w:rsid w:val="00290E1B"/>
    <w:rsid w:val="00291B17"/>
    <w:rsid w:val="00292DC5"/>
    <w:rsid w:val="00292EFC"/>
    <w:rsid w:val="002A2C5C"/>
    <w:rsid w:val="002A2FD6"/>
    <w:rsid w:val="002A6742"/>
    <w:rsid w:val="002A7FD2"/>
    <w:rsid w:val="002B09BC"/>
    <w:rsid w:val="002B4FC5"/>
    <w:rsid w:val="002B62B0"/>
    <w:rsid w:val="002C1A7F"/>
    <w:rsid w:val="002C270E"/>
    <w:rsid w:val="002C4239"/>
    <w:rsid w:val="002C559D"/>
    <w:rsid w:val="002C67F8"/>
    <w:rsid w:val="002D1679"/>
    <w:rsid w:val="002D2D42"/>
    <w:rsid w:val="002D3567"/>
    <w:rsid w:val="002D3DAA"/>
    <w:rsid w:val="002D5AA1"/>
    <w:rsid w:val="002D68C9"/>
    <w:rsid w:val="002D7E4D"/>
    <w:rsid w:val="002E3C09"/>
    <w:rsid w:val="002F15EA"/>
    <w:rsid w:val="002F72D0"/>
    <w:rsid w:val="003003AB"/>
    <w:rsid w:val="00303687"/>
    <w:rsid w:val="00303AFA"/>
    <w:rsid w:val="00310DCB"/>
    <w:rsid w:val="00311C49"/>
    <w:rsid w:val="0031279E"/>
    <w:rsid w:val="0032119E"/>
    <w:rsid w:val="00321304"/>
    <w:rsid w:val="003303CD"/>
    <w:rsid w:val="00331F84"/>
    <w:rsid w:val="00332251"/>
    <w:rsid w:val="003323AF"/>
    <w:rsid w:val="00332452"/>
    <w:rsid w:val="00332EA4"/>
    <w:rsid w:val="003366F9"/>
    <w:rsid w:val="00337DB7"/>
    <w:rsid w:val="00347F48"/>
    <w:rsid w:val="00352AA9"/>
    <w:rsid w:val="00353F69"/>
    <w:rsid w:val="00355B72"/>
    <w:rsid w:val="003570B5"/>
    <w:rsid w:val="00360589"/>
    <w:rsid w:val="00360C6A"/>
    <w:rsid w:val="00360D09"/>
    <w:rsid w:val="00366B29"/>
    <w:rsid w:val="003717D0"/>
    <w:rsid w:val="003776E1"/>
    <w:rsid w:val="00382E62"/>
    <w:rsid w:val="003878D7"/>
    <w:rsid w:val="003931A3"/>
    <w:rsid w:val="00394DC4"/>
    <w:rsid w:val="003950A4"/>
    <w:rsid w:val="00395A46"/>
    <w:rsid w:val="00397E48"/>
    <w:rsid w:val="003A7DBE"/>
    <w:rsid w:val="003C3E37"/>
    <w:rsid w:val="003C7209"/>
    <w:rsid w:val="003D138F"/>
    <w:rsid w:val="003D3E2E"/>
    <w:rsid w:val="003D4C64"/>
    <w:rsid w:val="003E3577"/>
    <w:rsid w:val="003E4930"/>
    <w:rsid w:val="003F1BC3"/>
    <w:rsid w:val="003F3A61"/>
    <w:rsid w:val="0040017C"/>
    <w:rsid w:val="00400DC7"/>
    <w:rsid w:val="00402988"/>
    <w:rsid w:val="00403498"/>
    <w:rsid w:val="00410A5D"/>
    <w:rsid w:val="004120A8"/>
    <w:rsid w:val="00414909"/>
    <w:rsid w:val="004202C3"/>
    <w:rsid w:val="004211FE"/>
    <w:rsid w:val="00421430"/>
    <w:rsid w:val="004216B1"/>
    <w:rsid w:val="00425A6A"/>
    <w:rsid w:val="00426FBB"/>
    <w:rsid w:val="00427112"/>
    <w:rsid w:val="00432105"/>
    <w:rsid w:val="004337B8"/>
    <w:rsid w:val="00437E30"/>
    <w:rsid w:val="00437E48"/>
    <w:rsid w:val="0044773F"/>
    <w:rsid w:val="00453B82"/>
    <w:rsid w:val="0046428B"/>
    <w:rsid w:val="00466FF6"/>
    <w:rsid w:val="00471085"/>
    <w:rsid w:val="0047429A"/>
    <w:rsid w:val="004772BF"/>
    <w:rsid w:val="004778A8"/>
    <w:rsid w:val="0048374C"/>
    <w:rsid w:val="00486C4C"/>
    <w:rsid w:val="0048707A"/>
    <w:rsid w:val="0048771D"/>
    <w:rsid w:val="004A0CCC"/>
    <w:rsid w:val="004A1511"/>
    <w:rsid w:val="004A6605"/>
    <w:rsid w:val="004B0DB7"/>
    <w:rsid w:val="004B519F"/>
    <w:rsid w:val="004B5BFE"/>
    <w:rsid w:val="004B7F34"/>
    <w:rsid w:val="004C4227"/>
    <w:rsid w:val="004C45FA"/>
    <w:rsid w:val="004C4D2E"/>
    <w:rsid w:val="004D395E"/>
    <w:rsid w:val="004D72EC"/>
    <w:rsid w:val="004D7355"/>
    <w:rsid w:val="004E1BD8"/>
    <w:rsid w:val="004E452A"/>
    <w:rsid w:val="004E54E7"/>
    <w:rsid w:val="004E78E3"/>
    <w:rsid w:val="004F4575"/>
    <w:rsid w:val="004F7624"/>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34BF"/>
    <w:rsid w:val="00536FAE"/>
    <w:rsid w:val="0054252A"/>
    <w:rsid w:val="00542C85"/>
    <w:rsid w:val="00553510"/>
    <w:rsid w:val="00554186"/>
    <w:rsid w:val="00555B5B"/>
    <w:rsid w:val="005628CD"/>
    <w:rsid w:val="00564397"/>
    <w:rsid w:val="00565949"/>
    <w:rsid w:val="005662E3"/>
    <w:rsid w:val="00566322"/>
    <w:rsid w:val="0056697B"/>
    <w:rsid w:val="0057575B"/>
    <w:rsid w:val="00581572"/>
    <w:rsid w:val="005818EA"/>
    <w:rsid w:val="00581F41"/>
    <w:rsid w:val="005848EE"/>
    <w:rsid w:val="00585769"/>
    <w:rsid w:val="00591130"/>
    <w:rsid w:val="00591DB6"/>
    <w:rsid w:val="00594C40"/>
    <w:rsid w:val="005A3F28"/>
    <w:rsid w:val="005A40BE"/>
    <w:rsid w:val="005A7F4E"/>
    <w:rsid w:val="005B13E2"/>
    <w:rsid w:val="005B1934"/>
    <w:rsid w:val="005B3934"/>
    <w:rsid w:val="005B47D7"/>
    <w:rsid w:val="005C4BA9"/>
    <w:rsid w:val="005C5526"/>
    <w:rsid w:val="005C62C6"/>
    <w:rsid w:val="005D0923"/>
    <w:rsid w:val="005D21E9"/>
    <w:rsid w:val="005D657D"/>
    <w:rsid w:val="005D7B9E"/>
    <w:rsid w:val="005E423A"/>
    <w:rsid w:val="005F0834"/>
    <w:rsid w:val="005F3B38"/>
    <w:rsid w:val="005F6DC3"/>
    <w:rsid w:val="006017FD"/>
    <w:rsid w:val="00601A8E"/>
    <w:rsid w:val="00602488"/>
    <w:rsid w:val="006079BE"/>
    <w:rsid w:val="0062033E"/>
    <w:rsid w:val="00624482"/>
    <w:rsid w:val="00630921"/>
    <w:rsid w:val="006315AE"/>
    <w:rsid w:val="00633178"/>
    <w:rsid w:val="006343E3"/>
    <w:rsid w:val="006361F1"/>
    <w:rsid w:val="00643796"/>
    <w:rsid w:val="0064799C"/>
    <w:rsid w:val="00654156"/>
    <w:rsid w:val="00660129"/>
    <w:rsid w:val="00660182"/>
    <w:rsid w:val="00684A85"/>
    <w:rsid w:val="00690030"/>
    <w:rsid w:val="0069059E"/>
    <w:rsid w:val="00694D34"/>
    <w:rsid w:val="00695864"/>
    <w:rsid w:val="006977E6"/>
    <w:rsid w:val="006A3AE1"/>
    <w:rsid w:val="006A4145"/>
    <w:rsid w:val="006A6B78"/>
    <w:rsid w:val="006B09B8"/>
    <w:rsid w:val="006B0BEC"/>
    <w:rsid w:val="006B47CA"/>
    <w:rsid w:val="006C3E9C"/>
    <w:rsid w:val="006C7AAA"/>
    <w:rsid w:val="006D1C2A"/>
    <w:rsid w:val="006D264F"/>
    <w:rsid w:val="006D332D"/>
    <w:rsid w:val="006D3F45"/>
    <w:rsid w:val="006D4211"/>
    <w:rsid w:val="006D48FF"/>
    <w:rsid w:val="006E2A8D"/>
    <w:rsid w:val="006E35C8"/>
    <w:rsid w:val="006E4AB3"/>
    <w:rsid w:val="006E6B57"/>
    <w:rsid w:val="006E7574"/>
    <w:rsid w:val="006F1A54"/>
    <w:rsid w:val="006F4323"/>
    <w:rsid w:val="006F5CC4"/>
    <w:rsid w:val="00701D28"/>
    <w:rsid w:val="00703430"/>
    <w:rsid w:val="007069BE"/>
    <w:rsid w:val="00711AD7"/>
    <w:rsid w:val="00711BD2"/>
    <w:rsid w:val="00711FEB"/>
    <w:rsid w:val="00715CBC"/>
    <w:rsid w:val="00721162"/>
    <w:rsid w:val="00721E2E"/>
    <w:rsid w:val="007227F5"/>
    <w:rsid w:val="00724B17"/>
    <w:rsid w:val="0072566E"/>
    <w:rsid w:val="00733156"/>
    <w:rsid w:val="00733E74"/>
    <w:rsid w:val="007406AF"/>
    <w:rsid w:val="0074085C"/>
    <w:rsid w:val="00742F8E"/>
    <w:rsid w:val="0074472C"/>
    <w:rsid w:val="00745C86"/>
    <w:rsid w:val="00745CBB"/>
    <w:rsid w:val="00750A60"/>
    <w:rsid w:val="00750D4D"/>
    <w:rsid w:val="007632CA"/>
    <w:rsid w:val="00763CAD"/>
    <w:rsid w:val="00764603"/>
    <w:rsid w:val="0076604D"/>
    <w:rsid w:val="00776C75"/>
    <w:rsid w:val="00781DBA"/>
    <w:rsid w:val="00784428"/>
    <w:rsid w:val="0078621C"/>
    <w:rsid w:val="00790909"/>
    <w:rsid w:val="0079301B"/>
    <w:rsid w:val="007A77C6"/>
    <w:rsid w:val="007B5A07"/>
    <w:rsid w:val="007B668E"/>
    <w:rsid w:val="007C7D51"/>
    <w:rsid w:val="007D3E71"/>
    <w:rsid w:val="007D5EED"/>
    <w:rsid w:val="007E132A"/>
    <w:rsid w:val="007E205D"/>
    <w:rsid w:val="007E34AA"/>
    <w:rsid w:val="007E5D6A"/>
    <w:rsid w:val="007E645D"/>
    <w:rsid w:val="007E747C"/>
    <w:rsid w:val="007E7CA0"/>
    <w:rsid w:val="007F7260"/>
    <w:rsid w:val="007F75CA"/>
    <w:rsid w:val="00815DBA"/>
    <w:rsid w:val="00816A02"/>
    <w:rsid w:val="00816EA9"/>
    <w:rsid w:val="00820A91"/>
    <w:rsid w:val="00820FDB"/>
    <w:rsid w:val="00821E08"/>
    <w:rsid w:val="00825A13"/>
    <w:rsid w:val="00831243"/>
    <w:rsid w:val="00834154"/>
    <w:rsid w:val="008344E8"/>
    <w:rsid w:val="00834EFD"/>
    <w:rsid w:val="00841914"/>
    <w:rsid w:val="00842B65"/>
    <w:rsid w:val="00844B24"/>
    <w:rsid w:val="0084515F"/>
    <w:rsid w:val="008477B1"/>
    <w:rsid w:val="0085092D"/>
    <w:rsid w:val="00865FB3"/>
    <w:rsid w:val="00873013"/>
    <w:rsid w:val="008746C3"/>
    <w:rsid w:val="008757E0"/>
    <w:rsid w:val="008758D1"/>
    <w:rsid w:val="00877D4C"/>
    <w:rsid w:val="00882A7B"/>
    <w:rsid w:val="0089763B"/>
    <w:rsid w:val="008A0B0A"/>
    <w:rsid w:val="008A1519"/>
    <w:rsid w:val="008A2479"/>
    <w:rsid w:val="008A7795"/>
    <w:rsid w:val="008B114A"/>
    <w:rsid w:val="008B6295"/>
    <w:rsid w:val="008B6AE3"/>
    <w:rsid w:val="008C130A"/>
    <w:rsid w:val="008C1428"/>
    <w:rsid w:val="008D1045"/>
    <w:rsid w:val="008D7C0F"/>
    <w:rsid w:val="008E2316"/>
    <w:rsid w:val="008E5277"/>
    <w:rsid w:val="008E5996"/>
    <w:rsid w:val="008F1272"/>
    <w:rsid w:val="00901AE1"/>
    <w:rsid w:val="00901EFD"/>
    <w:rsid w:val="00904754"/>
    <w:rsid w:val="00905356"/>
    <w:rsid w:val="009205B4"/>
    <w:rsid w:val="009214B6"/>
    <w:rsid w:val="009223D5"/>
    <w:rsid w:val="00922923"/>
    <w:rsid w:val="009246DA"/>
    <w:rsid w:val="0092594B"/>
    <w:rsid w:val="00926114"/>
    <w:rsid w:val="00932F60"/>
    <w:rsid w:val="00937F31"/>
    <w:rsid w:val="009408BA"/>
    <w:rsid w:val="00946DC6"/>
    <w:rsid w:val="009507C0"/>
    <w:rsid w:val="00951C3A"/>
    <w:rsid w:val="009537A7"/>
    <w:rsid w:val="009550E8"/>
    <w:rsid w:val="00955B59"/>
    <w:rsid w:val="009570BE"/>
    <w:rsid w:val="00961AA3"/>
    <w:rsid w:val="00962204"/>
    <w:rsid w:val="009671E5"/>
    <w:rsid w:val="00971BB3"/>
    <w:rsid w:val="00971EBF"/>
    <w:rsid w:val="00983252"/>
    <w:rsid w:val="00985DB4"/>
    <w:rsid w:val="00991EED"/>
    <w:rsid w:val="00992262"/>
    <w:rsid w:val="009926BC"/>
    <w:rsid w:val="00993DEB"/>
    <w:rsid w:val="00997F50"/>
    <w:rsid w:val="009A0489"/>
    <w:rsid w:val="009A09C7"/>
    <w:rsid w:val="009A4319"/>
    <w:rsid w:val="009A4D1E"/>
    <w:rsid w:val="009A6C3F"/>
    <w:rsid w:val="009A6D16"/>
    <w:rsid w:val="009A6E9C"/>
    <w:rsid w:val="009B0A53"/>
    <w:rsid w:val="009B73F2"/>
    <w:rsid w:val="009B7E42"/>
    <w:rsid w:val="009C12BD"/>
    <w:rsid w:val="009C30E3"/>
    <w:rsid w:val="009C50FE"/>
    <w:rsid w:val="009D2660"/>
    <w:rsid w:val="009D34EA"/>
    <w:rsid w:val="009D3C51"/>
    <w:rsid w:val="00A03A12"/>
    <w:rsid w:val="00A03E75"/>
    <w:rsid w:val="00A04DC8"/>
    <w:rsid w:val="00A07AB5"/>
    <w:rsid w:val="00A10FB0"/>
    <w:rsid w:val="00A11080"/>
    <w:rsid w:val="00A12127"/>
    <w:rsid w:val="00A13E6F"/>
    <w:rsid w:val="00A1414F"/>
    <w:rsid w:val="00A17A88"/>
    <w:rsid w:val="00A20D66"/>
    <w:rsid w:val="00A213E2"/>
    <w:rsid w:val="00A22FE0"/>
    <w:rsid w:val="00A37654"/>
    <w:rsid w:val="00A4209C"/>
    <w:rsid w:val="00A4337B"/>
    <w:rsid w:val="00A45FCE"/>
    <w:rsid w:val="00A64A36"/>
    <w:rsid w:val="00A7266B"/>
    <w:rsid w:val="00A75671"/>
    <w:rsid w:val="00A773CC"/>
    <w:rsid w:val="00A87305"/>
    <w:rsid w:val="00A9318B"/>
    <w:rsid w:val="00A94AC1"/>
    <w:rsid w:val="00A95B87"/>
    <w:rsid w:val="00A972D8"/>
    <w:rsid w:val="00A9735F"/>
    <w:rsid w:val="00AA10C4"/>
    <w:rsid w:val="00AA39EF"/>
    <w:rsid w:val="00AA5A8D"/>
    <w:rsid w:val="00AB18B7"/>
    <w:rsid w:val="00AB2575"/>
    <w:rsid w:val="00AC157F"/>
    <w:rsid w:val="00AC75C2"/>
    <w:rsid w:val="00AD2BAB"/>
    <w:rsid w:val="00AD335D"/>
    <w:rsid w:val="00AE1477"/>
    <w:rsid w:val="00AE6804"/>
    <w:rsid w:val="00AF792B"/>
    <w:rsid w:val="00B00190"/>
    <w:rsid w:val="00B0294E"/>
    <w:rsid w:val="00B10F2B"/>
    <w:rsid w:val="00B111D3"/>
    <w:rsid w:val="00B1698C"/>
    <w:rsid w:val="00B24C52"/>
    <w:rsid w:val="00B333DE"/>
    <w:rsid w:val="00B33FAC"/>
    <w:rsid w:val="00B3521D"/>
    <w:rsid w:val="00B3665C"/>
    <w:rsid w:val="00B55D5E"/>
    <w:rsid w:val="00B56B16"/>
    <w:rsid w:val="00B57570"/>
    <w:rsid w:val="00B717BA"/>
    <w:rsid w:val="00B735B0"/>
    <w:rsid w:val="00B75787"/>
    <w:rsid w:val="00B765BF"/>
    <w:rsid w:val="00B81E91"/>
    <w:rsid w:val="00B823E9"/>
    <w:rsid w:val="00B84A3B"/>
    <w:rsid w:val="00B867D4"/>
    <w:rsid w:val="00B91814"/>
    <w:rsid w:val="00B92B81"/>
    <w:rsid w:val="00B94516"/>
    <w:rsid w:val="00BA183C"/>
    <w:rsid w:val="00BA665D"/>
    <w:rsid w:val="00BA7955"/>
    <w:rsid w:val="00BB13C6"/>
    <w:rsid w:val="00BB2855"/>
    <w:rsid w:val="00BB3407"/>
    <w:rsid w:val="00BB3CBB"/>
    <w:rsid w:val="00BC3663"/>
    <w:rsid w:val="00BC57FF"/>
    <w:rsid w:val="00BC6B25"/>
    <w:rsid w:val="00BC7909"/>
    <w:rsid w:val="00BD19C1"/>
    <w:rsid w:val="00BD25B8"/>
    <w:rsid w:val="00BD34C2"/>
    <w:rsid w:val="00BF097D"/>
    <w:rsid w:val="00BF1228"/>
    <w:rsid w:val="00BF4618"/>
    <w:rsid w:val="00C0011E"/>
    <w:rsid w:val="00C012E1"/>
    <w:rsid w:val="00C029BD"/>
    <w:rsid w:val="00C06BB4"/>
    <w:rsid w:val="00C10D20"/>
    <w:rsid w:val="00C12AC4"/>
    <w:rsid w:val="00C12E0C"/>
    <w:rsid w:val="00C14968"/>
    <w:rsid w:val="00C15CA2"/>
    <w:rsid w:val="00C204C3"/>
    <w:rsid w:val="00C21916"/>
    <w:rsid w:val="00C23ECE"/>
    <w:rsid w:val="00C2650B"/>
    <w:rsid w:val="00C31080"/>
    <w:rsid w:val="00C32E48"/>
    <w:rsid w:val="00C32E56"/>
    <w:rsid w:val="00C457CA"/>
    <w:rsid w:val="00C500EF"/>
    <w:rsid w:val="00C50BA0"/>
    <w:rsid w:val="00C512B1"/>
    <w:rsid w:val="00C52304"/>
    <w:rsid w:val="00C52BD2"/>
    <w:rsid w:val="00C57FB7"/>
    <w:rsid w:val="00C62CEB"/>
    <w:rsid w:val="00C65F3F"/>
    <w:rsid w:val="00C70017"/>
    <w:rsid w:val="00C71C30"/>
    <w:rsid w:val="00C72414"/>
    <w:rsid w:val="00C74867"/>
    <w:rsid w:val="00C77686"/>
    <w:rsid w:val="00C8667B"/>
    <w:rsid w:val="00C86750"/>
    <w:rsid w:val="00C91EF5"/>
    <w:rsid w:val="00C9234E"/>
    <w:rsid w:val="00C93BB2"/>
    <w:rsid w:val="00C9683E"/>
    <w:rsid w:val="00CA02A2"/>
    <w:rsid w:val="00CA2A24"/>
    <w:rsid w:val="00CA4CE3"/>
    <w:rsid w:val="00CA6939"/>
    <w:rsid w:val="00CB1354"/>
    <w:rsid w:val="00CB45D7"/>
    <w:rsid w:val="00CB60BA"/>
    <w:rsid w:val="00CB65CB"/>
    <w:rsid w:val="00CC04EB"/>
    <w:rsid w:val="00CC75C0"/>
    <w:rsid w:val="00CD23EF"/>
    <w:rsid w:val="00CD4F3F"/>
    <w:rsid w:val="00CD76D1"/>
    <w:rsid w:val="00CE34BC"/>
    <w:rsid w:val="00CE562B"/>
    <w:rsid w:val="00CE5D34"/>
    <w:rsid w:val="00CF0E87"/>
    <w:rsid w:val="00CF528F"/>
    <w:rsid w:val="00CF75F6"/>
    <w:rsid w:val="00D05BEA"/>
    <w:rsid w:val="00D150AD"/>
    <w:rsid w:val="00D16E75"/>
    <w:rsid w:val="00D17D7F"/>
    <w:rsid w:val="00D226F9"/>
    <w:rsid w:val="00D2480A"/>
    <w:rsid w:val="00D30F2D"/>
    <w:rsid w:val="00D311F8"/>
    <w:rsid w:val="00D36B52"/>
    <w:rsid w:val="00D3708C"/>
    <w:rsid w:val="00D37575"/>
    <w:rsid w:val="00D377C8"/>
    <w:rsid w:val="00D37FE2"/>
    <w:rsid w:val="00D41274"/>
    <w:rsid w:val="00D43BF3"/>
    <w:rsid w:val="00D473E2"/>
    <w:rsid w:val="00D47EA8"/>
    <w:rsid w:val="00D51674"/>
    <w:rsid w:val="00D521FC"/>
    <w:rsid w:val="00D560AA"/>
    <w:rsid w:val="00D5746B"/>
    <w:rsid w:val="00D60CD8"/>
    <w:rsid w:val="00D677E9"/>
    <w:rsid w:val="00D67FD5"/>
    <w:rsid w:val="00D767BB"/>
    <w:rsid w:val="00D8382D"/>
    <w:rsid w:val="00D8752A"/>
    <w:rsid w:val="00D87915"/>
    <w:rsid w:val="00D92681"/>
    <w:rsid w:val="00D939B0"/>
    <w:rsid w:val="00D958E2"/>
    <w:rsid w:val="00DA018C"/>
    <w:rsid w:val="00DA69AB"/>
    <w:rsid w:val="00DB16E0"/>
    <w:rsid w:val="00DB2DF9"/>
    <w:rsid w:val="00DB383B"/>
    <w:rsid w:val="00DB64FB"/>
    <w:rsid w:val="00DB7E63"/>
    <w:rsid w:val="00DC2055"/>
    <w:rsid w:val="00DD16DC"/>
    <w:rsid w:val="00DD71E8"/>
    <w:rsid w:val="00DD7F83"/>
    <w:rsid w:val="00DE335E"/>
    <w:rsid w:val="00DE35A5"/>
    <w:rsid w:val="00DF1B93"/>
    <w:rsid w:val="00DF68F5"/>
    <w:rsid w:val="00DF6A46"/>
    <w:rsid w:val="00DF7BFE"/>
    <w:rsid w:val="00DF7CA2"/>
    <w:rsid w:val="00E0299D"/>
    <w:rsid w:val="00E05050"/>
    <w:rsid w:val="00E0641E"/>
    <w:rsid w:val="00E06664"/>
    <w:rsid w:val="00E11080"/>
    <w:rsid w:val="00E11E24"/>
    <w:rsid w:val="00E135B9"/>
    <w:rsid w:val="00E16842"/>
    <w:rsid w:val="00E20C19"/>
    <w:rsid w:val="00E304BC"/>
    <w:rsid w:val="00E32853"/>
    <w:rsid w:val="00E330FE"/>
    <w:rsid w:val="00E33A00"/>
    <w:rsid w:val="00E379EC"/>
    <w:rsid w:val="00E401F8"/>
    <w:rsid w:val="00E40409"/>
    <w:rsid w:val="00E41262"/>
    <w:rsid w:val="00E42932"/>
    <w:rsid w:val="00E4379E"/>
    <w:rsid w:val="00E43EEC"/>
    <w:rsid w:val="00E4498A"/>
    <w:rsid w:val="00E44C34"/>
    <w:rsid w:val="00E46425"/>
    <w:rsid w:val="00E47D0E"/>
    <w:rsid w:val="00E512D9"/>
    <w:rsid w:val="00E522CE"/>
    <w:rsid w:val="00E6287C"/>
    <w:rsid w:val="00E6329C"/>
    <w:rsid w:val="00E6457D"/>
    <w:rsid w:val="00E65018"/>
    <w:rsid w:val="00E678CD"/>
    <w:rsid w:val="00E70EE3"/>
    <w:rsid w:val="00E72D69"/>
    <w:rsid w:val="00E738D7"/>
    <w:rsid w:val="00E7529B"/>
    <w:rsid w:val="00E8787B"/>
    <w:rsid w:val="00E94339"/>
    <w:rsid w:val="00E97563"/>
    <w:rsid w:val="00EB0B63"/>
    <w:rsid w:val="00EB2163"/>
    <w:rsid w:val="00EB27CD"/>
    <w:rsid w:val="00EB33EA"/>
    <w:rsid w:val="00EB4A65"/>
    <w:rsid w:val="00EB579E"/>
    <w:rsid w:val="00EC0CC4"/>
    <w:rsid w:val="00EC1C35"/>
    <w:rsid w:val="00EC265C"/>
    <w:rsid w:val="00EC65B7"/>
    <w:rsid w:val="00EC6C3F"/>
    <w:rsid w:val="00EC7513"/>
    <w:rsid w:val="00ED0E52"/>
    <w:rsid w:val="00ED25B0"/>
    <w:rsid w:val="00ED61CB"/>
    <w:rsid w:val="00EE4353"/>
    <w:rsid w:val="00EF2488"/>
    <w:rsid w:val="00EF290B"/>
    <w:rsid w:val="00EF3452"/>
    <w:rsid w:val="00EF61AD"/>
    <w:rsid w:val="00F062D8"/>
    <w:rsid w:val="00F06A72"/>
    <w:rsid w:val="00F06C6A"/>
    <w:rsid w:val="00F1108E"/>
    <w:rsid w:val="00F1242E"/>
    <w:rsid w:val="00F136F0"/>
    <w:rsid w:val="00F153C0"/>
    <w:rsid w:val="00F20BBB"/>
    <w:rsid w:val="00F20DCD"/>
    <w:rsid w:val="00F22C0B"/>
    <w:rsid w:val="00F27802"/>
    <w:rsid w:val="00F34AE2"/>
    <w:rsid w:val="00F34E75"/>
    <w:rsid w:val="00F34ECE"/>
    <w:rsid w:val="00F359FA"/>
    <w:rsid w:val="00F4394A"/>
    <w:rsid w:val="00F43BD8"/>
    <w:rsid w:val="00F5178E"/>
    <w:rsid w:val="00F55879"/>
    <w:rsid w:val="00F562F3"/>
    <w:rsid w:val="00F57140"/>
    <w:rsid w:val="00F607C2"/>
    <w:rsid w:val="00F65ADC"/>
    <w:rsid w:val="00F667D0"/>
    <w:rsid w:val="00F66CC2"/>
    <w:rsid w:val="00F67BC3"/>
    <w:rsid w:val="00F73EC9"/>
    <w:rsid w:val="00F74B89"/>
    <w:rsid w:val="00F75133"/>
    <w:rsid w:val="00F80742"/>
    <w:rsid w:val="00F80C70"/>
    <w:rsid w:val="00F85074"/>
    <w:rsid w:val="00F8610A"/>
    <w:rsid w:val="00F870D3"/>
    <w:rsid w:val="00F93767"/>
    <w:rsid w:val="00FA3899"/>
    <w:rsid w:val="00FA4909"/>
    <w:rsid w:val="00FA4CF1"/>
    <w:rsid w:val="00FA5A26"/>
    <w:rsid w:val="00FA6751"/>
    <w:rsid w:val="00FA7575"/>
    <w:rsid w:val="00FB024E"/>
    <w:rsid w:val="00FB1048"/>
    <w:rsid w:val="00FB3938"/>
    <w:rsid w:val="00FB55D7"/>
    <w:rsid w:val="00FB62C4"/>
    <w:rsid w:val="00FB7701"/>
    <w:rsid w:val="00FC2DF1"/>
    <w:rsid w:val="00FD0B66"/>
    <w:rsid w:val="00FD15E7"/>
    <w:rsid w:val="00FD1AC5"/>
    <w:rsid w:val="00FD549E"/>
    <w:rsid w:val="00FD5CF0"/>
    <w:rsid w:val="00FD5DCF"/>
    <w:rsid w:val="00FE15D9"/>
    <w:rsid w:val="00FF18BA"/>
    <w:rsid w:val="00FF2507"/>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56ABC86"/>
  <w15:docId w15:val="{5D99BB30-AA71-4797-B502-48B0A259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qFormat/>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HTMLPreformatted">
    <w:name w:val="HTML Preformatted"/>
    <w:basedOn w:val="Normal"/>
    <w:link w:val="HTMLPreformattedChar"/>
    <w:uiPriority w:val="99"/>
    <w:unhideWhenUsed/>
    <w:rsid w:val="005D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5D0923"/>
    <w:rPr>
      <w:rFonts w:ascii="Courier New" w:eastAsia="Times New Roman" w:hAnsi="Courier New" w:cs="Courier New"/>
      <w:lang w:val="en-ID" w:eastAsia="en-ID"/>
    </w:rPr>
  </w:style>
  <w:style w:type="character" w:customStyle="1" w:styleId="y2iqfc">
    <w:name w:val="y2iqfc"/>
    <w:basedOn w:val="DefaultParagraphFont"/>
    <w:rsid w:val="005D0923"/>
  </w:style>
  <w:style w:type="character" w:styleId="UnresolvedMention">
    <w:name w:val="Unresolved Mention"/>
    <w:basedOn w:val="DefaultParagraphFont"/>
    <w:uiPriority w:val="99"/>
    <w:semiHidden/>
    <w:unhideWhenUsed/>
    <w:rsid w:val="006B0BEC"/>
    <w:rPr>
      <w:color w:val="605E5C"/>
      <w:shd w:val="clear" w:color="auto" w:fill="E1DFDD"/>
    </w:rPr>
  </w:style>
  <w:style w:type="character" w:customStyle="1" w:styleId="ListParagraphChar">
    <w:name w:val="List Paragraph Char"/>
    <w:aliases w:val="Body of text Char"/>
    <w:link w:val="ListParagraph"/>
    <w:uiPriority w:val="34"/>
    <w:locked/>
    <w:rsid w:val="007E747C"/>
    <w:rPr>
      <w:sz w:val="24"/>
      <w:szCs w:val="24"/>
      <w:lang w:val="en-AU" w:eastAsia="zh-CN"/>
    </w:rPr>
  </w:style>
  <w:style w:type="paragraph" w:customStyle="1" w:styleId="Default">
    <w:name w:val="Default"/>
    <w:rsid w:val="00A17A88"/>
    <w:pPr>
      <w:autoSpaceDE w:val="0"/>
      <w:autoSpaceDN w:val="0"/>
      <w:adjustRightInd w:val="0"/>
    </w:pPr>
    <w:rPr>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24165">
      <w:bodyDiv w:val="1"/>
      <w:marLeft w:val="0"/>
      <w:marRight w:val="0"/>
      <w:marTop w:val="0"/>
      <w:marBottom w:val="0"/>
      <w:divBdr>
        <w:top w:val="none" w:sz="0" w:space="0" w:color="auto"/>
        <w:left w:val="none" w:sz="0" w:space="0" w:color="auto"/>
        <w:bottom w:val="none" w:sz="0" w:space="0" w:color="auto"/>
        <w:right w:val="none" w:sz="0" w:space="0" w:color="auto"/>
      </w:divBdr>
    </w:div>
    <w:div w:id="235482297">
      <w:bodyDiv w:val="1"/>
      <w:marLeft w:val="0"/>
      <w:marRight w:val="0"/>
      <w:marTop w:val="0"/>
      <w:marBottom w:val="0"/>
      <w:divBdr>
        <w:top w:val="none" w:sz="0" w:space="0" w:color="auto"/>
        <w:left w:val="none" w:sz="0" w:space="0" w:color="auto"/>
        <w:bottom w:val="none" w:sz="0" w:space="0" w:color="auto"/>
        <w:right w:val="none" w:sz="0" w:space="0" w:color="auto"/>
      </w:divBdr>
    </w:div>
    <w:div w:id="242296604">
      <w:bodyDiv w:val="1"/>
      <w:marLeft w:val="0"/>
      <w:marRight w:val="0"/>
      <w:marTop w:val="0"/>
      <w:marBottom w:val="0"/>
      <w:divBdr>
        <w:top w:val="none" w:sz="0" w:space="0" w:color="auto"/>
        <w:left w:val="none" w:sz="0" w:space="0" w:color="auto"/>
        <w:bottom w:val="none" w:sz="0" w:space="0" w:color="auto"/>
        <w:right w:val="none" w:sz="0" w:space="0" w:color="auto"/>
      </w:divBdr>
    </w:div>
    <w:div w:id="535243373">
      <w:bodyDiv w:val="1"/>
      <w:marLeft w:val="0"/>
      <w:marRight w:val="0"/>
      <w:marTop w:val="0"/>
      <w:marBottom w:val="0"/>
      <w:divBdr>
        <w:top w:val="none" w:sz="0" w:space="0" w:color="auto"/>
        <w:left w:val="none" w:sz="0" w:space="0" w:color="auto"/>
        <w:bottom w:val="none" w:sz="0" w:space="0" w:color="auto"/>
        <w:right w:val="none" w:sz="0" w:space="0" w:color="auto"/>
      </w:divBdr>
    </w:div>
    <w:div w:id="859077926">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211646343">
      <w:bodyDiv w:val="1"/>
      <w:marLeft w:val="0"/>
      <w:marRight w:val="0"/>
      <w:marTop w:val="0"/>
      <w:marBottom w:val="0"/>
      <w:divBdr>
        <w:top w:val="none" w:sz="0" w:space="0" w:color="auto"/>
        <w:left w:val="none" w:sz="0" w:space="0" w:color="auto"/>
        <w:bottom w:val="none" w:sz="0" w:space="0" w:color="auto"/>
        <w:right w:val="none" w:sz="0" w:space="0" w:color="auto"/>
      </w:divBdr>
    </w:div>
    <w:div w:id="1328904396">
      <w:bodyDiv w:val="1"/>
      <w:marLeft w:val="0"/>
      <w:marRight w:val="0"/>
      <w:marTop w:val="0"/>
      <w:marBottom w:val="0"/>
      <w:divBdr>
        <w:top w:val="none" w:sz="0" w:space="0" w:color="auto"/>
        <w:left w:val="none" w:sz="0" w:space="0" w:color="auto"/>
        <w:bottom w:val="none" w:sz="0" w:space="0" w:color="auto"/>
        <w:right w:val="none" w:sz="0" w:space="0" w:color="auto"/>
      </w:divBdr>
    </w:div>
    <w:div w:id="133726879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6487">
      <w:bodyDiv w:val="1"/>
      <w:marLeft w:val="0"/>
      <w:marRight w:val="0"/>
      <w:marTop w:val="0"/>
      <w:marBottom w:val="0"/>
      <w:divBdr>
        <w:top w:val="none" w:sz="0" w:space="0" w:color="auto"/>
        <w:left w:val="none" w:sz="0" w:space="0" w:color="auto"/>
        <w:bottom w:val="none" w:sz="0" w:space="0" w:color="auto"/>
        <w:right w:val="none" w:sz="0" w:space="0" w:color="auto"/>
      </w:divBdr>
    </w:div>
    <w:div w:id="1771120328">
      <w:bodyDiv w:val="1"/>
      <w:marLeft w:val="0"/>
      <w:marRight w:val="0"/>
      <w:marTop w:val="0"/>
      <w:marBottom w:val="0"/>
      <w:divBdr>
        <w:top w:val="none" w:sz="0" w:space="0" w:color="auto"/>
        <w:left w:val="none" w:sz="0" w:space="0" w:color="auto"/>
        <w:bottom w:val="none" w:sz="0" w:space="0" w:color="auto"/>
        <w:right w:val="none" w:sz="0" w:space="0" w:color="auto"/>
      </w:divBdr>
    </w:div>
    <w:div w:id="184157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1764/ijeca.vXiX.YYYY"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journal.ummat.ac.id/index.php/IJ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BA691-9B0A-44D4-9573-96429297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8</Pages>
  <Words>8214</Words>
  <Characters>46823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54928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Dilla Octavia</cp:lastModifiedBy>
  <cp:revision>322</cp:revision>
  <cp:lastPrinted>2017-04-18T03:46:00Z</cp:lastPrinted>
  <dcterms:created xsi:type="dcterms:W3CDTF">2013-02-05T02:20:00Z</dcterms:created>
  <dcterms:modified xsi:type="dcterms:W3CDTF">2021-10-20T08:19:00Z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83499f00-a2f0-3010-a2fc-4f2ac41a04e3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