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2E" w:rsidRDefault="00F32B2E" w:rsidP="00F32B2E">
      <w:pPr>
        <w:pStyle w:val="Default"/>
        <w:jc w:val="center"/>
        <w:rPr>
          <w:rFonts w:ascii="Century Gothic" w:hAnsi="Century Gothic" w:cs="Arial"/>
          <w:b/>
          <w:bCs/>
          <w:sz w:val="28"/>
          <w:szCs w:val="28"/>
        </w:rPr>
      </w:pPr>
      <w:r w:rsidRPr="00EE7323">
        <w:rPr>
          <w:rFonts w:ascii="Century Gothic" w:hAnsi="Century Gothic" w:cs="Arial"/>
          <w:b/>
          <w:bCs/>
          <w:sz w:val="28"/>
          <w:szCs w:val="28"/>
        </w:rPr>
        <w:t xml:space="preserve">EDUKASI PERAWATAN, </w:t>
      </w:r>
      <w:r w:rsidRPr="00EE7323">
        <w:rPr>
          <w:rFonts w:ascii="Century Gothic" w:hAnsi="Century Gothic" w:cs="Arial"/>
          <w:b/>
          <w:bCs/>
          <w:i/>
          <w:sz w:val="28"/>
          <w:szCs w:val="28"/>
        </w:rPr>
        <w:t>FOOT AND ANKLE EXERCISES</w:t>
      </w:r>
      <w:r w:rsidRPr="00EE7323">
        <w:rPr>
          <w:rFonts w:ascii="Century Gothic" w:hAnsi="Century Gothic" w:cs="Arial"/>
          <w:b/>
          <w:bCs/>
          <w:sz w:val="28"/>
          <w:szCs w:val="28"/>
        </w:rPr>
        <w:t xml:space="preserve"> </w:t>
      </w:r>
      <w:r w:rsidRPr="00EE7323">
        <w:rPr>
          <w:rFonts w:ascii="Century Gothic" w:hAnsi="Century Gothic" w:cs="Arial"/>
          <w:b/>
          <w:sz w:val="28"/>
          <w:szCs w:val="28"/>
        </w:rPr>
        <w:t xml:space="preserve">TERHADAP </w:t>
      </w:r>
      <w:r w:rsidRPr="00EE7323">
        <w:rPr>
          <w:rFonts w:ascii="Century Gothic" w:hAnsi="Century Gothic" w:cs="Arial"/>
          <w:b/>
          <w:bCs/>
          <w:sz w:val="28"/>
          <w:szCs w:val="28"/>
        </w:rPr>
        <w:t xml:space="preserve">PENCEGAHAN KOMPLIKASI KAKI DIABETIK </w:t>
      </w:r>
    </w:p>
    <w:p w:rsidR="00F32B2E" w:rsidRDefault="00F32B2E" w:rsidP="00F32B2E">
      <w:pPr>
        <w:pStyle w:val="Default"/>
        <w:jc w:val="center"/>
        <w:rPr>
          <w:rFonts w:ascii="Century Gothic" w:hAnsi="Century Gothic" w:cs="Arial"/>
          <w:b/>
          <w:bCs/>
          <w:sz w:val="28"/>
          <w:szCs w:val="28"/>
        </w:rPr>
      </w:pPr>
      <w:r w:rsidRPr="00EE7323">
        <w:rPr>
          <w:rFonts w:ascii="Century Gothic" w:hAnsi="Century Gothic" w:cs="Arial"/>
          <w:b/>
          <w:bCs/>
          <w:sz w:val="28"/>
          <w:szCs w:val="28"/>
        </w:rPr>
        <w:t>PADA PENDERITA DIABETES MELLITUS</w:t>
      </w:r>
    </w:p>
    <w:p w:rsidR="00F32B2E" w:rsidRPr="00EE7323" w:rsidRDefault="00F32B2E" w:rsidP="00F32B2E">
      <w:pPr>
        <w:pStyle w:val="Default"/>
        <w:jc w:val="center"/>
        <w:rPr>
          <w:rFonts w:ascii="Century Gothic" w:hAnsi="Century Gothic" w:cs="Arial"/>
          <w:b/>
          <w:bCs/>
          <w:sz w:val="28"/>
          <w:szCs w:val="28"/>
        </w:rPr>
      </w:pPr>
    </w:p>
    <w:p w:rsidR="00F32B2E" w:rsidRPr="00EE7323" w:rsidRDefault="00F32B2E" w:rsidP="00F32B2E">
      <w:pPr>
        <w:jc w:val="center"/>
        <w:rPr>
          <w:rFonts w:ascii="Trebuchet MS" w:hAnsi="Trebuchet MS" w:cs="Arial"/>
          <w:b/>
          <w:sz w:val="22"/>
          <w:szCs w:val="22"/>
          <w:vertAlign w:val="superscript"/>
        </w:rPr>
      </w:pPr>
      <w:r w:rsidRPr="00EE7323">
        <w:rPr>
          <w:rFonts w:ascii="Trebuchet MS" w:hAnsi="Trebuchet MS" w:cs="Arial"/>
          <w:b/>
          <w:sz w:val="22"/>
          <w:szCs w:val="22"/>
        </w:rPr>
        <w:t>Baiq Ruli Fatmawati</w:t>
      </w:r>
      <w:r w:rsidRPr="00EE7323">
        <w:rPr>
          <w:rFonts w:ascii="Trebuchet MS" w:hAnsi="Trebuchet MS" w:cs="Arial"/>
          <w:b/>
          <w:sz w:val="22"/>
          <w:szCs w:val="22"/>
          <w:vertAlign w:val="superscript"/>
        </w:rPr>
        <w:t>1</w:t>
      </w:r>
      <w:r w:rsidRPr="00EE7323">
        <w:rPr>
          <w:rFonts w:ascii="Trebuchet MS" w:hAnsi="Trebuchet MS" w:cs="Arial"/>
          <w:b/>
          <w:sz w:val="22"/>
          <w:szCs w:val="22"/>
        </w:rPr>
        <w:t>, Marthilda Suprayitna</w:t>
      </w:r>
      <w:r w:rsidRPr="00EE7323">
        <w:rPr>
          <w:rFonts w:ascii="Trebuchet MS" w:hAnsi="Trebuchet MS" w:cs="Arial"/>
          <w:b/>
          <w:sz w:val="22"/>
          <w:szCs w:val="22"/>
          <w:vertAlign w:val="superscript"/>
        </w:rPr>
        <w:t>2</w:t>
      </w:r>
      <w:r w:rsidRPr="00EE7323">
        <w:rPr>
          <w:rFonts w:ascii="Trebuchet MS" w:hAnsi="Trebuchet MS" w:cs="Arial"/>
          <w:b/>
          <w:sz w:val="22"/>
          <w:szCs w:val="22"/>
        </w:rPr>
        <w:t>, Kurniati Prihatin</w:t>
      </w:r>
      <w:r w:rsidRPr="00EE7323">
        <w:rPr>
          <w:rFonts w:ascii="Trebuchet MS" w:hAnsi="Trebuchet MS" w:cs="Arial"/>
          <w:b/>
          <w:sz w:val="22"/>
          <w:szCs w:val="22"/>
          <w:vertAlign w:val="superscript"/>
        </w:rPr>
        <w:t xml:space="preserve">3 </w:t>
      </w:r>
      <w:r w:rsidRPr="00EE7323">
        <w:rPr>
          <w:rFonts w:ascii="Trebuchet MS" w:hAnsi="Trebuchet MS" w:cs="Arial"/>
          <w:b/>
          <w:sz w:val="22"/>
          <w:szCs w:val="22"/>
        </w:rPr>
        <w:t>, Zuliardi</w:t>
      </w:r>
      <w:r w:rsidRPr="00EE7323">
        <w:rPr>
          <w:rFonts w:ascii="Trebuchet MS" w:hAnsi="Trebuchet MS" w:cs="Arial"/>
          <w:b/>
          <w:sz w:val="22"/>
          <w:szCs w:val="22"/>
          <w:vertAlign w:val="superscript"/>
        </w:rPr>
        <w:t>4</w:t>
      </w:r>
      <w:r w:rsidRPr="00EE7323">
        <w:rPr>
          <w:rFonts w:ascii="Trebuchet MS" w:hAnsi="Trebuchet MS" w:cs="Arial"/>
          <w:b/>
          <w:sz w:val="22"/>
          <w:szCs w:val="22"/>
        </w:rPr>
        <w:t>, Zaenal Arifin</w:t>
      </w:r>
      <w:r w:rsidRPr="00EE7323">
        <w:rPr>
          <w:rFonts w:ascii="Trebuchet MS" w:hAnsi="Trebuchet MS" w:cs="Arial"/>
          <w:b/>
          <w:sz w:val="22"/>
          <w:szCs w:val="22"/>
          <w:vertAlign w:val="superscript"/>
        </w:rPr>
        <w:t>5</w:t>
      </w:r>
      <w:r w:rsidRPr="00EE7323">
        <w:rPr>
          <w:rFonts w:ascii="Trebuchet MS" w:hAnsi="Trebuchet MS" w:cs="Arial"/>
          <w:b/>
          <w:sz w:val="22"/>
          <w:szCs w:val="22"/>
        </w:rPr>
        <w:t>, Zuhratul Hajri</w:t>
      </w:r>
      <w:r w:rsidRPr="00EE7323">
        <w:rPr>
          <w:rFonts w:ascii="Trebuchet MS" w:hAnsi="Trebuchet MS" w:cs="Arial"/>
          <w:b/>
          <w:sz w:val="22"/>
          <w:szCs w:val="22"/>
          <w:vertAlign w:val="superscript"/>
        </w:rPr>
        <w:t>6</w:t>
      </w:r>
    </w:p>
    <w:p w:rsidR="00F32B2E" w:rsidRDefault="00F32B2E" w:rsidP="00F32B2E">
      <w:pPr>
        <w:jc w:val="center"/>
        <w:rPr>
          <w:rFonts w:ascii="Trebuchet MS" w:hAnsi="Trebuchet MS" w:cs="Arial"/>
          <w:sz w:val="18"/>
          <w:szCs w:val="18"/>
        </w:rPr>
      </w:pPr>
      <w:r w:rsidRPr="00EE7323">
        <w:rPr>
          <w:rFonts w:ascii="Trebuchet MS" w:hAnsi="Trebuchet MS" w:cs="Arial"/>
          <w:sz w:val="18"/>
          <w:szCs w:val="18"/>
          <w:vertAlign w:val="superscript"/>
        </w:rPr>
        <w:t xml:space="preserve">1,2,3,4,5,6 </w:t>
      </w:r>
      <w:r w:rsidRPr="00EE7323">
        <w:rPr>
          <w:rFonts w:ascii="Trebuchet MS" w:hAnsi="Trebuchet MS" w:cs="Arial"/>
          <w:sz w:val="18"/>
          <w:szCs w:val="18"/>
        </w:rPr>
        <w:t>Departemen Keperawatan Medikal Bedah</w:t>
      </w:r>
      <w:r>
        <w:rPr>
          <w:rFonts w:ascii="Trebuchet MS" w:hAnsi="Trebuchet MS" w:cs="Arial"/>
          <w:sz w:val="18"/>
          <w:szCs w:val="18"/>
        </w:rPr>
        <w:t xml:space="preserve">, </w:t>
      </w:r>
      <w:r w:rsidRPr="00EE7323">
        <w:rPr>
          <w:rFonts w:ascii="Trebuchet MS" w:hAnsi="Trebuchet MS" w:cs="Arial"/>
          <w:sz w:val="18"/>
          <w:szCs w:val="18"/>
        </w:rPr>
        <w:t>Stikes Yarsi Mataram</w:t>
      </w:r>
      <w:r>
        <w:rPr>
          <w:rFonts w:ascii="Trebuchet MS" w:hAnsi="Trebuchet MS" w:cs="Arial"/>
          <w:sz w:val="18"/>
          <w:szCs w:val="18"/>
        </w:rPr>
        <w:t>, Indonesia</w:t>
      </w:r>
    </w:p>
    <w:p w:rsidR="00D41274" w:rsidRPr="00933C59" w:rsidRDefault="00F32B2E" w:rsidP="00F32B2E">
      <w:pPr>
        <w:jc w:val="center"/>
        <w:rPr>
          <w:rFonts w:ascii="Trebuchet MS" w:hAnsi="Trebuchet MS"/>
          <w:sz w:val="18"/>
          <w:szCs w:val="18"/>
          <w:lang w:val="en-US"/>
        </w:rPr>
        <w:sectPr w:rsidR="00D41274" w:rsidRPr="00933C59" w:rsidSect="005F6788">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1134" w:left="1701" w:header="567" w:footer="431" w:gutter="0"/>
          <w:cols w:space="708"/>
          <w:titlePg/>
          <w:docGrid w:linePitch="360"/>
        </w:sectPr>
      </w:pPr>
      <w:r w:rsidRPr="00EE7323">
        <w:rPr>
          <w:rFonts w:ascii="Trebuchet MS" w:hAnsi="Trebuchet MS" w:cs="Arial"/>
          <w:sz w:val="18"/>
          <w:szCs w:val="18"/>
          <w:vertAlign w:val="superscript"/>
        </w:rPr>
        <w:t>1</w:t>
      </w:r>
      <w:hyperlink r:id="rId15" w:history="1">
        <w:r w:rsidRPr="00EE7323">
          <w:rPr>
            <w:rStyle w:val="Hyperlink"/>
            <w:rFonts w:ascii="Trebuchet MS" w:hAnsi="Trebuchet MS" w:cs="Arial"/>
            <w:sz w:val="18"/>
            <w:szCs w:val="18"/>
          </w:rPr>
          <w:t>yulithafatmawati@gmail.com</w:t>
        </w:r>
      </w:hyperlink>
      <w:r>
        <w:rPr>
          <w:rFonts w:ascii="Trebuchet MS" w:hAnsi="Trebuchet MS" w:cs="Arial"/>
          <w:sz w:val="18"/>
          <w:szCs w:val="18"/>
        </w:rPr>
        <w:t xml:space="preserve">, </w:t>
      </w:r>
      <w:r w:rsidRPr="00EE7323">
        <w:rPr>
          <w:rFonts w:ascii="Trebuchet MS" w:hAnsi="Trebuchet MS" w:cs="Arial"/>
          <w:sz w:val="18"/>
          <w:szCs w:val="18"/>
          <w:vertAlign w:val="superscript"/>
        </w:rPr>
        <w:t>2</w:t>
      </w:r>
      <w:hyperlink r:id="rId16" w:history="1">
        <w:r w:rsidRPr="00763AF4">
          <w:rPr>
            <w:rStyle w:val="Hyperlink"/>
            <w:rFonts w:ascii="Trebuchet MS" w:hAnsi="Trebuchet MS" w:cs="Arial"/>
            <w:sz w:val="18"/>
            <w:szCs w:val="18"/>
          </w:rPr>
          <w:t>mathildasuprayitna@gmail.com</w:t>
        </w:r>
      </w:hyperlink>
      <w:r>
        <w:rPr>
          <w:rFonts w:ascii="Trebuchet MS" w:hAnsi="Trebuchet MS" w:cs="Arial"/>
          <w:sz w:val="18"/>
          <w:szCs w:val="18"/>
        </w:rPr>
        <w:t xml:space="preserve">, </w:t>
      </w:r>
      <w:r w:rsidRPr="00EE7323">
        <w:rPr>
          <w:rFonts w:ascii="Trebuchet MS" w:hAnsi="Trebuchet MS" w:cs="Arial"/>
          <w:sz w:val="18"/>
          <w:szCs w:val="18"/>
          <w:vertAlign w:val="superscript"/>
        </w:rPr>
        <w:t>3</w:t>
      </w:r>
      <w:hyperlink r:id="rId17" w:history="1">
        <w:r w:rsidRPr="00763AF4">
          <w:rPr>
            <w:rStyle w:val="Hyperlink"/>
            <w:rFonts w:ascii="Trebuchet MS" w:hAnsi="Trebuchet MS" w:cs="Arial"/>
            <w:sz w:val="18"/>
            <w:szCs w:val="18"/>
          </w:rPr>
          <w:t>syaefaturahman@gmail.com</w:t>
        </w:r>
      </w:hyperlink>
      <w:r>
        <w:rPr>
          <w:rFonts w:ascii="Trebuchet MS" w:hAnsi="Trebuchet MS" w:cs="Arial"/>
          <w:sz w:val="18"/>
          <w:szCs w:val="18"/>
        </w:rPr>
        <w:t xml:space="preserve">, </w:t>
      </w:r>
      <w:r w:rsidRPr="00EE7323">
        <w:rPr>
          <w:rFonts w:ascii="Trebuchet MS" w:hAnsi="Trebuchet MS" w:cs="Arial"/>
          <w:sz w:val="18"/>
          <w:szCs w:val="18"/>
          <w:vertAlign w:val="superscript"/>
        </w:rPr>
        <w:t>4</w:t>
      </w:r>
      <w:hyperlink r:id="rId18" w:history="1">
        <w:r w:rsidRPr="00763AF4">
          <w:rPr>
            <w:rStyle w:val="Hyperlink"/>
            <w:rFonts w:ascii="Trebuchet MS" w:hAnsi="Trebuchet MS" w:cs="Arial"/>
            <w:sz w:val="18"/>
            <w:szCs w:val="18"/>
          </w:rPr>
          <w:t>zuliardimusleh@gmail.com</w:t>
        </w:r>
      </w:hyperlink>
      <w:r>
        <w:rPr>
          <w:rFonts w:ascii="Trebuchet MS" w:hAnsi="Trebuchet MS" w:cs="Arial"/>
          <w:sz w:val="18"/>
          <w:szCs w:val="18"/>
        </w:rPr>
        <w:t xml:space="preserve">, </w:t>
      </w:r>
      <w:r w:rsidRPr="00EE7323">
        <w:rPr>
          <w:rFonts w:ascii="Trebuchet MS" w:hAnsi="Trebuchet MS" w:cs="Arial"/>
          <w:sz w:val="18"/>
          <w:szCs w:val="18"/>
          <w:vertAlign w:val="superscript"/>
        </w:rPr>
        <w:t>5</w:t>
      </w:r>
      <w:hyperlink r:id="rId19" w:history="1">
        <w:r w:rsidRPr="00763AF4">
          <w:rPr>
            <w:rStyle w:val="Hyperlink"/>
            <w:rFonts w:ascii="Trebuchet MS" w:hAnsi="Trebuchet MS" w:cs="Arial"/>
            <w:sz w:val="18"/>
            <w:szCs w:val="18"/>
          </w:rPr>
          <w:t>z.arifin70@gmail.com</w:t>
        </w:r>
      </w:hyperlink>
      <w:r>
        <w:rPr>
          <w:rFonts w:ascii="Trebuchet MS" w:hAnsi="Trebuchet MS" w:cs="Arial"/>
          <w:sz w:val="18"/>
          <w:szCs w:val="18"/>
        </w:rPr>
        <w:t xml:space="preserve">, </w:t>
      </w:r>
      <w:r w:rsidRPr="00EE7323">
        <w:rPr>
          <w:rFonts w:ascii="Trebuchet MS" w:hAnsi="Trebuchet MS" w:cs="Arial"/>
          <w:sz w:val="18"/>
          <w:szCs w:val="18"/>
          <w:vertAlign w:val="superscript"/>
        </w:rPr>
        <w:t xml:space="preserve">6 </w:t>
      </w:r>
      <w:hyperlink r:id="rId20" w:history="1">
        <w:r w:rsidRPr="00763AF4">
          <w:rPr>
            <w:rStyle w:val="Hyperlink"/>
            <w:rFonts w:ascii="Trebuchet MS" w:hAnsi="Trebuchet MS" w:cs="Arial"/>
            <w:sz w:val="18"/>
            <w:szCs w:val="18"/>
          </w:rPr>
          <w:t>hajri.zuhratul.kmb@gmail.com</w:t>
        </w:r>
      </w:hyperlink>
      <w:r>
        <w:rPr>
          <w:rFonts w:ascii="Trebuchet MS" w:hAnsi="Trebuchet MS" w:cs="Arial"/>
          <w:sz w:val="18"/>
          <w:szCs w:val="18"/>
        </w:rPr>
        <w:t xml:space="preserve">  </w:t>
      </w:r>
    </w:p>
    <w:p w:rsidR="009D3C51" w:rsidRPr="00B3521D" w:rsidRDefault="009D3C51" w:rsidP="007E34AA">
      <w:pPr>
        <w:pStyle w:val="IEEEAbtract"/>
        <w:ind w:left="1985" w:right="1779"/>
        <w:rPr>
          <w:rFonts w:ascii="Century Gothic" w:hAnsi="Century Gothic"/>
          <w:lang w:val="id-ID"/>
        </w:rPr>
      </w:pPr>
    </w:p>
    <w:tbl>
      <w:tblPr>
        <w:tblStyle w:val="TableGrid"/>
        <w:tblW w:w="8465" w:type="dxa"/>
        <w:jc w:val="center"/>
        <w:tblInd w:w="60" w:type="dxa"/>
        <w:tblLook w:val="04A0" w:firstRow="1" w:lastRow="0" w:firstColumn="1" w:lastColumn="0" w:noHBand="0" w:noVBand="1"/>
      </w:tblPr>
      <w:tblGrid>
        <w:gridCol w:w="1079"/>
        <w:gridCol w:w="1066"/>
        <w:gridCol w:w="288"/>
        <w:gridCol w:w="1659"/>
        <w:gridCol w:w="4373"/>
      </w:tblGrid>
      <w:tr w:rsidR="00BF5282" w:rsidRPr="00922A80" w:rsidTr="00866151">
        <w:trPr>
          <w:trHeight w:val="135"/>
          <w:jc w:val="center"/>
        </w:trPr>
        <w:tc>
          <w:tcPr>
            <w:tcW w:w="8465" w:type="dxa"/>
            <w:gridSpan w:val="5"/>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866151">
        <w:trPr>
          <w:trHeight w:val="1268"/>
          <w:jc w:val="center"/>
        </w:trPr>
        <w:tc>
          <w:tcPr>
            <w:tcW w:w="8465" w:type="dxa"/>
            <w:gridSpan w:val="5"/>
            <w:vMerge w:val="restart"/>
            <w:tcBorders>
              <w:top w:val="single" w:sz="4" w:space="0" w:color="auto"/>
              <w:left w:val="nil"/>
              <w:right w:val="nil"/>
            </w:tcBorders>
          </w:tcPr>
          <w:p w:rsidR="00F32B2E" w:rsidRPr="00F32B2E" w:rsidRDefault="00BF5282" w:rsidP="00F32B2E">
            <w:pPr>
              <w:spacing w:before="120" w:after="240"/>
              <w:jc w:val="both"/>
              <w:rPr>
                <w:rFonts w:ascii="Century" w:hAnsi="Century"/>
                <w:sz w:val="20"/>
                <w:szCs w:val="20"/>
                <w:shd w:val="clear" w:color="auto" w:fill="FFFFFF"/>
                <w:lang w:val="sv-SE"/>
              </w:rPr>
            </w:pPr>
            <w:r w:rsidRPr="00BF5282">
              <w:rPr>
                <w:rFonts w:ascii="Century" w:hAnsi="Century"/>
                <w:b/>
                <w:iCs/>
                <w:sz w:val="20"/>
                <w:szCs w:val="20"/>
                <w:lang w:val="id-ID"/>
              </w:rPr>
              <w:t>Abstrak</w:t>
            </w:r>
            <w:r w:rsidR="00F32B2E">
              <w:rPr>
                <w:rFonts w:ascii="Century" w:hAnsi="Century"/>
                <w:iCs/>
                <w:sz w:val="20"/>
                <w:szCs w:val="20"/>
                <w:lang w:val="en-ID"/>
              </w:rPr>
              <w:t xml:space="preserve">: </w:t>
            </w:r>
            <w:r w:rsidR="00F32B2E" w:rsidRPr="00555866">
              <w:rPr>
                <w:rFonts w:ascii="Century" w:hAnsi="Century" w:cs="Arial"/>
                <w:sz w:val="20"/>
                <w:szCs w:val="20"/>
              </w:rPr>
              <w:t xml:space="preserve">Komplikasi penyakit diabetes </w:t>
            </w:r>
            <w:r w:rsidR="00F32B2E" w:rsidRPr="00555866">
              <w:rPr>
                <w:rFonts w:ascii="Century" w:hAnsi="Century" w:cs="Arial"/>
                <w:bCs/>
                <w:sz w:val="20"/>
                <w:szCs w:val="20"/>
              </w:rPr>
              <w:t>mellitus</w:t>
            </w:r>
            <w:r w:rsidR="00F32B2E" w:rsidRPr="00555866">
              <w:rPr>
                <w:rFonts w:ascii="Century" w:hAnsi="Century" w:cs="Arial"/>
                <w:sz w:val="20"/>
                <w:szCs w:val="20"/>
              </w:rPr>
              <w:t xml:space="preserve"> yang sering dijumpai adalah kaki diabetik yang ditandai dengan ulkus, infeksi, gangren dan artropi charcot. Upaya pencegahan kaki diabetic dilakukan dengan cara pemeriksaan, perawatan dan </w:t>
            </w:r>
            <w:r w:rsidR="00F32B2E" w:rsidRPr="00555866">
              <w:rPr>
                <w:rFonts w:ascii="Century" w:hAnsi="Century" w:cs="Arial"/>
                <w:i/>
                <w:sz w:val="20"/>
                <w:szCs w:val="20"/>
              </w:rPr>
              <w:t>Foot and Ankle Exercises,</w:t>
            </w:r>
            <w:r w:rsidR="00F32B2E" w:rsidRPr="00555866">
              <w:rPr>
                <w:rFonts w:ascii="Century" w:hAnsi="Century" w:cs="Arial"/>
                <w:sz w:val="20"/>
                <w:szCs w:val="20"/>
              </w:rPr>
              <w:t xml:space="preserve"> sehingga </w:t>
            </w:r>
            <w:r w:rsidR="00F32B2E" w:rsidRPr="00555866">
              <w:rPr>
                <w:rFonts w:ascii="Century" w:eastAsiaTheme="minorHAnsi" w:hAnsi="Century" w:cs="Arial"/>
                <w:sz w:val="20"/>
                <w:szCs w:val="20"/>
              </w:rPr>
              <w:t>dapat mencegah terjadinya luka</w:t>
            </w:r>
            <w:r w:rsidR="00F32B2E">
              <w:rPr>
                <w:rFonts w:ascii="Century" w:hAnsi="Century" w:cs="Arial"/>
                <w:sz w:val="20"/>
                <w:szCs w:val="20"/>
              </w:rPr>
              <w:t xml:space="preserve"> dan </w:t>
            </w:r>
            <w:r w:rsidR="00F32B2E" w:rsidRPr="00555866">
              <w:rPr>
                <w:rFonts w:ascii="Century" w:hAnsi="Century" w:cs="Arial"/>
                <w:sz w:val="20"/>
                <w:szCs w:val="20"/>
              </w:rPr>
              <w:t xml:space="preserve">dapat meningkatkan vaskularisasi pada kaki </w:t>
            </w:r>
            <w:r w:rsidR="00F32B2E" w:rsidRPr="00555866">
              <w:rPr>
                <w:rFonts w:ascii="Century" w:eastAsiaTheme="minorHAnsi" w:hAnsi="Century" w:cs="Arial"/>
                <w:sz w:val="20"/>
                <w:szCs w:val="20"/>
              </w:rPr>
              <w:t xml:space="preserve">penderita </w:t>
            </w:r>
            <w:r w:rsidR="00F32B2E" w:rsidRPr="00555866">
              <w:rPr>
                <w:rFonts w:ascii="Century" w:hAnsi="Century" w:cs="Arial"/>
                <w:sz w:val="20"/>
                <w:szCs w:val="20"/>
              </w:rPr>
              <w:t>diabetes mellitus</w:t>
            </w:r>
            <w:r w:rsidR="00F32B2E" w:rsidRPr="00555866">
              <w:rPr>
                <w:rFonts w:ascii="Century" w:eastAsiaTheme="minorHAnsi" w:hAnsi="Century" w:cs="Arial"/>
                <w:sz w:val="20"/>
                <w:szCs w:val="20"/>
              </w:rPr>
              <w:t>.</w:t>
            </w:r>
            <w:r w:rsidR="00F32B2E">
              <w:rPr>
                <w:rFonts w:ascii="Century" w:hAnsi="Century" w:cs="Arial"/>
                <w:b/>
                <w:sz w:val="20"/>
                <w:szCs w:val="20"/>
              </w:rPr>
              <w:t xml:space="preserve"> </w:t>
            </w:r>
            <w:r w:rsidR="00F32B2E" w:rsidRPr="00D3360D">
              <w:rPr>
                <w:rFonts w:ascii="Century" w:hAnsi="Century" w:cs="Arial"/>
                <w:sz w:val="20"/>
                <w:szCs w:val="20"/>
              </w:rPr>
              <w:t xml:space="preserve">Tujuan pengabdian kepada masyarakat ini adalah </w:t>
            </w:r>
            <w:r w:rsidR="00F32B2E" w:rsidRPr="00555866">
              <w:rPr>
                <w:rFonts w:ascii="Century" w:hAnsi="Century" w:cs="Arial"/>
                <w:sz w:val="20"/>
                <w:szCs w:val="20"/>
              </w:rPr>
              <w:t xml:space="preserve">untuk mengedukasi masyarakat tentang bagaiamana perawatan dan </w:t>
            </w:r>
            <w:r w:rsidR="00F32B2E" w:rsidRPr="00555866">
              <w:rPr>
                <w:rFonts w:ascii="Century" w:hAnsi="Century" w:cs="Arial"/>
                <w:i/>
                <w:sz w:val="20"/>
                <w:szCs w:val="20"/>
              </w:rPr>
              <w:t>Foot and Ankle Exercises</w:t>
            </w:r>
            <w:r w:rsidR="00F32B2E" w:rsidRPr="00555866">
              <w:rPr>
                <w:rFonts w:ascii="Century" w:hAnsi="Century" w:cs="Arial"/>
                <w:sz w:val="20"/>
                <w:szCs w:val="20"/>
              </w:rPr>
              <w:t xml:space="preserve"> pada penderita diabetes mellitus di Wilayah Kerja Puskesmas Penimbung, Gunungsari, Lombok Barat. Metode yang digunakan melalui pendidikan kesehatan tentang perawatan dan pelatihan senam kaki </w:t>
            </w:r>
            <w:r w:rsidR="00F32B2E" w:rsidRPr="00555866">
              <w:rPr>
                <w:rFonts w:ascii="Century" w:hAnsi="Century" w:cs="Arial"/>
                <w:i/>
                <w:sz w:val="20"/>
                <w:szCs w:val="20"/>
              </w:rPr>
              <w:t xml:space="preserve">(Foot and Ankle Exercises) </w:t>
            </w:r>
            <w:r w:rsidR="00F32B2E" w:rsidRPr="00555866">
              <w:rPr>
                <w:rFonts w:ascii="Century" w:hAnsi="Century" w:cs="Arial"/>
                <w:sz w:val="20"/>
                <w:szCs w:val="20"/>
              </w:rPr>
              <w:t xml:space="preserve">sebagai tindakan pencegahan terhadap komplikasi kaki diabetik pada 35 responden dengan diabetes mellitus. </w:t>
            </w:r>
            <w:r w:rsidR="00F32B2E" w:rsidRPr="00555866">
              <w:rPr>
                <w:rFonts w:ascii="Century" w:eastAsiaTheme="minorHAnsi" w:hAnsi="Century" w:cs="Arial"/>
                <w:sz w:val="20"/>
                <w:szCs w:val="20"/>
              </w:rPr>
              <w:t xml:space="preserve">Evaluasi Akhir Program Pengabdian Kepada Masyarakat </w:t>
            </w:r>
            <w:r w:rsidR="00F32B2E">
              <w:rPr>
                <w:rFonts w:ascii="Century" w:eastAsiaTheme="minorHAnsi" w:hAnsi="Century" w:cs="Arial"/>
                <w:sz w:val="20"/>
                <w:szCs w:val="20"/>
              </w:rPr>
              <w:t xml:space="preserve">ini adalah </w:t>
            </w:r>
            <w:r w:rsidR="00F32B2E" w:rsidRPr="00555866">
              <w:rPr>
                <w:rFonts w:ascii="Century" w:eastAsiaTheme="minorHAnsi" w:hAnsi="Century" w:cs="Arial"/>
                <w:sz w:val="20"/>
                <w:szCs w:val="20"/>
              </w:rPr>
              <w:t>diperoleh</w:t>
            </w:r>
            <w:r w:rsidR="00F32B2E">
              <w:rPr>
                <w:rFonts w:ascii="Century" w:eastAsiaTheme="minorHAnsi" w:hAnsi="Century" w:cs="Arial"/>
                <w:sz w:val="20"/>
                <w:szCs w:val="20"/>
              </w:rPr>
              <w:t>nya</w:t>
            </w:r>
            <w:r w:rsidR="00F32B2E" w:rsidRPr="00555866">
              <w:rPr>
                <w:rFonts w:ascii="Century" w:eastAsiaTheme="minorHAnsi" w:hAnsi="Century" w:cs="Arial"/>
                <w:sz w:val="20"/>
                <w:szCs w:val="20"/>
              </w:rPr>
              <w:t xml:space="preserve"> pengetahuan penderita </w:t>
            </w:r>
            <w:r w:rsidR="00F32B2E" w:rsidRPr="00555866">
              <w:rPr>
                <w:rFonts w:ascii="Century" w:hAnsi="Century" w:cs="Arial"/>
                <w:sz w:val="20"/>
                <w:szCs w:val="20"/>
              </w:rPr>
              <w:t>diabetes mellitus</w:t>
            </w:r>
            <w:r w:rsidR="00F32B2E" w:rsidRPr="00555866">
              <w:rPr>
                <w:rFonts w:ascii="Century" w:eastAsiaTheme="minorHAnsi" w:hAnsi="Century" w:cs="Arial"/>
                <w:sz w:val="20"/>
                <w:szCs w:val="20"/>
              </w:rPr>
              <w:t xml:space="preserve"> terhadap perawatan kaki yang menunjukkan peningkatan n</w:t>
            </w:r>
            <w:r w:rsidR="00F32B2E" w:rsidRPr="00555866">
              <w:rPr>
                <w:rFonts w:ascii="Century" w:hAnsi="Century" w:cs="Arial"/>
                <w:sz w:val="20"/>
                <w:szCs w:val="20"/>
              </w:rPr>
              <w:t>ilai rerata post test menjadi 75</w:t>
            </w:r>
            <w:r w:rsidR="00F32B2E" w:rsidRPr="00555866">
              <w:rPr>
                <w:rFonts w:ascii="Century" w:eastAsiaTheme="minorHAnsi" w:hAnsi="Century" w:cs="Arial"/>
                <w:sz w:val="20"/>
                <w:szCs w:val="20"/>
              </w:rPr>
              <w:t xml:space="preserve"> d</w:t>
            </w:r>
            <w:r w:rsidR="00F32B2E" w:rsidRPr="00555866">
              <w:rPr>
                <w:rFonts w:ascii="Century" w:hAnsi="Century" w:cs="Arial"/>
                <w:sz w:val="20"/>
                <w:szCs w:val="20"/>
              </w:rPr>
              <w:t>ari nilai rerata pada pre test 31</w:t>
            </w:r>
            <w:r w:rsidR="00F32B2E" w:rsidRPr="00555866">
              <w:rPr>
                <w:rFonts w:ascii="Century" w:eastAsiaTheme="minorHAnsi" w:hAnsi="Century" w:cs="Arial"/>
                <w:sz w:val="20"/>
                <w:szCs w:val="20"/>
              </w:rPr>
              <w:t xml:space="preserve"> terhadap 30 </w:t>
            </w:r>
            <w:r w:rsidR="00F32B2E" w:rsidRPr="00555866">
              <w:rPr>
                <w:rFonts w:ascii="Century" w:hAnsi="Century" w:cs="Arial"/>
                <w:sz w:val="20"/>
                <w:szCs w:val="20"/>
              </w:rPr>
              <w:t>responden. Diharapkan informasi yang telah disampaikan dalam modul dapat dijadikan panduan dalam memantau penatalaksanaan perawatan kaki pada diabetes mellitus serta Kegiatan senam kaki ini dapat dilakukan secara teratur dirumah dan gerakannya disesuaikan dengan kemampuan tubuh.</w:t>
            </w:r>
          </w:p>
          <w:p w:rsidR="00BF5282" w:rsidRPr="00827D13" w:rsidRDefault="00BF5282" w:rsidP="005302B9">
            <w:pPr>
              <w:spacing w:before="120" w:after="240"/>
              <w:jc w:val="both"/>
              <w:rPr>
                <w:rFonts w:ascii="Century" w:hAnsi="Century"/>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F32B2E" w:rsidRPr="00555866">
              <w:rPr>
                <w:rFonts w:ascii="Century" w:hAnsi="Century" w:cs="Arial"/>
                <w:sz w:val="20"/>
                <w:szCs w:val="20"/>
              </w:rPr>
              <w:t>Pemeriksaan, perawatan, senam kaki, diabetes mellitus</w:t>
            </w:r>
          </w:p>
          <w:p w:rsidR="00F32B2E" w:rsidRPr="00F32B2E" w:rsidRDefault="00BF5282" w:rsidP="00F32B2E">
            <w:pPr>
              <w:spacing w:before="120" w:after="240"/>
              <w:jc w:val="both"/>
              <w:rPr>
                <w:rFonts w:ascii="Century" w:hAnsi="Century"/>
                <w:i/>
                <w:sz w:val="20"/>
                <w:szCs w:val="20"/>
                <w:lang w:val="en-US"/>
              </w:rPr>
            </w:pPr>
            <w:r w:rsidRPr="00F32B2E">
              <w:rPr>
                <w:rFonts w:ascii="Century" w:hAnsi="Century"/>
                <w:b/>
                <w:i/>
                <w:sz w:val="20"/>
                <w:szCs w:val="20"/>
                <w:lang w:val="en-US"/>
              </w:rPr>
              <w:t>Abstract:</w:t>
            </w:r>
            <w:r w:rsidRPr="00F32B2E">
              <w:rPr>
                <w:rFonts w:ascii="Century" w:hAnsi="Century"/>
                <w:i/>
                <w:sz w:val="20"/>
                <w:szCs w:val="20"/>
                <w:lang w:val="en-US"/>
              </w:rPr>
              <w:t xml:space="preserve"> </w:t>
            </w:r>
            <w:r w:rsidR="00F32B2E" w:rsidRPr="00F32B2E">
              <w:rPr>
                <w:rFonts w:ascii="Century" w:hAnsi="Century"/>
                <w:i/>
                <w:sz w:val="20"/>
                <w:szCs w:val="20"/>
                <w:lang w:val="en-US"/>
              </w:rPr>
              <w:t xml:space="preserve"> </w:t>
            </w:r>
            <w:r w:rsidR="00F32B2E" w:rsidRPr="00F32B2E">
              <w:rPr>
                <w:rFonts w:ascii="Century" w:hAnsi="Century" w:cs="Arial"/>
                <w:i/>
                <w:sz w:val="20"/>
                <w:szCs w:val="20"/>
              </w:rPr>
              <w:t>A complication of diabetes mellitus often encountered by diabetic foot which is characterized by ulcers, infection and gangrene and Charcot’s anthropic. Prevention of diabetic food is done examination, Foot treatment and Ankle Exercises, can prevent injury and can increase vascularity blood in feet. The purpose of devotion to this community  is a educate the public about how to care foot with Foot treatment and Ankle Exercises for people with diabetes mellitus  in Penimbung public Health Center, sub district Gunungsari, West Lombok, West Nusa Tenggara. Methods used through health education regarding the care and training of foot and ankle exercises as a preventive measure against complications of diabetic foot in 35 respondent with diabetes mellitus. Final Evaluation of Community Service Program obtained knowledge of diabetes mellitus sufferers on foot care which shows an increase in the mean value of the posttest to 75 from the mean value in the pre-test 31 to 35 respondents. the information that has been conveyed in the module can be used as a guide in monitoring the management of foot care in diabetes mellitus and this Foot treatment and Ankle Exercises can be done regularly at home and the movements are adjusted to the body's ability.</w:t>
            </w:r>
          </w:p>
          <w:p w:rsidR="00F1641C" w:rsidRDefault="00F32B2E" w:rsidP="00F32B2E">
            <w:pPr>
              <w:contextualSpacing/>
              <w:rPr>
                <w:rFonts w:ascii="Century" w:hAnsi="Century" w:cs="Arial"/>
                <w:i/>
                <w:sz w:val="20"/>
                <w:szCs w:val="20"/>
              </w:rPr>
            </w:pPr>
            <w:r w:rsidRPr="00555866">
              <w:rPr>
                <w:rFonts w:ascii="Century" w:hAnsi="Century" w:cs="Arial"/>
                <w:b/>
                <w:i/>
                <w:sz w:val="20"/>
                <w:szCs w:val="20"/>
              </w:rPr>
              <w:t>Keywords:</w:t>
            </w:r>
            <w:r w:rsidRPr="00555866">
              <w:rPr>
                <w:rFonts w:ascii="Century" w:hAnsi="Century" w:cs="Arial"/>
                <w:i/>
                <w:sz w:val="20"/>
                <w:szCs w:val="20"/>
              </w:rPr>
              <w:t xml:space="preserve"> Examination, Foot Treatment, Ankle Exercise, diabetes mellitus </w:t>
            </w:r>
          </w:p>
          <w:p w:rsidR="00F32B2E" w:rsidRPr="00F32B2E" w:rsidRDefault="00F32B2E" w:rsidP="00F32B2E">
            <w:pPr>
              <w:contextualSpacing/>
              <w:rPr>
                <w:rFonts w:ascii="Century" w:hAnsi="Century" w:cs="Arial"/>
                <w:i/>
                <w:sz w:val="20"/>
                <w:szCs w:val="20"/>
              </w:rPr>
            </w:pPr>
          </w:p>
        </w:tc>
      </w:tr>
      <w:tr w:rsidR="00BF5282" w:rsidRPr="00922A80" w:rsidTr="00866151">
        <w:trPr>
          <w:trHeight w:val="2329"/>
          <w:jc w:val="center"/>
        </w:trPr>
        <w:tc>
          <w:tcPr>
            <w:tcW w:w="8465" w:type="dxa"/>
            <w:gridSpan w:val="5"/>
            <w:vMerge/>
            <w:tcBorders>
              <w:left w:val="nil"/>
              <w:bottom w:val="single" w:sz="4" w:space="0" w:color="auto"/>
              <w:right w:val="nil"/>
            </w:tcBorders>
          </w:tcPr>
          <w:p w:rsidR="00BF5282" w:rsidRPr="00922A80" w:rsidRDefault="00BF5282" w:rsidP="00E03F00">
            <w:pPr>
              <w:spacing w:before="120"/>
              <w:jc w:val="both"/>
              <w:rPr>
                <w:rFonts w:ascii="Century Gothic" w:hAnsi="Century Gothic"/>
                <w:iCs/>
                <w:color w:val="000000"/>
                <w:sz w:val="20"/>
                <w:szCs w:val="20"/>
              </w:rPr>
            </w:pPr>
          </w:p>
        </w:tc>
      </w:tr>
      <w:tr w:rsidR="00F1641C" w:rsidRPr="00922A80" w:rsidTr="00866151">
        <w:trPr>
          <w:trHeight w:val="196"/>
          <w:jc w:val="center"/>
        </w:trPr>
        <w:tc>
          <w:tcPr>
            <w:tcW w:w="1079" w:type="dxa"/>
            <w:vMerge w:val="restart"/>
            <w:tcBorders>
              <w:left w:val="nil"/>
              <w:right w:val="single" w:sz="4" w:space="0" w:color="auto"/>
            </w:tcBorders>
          </w:tcPr>
          <w:p w:rsidR="00F1641C" w:rsidRDefault="0060758A" w:rsidP="00C93BB2">
            <w:pPr>
              <w:spacing w:before="120" w:after="240"/>
              <w:jc w:val="both"/>
              <w:rPr>
                <w:rFonts w:ascii="Century" w:hAnsi="Century"/>
                <w:b/>
                <w:i/>
                <w:sz w:val="20"/>
                <w:szCs w:val="20"/>
                <w:lang w:val="en-US"/>
              </w:rPr>
            </w:pPr>
            <w:r w:rsidRPr="00F96D21">
              <w:rPr>
                <w:rFonts w:ascii="Century" w:hAnsi="Century"/>
                <w:noProof/>
                <w:lang w:val="en-US" w:eastAsia="en-US"/>
              </w:rPr>
              <w:drawing>
                <wp:anchor distT="0" distB="0" distL="114300" distR="114300" simplePos="0" relativeHeight="251658240" behindDoc="1" locked="0" layoutInCell="1" allowOverlap="1" wp14:anchorId="62C08A7B" wp14:editId="0F8D80EE">
                  <wp:simplePos x="0" y="0"/>
                  <wp:positionH relativeFrom="column">
                    <wp:posOffset>-74295</wp:posOffset>
                  </wp:positionH>
                  <wp:positionV relativeFrom="paragraph">
                    <wp:posOffset>33351</wp:posOffset>
                  </wp:positionV>
                  <wp:extent cx="691764" cy="691764"/>
                  <wp:effectExtent l="0" t="0" r="0" b="0"/>
                  <wp:wrapNone/>
                  <wp:docPr id="5" name="Picture 5" descr="D:\UMMAT\JURNAL\JCES PENGABDIAN FKIP\A JCES-UMMAT\BA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AT\JURNAL\JCES PENGABDIAN FKIP\A JCES-UMMAT\BARCODE.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764" cy="6917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41C" w:rsidRPr="00922A80" w:rsidRDefault="00F1641C" w:rsidP="00C93BB2">
            <w:pPr>
              <w:spacing w:before="120" w:after="240"/>
              <w:jc w:val="both"/>
              <w:rPr>
                <w:rFonts w:ascii="Century Gothic" w:hAnsi="Century Gothic"/>
                <w:iCs/>
                <w:color w:val="000000"/>
                <w:sz w:val="20"/>
                <w:szCs w:val="20"/>
              </w:rPr>
            </w:pPr>
          </w:p>
        </w:tc>
        <w:tc>
          <w:tcPr>
            <w:tcW w:w="7386" w:type="dxa"/>
            <w:gridSpan w:val="4"/>
            <w:tcBorders>
              <w:left w:val="single" w:sz="4" w:space="0" w:color="auto"/>
              <w:bottom w:val="single" w:sz="4" w:space="0" w:color="auto"/>
              <w:right w:val="nil"/>
            </w:tcBorders>
          </w:tcPr>
          <w:p w:rsidR="00F1641C" w:rsidRPr="00922A80" w:rsidRDefault="0060758A" w:rsidP="00BC08A3">
            <w:pPr>
              <w:jc w:val="both"/>
              <w:rPr>
                <w:rFonts w:ascii="Century Gothic" w:hAnsi="Century Gothic"/>
                <w:iCs/>
                <w:color w:val="000000"/>
                <w:sz w:val="20"/>
                <w:szCs w:val="20"/>
              </w:rPr>
            </w:pPr>
            <w:r w:rsidRPr="003B7767">
              <w:rPr>
                <w:rFonts w:ascii="Trebuchet MS" w:hAnsi="Trebuchet MS"/>
                <w:b/>
                <w:sz w:val="20"/>
                <w:szCs w:val="20"/>
              </w:rPr>
              <w:t>Article History</w:t>
            </w:r>
            <w:r w:rsidR="0029298E">
              <w:rPr>
                <w:rFonts w:ascii="Trebuchet MS" w:hAnsi="Trebuchet MS"/>
                <w:b/>
                <w:sz w:val="20"/>
                <w:szCs w:val="20"/>
              </w:rPr>
              <w:t>:</w:t>
            </w:r>
          </w:p>
        </w:tc>
      </w:tr>
      <w:tr w:rsidR="00802160" w:rsidRPr="00922A80" w:rsidTr="00253E61">
        <w:trPr>
          <w:trHeight w:val="877"/>
          <w:jc w:val="center"/>
        </w:trPr>
        <w:tc>
          <w:tcPr>
            <w:tcW w:w="1079" w:type="dxa"/>
            <w:vMerge/>
            <w:tcBorders>
              <w:left w:val="nil"/>
              <w:bottom w:val="single" w:sz="4" w:space="0" w:color="auto"/>
              <w:right w:val="nil"/>
            </w:tcBorders>
          </w:tcPr>
          <w:p w:rsidR="00802160" w:rsidRDefault="00802160" w:rsidP="00C93BB2">
            <w:pPr>
              <w:spacing w:before="120" w:after="240"/>
              <w:jc w:val="both"/>
              <w:rPr>
                <w:rFonts w:ascii="Century" w:hAnsi="Century"/>
                <w:b/>
                <w:i/>
                <w:sz w:val="20"/>
                <w:szCs w:val="20"/>
                <w:lang w:val="en-US"/>
              </w:rPr>
            </w:pPr>
          </w:p>
        </w:tc>
        <w:tc>
          <w:tcPr>
            <w:tcW w:w="1066" w:type="dxa"/>
            <w:tcBorders>
              <w:left w:val="nil"/>
              <w:bottom w:val="single" w:sz="4" w:space="0" w:color="auto"/>
              <w:right w:val="nil"/>
            </w:tcBorders>
          </w:tcPr>
          <w:p w:rsidR="00BC08A3" w:rsidRDefault="00BC08A3" w:rsidP="00BC08A3">
            <w:pPr>
              <w:ind w:left="-10" w:right="-13"/>
              <w:rPr>
                <w:rFonts w:ascii="Trebuchet MS" w:hAnsi="Trebuchet MS"/>
                <w:sz w:val="20"/>
                <w:szCs w:val="20"/>
              </w:rPr>
            </w:pPr>
            <w:r>
              <w:rPr>
                <w:rFonts w:ascii="Trebuchet MS" w:hAnsi="Trebuchet MS"/>
                <w:sz w:val="20"/>
                <w:szCs w:val="20"/>
              </w:rPr>
              <w:t>R</w:t>
            </w:r>
            <w:r w:rsidRPr="00F96D21">
              <w:rPr>
                <w:rFonts w:ascii="Trebuchet MS" w:hAnsi="Trebuchet MS"/>
                <w:sz w:val="20"/>
                <w:szCs w:val="20"/>
              </w:rPr>
              <w:t>eceived</w:t>
            </w:r>
          </w:p>
          <w:p w:rsidR="00BC08A3" w:rsidRDefault="00BC08A3" w:rsidP="00BC08A3">
            <w:pPr>
              <w:ind w:left="-10" w:right="-13"/>
              <w:rPr>
                <w:rFonts w:ascii="Trebuchet MS" w:hAnsi="Trebuchet MS"/>
                <w:sz w:val="20"/>
                <w:szCs w:val="20"/>
              </w:rPr>
            </w:pPr>
            <w:r w:rsidRPr="007D3A22">
              <w:rPr>
                <w:rFonts w:ascii="Trebuchet MS" w:hAnsi="Trebuchet MS"/>
                <w:sz w:val="20"/>
                <w:szCs w:val="20"/>
              </w:rPr>
              <w:t>Revised</w:t>
            </w:r>
            <w:r>
              <w:rPr>
                <w:rFonts w:ascii="Trebuchet MS" w:hAnsi="Trebuchet MS"/>
                <w:sz w:val="20"/>
                <w:szCs w:val="20"/>
              </w:rPr>
              <w:t xml:space="preserve">    </w:t>
            </w:r>
            <w:r w:rsidRPr="004B412F">
              <w:rPr>
                <w:rFonts w:ascii="Trebuchet MS" w:hAnsi="Trebuchet MS"/>
                <w:sz w:val="20"/>
                <w:szCs w:val="20"/>
              </w:rPr>
              <w:t>Accepted</w:t>
            </w:r>
            <w:r>
              <w:rPr>
                <w:rFonts w:ascii="Trebuchet MS" w:hAnsi="Trebuchet MS"/>
                <w:sz w:val="20"/>
                <w:szCs w:val="20"/>
              </w:rPr>
              <w:t xml:space="preserve"> </w:t>
            </w:r>
          </w:p>
          <w:p w:rsidR="00802160" w:rsidRDefault="00BC08A3" w:rsidP="00BC08A3">
            <w:pPr>
              <w:jc w:val="both"/>
              <w:rPr>
                <w:rFonts w:ascii="Century Gothic" w:hAnsi="Century Gothic"/>
                <w:iCs/>
                <w:color w:val="000000"/>
                <w:sz w:val="20"/>
                <w:szCs w:val="20"/>
              </w:rPr>
            </w:pPr>
            <w:r w:rsidRPr="00D3681F">
              <w:rPr>
                <w:rFonts w:ascii="Trebuchet MS" w:hAnsi="Trebuchet MS"/>
                <w:sz w:val="20"/>
                <w:szCs w:val="20"/>
              </w:rPr>
              <w:t>Online</w:t>
            </w:r>
          </w:p>
        </w:tc>
        <w:tc>
          <w:tcPr>
            <w:tcW w:w="288" w:type="dxa"/>
            <w:tcBorders>
              <w:left w:val="nil"/>
              <w:bottom w:val="single" w:sz="4" w:space="0" w:color="auto"/>
              <w:right w:val="nil"/>
            </w:tcBorders>
          </w:tcPr>
          <w:p w:rsidR="00802160"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p w:rsidR="00BC08A3" w:rsidRDefault="00BC08A3" w:rsidP="00BC08A3">
            <w:pPr>
              <w:jc w:val="both"/>
              <w:rPr>
                <w:rFonts w:ascii="Century Gothic" w:hAnsi="Century Gothic"/>
                <w:iCs/>
                <w:color w:val="000000"/>
                <w:sz w:val="20"/>
                <w:szCs w:val="20"/>
              </w:rPr>
            </w:pPr>
            <w:r>
              <w:rPr>
                <w:rFonts w:ascii="Century Gothic" w:hAnsi="Century Gothic"/>
                <w:iCs/>
                <w:color w:val="000000"/>
                <w:sz w:val="20"/>
                <w:szCs w:val="20"/>
              </w:rPr>
              <w:t>:</w:t>
            </w:r>
          </w:p>
        </w:tc>
        <w:tc>
          <w:tcPr>
            <w:tcW w:w="1659" w:type="dxa"/>
            <w:tcBorders>
              <w:left w:val="nil"/>
              <w:bottom w:val="single" w:sz="4" w:space="0" w:color="auto"/>
              <w:right w:val="nil"/>
            </w:tcBorders>
          </w:tcPr>
          <w:p w:rsidR="00BC08A3" w:rsidRDefault="00866151" w:rsidP="00BC08A3">
            <w:pPr>
              <w:ind w:right="-13"/>
              <w:rPr>
                <w:rFonts w:ascii="Trebuchet MS" w:hAnsi="Trebuchet MS"/>
                <w:sz w:val="20"/>
                <w:szCs w:val="20"/>
              </w:rPr>
            </w:pPr>
            <w:r>
              <w:rPr>
                <w:rFonts w:ascii="Trebuchet MS" w:hAnsi="Trebuchet MS"/>
                <w:sz w:val="20"/>
                <w:szCs w:val="20"/>
              </w:rPr>
              <w:t>Day</w:t>
            </w:r>
            <w:r w:rsidR="00BC08A3" w:rsidRPr="00F96D21">
              <w:rPr>
                <w:rFonts w:ascii="Trebuchet MS" w:hAnsi="Trebuchet MS"/>
                <w:sz w:val="20"/>
                <w:szCs w:val="20"/>
              </w:rPr>
              <w:t>-</w:t>
            </w:r>
            <w:r>
              <w:rPr>
                <w:rFonts w:ascii="Trebuchet MS" w:hAnsi="Trebuchet MS"/>
                <w:sz w:val="20"/>
                <w:szCs w:val="20"/>
              </w:rPr>
              <w:t>Mont</w:t>
            </w:r>
            <w:r w:rsidR="00576C1B">
              <w:rPr>
                <w:rFonts w:ascii="Trebuchet MS" w:hAnsi="Trebuchet MS"/>
                <w:sz w:val="20"/>
                <w:szCs w:val="20"/>
              </w:rPr>
              <w:t>h</w:t>
            </w:r>
            <w:r>
              <w:rPr>
                <w:rFonts w:ascii="Trebuchet MS" w:hAnsi="Trebuchet MS"/>
                <w:sz w:val="20"/>
                <w:szCs w:val="20"/>
              </w:rPr>
              <w:t>-Year</w:t>
            </w:r>
          </w:p>
          <w:p w:rsidR="00BC08A3" w:rsidRDefault="00DF72CA" w:rsidP="00BC08A3">
            <w:pPr>
              <w:ind w:right="-13"/>
              <w:rPr>
                <w:rFonts w:ascii="Trebuchet MS" w:hAnsi="Trebuchet MS"/>
                <w:sz w:val="20"/>
                <w:szCs w:val="20"/>
              </w:rPr>
            </w:pPr>
            <w:r>
              <w:rPr>
                <w:rFonts w:ascii="Trebuchet MS" w:hAnsi="Trebuchet MS"/>
                <w:sz w:val="20"/>
                <w:szCs w:val="20"/>
              </w:rPr>
              <w:t>xx</w:t>
            </w:r>
            <w:r w:rsidR="00BC08A3" w:rsidRPr="006069B3">
              <w:rPr>
                <w:rFonts w:ascii="Trebuchet MS" w:hAnsi="Trebuchet MS"/>
                <w:sz w:val="20"/>
                <w:szCs w:val="20"/>
              </w:rPr>
              <w:t>-</w:t>
            </w:r>
            <w:r w:rsidR="00D55C47">
              <w:rPr>
                <w:rFonts w:ascii="Trebuchet MS" w:hAnsi="Trebuchet MS"/>
                <w:sz w:val="20"/>
                <w:szCs w:val="20"/>
              </w:rPr>
              <w:t>xx-20</w:t>
            </w:r>
            <w:r>
              <w:rPr>
                <w:rFonts w:ascii="Trebuchet MS" w:hAnsi="Trebuchet MS"/>
                <w:sz w:val="20"/>
                <w:szCs w:val="20"/>
              </w:rPr>
              <w:t>xx</w:t>
            </w:r>
          </w:p>
          <w:p w:rsidR="00BC08A3" w:rsidRDefault="00DF72CA" w:rsidP="00BC08A3">
            <w:pPr>
              <w:ind w:right="-13"/>
              <w:rPr>
                <w:rFonts w:ascii="Trebuchet MS" w:hAnsi="Trebuchet MS"/>
                <w:sz w:val="20"/>
                <w:szCs w:val="20"/>
              </w:rPr>
            </w:pPr>
            <w:r>
              <w:rPr>
                <w:rFonts w:ascii="Trebuchet MS" w:hAnsi="Trebuchet MS"/>
                <w:sz w:val="20"/>
                <w:szCs w:val="20"/>
              </w:rPr>
              <w:t>xx</w:t>
            </w:r>
            <w:r w:rsidR="00BC08A3" w:rsidRPr="006069B3">
              <w:rPr>
                <w:rFonts w:ascii="Trebuchet MS" w:hAnsi="Trebuchet MS"/>
                <w:sz w:val="20"/>
                <w:szCs w:val="20"/>
              </w:rPr>
              <w:t>-</w:t>
            </w:r>
            <w:r w:rsidR="00D55C47">
              <w:rPr>
                <w:rFonts w:ascii="Trebuchet MS" w:hAnsi="Trebuchet MS"/>
                <w:sz w:val="20"/>
                <w:szCs w:val="20"/>
              </w:rPr>
              <w:t>xx-20</w:t>
            </w:r>
            <w:r>
              <w:rPr>
                <w:rFonts w:ascii="Trebuchet MS" w:hAnsi="Trebuchet MS"/>
                <w:sz w:val="20"/>
                <w:szCs w:val="20"/>
              </w:rPr>
              <w:t>xx</w:t>
            </w:r>
          </w:p>
          <w:p w:rsidR="00802160" w:rsidRDefault="00DF72CA" w:rsidP="00BC08A3">
            <w:pPr>
              <w:jc w:val="both"/>
              <w:rPr>
                <w:rFonts w:ascii="Century Gothic" w:hAnsi="Century Gothic"/>
                <w:iCs/>
                <w:color w:val="000000"/>
                <w:sz w:val="20"/>
                <w:szCs w:val="20"/>
              </w:rPr>
            </w:pPr>
            <w:r>
              <w:rPr>
                <w:rFonts w:ascii="Trebuchet MS" w:hAnsi="Trebuchet MS"/>
                <w:sz w:val="20"/>
                <w:szCs w:val="20"/>
              </w:rPr>
              <w:t>xx</w:t>
            </w:r>
            <w:r w:rsidR="00BC08A3" w:rsidRPr="006069B3">
              <w:rPr>
                <w:rFonts w:ascii="Trebuchet MS" w:hAnsi="Trebuchet MS"/>
                <w:sz w:val="20"/>
                <w:szCs w:val="20"/>
              </w:rPr>
              <w:t>-</w:t>
            </w:r>
            <w:r>
              <w:rPr>
                <w:rFonts w:ascii="Trebuchet MS" w:hAnsi="Trebuchet MS"/>
                <w:sz w:val="20"/>
                <w:szCs w:val="20"/>
              </w:rPr>
              <w:t>xx</w:t>
            </w:r>
            <w:r w:rsidR="00BC08A3" w:rsidRPr="006069B3">
              <w:rPr>
                <w:rFonts w:ascii="Trebuchet MS" w:hAnsi="Trebuchet MS"/>
                <w:sz w:val="20"/>
                <w:szCs w:val="20"/>
              </w:rPr>
              <w:t>-</w:t>
            </w:r>
            <w:r w:rsidR="00D55C47">
              <w:rPr>
                <w:rFonts w:ascii="Trebuchet MS" w:hAnsi="Trebuchet MS"/>
                <w:sz w:val="20"/>
                <w:szCs w:val="20"/>
              </w:rPr>
              <w:t>20</w:t>
            </w:r>
            <w:r>
              <w:rPr>
                <w:rFonts w:ascii="Trebuchet MS" w:hAnsi="Trebuchet MS"/>
                <w:sz w:val="20"/>
                <w:szCs w:val="20"/>
              </w:rPr>
              <w:t>xx</w:t>
            </w:r>
          </w:p>
        </w:tc>
        <w:tc>
          <w:tcPr>
            <w:tcW w:w="4373" w:type="dxa"/>
            <w:tcBorders>
              <w:left w:val="nil"/>
              <w:bottom w:val="single" w:sz="4" w:space="0" w:color="auto"/>
              <w:right w:val="nil"/>
            </w:tcBorders>
          </w:tcPr>
          <w:p w:rsidR="00802160" w:rsidRDefault="00BC08A3" w:rsidP="00074342">
            <w:pPr>
              <w:tabs>
                <w:tab w:val="left" w:pos="1390"/>
              </w:tabs>
              <w:jc w:val="right"/>
              <w:rPr>
                <w:rFonts w:ascii="Century Gothic" w:hAnsi="Century Gothic"/>
                <w:iCs/>
                <w:color w:val="000000"/>
                <w:sz w:val="20"/>
                <w:szCs w:val="20"/>
              </w:rPr>
            </w:pPr>
            <w:r>
              <w:rPr>
                <w:rFonts w:ascii="Century Gothic" w:hAnsi="Century Gothic"/>
                <w:noProof/>
                <w:color w:val="000000"/>
                <w:sz w:val="18"/>
                <w:szCs w:val="18"/>
                <w:lang w:val="en-US" w:eastAsia="en-US"/>
              </w:rPr>
              <w:drawing>
                <wp:anchor distT="0" distB="0" distL="114300" distR="114300" simplePos="0" relativeHeight="251659264" behindDoc="1" locked="0" layoutInCell="1" allowOverlap="1" wp14:anchorId="4297E1AF" wp14:editId="57B9CB64">
                  <wp:simplePos x="0" y="0"/>
                  <wp:positionH relativeFrom="column">
                    <wp:posOffset>2028521</wp:posOffset>
                  </wp:positionH>
                  <wp:positionV relativeFrom="paragraph">
                    <wp:posOffset>31115</wp:posOffset>
                  </wp:positionV>
                  <wp:extent cx="690643" cy="246490"/>
                  <wp:effectExtent l="0" t="0" r="0" b="0"/>
                  <wp:wrapNone/>
                  <wp:docPr id="4"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0643" cy="24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58A">
              <w:rPr>
                <w:rFonts w:ascii="Century Gothic" w:hAnsi="Century Gothic"/>
                <w:iCs/>
                <w:color w:val="000000"/>
                <w:sz w:val="20"/>
                <w:szCs w:val="20"/>
              </w:rPr>
              <w:tab/>
            </w:r>
          </w:p>
          <w:p w:rsidR="00C2417F" w:rsidRDefault="00C2417F" w:rsidP="00074342">
            <w:pPr>
              <w:ind w:right="-13"/>
              <w:jc w:val="right"/>
              <w:rPr>
                <w:rFonts w:ascii="Century Gothic" w:hAnsi="Century Gothic"/>
                <w:i/>
                <w:iCs/>
                <w:color w:val="000000"/>
                <w:sz w:val="18"/>
                <w:szCs w:val="18"/>
              </w:rPr>
            </w:pPr>
          </w:p>
          <w:p w:rsidR="0060758A" w:rsidRDefault="0060758A" w:rsidP="00074342">
            <w:pPr>
              <w:ind w:right="-13"/>
              <w:jc w:val="right"/>
              <w:rPr>
                <w:rFonts w:ascii="Century Gothic" w:hAnsi="Century Gothic"/>
                <w:i/>
                <w:iCs/>
                <w:color w:val="000000"/>
                <w:sz w:val="18"/>
                <w:szCs w:val="18"/>
              </w:rPr>
            </w:pPr>
            <w:r w:rsidRPr="009D6B65">
              <w:rPr>
                <w:rFonts w:ascii="Century Gothic" w:hAnsi="Century Gothic"/>
                <w:i/>
                <w:iCs/>
                <w:color w:val="000000"/>
                <w:sz w:val="18"/>
                <w:szCs w:val="18"/>
              </w:rPr>
              <w:t xml:space="preserve">This is an open access article under the </w:t>
            </w:r>
          </w:p>
          <w:p w:rsidR="0060758A" w:rsidRDefault="0060758A" w:rsidP="00074342">
            <w:pPr>
              <w:tabs>
                <w:tab w:val="left" w:pos="1390"/>
              </w:tabs>
              <w:jc w:val="right"/>
              <w:rPr>
                <w:rFonts w:ascii="Century Gothic" w:hAnsi="Century Gothic"/>
                <w:iCs/>
                <w:color w:val="000000"/>
                <w:sz w:val="20"/>
                <w:szCs w:val="20"/>
              </w:rPr>
            </w:pPr>
            <w:r w:rsidRPr="009D6B65">
              <w:rPr>
                <w:rFonts w:ascii="Century Gothic" w:hAnsi="Century Gothic"/>
                <w:b/>
                <w:i/>
                <w:iCs/>
                <w:color w:val="4F81BD" w:themeColor="accent1"/>
                <w:sz w:val="18"/>
                <w:szCs w:val="18"/>
              </w:rPr>
              <w:t>CC–BY-SA</w:t>
            </w:r>
            <w:r w:rsidRPr="009D6B65">
              <w:rPr>
                <w:rFonts w:ascii="Century Gothic" w:hAnsi="Century Gothic"/>
                <w:i/>
                <w:iCs/>
                <w:color w:val="000000"/>
                <w:sz w:val="18"/>
                <w:szCs w:val="18"/>
              </w:rPr>
              <w:t xml:space="preserve"> license</w:t>
            </w:r>
          </w:p>
        </w:tc>
      </w:tr>
    </w:tbl>
    <w:p w:rsidR="00F66CC2" w:rsidRPr="00B3521D" w:rsidRDefault="00F66CC2" w:rsidP="00534A90">
      <w:pPr>
        <w:pStyle w:val="PARAGRAPHnoindent"/>
        <w:spacing w:line="240" w:lineRule="auto"/>
        <w:rPr>
          <w:color w:val="000000"/>
          <w:sz w:val="14"/>
          <w:szCs w:val="14"/>
        </w:rPr>
      </w:pPr>
    </w:p>
    <w:p w:rsidR="00B3521D" w:rsidRPr="00DB7C46" w:rsidRDefault="00B3521D" w:rsidP="00DB7C46">
      <w:pPr>
        <w:pStyle w:val="IEEEHeading1"/>
        <w:numPr>
          <w:ilvl w:val="0"/>
          <w:numId w:val="0"/>
        </w:numPr>
        <w:jc w:val="left"/>
        <w:rPr>
          <w:b/>
          <w:iCs/>
          <w:sz w:val="26"/>
          <w:szCs w:val="20"/>
          <w:lang w:val="en-US"/>
        </w:rPr>
        <w:sectPr w:rsidR="00B3521D" w:rsidRPr="00DB7C46" w:rsidSect="00B47460">
          <w:type w:val="continuous"/>
          <w:pgSz w:w="11906" w:h="16838" w:code="9"/>
          <w:pgMar w:top="1134" w:right="1701" w:bottom="1134" w:left="1701" w:header="709" w:footer="709" w:gutter="0"/>
          <w:cols w:space="238"/>
          <w:docGrid w:linePitch="360"/>
        </w:sectPr>
      </w:pPr>
    </w:p>
    <w:p w:rsidR="00AD335D" w:rsidRPr="00922A80" w:rsidRDefault="00E1365C" w:rsidP="0056306F">
      <w:pPr>
        <w:pStyle w:val="IEEEHeading1"/>
        <w:numPr>
          <w:ilvl w:val="0"/>
          <w:numId w:val="11"/>
        </w:numPr>
        <w:spacing w:before="0" w:after="0" w:line="276" w:lineRule="auto"/>
        <w:ind w:left="426" w:hanging="426"/>
        <w:jc w:val="left"/>
        <w:rPr>
          <w:rFonts w:ascii="Century" w:hAnsi="Century"/>
          <w:b/>
          <w:sz w:val="25"/>
          <w:szCs w:val="25"/>
        </w:rPr>
      </w:pPr>
      <w:r>
        <w:rPr>
          <w:rFonts w:ascii="Century" w:hAnsi="Century"/>
          <w:b/>
          <w:iCs/>
          <w:sz w:val="25"/>
          <w:szCs w:val="25"/>
          <w:lang w:val="en-US"/>
        </w:rPr>
        <w:lastRenderedPageBreak/>
        <w:t>PENDAHULUAN</w:t>
      </w:r>
    </w:p>
    <w:p w:rsidR="003E321F" w:rsidRDefault="00F32B2E" w:rsidP="003E321F">
      <w:pPr>
        <w:pStyle w:val="IEEEParagraph"/>
        <w:spacing w:line="276" w:lineRule="auto"/>
        <w:ind w:firstLine="426"/>
        <w:rPr>
          <w:rFonts w:ascii="Century" w:hAnsi="Century" w:cs="Arial"/>
        </w:rPr>
      </w:pPr>
      <w:r w:rsidRPr="00F32B2E">
        <w:rPr>
          <w:rFonts w:ascii="Century" w:hAnsi="Century" w:cs="Arial"/>
        </w:rPr>
        <w:t>Diabetes mellitus (DM) adalah suatu gangguan metabolisme karbohidrat, protein dan lemak yang ditandai oleh hiperglikemia atau peningkatan kadar glukosa dalam darah yang terjadi akibat kelainan sekresi  insulin (</w:t>
      </w:r>
      <w:r w:rsidRPr="00F32B2E">
        <w:rPr>
          <w:rFonts w:ascii="Century" w:hAnsi="Century" w:cs="Arial"/>
          <w:i/>
        </w:rPr>
        <w:t>American Diabetes Association</w:t>
      </w:r>
      <w:r w:rsidRPr="00F32B2E">
        <w:rPr>
          <w:rFonts w:ascii="Century" w:hAnsi="Century" w:cs="Arial"/>
        </w:rPr>
        <w:t>, 2016). Hiperglikemia dapat berdampak buruk pada berbagai macam organ tubuh seperti neuropati diabetik, ulkus diabetik pada kaki, retinopati diabetik, nefropati diabetik dan gangguan pembuluh darah.</w:t>
      </w:r>
    </w:p>
    <w:p w:rsidR="003E321F" w:rsidRDefault="00F32B2E" w:rsidP="003E321F">
      <w:pPr>
        <w:pStyle w:val="IEEEParagraph"/>
        <w:spacing w:line="276" w:lineRule="auto"/>
        <w:ind w:firstLine="426"/>
        <w:rPr>
          <w:rFonts w:ascii="Century" w:hAnsi="Century" w:cs="Arial"/>
        </w:rPr>
      </w:pPr>
      <w:r w:rsidRPr="00F32B2E">
        <w:rPr>
          <w:rFonts w:ascii="Century" w:hAnsi="Century" w:cs="Arial"/>
        </w:rPr>
        <w:t xml:space="preserve">Angka kejadian diabetes </w:t>
      </w:r>
      <w:r w:rsidRPr="00F32B2E">
        <w:rPr>
          <w:rFonts w:ascii="Century" w:hAnsi="Century" w:cs="Arial"/>
          <w:bCs/>
        </w:rPr>
        <w:t>mellitus</w:t>
      </w:r>
      <w:r w:rsidRPr="00F32B2E">
        <w:rPr>
          <w:rFonts w:ascii="Century" w:hAnsi="Century" w:cs="Arial"/>
        </w:rPr>
        <w:t xml:space="preserve"> tipe 2 mencapai 90% hingga 95% dari seluruh penderita diabetes mellitus. </w:t>
      </w:r>
      <w:r w:rsidRPr="00F32B2E">
        <w:rPr>
          <w:rFonts w:ascii="Century" w:hAnsi="Century" w:cs="Arial"/>
          <w:i/>
        </w:rPr>
        <w:t>World Health Organization</w:t>
      </w:r>
      <w:r w:rsidRPr="00F32B2E">
        <w:rPr>
          <w:rFonts w:ascii="Century" w:hAnsi="Century" w:cs="Arial"/>
        </w:rPr>
        <w:t xml:space="preserve"> (WHO) memprediksi adanya peningkatan jumlah penyandang DM yang menjadi salah satu ancaman kesehatan global. Di Indonesia dari 8,4 juta pada tahun 2000 menjadi 21,3 juta pada tahun 2030 (Perkumpulan Endokrinologi Indonesia, 2015). </w:t>
      </w:r>
      <w:r w:rsidRPr="00F32B2E">
        <w:rPr>
          <w:rFonts w:ascii="Century" w:hAnsi="Century" w:cs="Arial"/>
          <w:i/>
        </w:rPr>
        <w:t xml:space="preserve">International Diabetes Federation </w:t>
      </w:r>
      <w:r w:rsidRPr="00F32B2E">
        <w:rPr>
          <w:rFonts w:ascii="Century" w:hAnsi="Century" w:cs="Arial"/>
        </w:rPr>
        <w:t xml:space="preserve">(IDF, 2014) memprediksi adanya kenaikan jumlah penyandang DM di Indonesia dari 9,1 juta pada tahun 2014 menjadi 14,1 juta pada tahun 2035. Diabetes mellitus tipe II jumlahnya lebih dari 90% dari semua populasi diabetes. Pada pasien DM tipe II lebih sulit dalam memonitor kadar gula darah karena tidak bergantung pada insulin dan lebih sering disebabkan karena gaya hidup dan pola makan yang tidak sehat. </w:t>
      </w:r>
    </w:p>
    <w:p w:rsidR="003E321F" w:rsidRDefault="00F32B2E" w:rsidP="003E321F">
      <w:pPr>
        <w:pStyle w:val="IEEEParagraph"/>
        <w:spacing w:line="276" w:lineRule="auto"/>
        <w:ind w:firstLine="426"/>
        <w:rPr>
          <w:rFonts w:ascii="Century" w:hAnsi="Century" w:cs="Arial"/>
        </w:rPr>
      </w:pPr>
      <w:r w:rsidRPr="00F32B2E">
        <w:rPr>
          <w:rFonts w:ascii="Century" w:hAnsi="Century" w:cs="Arial"/>
        </w:rPr>
        <w:t xml:space="preserve">Komplikasi penyakit diabetes </w:t>
      </w:r>
      <w:r w:rsidRPr="00F32B2E">
        <w:rPr>
          <w:rFonts w:ascii="Century" w:hAnsi="Century" w:cs="Arial"/>
          <w:bCs/>
        </w:rPr>
        <w:t>mellitus</w:t>
      </w:r>
      <w:r w:rsidRPr="00F32B2E">
        <w:rPr>
          <w:rFonts w:ascii="Century" w:hAnsi="Century" w:cs="Arial"/>
        </w:rPr>
        <w:t xml:space="preserve"> yang sering dijumpai adalah kaki diabetik (</w:t>
      </w:r>
      <w:r w:rsidRPr="00F32B2E">
        <w:rPr>
          <w:rFonts w:ascii="Century" w:hAnsi="Century" w:cs="Arial"/>
          <w:i/>
        </w:rPr>
        <w:t>diabetic foot</w:t>
      </w:r>
      <w:r w:rsidRPr="00F32B2E">
        <w:rPr>
          <w:rFonts w:ascii="Century" w:hAnsi="Century" w:cs="Arial"/>
        </w:rPr>
        <w:t xml:space="preserve">), berupa adanya ulkus, infeksi, gangren dan artropati charcot. Penderita diabetes </w:t>
      </w:r>
      <w:r w:rsidRPr="00F32B2E">
        <w:rPr>
          <w:rFonts w:ascii="Century" w:hAnsi="Century" w:cs="Arial"/>
          <w:bCs/>
        </w:rPr>
        <w:t>mellitus</w:t>
      </w:r>
      <w:r w:rsidRPr="00F32B2E">
        <w:rPr>
          <w:rFonts w:ascii="Century" w:hAnsi="Century" w:cs="Arial"/>
        </w:rPr>
        <w:t xml:space="preserve"> mempunyai resiko 15% terjadinya ulkus kaki diabetik pada masa hidupnya dan resiko terjadinya kekambuhan dalam 5 tahun sebesar 70%. Neuropati perifer, penyakit vaskuler perifer, beban tekanan abnormal pada plantar dan infeksi menjadi resiko penting untuk terjadinya ulkus kaki diabetik dan amputasi (Hidayat &amp; Nurhayati, 2014).</w:t>
      </w:r>
    </w:p>
    <w:p w:rsidR="003E321F" w:rsidRDefault="00F32B2E" w:rsidP="003E321F">
      <w:pPr>
        <w:pStyle w:val="IEEEParagraph"/>
        <w:spacing w:line="276" w:lineRule="auto"/>
        <w:ind w:firstLine="426"/>
        <w:rPr>
          <w:rFonts w:ascii="Century" w:hAnsi="Century" w:cs="Arial"/>
        </w:rPr>
      </w:pPr>
      <w:r w:rsidRPr="00F32B2E">
        <w:rPr>
          <w:rFonts w:ascii="Century" w:hAnsi="Century" w:cs="Arial"/>
        </w:rPr>
        <w:t>Komplikasi neuropati diabetik dapat dicegah dengan melakukan pengontrolan kadar gula darah secara teratur, dan mencegah terjadinya luka pada kaki. Sehingga perawatan dan senam kaki</w:t>
      </w:r>
      <w:r w:rsidRPr="00F32B2E">
        <w:rPr>
          <w:rFonts w:ascii="Century" w:hAnsi="Century" w:cs="Arial"/>
          <w:color w:val="000000"/>
        </w:rPr>
        <w:t xml:space="preserve"> </w:t>
      </w:r>
      <w:r w:rsidRPr="00F32B2E">
        <w:rPr>
          <w:rFonts w:ascii="Century" w:hAnsi="Century" w:cs="Arial"/>
          <w:i/>
        </w:rPr>
        <w:t xml:space="preserve">(Foot and Ankle Exercises) </w:t>
      </w:r>
      <w:r w:rsidRPr="00F32B2E">
        <w:rPr>
          <w:rFonts w:ascii="Century" w:hAnsi="Century" w:cs="Arial"/>
        </w:rPr>
        <w:t>sangat penting untuk mencegah komplikasi neuropati diabetik (Purwanti, 2013). Perawatan kaki secara teratur dapat mengurangi kejadian kaki diabetik sebesar 50-60% dan untuk meningkatkan vaskularisasi perawatan kaki dapat juga dilakukan dengan gerakan senam kaki diabetes (</w:t>
      </w:r>
      <w:r w:rsidRPr="00F32B2E">
        <w:rPr>
          <w:rFonts w:ascii="Century" w:hAnsi="Century" w:cs="Arial"/>
          <w:spacing w:val="-6"/>
        </w:rPr>
        <w:t>Black &amp; Hawks, 2014).</w:t>
      </w:r>
      <w:r w:rsidRPr="00F32B2E">
        <w:rPr>
          <w:rFonts w:ascii="Century" w:hAnsi="Century" w:cs="Arial"/>
        </w:rPr>
        <w:t xml:space="preserve"> Gerakan pada senam kaki diabetes dapat memperlancar peredaran darah di kaki, memperbaiki sirkulasi darah, memperkuat otot kaki dan mempermudah gerakan sendi kaki. Dengan demikian diharapkan kaki penderita diabetes </w:t>
      </w:r>
      <w:r w:rsidRPr="00F32B2E">
        <w:rPr>
          <w:rFonts w:ascii="Century" w:hAnsi="Century" w:cs="Arial"/>
          <w:bCs/>
        </w:rPr>
        <w:t>mellitus</w:t>
      </w:r>
      <w:r w:rsidRPr="00F32B2E">
        <w:rPr>
          <w:rFonts w:ascii="Century" w:hAnsi="Century" w:cs="Arial"/>
        </w:rPr>
        <w:t xml:space="preserve"> dapat terawat baik dan dapat meningkatkan kualitas hidup penderita diabetes </w:t>
      </w:r>
      <w:r w:rsidRPr="00F32B2E">
        <w:rPr>
          <w:rFonts w:ascii="Century" w:hAnsi="Century" w:cs="Arial"/>
          <w:bCs/>
        </w:rPr>
        <w:t>mellitus</w:t>
      </w:r>
      <w:r w:rsidRPr="00F32B2E">
        <w:rPr>
          <w:rFonts w:ascii="Century" w:hAnsi="Century" w:cs="Arial"/>
        </w:rPr>
        <w:t>.</w:t>
      </w:r>
    </w:p>
    <w:p w:rsidR="00F32B2E" w:rsidRPr="003E321F" w:rsidRDefault="00F32B2E" w:rsidP="003E321F">
      <w:pPr>
        <w:pStyle w:val="IEEEParagraph"/>
        <w:spacing w:line="276" w:lineRule="auto"/>
        <w:ind w:firstLine="426"/>
        <w:rPr>
          <w:rFonts w:ascii="Century" w:hAnsi="Century" w:cs="Arial"/>
        </w:rPr>
      </w:pPr>
      <w:r w:rsidRPr="00F32B2E">
        <w:rPr>
          <w:rFonts w:ascii="Century" w:hAnsi="Century" w:cs="Arial"/>
        </w:rPr>
        <w:t xml:space="preserve">Berdasarkan observasi dan wawancara terhadap penderita diabetes </w:t>
      </w:r>
      <w:r w:rsidRPr="00F32B2E">
        <w:rPr>
          <w:rFonts w:ascii="Century" w:hAnsi="Century" w:cs="Arial"/>
          <w:bCs/>
        </w:rPr>
        <w:t>mellitus</w:t>
      </w:r>
      <w:r w:rsidRPr="00F32B2E">
        <w:rPr>
          <w:rFonts w:ascii="Century" w:hAnsi="Century" w:cs="Arial"/>
        </w:rPr>
        <w:t xml:space="preserve"> di Puskesmas Penimbung, Gunungsari, Lombok Barat. Sebagian </w:t>
      </w:r>
      <w:r w:rsidRPr="00F32B2E">
        <w:rPr>
          <w:rFonts w:ascii="Century" w:hAnsi="Century" w:cs="Arial"/>
        </w:rPr>
        <w:lastRenderedPageBreak/>
        <w:t xml:space="preserve">besar penderita mengetahui bahwa diabetes </w:t>
      </w:r>
      <w:r w:rsidRPr="00F32B2E">
        <w:rPr>
          <w:rFonts w:ascii="Century" w:hAnsi="Century" w:cs="Arial"/>
          <w:bCs/>
        </w:rPr>
        <w:t>mellitus</w:t>
      </w:r>
      <w:r w:rsidRPr="00F32B2E">
        <w:rPr>
          <w:rFonts w:ascii="Century" w:hAnsi="Century" w:cs="Arial"/>
        </w:rPr>
        <w:t xml:space="preserve"> dapat menimbulkan komplikasi pada kaki, tetapi belum pernah mendengar tentang perawatan dan senam kaki untuk penderita diabetes </w:t>
      </w:r>
      <w:r w:rsidRPr="00F32B2E">
        <w:rPr>
          <w:rFonts w:ascii="Century" w:hAnsi="Century" w:cs="Arial"/>
          <w:bCs/>
        </w:rPr>
        <w:t>mellitus</w:t>
      </w:r>
      <w:r w:rsidRPr="00F32B2E">
        <w:rPr>
          <w:rFonts w:ascii="Century" w:hAnsi="Century" w:cs="Arial"/>
        </w:rPr>
        <w:t xml:space="preserve">. Dari data tersebut, dapat diketahui bahwa penderita diabetes </w:t>
      </w:r>
      <w:r w:rsidRPr="00F32B2E">
        <w:rPr>
          <w:rFonts w:ascii="Century" w:hAnsi="Century" w:cs="Arial"/>
          <w:bCs/>
        </w:rPr>
        <w:t>mellitus</w:t>
      </w:r>
      <w:r w:rsidRPr="00F32B2E">
        <w:rPr>
          <w:rFonts w:ascii="Century" w:hAnsi="Century" w:cs="Arial"/>
        </w:rPr>
        <w:t xml:space="preserve"> di Puskesmas Penimbung, Gunungsari, Lombok Barat belum pernah terpapar dengan pendidikan kesehatan tentang pemeriksaan, perawatan dan senam kaki diabetik sebagai upaya pencegahan komplikasi diabetes pada kaki.  Oleh karena itu, diperlukan solusi untuk menanganinya. Sebagai bagian dari tri darma perguruan tinggi, maka kami ingin membagi ilmu khususnya kepada masyarakat yang ada di wilayah kerja Puskesmas Penimbung, Gunungsari, Lombok Barat melalui kegiatan pengabdian kepada masyarakat berupa “Edukasi </w:t>
      </w:r>
      <w:r w:rsidRPr="00F32B2E">
        <w:rPr>
          <w:rFonts w:ascii="Century" w:hAnsi="Century" w:cs="Arial"/>
          <w:bCs/>
        </w:rPr>
        <w:t xml:space="preserve">Perawatan, </w:t>
      </w:r>
      <w:r w:rsidRPr="00F32B2E">
        <w:rPr>
          <w:rFonts w:ascii="Century" w:hAnsi="Century" w:cs="Arial"/>
          <w:bCs/>
          <w:i/>
        </w:rPr>
        <w:t>Foot And Ankle Exercises</w:t>
      </w:r>
      <w:r w:rsidRPr="00F32B2E">
        <w:rPr>
          <w:rFonts w:ascii="Century" w:hAnsi="Century" w:cs="Arial"/>
          <w:bCs/>
        </w:rPr>
        <w:t xml:space="preserve"> </w:t>
      </w:r>
      <w:r w:rsidRPr="00F32B2E">
        <w:rPr>
          <w:rFonts w:ascii="Century" w:hAnsi="Century" w:cs="Arial"/>
        </w:rPr>
        <w:t xml:space="preserve">Untuk </w:t>
      </w:r>
      <w:r w:rsidRPr="00F32B2E">
        <w:rPr>
          <w:rFonts w:ascii="Century" w:hAnsi="Century" w:cs="Arial"/>
          <w:bCs/>
        </w:rPr>
        <w:t xml:space="preserve">Pencegahan Komplikasi Kaki Diabetik Pada Penderita Diabetes Mellitus </w:t>
      </w:r>
      <w:r w:rsidRPr="00F32B2E">
        <w:rPr>
          <w:rFonts w:ascii="Century" w:hAnsi="Century" w:cs="Arial"/>
        </w:rPr>
        <w:t>Di Desa Penimbung Wilayah Kerja Puskesmas Penimbung, Gunungsari, Lombok Barat”.</w:t>
      </w:r>
    </w:p>
    <w:p w:rsidR="003343DF" w:rsidRPr="003343DF" w:rsidRDefault="003343DF" w:rsidP="003343DF">
      <w:pPr>
        <w:pStyle w:val="IEEEParagraph"/>
        <w:ind w:firstLine="0"/>
        <w:rPr>
          <w:lang w:val="en-US"/>
        </w:rPr>
      </w:pPr>
    </w:p>
    <w:p w:rsidR="001218D3" w:rsidRPr="00922A80" w:rsidRDefault="00E70EE3" w:rsidP="0056306F">
      <w:pPr>
        <w:pStyle w:val="IEEEHeading1"/>
        <w:numPr>
          <w:ilvl w:val="0"/>
          <w:numId w:val="11"/>
        </w:numPr>
        <w:spacing w:before="0" w:after="0" w:line="276" w:lineRule="auto"/>
        <w:ind w:left="426" w:hanging="426"/>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3E321F" w:rsidRPr="003E321F" w:rsidRDefault="003E321F" w:rsidP="003E321F">
      <w:pPr>
        <w:pStyle w:val="IEEEParagraph"/>
        <w:spacing w:line="276" w:lineRule="auto"/>
        <w:ind w:firstLine="426"/>
        <w:rPr>
          <w:rFonts w:ascii="Century" w:hAnsi="Century"/>
          <w:shd w:val="clear" w:color="auto" w:fill="FFFFFF"/>
        </w:rPr>
      </w:pPr>
      <w:r w:rsidRPr="003E321F">
        <w:rPr>
          <w:rFonts w:ascii="Century" w:hAnsi="Century" w:cs="Arial"/>
        </w:rPr>
        <w:t>Kegiatan pengabdian masyarakat dilaksanakan di wilayah kerja Puskesmas Penimbung Gunungsari Lombok Barat pada bulan November 2019 – Maret 2020, dengan melakukan skreening penderita diabetes mellitus di Puskesmas, berdasarkan hasil kunjungan pemeriksaan kesehatan. Selanjutnya memberikan pendidikan kesehatan dan pelatihan tentang perawatan, dan senam kaki bagi penderita diabetes mellitus sebagai upaya untuk mencegah terjadinya komplikasi neuropati diabetik, dengan jumlah responden sebanyak 35 orang. Materi yang digunakan untuk pendidikan kesehatan tentang pemeriksaan, perawatan dan senam kaki diabetik telah dimodifikasi dan disesuaikan dengan kondisi masyarakat di wilayah tersebut. Pelaksanaan program kerja pengabdian masyarakat ini telah melibatkan kerjasama dengan Dinas Kesehatan Lombok Barat melalui Puskesmas Penimbung. Metode pelaksanaan pengabdian masyarakat terdiri dari beberapa kegiatan, yaitu:</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color w:val="000000"/>
        </w:rPr>
        <w:t>Pengisian daftar hadir bagi responden</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color w:val="000000"/>
        </w:rPr>
        <w:t>Pengukuran TTV, BB dan TB</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rPr>
        <w:t xml:space="preserve">Melakukan pre-test </w:t>
      </w:r>
    </w:p>
    <w:p w:rsidR="003E321F" w:rsidRPr="003E321F" w:rsidRDefault="003E321F" w:rsidP="003E321F">
      <w:pPr>
        <w:pStyle w:val="ListParagraph"/>
        <w:autoSpaceDE w:val="0"/>
        <w:autoSpaceDN w:val="0"/>
        <w:adjustRightInd w:val="0"/>
        <w:spacing w:line="276" w:lineRule="auto"/>
        <w:ind w:left="567"/>
        <w:jc w:val="both"/>
        <w:rPr>
          <w:rFonts w:ascii="Century" w:hAnsi="Century" w:cs="Arial"/>
          <w:color w:val="000000"/>
        </w:rPr>
      </w:pPr>
      <w:r w:rsidRPr="003E321F">
        <w:rPr>
          <w:rFonts w:ascii="Century" w:hAnsi="Century" w:cs="Arial"/>
        </w:rPr>
        <w:t xml:space="preserve">Pada tahap ini dilakukan pengkajian terhadap pengetahuan responden dengan mengisi kuesioner yang dipandu oleh dosen dan mahasiswa untuk menilai kemampuan terhadap perawatan kaki diabetik, pengetahuan tentang pentingnya perawatan dan senam kaki bagi penderita diabetes mellitus. </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color w:val="000000"/>
        </w:rPr>
        <w:t xml:space="preserve">Pemaparan materi </w:t>
      </w:r>
    </w:p>
    <w:p w:rsidR="003E321F" w:rsidRPr="003E321F" w:rsidRDefault="003E321F" w:rsidP="003E321F">
      <w:pPr>
        <w:pStyle w:val="ListParagraph"/>
        <w:autoSpaceDE w:val="0"/>
        <w:autoSpaceDN w:val="0"/>
        <w:adjustRightInd w:val="0"/>
        <w:spacing w:line="276" w:lineRule="auto"/>
        <w:ind w:left="567"/>
        <w:jc w:val="both"/>
        <w:rPr>
          <w:rFonts w:ascii="Century" w:hAnsi="Century" w:cs="Arial"/>
          <w:color w:val="000000"/>
        </w:rPr>
      </w:pPr>
      <w:r w:rsidRPr="003E321F">
        <w:rPr>
          <w:rFonts w:ascii="Century" w:hAnsi="Century" w:cs="Arial"/>
          <w:color w:val="000000"/>
        </w:rPr>
        <w:t>Pada tahap ini dilakukan pemaparan materi tentang pemeriksaan, perawatan dan senam kaki diabetes dengan metode ceramah dan diskusi.</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color w:val="000000"/>
        </w:rPr>
        <w:lastRenderedPageBreak/>
        <w:t>Pemutaran video pemeriksaan, perawatan dan senam kaki diabetes.</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color w:val="000000"/>
        </w:rPr>
        <w:t xml:space="preserve">Role play/demostrasi bersama dengan peserta. </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rPr>
        <w:t xml:space="preserve">Post-test </w:t>
      </w:r>
    </w:p>
    <w:p w:rsidR="003E321F" w:rsidRPr="003E321F" w:rsidRDefault="003E321F" w:rsidP="003E321F">
      <w:pPr>
        <w:pStyle w:val="ListParagraph"/>
        <w:autoSpaceDE w:val="0"/>
        <w:autoSpaceDN w:val="0"/>
        <w:adjustRightInd w:val="0"/>
        <w:spacing w:line="276" w:lineRule="auto"/>
        <w:ind w:left="567"/>
        <w:jc w:val="both"/>
        <w:rPr>
          <w:rFonts w:ascii="Century" w:hAnsi="Century" w:cs="Arial"/>
          <w:color w:val="000000"/>
        </w:rPr>
      </w:pPr>
      <w:r w:rsidRPr="003E321F">
        <w:rPr>
          <w:rFonts w:ascii="Century" w:hAnsi="Century" w:cs="Arial"/>
        </w:rPr>
        <w:t xml:space="preserve">Pada tahap ini dilakukan pengkajian kembali terhadap pengetahuan dan pemahaman responden dengan menggunakan kuesioner yang sama dan dipandu oleh dosen dan mahasiswa dalam pengisiannya. </w:t>
      </w:r>
    </w:p>
    <w:p w:rsidR="003E321F" w:rsidRPr="003E321F" w:rsidRDefault="003E321F" w:rsidP="003E321F">
      <w:pPr>
        <w:pStyle w:val="ListParagraph"/>
        <w:numPr>
          <w:ilvl w:val="0"/>
          <w:numId w:val="19"/>
        </w:numPr>
        <w:autoSpaceDE w:val="0"/>
        <w:autoSpaceDN w:val="0"/>
        <w:adjustRightInd w:val="0"/>
        <w:spacing w:line="276" w:lineRule="auto"/>
        <w:ind w:left="567" w:hanging="283"/>
        <w:contextualSpacing/>
        <w:jc w:val="both"/>
        <w:rPr>
          <w:rFonts w:ascii="Century" w:hAnsi="Century" w:cs="Arial"/>
          <w:color w:val="000000"/>
        </w:rPr>
      </w:pPr>
      <w:r w:rsidRPr="003E321F">
        <w:rPr>
          <w:rFonts w:ascii="Century" w:hAnsi="Century" w:cs="Arial"/>
        </w:rPr>
        <w:t>Monitoring dan Evaluasi</w:t>
      </w:r>
    </w:p>
    <w:p w:rsidR="003E321F" w:rsidRPr="003E321F" w:rsidRDefault="003E321F" w:rsidP="003E321F">
      <w:pPr>
        <w:pStyle w:val="ListParagraph"/>
        <w:autoSpaceDE w:val="0"/>
        <w:autoSpaceDN w:val="0"/>
        <w:adjustRightInd w:val="0"/>
        <w:spacing w:line="276" w:lineRule="auto"/>
        <w:ind w:left="567"/>
        <w:jc w:val="both"/>
        <w:rPr>
          <w:rFonts w:ascii="Century" w:hAnsi="Century" w:cs="Arial"/>
        </w:rPr>
      </w:pPr>
      <w:r w:rsidRPr="003E321F">
        <w:rPr>
          <w:rFonts w:ascii="Century" w:hAnsi="Century" w:cs="Arial"/>
        </w:rPr>
        <w:t>Pada tahap ini tim pengabdian masyarakat melakukan evaluasi dan monitoring terhadap pengetahuan dan pemahaman responden terhadap perawatan dan senam kaki diabetes, 2 (dua) minggu setelah pelaksanaan.</w:t>
      </w:r>
    </w:p>
    <w:p w:rsidR="003E321F" w:rsidRPr="00922A80" w:rsidRDefault="003E321F" w:rsidP="0056306F">
      <w:pPr>
        <w:pStyle w:val="IEEEParagraph"/>
        <w:spacing w:line="276" w:lineRule="auto"/>
        <w:ind w:firstLine="426"/>
        <w:rPr>
          <w:rFonts w:ascii="Century" w:hAnsi="Century"/>
          <w:lang w:val="sv-SE"/>
        </w:rPr>
      </w:pPr>
    </w:p>
    <w:p w:rsidR="00E70EE3" w:rsidRPr="00E01DF5" w:rsidRDefault="00E70EE3" w:rsidP="0056306F">
      <w:pPr>
        <w:pStyle w:val="IEEEHeading1"/>
        <w:numPr>
          <w:ilvl w:val="0"/>
          <w:numId w:val="11"/>
        </w:numPr>
        <w:spacing w:before="0" w:after="0" w:line="276" w:lineRule="auto"/>
        <w:ind w:left="426" w:hanging="426"/>
        <w:jc w:val="left"/>
        <w:rPr>
          <w:rFonts w:ascii="Century" w:hAnsi="Century"/>
          <w:b/>
          <w:iCs/>
          <w:sz w:val="25"/>
          <w:szCs w:val="25"/>
          <w:lang w:val="id-ID"/>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E41AA8" w:rsidRDefault="003E321F" w:rsidP="00E41AA8">
      <w:pPr>
        <w:pStyle w:val="IEEEParagraph"/>
        <w:spacing w:line="276" w:lineRule="auto"/>
        <w:ind w:firstLine="851"/>
        <w:rPr>
          <w:rFonts w:ascii="Century" w:hAnsi="Century" w:cs="Arial"/>
        </w:rPr>
      </w:pPr>
      <w:r w:rsidRPr="003E321F">
        <w:rPr>
          <w:rFonts w:ascii="Century" w:hAnsi="Century" w:cs="Arial"/>
        </w:rPr>
        <w:t xml:space="preserve">Pengabdian masyarakat yang dilakukan adalah dengan memberikan pendidikan kesehatan melalui ceramah dan diskusi serta pembagian modul pada 35 responden dengan penderita diabetes mellitus. Dilanjutkan dengan praktik perawatan kaki (meliputi: menjaga kebersihan kaki setiap hari, memotong kuku terutama kuku kaki dengan baik dan benar, memilih alas kaki yang baik,  dan pengelolaan cedera awal pada kaki termasuk kesehatan secara umum dan gawat darurat pada kaki) serta  pelaksanaan </w:t>
      </w:r>
      <w:r w:rsidRPr="003E321F">
        <w:rPr>
          <w:rFonts w:ascii="Century" w:hAnsi="Century" w:cs="Arial"/>
          <w:bCs/>
          <w:i/>
        </w:rPr>
        <w:t>Foot And Ankle Exercises</w:t>
      </w:r>
      <w:r w:rsidRPr="003E321F">
        <w:rPr>
          <w:rFonts w:ascii="Century" w:hAnsi="Century" w:cs="Arial"/>
        </w:rPr>
        <w:t xml:space="preserve"> (senam kaki diabetes).</w:t>
      </w:r>
    </w:p>
    <w:p w:rsidR="00BC3EE0" w:rsidRDefault="00BC3EE0" w:rsidP="00E41AA8">
      <w:pPr>
        <w:pStyle w:val="IEEEParagraph"/>
        <w:spacing w:line="276" w:lineRule="auto"/>
        <w:ind w:firstLine="851"/>
        <w:rPr>
          <w:rFonts w:ascii="Century" w:hAnsi="Century" w:cs="Arial"/>
        </w:rPr>
      </w:pPr>
    </w:p>
    <w:p w:rsidR="00BC3EE0" w:rsidRDefault="00602C96" w:rsidP="00BC3EE0">
      <w:pPr>
        <w:pStyle w:val="IEEEParagraph"/>
        <w:spacing w:line="276" w:lineRule="auto"/>
        <w:ind w:firstLine="0"/>
        <w:jc w:val="center"/>
        <w:rPr>
          <w:rFonts w:ascii="Century" w:hAnsi="Century" w:cs="Arial"/>
        </w:rPr>
      </w:pPr>
      <w:r>
        <w:rPr>
          <w:noProof/>
        </w:rPr>
        <w:drawing>
          <wp:inline distT="0" distB="0" distL="0" distR="0" wp14:anchorId="2F9530C9" wp14:editId="097D4BA4">
            <wp:extent cx="2638425" cy="1771650"/>
            <wp:effectExtent l="0" t="0" r="9525" b="0"/>
            <wp:docPr id="3" name="Picture 3" descr="C:\Users\LALU RIZLAN AFANDI\Downloads\IMG-202009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LU RIZLAN AFANDI\Downloads\IMG-20200915-WA001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1600" cy="1773782"/>
                    </a:xfrm>
                    <a:prstGeom prst="rect">
                      <a:avLst/>
                    </a:prstGeom>
                    <a:noFill/>
                    <a:ln>
                      <a:noFill/>
                    </a:ln>
                  </pic:spPr>
                </pic:pic>
              </a:graphicData>
            </a:graphic>
          </wp:inline>
        </w:drawing>
      </w:r>
    </w:p>
    <w:p w:rsidR="00BC3EE0" w:rsidRDefault="00BC3EE0" w:rsidP="00BC3EE0">
      <w:pPr>
        <w:pStyle w:val="IEEEParagraph"/>
        <w:spacing w:line="276" w:lineRule="auto"/>
        <w:ind w:firstLine="0"/>
        <w:jc w:val="center"/>
        <w:rPr>
          <w:rFonts w:ascii="Century" w:hAnsi="Century" w:cs="Arial"/>
          <w:bCs/>
          <w:i/>
          <w:sz w:val="23"/>
          <w:szCs w:val="23"/>
        </w:rPr>
      </w:pPr>
      <w:r w:rsidRPr="00BC3EE0">
        <w:rPr>
          <w:rFonts w:ascii="Century" w:hAnsi="Century" w:cs="Arial"/>
          <w:b/>
          <w:sz w:val="23"/>
          <w:szCs w:val="23"/>
        </w:rPr>
        <w:t>Gambar</w:t>
      </w:r>
      <w:r w:rsidR="002168ED">
        <w:rPr>
          <w:rFonts w:ascii="Century" w:hAnsi="Century" w:cs="Arial"/>
          <w:b/>
          <w:sz w:val="23"/>
          <w:szCs w:val="23"/>
        </w:rPr>
        <w:t xml:space="preserve"> </w:t>
      </w:r>
      <w:r w:rsidR="00602C96">
        <w:rPr>
          <w:rFonts w:ascii="Century" w:hAnsi="Century" w:cs="Arial"/>
          <w:b/>
          <w:sz w:val="23"/>
          <w:szCs w:val="23"/>
        </w:rPr>
        <w:t>1</w:t>
      </w:r>
      <w:r w:rsidRPr="00BC3EE0">
        <w:rPr>
          <w:rFonts w:ascii="Century" w:hAnsi="Century" w:cs="Arial"/>
          <w:b/>
          <w:sz w:val="23"/>
          <w:szCs w:val="23"/>
        </w:rPr>
        <w:t xml:space="preserve">: </w:t>
      </w:r>
      <w:r w:rsidRPr="00BC3EE0">
        <w:rPr>
          <w:rFonts w:ascii="Century" w:hAnsi="Century" w:cs="Arial"/>
          <w:sz w:val="23"/>
          <w:szCs w:val="23"/>
        </w:rPr>
        <w:t xml:space="preserve">Kegiatan </w:t>
      </w:r>
      <w:bookmarkStart w:id="0" w:name="_GoBack"/>
      <w:bookmarkEnd w:id="0"/>
      <w:r w:rsidR="00602C96">
        <w:rPr>
          <w:rFonts w:ascii="Century" w:hAnsi="Century" w:cs="Arial"/>
          <w:sz w:val="23"/>
          <w:szCs w:val="23"/>
        </w:rPr>
        <w:t xml:space="preserve">edukasi </w:t>
      </w:r>
      <w:r w:rsidRPr="00BC3EE0">
        <w:rPr>
          <w:rFonts w:ascii="Century" w:hAnsi="Century" w:cs="Arial"/>
          <w:sz w:val="23"/>
          <w:szCs w:val="23"/>
        </w:rPr>
        <w:t xml:space="preserve">perawatan kaki dan </w:t>
      </w:r>
      <w:r w:rsidRPr="00BC3EE0">
        <w:rPr>
          <w:rFonts w:ascii="Century" w:hAnsi="Century" w:cs="Arial"/>
          <w:bCs/>
          <w:i/>
          <w:sz w:val="23"/>
          <w:szCs w:val="23"/>
        </w:rPr>
        <w:t>Foot And Ankle Exercises</w:t>
      </w:r>
    </w:p>
    <w:p w:rsidR="00BC3EE0" w:rsidRPr="00BC3EE0" w:rsidRDefault="00BC3EE0" w:rsidP="00BC3EE0">
      <w:pPr>
        <w:pStyle w:val="IEEEParagraph"/>
        <w:spacing w:line="276" w:lineRule="auto"/>
        <w:ind w:firstLine="0"/>
        <w:jc w:val="center"/>
        <w:rPr>
          <w:rFonts w:ascii="Century" w:hAnsi="Century" w:cs="Arial"/>
          <w:sz w:val="23"/>
          <w:szCs w:val="23"/>
        </w:rPr>
      </w:pPr>
    </w:p>
    <w:p w:rsidR="003E321F" w:rsidRDefault="003E321F" w:rsidP="00E41AA8">
      <w:pPr>
        <w:pStyle w:val="IEEEParagraph"/>
        <w:spacing w:line="276" w:lineRule="auto"/>
        <w:ind w:firstLine="851"/>
        <w:rPr>
          <w:rFonts w:ascii="Century" w:hAnsi="Century" w:cs="Arial"/>
        </w:rPr>
      </w:pPr>
      <w:r w:rsidRPr="003E321F">
        <w:rPr>
          <w:rFonts w:ascii="Century" w:hAnsi="Century" w:cs="Arial"/>
        </w:rPr>
        <w:t>Proses evaluasi (</w:t>
      </w:r>
      <w:r w:rsidRPr="003E321F">
        <w:rPr>
          <w:rFonts w:ascii="Century" w:hAnsi="Century" w:cs="Arial"/>
          <w:i/>
        </w:rPr>
        <w:t>pre-test</w:t>
      </w:r>
      <w:r w:rsidRPr="003E321F">
        <w:rPr>
          <w:rFonts w:ascii="Century" w:hAnsi="Century" w:cs="Arial"/>
        </w:rPr>
        <w:t xml:space="preserve"> dan </w:t>
      </w:r>
      <w:r w:rsidRPr="003E321F">
        <w:rPr>
          <w:rFonts w:ascii="Century" w:hAnsi="Century" w:cs="Arial"/>
          <w:i/>
        </w:rPr>
        <w:t>post-test</w:t>
      </w:r>
      <w:r w:rsidRPr="003E321F">
        <w:rPr>
          <w:rFonts w:ascii="Century" w:hAnsi="Century" w:cs="Arial"/>
        </w:rPr>
        <w:t xml:space="preserve">) pada seluruh peserta menggunakan lembar pertanyaan yang harus diisi oleh peserta kegiatan. Soal </w:t>
      </w:r>
      <w:r w:rsidRPr="003E321F">
        <w:rPr>
          <w:rFonts w:ascii="Century" w:hAnsi="Century" w:cs="Arial"/>
          <w:i/>
        </w:rPr>
        <w:t>pre-test</w:t>
      </w:r>
      <w:r w:rsidRPr="003E321F">
        <w:rPr>
          <w:rFonts w:ascii="Century" w:hAnsi="Century" w:cs="Arial"/>
        </w:rPr>
        <w:t xml:space="preserve"> dan </w:t>
      </w:r>
      <w:r w:rsidRPr="003E321F">
        <w:rPr>
          <w:rFonts w:ascii="Century" w:hAnsi="Century" w:cs="Arial"/>
          <w:i/>
        </w:rPr>
        <w:t>post-test</w:t>
      </w:r>
      <w:r w:rsidRPr="003E321F">
        <w:rPr>
          <w:rFonts w:ascii="Century" w:hAnsi="Century" w:cs="Arial"/>
        </w:rPr>
        <w:t xml:space="preserve"> yang diberikan bertujuan untuk mengetahui pemahaman penderita diabetes mellitus terhadap management perawatan kaki, senam kaki dan diet DM yang meliputi pemahaman tentang tujuan dan perencanaan tindakan berkaitan dengan perilaku diet, informasi dasar tentang makanan sehat (gizi seimbang) dan jenis-jenis diet, penghitungan kalori dan pola diet sehat atau perencanaan makan.</w:t>
      </w:r>
    </w:p>
    <w:p w:rsidR="00602C96" w:rsidRDefault="00602C96" w:rsidP="00E41AA8">
      <w:pPr>
        <w:pStyle w:val="IEEEParagraph"/>
        <w:spacing w:line="276" w:lineRule="auto"/>
        <w:ind w:firstLine="851"/>
        <w:rPr>
          <w:rFonts w:ascii="Century" w:hAnsi="Century" w:cs="Arial"/>
        </w:rPr>
      </w:pPr>
    </w:p>
    <w:p w:rsidR="00602C96" w:rsidRDefault="00602C96" w:rsidP="00E41AA8">
      <w:pPr>
        <w:pStyle w:val="IEEEParagraph"/>
        <w:spacing w:line="276" w:lineRule="auto"/>
        <w:ind w:firstLine="851"/>
        <w:rPr>
          <w:rFonts w:ascii="Century" w:hAnsi="Century" w:cs="Arial"/>
        </w:rPr>
      </w:pPr>
    </w:p>
    <w:p w:rsidR="003E321F" w:rsidRPr="00E41AA8" w:rsidRDefault="003E321F" w:rsidP="00E41AA8">
      <w:pPr>
        <w:pStyle w:val="IEEEParagraph"/>
        <w:spacing w:line="276" w:lineRule="auto"/>
        <w:ind w:left="426" w:firstLine="425"/>
        <w:jc w:val="center"/>
        <w:rPr>
          <w:rFonts w:ascii="Century" w:hAnsi="Century"/>
          <w:sz w:val="23"/>
          <w:szCs w:val="23"/>
          <w:shd w:val="clear" w:color="auto" w:fill="FFFFFF"/>
        </w:rPr>
      </w:pPr>
      <w:r w:rsidRPr="00E41AA8">
        <w:rPr>
          <w:rFonts w:ascii="Century" w:hAnsi="Century" w:cs="Arial"/>
          <w:b/>
          <w:sz w:val="23"/>
          <w:szCs w:val="23"/>
        </w:rPr>
        <w:lastRenderedPageBreak/>
        <w:t>Tabel 1.</w:t>
      </w:r>
      <w:r w:rsidRPr="00E41AA8">
        <w:rPr>
          <w:rFonts w:ascii="Century" w:hAnsi="Century" w:cs="Arial"/>
          <w:sz w:val="23"/>
          <w:szCs w:val="23"/>
        </w:rPr>
        <w:t xml:space="preserve"> Hasil </w:t>
      </w:r>
      <w:r w:rsidRPr="00E41AA8">
        <w:rPr>
          <w:rFonts w:ascii="Century" w:hAnsi="Century" w:cs="Arial"/>
          <w:i/>
          <w:sz w:val="23"/>
          <w:szCs w:val="23"/>
        </w:rPr>
        <w:t>Pre-Test</w:t>
      </w:r>
      <w:r w:rsidRPr="00E41AA8">
        <w:rPr>
          <w:rFonts w:ascii="Century" w:hAnsi="Century" w:cs="Arial"/>
          <w:sz w:val="23"/>
          <w:szCs w:val="23"/>
        </w:rPr>
        <w:t xml:space="preserve"> dan </w:t>
      </w:r>
      <w:r w:rsidRPr="00E41AA8">
        <w:rPr>
          <w:rFonts w:ascii="Century" w:hAnsi="Century" w:cs="Arial"/>
          <w:i/>
          <w:sz w:val="23"/>
          <w:szCs w:val="23"/>
        </w:rPr>
        <w:t>Post-Test</w:t>
      </w:r>
      <w:r w:rsidRPr="00E41AA8">
        <w:rPr>
          <w:rFonts w:ascii="Century" w:hAnsi="Century" w:cs="Arial"/>
          <w:sz w:val="23"/>
          <w:szCs w:val="23"/>
        </w:rPr>
        <w:t xml:space="preserve"> </w:t>
      </w:r>
      <w:r w:rsidR="00E41AA8" w:rsidRPr="00E41AA8">
        <w:rPr>
          <w:rFonts w:ascii="Century" w:hAnsi="Century" w:cs="Arial"/>
          <w:sz w:val="23"/>
          <w:szCs w:val="23"/>
        </w:rPr>
        <w:t xml:space="preserve"> </w:t>
      </w:r>
      <w:r w:rsidRPr="00E41AA8">
        <w:rPr>
          <w:rFonts w:ascii="Century" w:hAnsi="Century" w:cs="Arial"/>
          <w:bCs/>
          <w:sz w:val="23"/>
          <w:szCs w:val="23"/>
        </w:rPr>
        <w:t xml:space="preserve"> </w:t>
      </w:r>
    </w:p>
    <w:tbl>
      <w:tblPr>
        <w:tblStyle w:val="TableGrid"/>
        <w:tblW w:w="807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410"/>
        <w:gridCol w:w="3119"/>
        <w:gridCol w:w="1700"/>
      </w:tblGrid>
      <w:tr w:rsidR="00E41AA8" w:rsidRPr="00E41AA8" w:rsidTr="00E41AA8">
        <w:tc>
          <w:tcPr>
            <w:tcW w:w="850" w:type="dxa"/>
            <w:vMerge w:val="restart"/>
            <w:tcBorders>
              <w:top w:val="single" w:sz="4" w:space="0" w:color="auto"/>
            </w:tcBorders>
            <w:vAlign w:val="center"/>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Peserta</w:t>
            </w:r>
          </w:p>
        </w:tc>
        <w:tc>
          <w:tcPr>
            <w:tcW w:w="2410" w:type="dxa"/>
            <w:tcBorders>
              <w:top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Nilai</w:t>
            </w:r>
          </w:p>
        </w:tc>
        <w:tc>
          <w:tcPr>
            <w:tcW w:w="3119" w:type="dxa"/>
            <w:tcBorders>
              <w:top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Nilai</w:t>
            </w:r>
          </w:p>
        </w:tc>
        <w:tc>
          <w:tcPr>
            <w:tcW w:w="1700" w:type="dxa"/>
            <w:vMerge w:val="restart"/>
            <w:tcBorders>
              <w:top w:val="single" w:sz="4" w:space="0" w:color="auto"/>
            </w:tcBorders>
            <w:vAlign w:val="center"/>
          </w:tcPr>
          <w:p w:rsidR="003E321F" w:rsidRPr="00E41AA8" w:rsidRDefault="003E321F" w:rsidP="00E41AA8">
            <w:pPr>
              <w:autoSpaceDE w:val="0"/>
              <w:autoSpaceDN w:val="0"/>
              <w:adjustRightInd w:val="0"/>
              <w:jc w:val="center"/>
              <w:rPr>
                <w:rFonts w:ascii="Century" w:hAnsi="Century" w:cs="Arial"/>
                <w:b/>
                <w:color w:val="000000"/>
                <w:sz w:val="22"/>
                <w:szCs w:val="22"/>
              </w:rPr>
            </w:pPr>
            <w:r w:rsidRPr="00E41AA8">
              <w:rPr>
                <w:rFonts w:ascii="Century" w:hAnsi="Century" w:cs="Arial"/>
                <w:b/>
                <w:color w:val="000000"/>
                <w:sz w:val="22"/>
                <w:szCs w:val="22"/>
              </w:rPr>
              <w:t>Δ</w:t>
            </w:r>
          </w:p>
        </w:tc>
      </w:tr>
      <w:tr w:rsidR="00E41AA8" w:rsidRPr="00E41AA8" w:rsidTr="00E41AA8">
        <w:tc>
          <w:tcPr>
            <w:tcW w:w="850" w:type="dxa"/>
            <w:vMerge/>
            <w:tcBorders>
              <w:bottom w:val="single" w:sz="4" w:space="0" w:color="auto"/>
            </w:tcBorders>
          </w:tcPr>
          <w:p w:rsidR="003E321F" w:rsidRPr="00E41AA8" w:rsidRDefault="003E321F" w:rsidP="00E41AA8">
            <w:pPr>
              <w:pStyle w:val="Default"/>
              <w:jc w:val="center"/>
              <w:rPr>
                <w:rFonts w:ascii="Century" w:hAnsi="Century" w:cs="Arial"/>
                <w:b/>
                <w:sz w:val="22"/>
                <w:szCs w:val="22"/>
              </w:rPr>
            </w:pPr>
          </w:p>
        </w:tc>
        <w:tc>
          <w:tcPr>
            <w:tcW w:w="2410" w:type="dxa"/>
            <w:tcBorders>
              <w:bottom w:val="single" w:sz="4" w:space="0" w:color="auto"/>
            </w:tcBorders>
          </w:tcPr>
          <w:p w:rsidR="003E321F" w:rsidRPr="00E41AA8" w:rsidRDefault="003E321F" w:rsidP="00E41AA8">
            <w:pPr>
              <w:pStyle w:val="Default"/>
              <w:jc w:val="center"/>
              <w:rPr>
                <w:rFonts w:ascii="Century" w:hAnsi="Century" w:cs="Arial"/>
                <w:b/>
                <w:i/>
                <w:sz w:val="22"/>
                <w:szCs w:val="22"/>
              </w:rPr>
            </w:pPr>
            <w:r w:rsidRPr="00E41AA8">
              <w:rPr>
                <w:rFonts w:ascii="Century" w:hAnsi="Century" w:cs="Arial"/>
                <w:b/>
                <w:i/>
                <w:sz w:val="22"/>
                <w:szCs w:val="22"/>
              </w:rPr>
              <w:t>Pre-test</w:t>
            </w:r>
          </w:p>
        </w:tc>
        <w:tc>
          <w:tcPr>
            <w:tcW w:w="3119" w:type="dxa"/>
            <w:tcBorders>
              <w:bottom w:val="single" w:sz="4" w:space="0" w:color="auto"/>
            </w:tcBorders>
          </w:tcPr>
          <w:p w:rsidR="003E321F" w:rsidRPr="00E41AA8" w:rsidRDefault="003E321F" w:rsidP="00E41AA8">
            <w:pPr>
              <w:pStyle w:val="Default"/>
              <w:jc w:val="center"/>
              <w:rPr>
                <w:rFonts w:ascii="Century" w:hAnsi="Century" w:cs="Arial"/>
                <w:b/>
                <w:i/>
                <w:sz w:val="22"/>
                <w:szCs w:val="22"/>
              </w:rPr>
            </w:pPr>
            <w:r w:rsidRPr="00E41AA8">
              <w:rPr>
                <w:rFonts w:ascii="Century" w:hAnsi="Century" w:cs="Arial"/>
                <w:b/>
                <w:i/>
                <w:sz w:val="22"/>
                <w:szCs w:val="22"/>
              </w:rPr>
              <w:t>Post-test</w:t>
            </w:r>
          </w:p>
        </w:tc>
        <w:tc>
          <w:tcPr>
            <w:tcW w:w="1700" w:type="dxa"/>
            <w:vMerge/>
            <w:tcBorders>
              <w:bottom w:val="single" w:sz="4" w:space="0" w:color="auto"/>
            </w:tcBorders>
          </w:tcPr>
          <w:p w:rsidR="003E321F" w:rsidRPr="00E41AA8" w:rsidRDefault="003E321F" w:rsidP="00E41AA8">
            <w:pPr>
              <w:autoSpaceDE w:val="0"/>
              <w:autoSpaceDN w:val="0"/>
              <w:adjustRightInd w:val="0"/>
              <w:jc w:val="center"/>
              <w:rPr>
                <w:rFonts w:ascii="Century" w:hAnsi="Century" w:cs="Arial"/>
                <w:b/>
                <w:color w:val="000000"/>
                <w:sz w:val="22"/>
                <w:szCs w:val="22"/>
              </w:rPr>
            </w:pPr>
          </w:p>
        </w:tc>
      </w:tr>
      <w:tr w:rsidR="00E41AA8" w:rsidRPr="00E41AA8" w:rsidTr="00E41AA8">
        <w:tc>
          <w:tcPr>
            <w:tcW w:w="850" w:type="dxa"/>
            <w:tcBorders>
              <w:top w:val="single" w:sz="4" w:space="0" w:color="auto"/>
            </w:tcBorders>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w:t>
            </w:r>
          </w:p>
        </w:tc>
        <w:tc>
          <w:tcPr>
            <w:tcW w:w="2410" w:type="dxa"/>
            <w:tcBorders>
              <w:top w:val="single" w:sz="4" w:space="0" w:color="auto"/>
            </w:tcBorders>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Borders>
              <w:top w:val="single" w:sz="4" w:space="0" w:color="auto"/>
            </w:tcBorders>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Borders>
              <w:top w:val="single" w:sz="4" w:space="0" w:color="auto"/>
            </w:tcBorders>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40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90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60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90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40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9</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10</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11</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100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60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12</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13</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14</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15</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40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16</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10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17</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40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18</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19</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90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40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20</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100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50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21</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100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40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22</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50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23</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40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24</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25</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90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50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26</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27</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28</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29</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50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20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31</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40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32</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33</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80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50</w:t>
            </w:r>
          </w:p>
        </w:tc>
      </w:tr>
      <w:tr w:rsidR="00E41AA8" w:rsidRPr="00E41AA8" w:rsidTr="00E41AA8">
        <w:tc>
          <w:tcPr>
            <w:tcW w:w="85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34</w:t>
            </w:r>
          </w:p>
        </w:tc>
        <w:tc>
          <w:tcPr>
            <w:tcW w:w="2410"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3119" w:type="dxa"/>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70</w:t>
            </w:r>
          </w:p>
        </w:tc>
        <w:tc>
          <w:tcPr>
            <w:tcW w:w="1700" w:type="dxa"/>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10</w:t>
            </w:r>
          </w:p>
        </w:tc>
      </w:tr>
      <w:tr w:rsidR="00E41AA8" w:rsidRPr="00E41AA8" w:rsidTr="00E41AA8">
        <w:tc>
          <w:tcPr>
            <w:tcW w:w="850" w:type="dxa"/>
            <w:tcBorders>
              <w:bottom w:val="single" w:sz="4" w:space="0" w:color="auto"/>
            </w:tcBorders>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35</w:t>
            </w:r>
          </w:p>
        </w:tc>
        <w:tc>
          <w:tcPr>
            <w:tcW w:w="2410" w:type="dxa"/>
            <w:tcBorders>
              <w:bottom w:val="single" w:sz="4" w:space="0" w:color="auto"/>
            </w:tcBorders>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30</w:t>
            </w:r>
          </w:p>
        </w:tc>
        <w:tc>
          <w:tcPr>
            <w:tcW w:w="3119" w:type="dxa"/>
            <w:tcBorders>
              <w:bottom w:val="single" w:sz="4" w:space="0" w:color="auto"/>
            </w:tcBorders>
          </w:tcPr>
          <w:p w:rsidR="003E321F" w:rsidRPr="00E41AA8" w:rsidRDefault="003E321F" w:rsidP="00E41AA8">
            <w:pPr>
              <w:pStyle w:val="Default"/>
              <w:jc w:val="center"/>
              <w:rPr>
                <w:rFonts w:ascii="Century" w:hAnsi="Century" w:cs="Arial"/>
                <w:sz w:val="22"/>
                <w:szCs w:val="22"/>
              </w:rPr>
            </w:pPr>
            <w:r w:rsidRPr="00E41AA8">
              <w:rPr>
                <w:rFonts w:ascii="Century" w:hAnsi="Century" w:cs="Arial"/>
                <w:sz w:val="22"/>
                <w:szCs w:val="22"/>
              </w:rPr>
              <w:t>60</w:t>
            </w:r>
          </w:p>
        </w:tc>
        <w:tc>
          <w:tcPr>
            <w:tcW w:w="1700" w:type="dxa"/>
            <w:tcBorders>
              <w:bottom w:val="single" w:sz="4" w:space="0" w:color="auto"/>
            </w:tcBorders>
          </w:tcPr>
          <w:p w:rsidR="003E321F" w:rsidRPr="00E41AA8" w:rsidRDefault="003E321F" w:rsidP="00E41AA8">
            <w:pPr>
              <w:autoSpaceDE w:val="0"/>
              <w:autoSpaceDN w:val="0"/>
              <w:adjustRightInd w:val="0"/>
              <w:jc w:val="center"/>
              <w:rPr>
                <w:rFonts w:ascii="Century" w:hAnsi="Century" w:cs="Arial"/>
                <w:color w:val="000000"/>
                <w:sz w:val="22"/>
                <w:szCs w:val="22"/>
              </w:rPr>
            </w:pPr>
            <w:r w:rsidRPr="00E41AA8">
              <w:rPr>
                <w:rFonts w:ascii="Century" w:hAnsi="Century" w:cs="Arial"/>
                <w:color w:val="000000"/>
                <w:sz w:val="22"/>
                <w:szCs w:val="22"/>
              </w:rPr>
              <w:t>30</w:t>
            </w:r>
          </w:p>
        </w:tc>
      </w:tr>
      <w:tr w:rsidR="00E41AA8" w:rsidRPr="00E41AA8" w:rsidTr="00E41AA8">
        <w:tc>
          <w:tcPr>
            <w:tcW w:w="850" w:type="dxa"/>
            <w:tcBorders>
              <w:top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w:t>
            </w:r>
          </w:p>
        </w:tc>
        <w:tc>
          <w:tcPr>
            <w:tcW w:w="2410" w:type="dxa"/>
            <w:tcBorders>
              <w:top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1074</w:t>
            </w:r>
          </w:p>
        </w:tc>
        <w:tc>
          <w:tcPr>
            <w:tcW w:w="3119" w:type="dxa"/>
            <w:tcBorders>
              <w:top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2610</w:t>
            </w:r>
          </w:p>
        </w:tc>
        <w:tc>
          <w:tcPr>
            <w:tcW w:w="1700" w:type="dxa"/>
            <w:tcBorders>
              <w:top w:val="single" w:sz="4" w:space="0" w:color="auto"/>
            </w:tcBorders>
          </w:tcPr>
          <w:p w:rsidR="003E321F" w:rsidRPr="00E41AA8" w:rsidRDefault="003E321F" w:rsidP="00E41AA8">
            <w:pPr>
              <w:autoSpaceDE w:val="0"/>
              <w:autoSpaceDN w:val="0"/>
              <w:adjustRightInd w:val="0"/>
              <w:jc w:val="center"/>
              <w:rPr>
                <w:rFonts w:ascii="Century" w:hAnsi="Century" w:cs="Arial"/>
                <w:b/>
                <w:color w:val="000000"/>
                <w:sz w:val="22"/>
                <w:szCs w:val="22"/>
              </w:rPr>
            </w:pPr>
            <w:r w:rsidRPr="00E41AA8">
              <w:rPr>
                <w:rFonts w:ascii="Century" w:hAnsi="Century" w:cs="Arial"/>
                <w:b/>
                <w:color w:val="000000"/>
                <w:sz w:val="22"/>
                <w:szCs w:val="22"/>
              </w:rPr>
              <w:t>1140</w:t>
            </w:r>
          </w:p>
        </w:tc>
      </w:tr>
      <w:tr w:rsidR="00E41AA8" w:rsidRPr="00E41AA8" w:rsidTr="00E41AA8">
        <w:tc>
          <w:tcPr>
            <w:tcW w:w="850" w:type="dxa"/>
            <w:tcBorders>
              <w:bottom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X</w:t>
            </w:r>
          </w:p>
        </w:tc>
        <w:tc>
          <w:tcPr>
            <w:tcW w:w="2410" w:type="dxa"/>
            <w:tcBorders>
              <w:bottom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31</w:t>
            </w:r>
          </w:p>
        </w:tc>
        <w:tc>
          <w:tcPr>
            <w:tcW w:w="3119" w:type="dxa"/>
            <w:tcBorders>
              <w:bottom w:val="single" w:sz="4" w:space="0" w:color="auto"/>
            </w:tcBorders>
          </w:tcPr>
          <w:p w:rsidR="003E321F" w:rsidRPr="00E41AA8" w:rsidRDefault="003E321F" w:rsidP="00E41AA8">
            <w:pPr>
              <w:pStyle w:val="Default"/>
              <w:jc w:val="center"/>
              <w:rPr>
                <w:rFonts w:ascii="Century" w:hAnsi="Century" w:cs="Arial"/>
                <w:b/>
                <w:sz w:val="22"/>
                <w:szCs w:val="22"/>
              </w:rPr>
            </w:pPr>
            <w:r w:rsidRPr="00E41AA8">
              <w:rPr>
                <w:rFonts w:ascii="Century" w:hAnsi="Century" w:cs="Arial"/>
                <w:b/>
                <w:sz w:val="22"/>
                <w:szCs w:val="22"/>
              </w:rPr>
              <w:t>75</w:t>
            </w:r>
          </w:p>
        </w:tc>
        <w:tc>
          <w:tcPr>
            <w:tcW w:w="1700" w:type="dxa"/>
            <w:tcBorders>
              <w:bottom w:val="single" w:sz="4" w:space="0" w:color="auto"/>
            </w:tcBorders>
          </w:tcPr>
          <w:p w:rsidR="003E321F" w:rsidRPr="00E41AA8" w:rsidRDefault="003E321F" w:rsidP="00E41AA8">
            <w:pPr>
              <w:autoSpaceDE w:val="0"/>
              <w:autoSpaceDN w:val="0"/>
              <w:adjustRightInd w:val="0"/>
              <w:jc w:val="center"/>
              <w:rPr>
                <w:rFonts w:ascii="Century" w:hAnsi="Century" w:cs="Arial"/>
                <w:b/>
                <w:color w:val="000000"/>
                <w:sz w:val="22"/>
                <w:szCs w:val="22"/>
              </w:rPr>
            </w:pPr>
            <w:r w:rsidRPr="00E41AA8">
              <w:rPr>
                <w:rFonts w:ascii="Century" w:hAnsi="Century" w:cs="Arial"/>
                <w:b/>
                <w:color w:val="000000"/>
                <w:sz w:val="22"/>
                <w:szCs w:val="22"/>
              </w:rPr>
              <w:t>33</w:t>
            </w:r>
          </w:p>
        </w:tc>
      </w:tr>
    </w:tbl>
    <w:p w:rsidR="003E321F" w:rsidRPr="003E321F" w:rsidRDefault="003E321F" w:rsidP="003E321F">
      <w:pPr>
        <w:spacing w:line="276" w:lineRule="auto"/>
        <w:ind w:firstLine="709"/>
        <w:jc w:val="both"/>
        <w:rPr>
          <w:rFonts w:ascii="Century" w:hAnsi="Century" w:cs="Arial"/>
        </w:rPr>
      </w:pPr>
    </w:p>
    <w:p w:rsidR="00E41AA8" w:rsidRDefault="003E321F" w:rsidP="00E41AA8">
      <w:pPr>
        <w:spacing w:line="276" w:lineRule="auto"/>
        <w:ind w:firstLine="851"/>
        <w:jc w:val="both"/>
        <w:rPr>
          <w:rFonts w:ascii="Century" w:hAnsi="Century" w:cs="Arial"/>
        </w:rPr>
      </w:pPr>
      <w:r w:rsidRPr="003E321F">
        <w:rPr>
          <w:rFonts w:ascii="Century" w:hAnsi="Century" w:cs="Arial"/>
        </w:rPr>
        <w:t xml:space="preserve">Berdasarkan tabel 1 dapat dilihat bahwa hasil </w:t>
      </w:r>
      <w:r w:rsidRPr="003E321F">
        <w:rPr>
          <w:rFonts w:ascii="Century" w:hAnsi="Century" w:cs="Arial"/>
          <w:i/>
        </w:rPr>
        <w:t>pretest</w:t>
      </w:r>
      <w:r w:rsidRPr="003E321F">
        <w:rPr>
          <w:rFonts w:ascii="Century" w:hAnsi="Century" w:cs="Arial"/>
        </w:rPr>
        <w:t xml:space="preserve"> 10 pertanyaan para peserta sebelum diberikan informasi atau penjelasan menunjukkan 35 orang dari peserta (100%) memperoleh nilai ≤60 dari total nilai maksimal 100. Nilai rerata pada </w:t>
      </w:r>
      <w:r w:rsidRPr="003E321F">
        <w:rPr>
          <w:rFonts w:ascii="Century" w:hAnsi="Century" w:cs="Arial"/>
          <w:i/>
        </w:rPr>
        <w:t>pretest</w:t>
      </w:r>
      <w:r w:rsidRPr="003E321F">
        <w:rPr>
          <w:rFonts w:ascii="Century" w:hAnsi="Century" w:cs="Arial"/>
        </w:rPr>
        <w:t xml:space="preserve"> 31. Sedangkan untuk hasil </w:t>
      </w:r>
      <w:r w:rsidRPr="003E321F">
        <w:rPr>
          <w:rFonts w:ascii="Century" w:hAnsi="Century" w:cs="Arial"/>
          <w:i/>
        </w:rPr>
        <w:t>posttest</w:t>
      </w:r>
      <w:r w:rsidRPr="003E321F">
        <w:rPr>
          <w:rFonts w:ascii="Century" w:hAnsi="Century" w:cs="Arial"/>
        </w:rPr>
        <w:t xml:space="preserve"> dari 10 pertanyaan yang diajukan terdapat peningkatan nilai rerata </w:t>
      </w:r>
      <w:r w:rsidRPr="003E321F">
        <w:rPr>
          <w:rFonts w:ascii="Century" w:hAnsi="Century" w:cs="Arial"/>
          <w:i/>
        </w:rPr>
        <w:t>posttest</w:t>
      </w:r>
      <w:r w:rsidRPr="003E321F">
        <w:rPr>
          <w:rFonts w:ascii="Century" w:hAnsi="Century" w:cs="Arial"/>
        </w:rPr>
        <w:t xml:space="preserve"> menjadi 75. Pada </w:t>
      </w:r>
      <w:r w:rsidRPr="003E321F">
        <w:rPr>
          <w:rFonts w:ascii="Century" w:hAnsi="Century" w:cs="Arial"/>
          <w:i/>
        </w:rPr>
        <w:t>posttest</w:t>
      </w:r>
      <w:r w:rsidRPr="003E321F">
        <w:rPr>
          <w:rFonts w:ascii="Century" w:hAnsi="Century" w:cs="Arial"/>
        </w:rPr>
        <w:t xml:space="preserve"> terdapat 26 orang yang memiliki nilai yang baik diatas rata-rata dengan nilai tertinggi adalah 100 (menjawab soal 100% benar) sejumlah 3 orang.</w:t>
      </w:r>
    </w:p>
    <w:p w:rsidR="00E41AA8" w:rsidRDefault="003E321F" w:rsidP="00E41AA8">
      <w:pPr>
        <w:spacing w:line="276" w:lineRule="auto"/>
        <w:ind w:firstLine="851"/>
        <w:jc w:val="both"/>
        <w:rPr>
          <w:rFonts w:ascii="Century" w:hAnsi="Century" w:cs="Arial"/>
        </w:rPr>
      </w:pPr>
      <w:r w:rsidRPr="003E321F">
        <w:rPr>
          <w:rFonts w:ascii="Century" w:hAnsi="Century" w:cs="Arial"/>
        </w:rPr>
        <w:lastRenderedPageBreak/>
        <w:t xml:space="preserve">Pada hasil </w:t>
      </w:r>
      <w:r w:rsidRPr="003E321F">
        <w:rPr>
          <w:rFonts w:ascii="Century" w:hAnsi="Century" w:cs="Arial"/>
          <w:i/>
        </w:rPr>
        <w:t>pretest</w:t>
      </w:r>
      <w:r w:rsidRPr="003E321F">
        <w:rPr>
          <w:rFonts w:ascii="Century" w:hAnsi="Century" w:cs="Arial"/>
        </w:rPr>
        <w:t xml:space="preserve"> sebelum diberikan edukasi terlihat bahwa penderita diabetes mellitus mempunyai pengetahuan yang beragam tentang perawatan kaki diabetes mellitus dan senam kaki diabetes. Hal ini dibuktikan dengan hasil </w:t>
      </w:r>
      <w:r w:rsidRPr="003E321F">
        <w:rPr>
          <w:rFonts w:ascii="Century" w:hAnsi="Century" w:cs="Arial"/>
          <w:i/>
        </w:rPr>
        <w:t>pretest</w:t>
      </w:r>
      <w:r w:rsidRPr="003E321F">
        <w:rPr>
          <w:rFonts w:ascii="Century" w:hAnsi="Century" w:cs="Arial"/>
        </w:rPr>
        <w:t xml:space="preserve">  yang menunjukkan nilai pengetahuan yang sangat bervariasi, namun masih berada nilai kurang, sedangkan pada hasil penilaian </w:t>
      </w:r>
      <w:r w:rsidRPr="003E321F">
        <w:rPr>
          <w:rFonts w:ascii="Century" w:hAnsi="Century" w:cs="Arial"/>
          <w:i/>
        </w:rPr>
        <w:t>pretest</w:t>
      </w:r>
      <w:r w:rsidRPr="003E321F">
        <w:rPr>
          <w:rFonts w:ascii="Century" w:hAnsi="Century" w:cs="Arial"/>
        </w:rPr>
        <w:t xml:space="preserve"> dapat diketahui bahwa pengetahuan para peserta mengalami peningkatan.</w:t>
      </w:r>
    </w:p>
    <w:p w:rsidR="00602C96" w:rsidRDefault="00602C96" w:rsidP="00602C96">
      <w:pPr>
        <w:spacing w:line="276" w:lineRule="auto"/>
        <w:jc w:val="center"/>
        <w:rPr>
          <w:rFonts w:ascii="Century" w:hAnsi="Century" w:cs="Arial"/>
        </w:rPr>
      </w:pPr>
      <w:r>
        <w:rPr>
          <w:noProof/>
        </w:rPr>
        <w:drawing>
          <wp:inline distT="0" distB="0" distL="0" distR="0" wp14:anchorId="369DF8D2" wp14:editId="655F5466">
            <wp:extent cx="2247900" cy="1752600"/>
            <wp:effectExtent l="0" t="0" r="0" b="0"/>
            <wp:docPr id="1" name="Picture 1" descr="C:\Users\LALU RIZLAN AFANDI\Downloads\IMG-2020091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LU RIZLAN AFANDI\Downloads\IMG-20200915-WA001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51332" cy="1755276"/>
                    </a:xfrm>
                    <a:prstGeom prst="rect">
                      <a:avLst/>
                    </a:prstGeom>
                    <a:noFill/>
                    <a:ln>
                      <a:noFill/>
                    </a:ln>
                  </pic:spPr>
                </pic:pic>
              </a:graphicData>
            </a:graphic>
          </wp:inline>
        </w:drawing>
      </w:r>
    </w:p>
    <w:p w:rsidR="00602C96" w:rsidRDefault="00602C96" w:rsidP="00602C96">
      <w:pPr>
        <w:pStyle w:val="IEEEParagraph"/>
        <w:spacing w:line="276" w:lineRule="auto"/>
        <w:ind w:firstLine="0"/>
        <w:jc w:val="center"/>
        <w:rPr>
          <w:rFonts w:ascii="Century" w:hAnsi="Century" w:cs="Arial"/>
          <w:bCs/>
          <w:i/>
          <w:sz w:val="23"/>
          <w:szCs w:val="23"/>
        </w:rPr>
      </w:pPr>
      <w:r w:rsidRPr="00BC3EE0">
        <w:rPr>
          <w:rFonts w:ascii="Century" w:hAnsi="Century" w:cs="Arial"/>
          <w:b/>
          <w:sz w:val="23"/>
          <w:szCs w:val="23"/>
        </w:rPr>
        <w:t>Gambar</w:t>
      </w:r>
      <w:r>
        <w:rPr>
          <w:rFonts w:ascii="Century" w:hAnsi="Century" w:cs="Arial"/>
          <w:b/>
          <w:sz w:val="23"/>
          <w:szCs w:val="23"/>
        </w:rPr>
        <w:t xml:space="preserve"> </w:t>
      </w:r>
      <w:r>
        <w:rPr>
          <w:rFonts w:ascii="Century" w:hAnsi="Century" w:cs="Arial"/>
          <w:b/>
          <w:sz w:val="23"/>
          <w:szCs w:val="23"/>
        </w:rPr>
        <w:t>2</w:t>
      </w:r>
      <w:r w:rsidRPr="00BC3EE0">
        <w:rPr>
          <w:rFonts w:ascii="Century" w:hAnsi="Century" w:cs="Arial"/>
          <w:b/>
          <w:sz w:val="23"/>
          <w:szCs w:val="23"/>
        </w:rPr>
        <w:t xml:space="preserve">: </w:t>
      </w:r>
      <w:r w:rsidRPr="00BC3EE0">
        <w:rPr>
          <w:rFonts w:ascii="Century" w:hAnsi="Century" w:cs="Arial"/>
          <w:sz w:val="23"/>
          <w:szCs w:val="23"/>
        </w:rPr>
        <w:t xml:space="preserve">Kegiatan perawatan kaki dan </w:t>
      </w:r>
      <w:r w:rsidRPr="00BC3EE0">
        <w:rPr>
          <w:rFonts w:ascii="Century" w:hAnsi="Century" w:cs="Arial"/>
          <w:bCs/>
          <w:i/>
          <w:sz w:val="23"/>
          <w:szCs w:val="23"/>
        </w:rPr>
        <w:t>Foot And Ankle Exercises</w:t>
      </w:r>
    </w:p>
    <w:p w:rsidR="00602C96" w:rsidRDefault="00602C96" w:rsidP="00602C96">
      <w:pPr>
        <w:spacing w:line="276" w:lineRule="auto"/>
        <w:jc w:val="center"/>
        <w:rPr>
          <w:rFonts w:ascii="Century" w:hAnsi="Century" w:cs="Arial"/>
        </w:rPr>
      </w:pPr>
    </w:p>
    <w:p w:rsidR="00E41AA8" w:rsidRDefault="003E321F" w:rsidP="00E41AA8">
      <w:pPr>
        <w:spacing w:line="276" w:lineRule="auto"/>
        <w:ind w:firstLine="851"/>
        <w:jc w:val="both"/>
        <w:rPr>
          <w:rFonts w:ascii="Century" w:hAnsi="Century" w:cs="Arial"/>
        </w:rPr>
      </w:pPr>
      <w:r w:rsidRPr="003E321F">
        <w:rPr>
          <w:rFonts w:ascii="Century" w:hAnsi="Century" w:cs="Arial"/>
        </w:rPr>
        <w:t>Pengetahuan yang dimaksud dalam hal ini adalah pengetahuan tentang pengertian perawatan kaki dan senam kaki diabetik, tujuan perawatan kaki dan latihan jasmani berupa senam kaki, manfaat perawatan kaki dan latihan jasmani berupa senam kaki, hal-hal yang termasuk dalam perawatan kaki diabetes mellitus serta langkah-langkah pelaksanaan senam kaki. Peningkatan kemampuan dalam praktik senam kaki diabetes mellitus sebagai upaya menghindari resiko terjadinya gangguan vaskular darah, neuropati dan infeksi pada kaki terlihat pada peserta dengan diabetes mellitus.</w:t>
      </w:r>
    </w:p>
    <w:p w:rsidR="00E41AA8" w:rsidRDefault="003E321F" w:rsidP="00E41AA8">
      <w:pPr>
        <w:spacing w:line="276" w:lineRule="auto"/>
        <w:ind w:firstLine="851"/>
        <w:jc w:val="both"/>
        <w:rPr>
          <w:rFonts w:ascii="Century" w:hAnsi="Century" w:cs="Arial"/>
        </w:rPr>
      </w:pPr>
      <w:r w:rsidRPr="003E321F">
        <w:rPr>
          <w:rFonts w:ascii="Century" w:hAnsi="Century" w:cs="Arial"/>
        </w:rPr>
        <w:t>Kaki diabetik merupakan segala bentuk kelainan yang terjadi pada kaki yang disebabkan oleh diabetes mellitus yang dapat berupa ulkus, infeksi dan gangren dan artropati charcot. Salah satu faktor resiko kaki diabetik yang terbesar adalah adanya gangguan neuropati perifer, sehingga melakukan pengontrolan kadar gula darah secara teratur dan mencegah terjadinya luka pada kaki sangat diperlukan dalam mencegah terjadinya kaki diabetik. Oleh karena itu, pemeriksaan, perawatan dan senam kaki diabetes sangat dianjurkan bagi penderita diabetes mellitus untuk mencegah komplikasi neuropati diabetik.</w:t>
      </w:r>
    </w:p>
    <w:p w:rsidR="00E41AA8" w:rsidRDefault="003E321F" w:rsidP="00E41AA8">
      <w:pPr>
        <w:spacing w:line="276" w:lineRule="auto"/>
        <w:ind w:firstLine="851"/>
        <w:jc w:val="both"/>
        <w:rPr>
          <w:rFonts w:ascii="Century" w:hAnsi="Century" w:cs="Arial"/>
        </w:rPr>
      </w:pPr>
      <w:r w:rsidRPr="003E321F">
        <w:rPr>
          <w:rFonts w:ascii="Century" w:hAnsi="Century" w:cs="Arial"/>
        </w:rPr>
        <w:t xml:space="preserve">Senam kaki diabetik merupakan salah satu bentuk latihan fisik. Efek latihan adalah menurunkan kadar glukosa darah, memperbaiki sirkulasi darah, meningkatkan pengambilan glukosa oleh otot, dan memperbaiki pemakaian insulin (Smeltzer &amp; Bare, 2013). Latihan fisik yang teratur dan terkontrol dapat memperlancar sirkulasi darah sehingga mengurangi terjadinya obstruksi terutama pada pembuluh perifer (Braynt &amp; Nix, 2006).  Kegiatan senam kaki ini dapat dilakukan secara teratur </w:t>
      </w:r>
      <w:r w:rsidRPr="003E321F">
        <w:rPr>
          <w:rFonts w:ascii="Century" w:hAnsi="Century" w:cs="Arial"/>
        </w:rPr>
        <w:lastRenderedPageBreak/>
        <w:t>dirumah dan gerakannya disesuaikan dengan kemampuan tubuh. Dapat dilakukan pula sambil bersantai bersama keluarga, mudah dan kaya akan manfaat sehingga diharapkan derajat kesehatan penderita meningkat dan terhindar dari resiko komplikasi pada kaki diabetes.</w:t>
      </w:r>
    </w:p>
    <w:p w:rsidR="00BB64E7" w:rsidRPr="00E41AA8" w:rsidRDefault="003E321F" w:rsidP="00E41AA8">
      <w:pPr>
        <w:spacing w:line="276" w:lineRule="auto"/>
        <w:ind w:firstLine="851"/>
        <w:jc w:val="both"/>
        <w:rPr>
          <w:rFonts w:ascii="Century" w:hAnsi="Century" w:cs="Arial"/>
        </w:rPr>
      </w:pPr>
      <w:r w:rsidRPr="003E321F">
        <w:rPr>
          <w:rFonts w:ascii="Century" w:hAnsi="Century" w:cs="Arial"/>
        </w:rPr>
        <w:t>Kegiatan pemeriksaan, perawatan dan senam kaki diabetes ini mendapatkan apresiasi positif dari warga. Kegiatan seperti ini hendaknya dilakukan secara rutin minimal satu minggu sekali atau dua minggu sekali dan melibatkan warga, mahasiswa kesehatan, dan petugas kesehatan.</w:t>
      </w:r>
    </w:p>
    <w:p w:rsidR="003E321F" w:rsidRPr="00E01DF5" w:rsidRDefault="003E321F" w:rsidP="00BB64E7">
      <w:pPr>
        <w:pStyle w:val="IEEEParagraph"/>
        <w:spacing w:line="276" w:lineRule="auto"/>
      </w:pPr>
    </w:p>
    <w:p w:rsidR="0062033E" w:rsidRPr="000F73AC" w:rsidRDefault="009D2660" w:rsidP="000F73AC">
      <w:pPr>
        <w:pStyle w:val="IEEEHeading2"/>
        <w:numPr>
          <w:ilvl w:val="0"/>
          <w:numId w:val="11"/>
        </w:numPr>
        <w:spacing w:before="0" w:after="0" w:line="276" w:lineRule="auto"/>
        <w:ind w:left="426" w:hanging="426"/>
        <w:rPr>
          <w:rFonts w:ascii="Century" w:hAnsi="Century"/>
          <w:b/>
          <w:i w:val="0"/>
          <w:sz w:val="25"/>
          <w:szCs w:val="25"/>
          <w:lang w:val="en-US"/>
        </w:rPr>
      </w:pPr>
      <w:r w:rsidRPr="000F73AC">
        <w:rPr>
          <w:rFonts w:ascii="Century" w:hAnsi="Century"/>
          <w:b/>
          <w:i w:val="0"/>
          <w:sz w:val="25"/>
          <w:szCs w:val="25"/>
          <w:lang w:val="id-ID"/>
        </w:rPr>
        <w:t xml:space="preserve">SIMPULAN </w:t>
      </w:r>
      <w:r w:rsidR="00F870D3" w:rsidRPr="000F73AC">
        <w:rPr>
          <w:rFonts w:ascii="Century" w:hAnsi="Century"/>
          <w:b/>
          <w:i w:val="0"/>
          <w:sz w:val="25"/>
          <w:szCs w:val="25"/>
          <w:lang w:val="id-ID"/>
        </w:rPr>
        <w:t>DAN</w:t>
      </w:r>
      <w:r w:rsidR="00633178" w:rsidRPr="000F73AC">
        <w:rPr>
          <w:rFonts w:ascii="Century" w:hAnsi="Century"/>
          <w:b/>
          <w:i w:val="0"/>
          <w:sz w:val="25"/>
          <w:szCs w:val="25"/>
          <w:lang w:val="id-ID"/>
        </w:rPr>
        <w:t xml:space="preserve"> SARAN</w:t>
      </w:r>
    </w:p>
    <w:p w:rsidR="00E41AA8" w:rsidRDefault="00E41AA8" w:rsidP="00E41AA8">
      <w:pPr>
        <w:pStyle w:val="IEEEParagraph"/>
        <w:spacing w:line="276" w:lineRule="auto"/>
        <w:ind w:firstLine="426"/>
        <w:rPr>
          <w:rFonts w:ascii="Century" w:eastAsiaTheme="minorHAnsi" w:hAnsi="Century" w:cs="Arial"/>
          <w:color w:val="000000"/>
        </w:rPr>
      </w:pPr>
      <w:r w:rsidRPr="00E41AA8">
        <w:rPr>
          <w:rFonts w:ascii="Century" w:hAnsi="Century" w:cs="Arial"/>
          <w:color w:val="000000"/>
        </w:rPr>
        <w:t xml:space="preserve">Berdasarkan hasil pengabdian masyarakat yang telah dilakukan </w:t>
      </w:r>
      <w:r w:rsidRPr="00E41AA8">
        <w:rPr>
          <w:rFonts w:ascii="Century" w:eastAsiaTheme="minorHAnsi" w:hAnsi="Century" w:cs="Arial"/>
          <w:color w:val="000000"/>
        </w:rPr>
        <w:t xml:space="preserve">dapat dilihat bahwa kegiatan edukasi ini diperlukan untuk penderita diabetes mellitus di wilayah kerja Puskesmas Penimbung, Gunungsari Lombok Barat. Edukasi yang terdapat dalam modul adalah pengetahuan tentang pengertian perawatan kaki dan latihan senam kaki, tujuan perawatan kaki dan latihan senam kaki, manfaat perawatan kaki dan latihan senam kaki, hal-hal yang termasuk dalam perawatan kaki diabetes mellitus serta langkah-langkah pelaksanaan senam kaki. </w:t>
      </w:r>
    </w:p>
    <w:p w:rsidR="00E41AA8" w:rsidRPr="00E41AA8" w:rsidRDefault="00E41AA8" w:rsidP="00E41AA8">
      <w:pPr>
        <w:pStyle w:val="IEEEParagraph"/>
        <w:spacing w:line="276" w:lineRule="auto"/>
        <w:ind w:firstLine="426"/>
        <w:rPr>
          <w:rFonts w:ascii="Century" w:hAnsi="Century"/>
          <w:shd w:val="clear" w:color="auto" w:fill="FFFFFF"/>
          <w:lang w:val="sv-SE"/>
        </w:rPr>
      </w:pPr>
      <w:r w:rsidRPr="00E41AA8">
        <w:rPr>
          <w:rFonts w:ascii="Century" w:eastAsiaTheme="minorHAnsi" w:hAnsi="Century" w:cs="Arial"/>
          <w:color w:val="000000"/>
        </w:rPr>
        <w:t>Peningkatan kemampuan dalam praktik senam kaki diabetes sebagai upaya menghindari resiko terjadinya gangguan vaskular darah, neuropati dan infeksi pada kaki terlihat dari sebelum dan setelah dilaksanakan senam kaki pada peserta.</w:t>
      </w:r>
    </w:p>
    <w:p w:rsidR="00E41AA8" w:rsidRPr="00E41AA8" w:rsidRDefault="00E41AA8" w:rsidP="00E41AA8">
      <w:pPr>
        <w:pStyle w:val="ListParagraph"/>
        <w:numPr>
          <w:ilvl w:val="0"/>
          <w:numId w:val="20"/>
        </w:numPr>
        <w:spacing w:line="276" w:lineRule="auto"/>
        <w:ind w:left="284" w:hanging="284"/>
        <w:contextualSpacing/>
        <w:jc w:val="both"/>
        <w:rPr>
          <w:rFonts w:ascii="Century" w:eastAsiaTheme="minorHAnsi" w:hAnsi="Century" w:cs="Arial"/>
          <w:color w:val="000000"/>
        </w:rPr>
      </w:pPr>
      <w:r w:rsidRPr="00E41AA8">
        <w:rPr>
          <w:rFonts w:ascii="Century" w:eastAsiaTheme="minorHAnsi" w:hAnsi="Century" w:cs="Arial"/>
          <w:color w:val="000000"/>
        </w:rPr>
        <w:t>Peserta menunjukkan peningkatan pengetahuan yang ditunjukkan pada peningkatan nilai antara pre test dan post test.</w:t>
      </w:r>
    </w:p>
    <w:p w:rsidR="00E41AA8" w:rsidRPr="00E41AA8" w:rsidRDefault="00E41AA8" w:rsidP="00E41AA8">
      <w:pPr>
        <w:pStyle w:val="ListParagraph"/>
        <w:numPr>
          <w:ilvl w:val="0"/>
          <w:numId w:val="20"/>
        </w:numPr>
        <w:spacing w:line="276" w:lineRule="auto"/>
        <w:ind w:left="284" w:hanging="284"/>
        <w:contextualSpacing/>
        <w:jc w:val="both"/>
        <w:rPr>
          <w:rFonts w:ascii="Century" w:eastAsiaTheme="minorHAnsi" w:hAnsi="Century" w:cs="Arial"/>
          <w:color w:val="000000"/>
        </w:rPr>
      </w:pPr>
      <w:r w:rsidRPr="00E41AA8">
        <w:rPr>
          <w:rFonts w:ascii="Century" w:eastAsiaTheme="minorHAnsi" w:hAnsi="Century" w:cs="Arial"/>
          <w:color w:val="000000"/>
        </w:rPr>
        <w:t xml:space="preserve">Diharapkan informasi yang telah disampaikan dalam modul dapat dijadikan panduan dalam memantau penatalaksanaan perawatan kaki pada diabetes mellitus serta kegiatan senam kaki ini dapat dilakukan secara teratur dirumah dan gerakannya disesuaikan dengan kemampuan tubuh. </w:t>
      </w:r>
    </w:p>
    <w:p w:rsidR="00E41AA8" w:rsidRPr="00E41AA8" w:rsidRDefault="00E41AA8" w:rsidP="00E41AA8">
      <w:pPr>
        <w:pStyle w:val="ListParagraph"/>
        <w:numPr>
          <w:ilvl w:val="0"/>
          <w:numId w:val="20"/>
        </w:numPr>
        <w:spacing w:line="276" w:lineRule="auto"/>
        <w:ind w:left="284" w:hanging="284"/>
        <w:contextualSpacing/>
        <w:jc w:val="both"/>
        <w:rPr>
          <w:rFonts w:ascii="Century" w:eastAsiaTheme="minorHAnsi" w:hAnsi="Century" w:cs="Arial"/>
          <w:color w:val="000000"/>
        </w:rPr>
      </w:pPr>
      <w:r w:rsidRPr="00E41AA8">
        <w:rPr>
          <w:rFonts w:ascii="Century" w:eastAsiaTheme="minorHAnsi" w:hAnsi="Century" w:cs="Arial"/>
          <w:color w:val="000000"/>
        </w:rPr>
        <w:t>Dapat dilakukan pula sambil bersantai bersama keluarga, mudah dan kaya akan manfaat sehingga diharapkan derajat kesehatan penderita meningkat dan terhindar dari resiko komplikasi pada kaki diabetes.</w:t>
      </w:r>
    </w:p>
    <w:p w:rsidR="00E41AA8" w:rsidRPr="00E41AA8" w:rsidRDefault="00E41AA8" w:rsidP="00E41AA8">
      <w:pPr>
        <w:pStyle w:val="IEEEParagraph"/>
        <w:spacing w:line="276" w:lineRule="auto"/>
        <w:ind w:firstLine="426"/>
        <w:rPr>
          <w:rStyle w:val="longtext"/>
          <w:rFonts w:ascii="Century" w:hAnsi="Century"/>
          <w:shd w:val="clear" w:color="auto" w:fill="FFFFFF"/>
          <w:lang w:val="id-ID"/>
        </w:rPr>
      </w:pPr>
      <w:r w:rsidRPr="00E41AA8">
        <w:rPr>
          <w:rFonts w:ascii="Century" w:hAnsi="Century" w:cs="Arial"/>
        </w:rPr>
        <w:t xml:space="preserve">Para peserta kegiatan edukasi ini menyampaikan bahwa melalui kegiatan ini pengetahuan mereka bertambah, oleh sebab itu para peserta dan juga pihak </w:t>
      </w:r>
      <w:r w:rsidRPr="00E41AA8">
        <w:rPr>
          <w:rFonts w:ascii="Century" w:eastAsiaTheme="minorHAnsi" w:hAnsi="Century" w:cs="Arial"/>
          <w:color w:val="000000"/>
        </w:rPr>
        <w:t>Puskesmas Penimbung, Gunungsari Lombok Barat</w:t>
      </w:r>
      <w:r w:rsidRPr="00E41AA8">
        <w:rPr>
          <w:rFonts w:ascii="Century" w:hAnsi="Century" w:cs="Arial"/>
        </w:rPr>
        <w:t xml:space="preserve"> menginginkan agar kegiatan seperti ini dapat terus dilakukan secara rutin khususnya untuk evaluasi kegiatan secara berkesinambungan.</w:t>
      </w:r>
    </w:p>
    <w:p w:rsidR="007157B0" w:rsidRPr="005E6E07" w:rsidRDefault="007157B0" w:rsidP="005E6E07">
      <w:pPr>
        <w:pStyle w:val="IEEEParagraph"/>
        <w:spacing w:line="276" w:lineRule="auto"/>
        <w:ind w:firstLine="0"/>
        <w:rPr>
          <w:rFonts w:ascii="Century" w:hAnsi="Century"/>
          <w:lang w:val="en-US"/>
        </w:rPr>
      </w:pP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E01DF5" w:rsidRPr="00922A80" w:rsidRDefault="00E41AA8" w:rsidP="006D01D4">
      <w:pPr>
        <w:pStyle w:val="IEEEParagraph"/>
        <w:spacing w:line="276" w:lineRule="auto"/>
        <w:ind w:firstLine="0"/>
        <w:rPr>
          <w:rStyle w:val="longtext"/>
          <w:rFonts w:ascii="Century" w:hAnsi="Century"/>
          <w:shd w:val="clear" w:color="auto" w:fill="FFFFFF"/>
          <w:lang w:val="sv-SE"/>
        </w:rPr>
      </w:pPr>
      <w:r>
        <w:rPr>
          <w:rStyle w:val="longtext"/>
          <w:rFonts w:ascii="Century" w:hAnsi="Century"/>
          <w:shd w:val="clear" w:color="auto" w:fill="FFFFFF"/>
          <w:lang w:val="sv-SE"/>
        </w:rPr>
        <w:t xml:space="preserve">Tim pengabdian kepada masyarakat (PKM) mengucapkan terimakasih kepada pihak Puskesmas Penimbung </w:t>
      </w:r>
      <w:r w:rsidR="006D01D4">
        <w:rPr>
          <w:rStyle w:val="longtext"/>
          <w:rFonts w:ascii="Century" w:hAnsi="Century"/>
          <w:shd w:val="clear" w:color="auto" w:fill="FFFFFF"/>
          <w:lang w:val="sv-SE"/>
        </w:rPr>
        <w:t xml:space="preserve">dan perangkat Desa Penimbung yang telah bersedia melakukan kerjasama sehingga pelaksanaan pengabdian </w:t>
      </w:r>
      <w:r w:rsidR="006D01D4">
        <w:rPr>
          <w:rStyle w:val="longtext"/>
          <w:rFonts w:ascii="Century" w:hAnsi="Century"/>
          <w:shd w:val="clear" w:color="auto" w:fill="FFFFFF"/>
          <w:lang w:val="sv-SE"/>
        </w:rPr>
        <w:lastRenderedPageBreak/>
        <w:t xml:space="preserve">kepada masyarakat (PKM) dalam bentuk edukasi perawatan dan pelatihan senam kaki diabetik pada penderita diabetes mellitus di Desa Penimbung dapat terlaksana dengan baik. </w:t>
      </w:r>
    </w:p>
    <w:p w:rsidR="005D79BF" w:rsidRDefault="005D79BF" w:rsidP="00937874">
      <w:pPr>
        <w:pStyle w:val="IEEEParagraph"/>
        <w:spacing w:line="276" w:lineRule="auto"/>
        <w:ind w:firstLine="0"/>
        <w:rPr>
          <w:rFonts w:ascii="Century" w:hAnsi="Century"/>
          <w:lang w:val="sv-SE"/>
        </w:rPr>
      </w:pPr>
    </w:p>
    <w:p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rsidR="006D01D4" w:rsidRDefault="006D01D4" w:rsidP="006D01D4">
      <w:pPr>
        <w:widowControl w:val="0"/>
        <w:autoSpaceDE w:val="0"/>
        <w:autoSpaceDN w:val="0"/>
        <w:adjustRightInd w:val="0"/>
        <w:ind w:left="482" w:hanging="482"/>
        <w:jc w:val="both"/>
        <w:rPr>
          <w:rFonts w:ascii="Century" w:hAnsi="Century"/>
          <w:noProof/>
          <w:sz w:val="22"/>
        </w:rPr>
      </w:pPr>
      <w:r w:rsidRPr="006D01D4">
        <w:rPr>
          <w:rFonts w:ascii="Century" w:hAnsi="Century" w:cs="Arial"/>
        </w:rPr>
        <w:t xml:space="preserve">American Diabetes Assosiation. </w:t>
      </w:r>
      <w:r>
        <w:rPr>
          <w:rFonts w:ascii="Century" w:hAnsi="Century" w:cs="Arial"/>
        </w:rPr>
        <w:t>(</w:t>
      </w:r>
      <w:r w:rsidRPr="006D01D4">
        <w:rPr>
          <w:rFonts w:ascii="Century" w:hAnsi="Century" w:cs="Arial"/>
        </w:rPr>
        <w:t>2016</w:t>
      </w:r>
      <w:r>
        <w:rPr>
          <w:rFonts w:ascii="Century" w:hAnsi="Century" w:cs="Arial"/>
        </w:rPr>
        <w:t>)</w:t>
      </w:r>
      <w:r w:rsidRPr="006D01D4">
        <w:rPr>
          <w:rFonts w:ascii="Century" w:hAnsi="Century" w:cs="Arial"/>
        </w:rPr>
        <w:t xml:space="preserve">. </w:t>
      </w:r>
      <w:r w:rsidRPr="006D01D4">
        <w:rPr>
          <w:rFonts w:ascii="Century" w:hAnsi="Century" w:cs="Arial"/>
          <w:i/>
        </w:rPr>
        <w:t>Journal Standarts of Medical Care in Diabetes</w:t>
      </w:r>
      <w:r w:rsidRPr="006D01D4">
        <w:rPr>
          <w:rFonts w:ascii="Century" w:hAnsi="Century" w:cs="Arial"/>
        </w:rPr>
        <w:t>. USA: The American Association of Diabetes Educators, the American Diabetes Association.</w:t>
      </w:r>
    </w:p>
    <w:p w:rsidR="006D01D4" w:rsidRDefault="006D01D4" w:rsidP="006D01D4">
      <w:pPr>
        <w:widowControl w:val="0"/>
        <w:autoSpaceDE w:val="0"/>
        <w:autoSpaceDN w:val="0"/>
        <w:adjustRightInd w:val="0"/>
        <w:ind w:left="482" w:hanging="482"/>
        <w:jc w:val="both"/>
        <w:rPr>
          <w:rFonts w:ascii="Century" w:hAnsi="Century"/>
          <w:noProof/>
          <w:sz w:val="22"/>
        </w:rPr>
      </w:pPr>
      <w:r w:rsidRPr="006D01D4">
        <w:rPr>
          <w:rFonts w:ascii="Century" w:hAnsi="Century" w:cs="Arial"/>
        </w:rPr>
        <w:t xml:space="preserve">Beiranvand S, Fayazi S, dan Asadizake M. </w:t>
      </w:r>
      <w:r>
        <w:rPr>
          <w:rFonts w:ascii="Century" w:hAnsi="Century" w:cs="Arial"/>
        </w:rPr>
        <w:t>(</w:t>
      </w:r>
      <w:r w:rsidRPr="006D01D4">
        <w:rPr>
          <w:rFonts w:ascii="Century" w:hAnsi="Century" w:cs="Arial"/>
        </w:rPr>
        <w:t>2015</w:t>
      </w:r>
      <w:r>
        <w:rPr>
          <w:rFonts w:ascii="Century" w:hAnsi="Century" w:cs="Arial"/>
        </w:rPr>
        <w:t>)</w:t>
      </w:r>
      <w:r w:rsidRPr="006D01D4">
        <w:rPr>
          <w:rFonts w:ascii="Century" w:hAnsi="Century" w:cs="Arial"/>
        </w:rPr>
        <w:t xml:space="preserve">.  </w:t>
      </w:r>
      <w:r w:rsidRPr="006D01D4">
        <w:rPr>
          <w:rFonts w:ascii="Century" w:hAnsi="Century" w:cs="Arial"/>
          <w:i/>
        </w:rPr>
        <w:t>Effect of educational programs on the knowledge, attitude,and practice of foot care in patients with diabetes</w:t>
      </w:r>
      <w:r w:rsidRPr="006D01D4">
        <w:rPr>
          <w:rFonts w:ascii="Century" w:hAnsi="Century" w:cs="Arial"/>
        </w:rPr>
        <w:t>.  Jundishapur J chronic dis care 4(2).</w:t>
      </w:r>
    </w:p>
    <w:p w:rsidR="006D01D4" w:rsidRDefault="006D01D4" w:rsidP="006D01D4">
      <w:pPr>
        <w:widowControl w:val="0"/>
        <w:autoSpaceDE w:val="0"/>
        <w:autoSpaceDN w:val="0"/>
        <w:adjustRightInd w:val="0"/>
        <w:ind w:left="482" w:hanging="482"/>
        <w:jc w:val="both"/>
        <w:rPr>
          <w:rFonts w:ascii="Century" w:hAnsi="Century" w:cs="Arial"/>
          <w:spacing w:val="-6"/>
        </w:rPr>
      </w:pPr>
      <w:r w:rsidRPr="006D01D4">
        <w:rPr>
          <w:rFonts w:ascii="Century" w:hAnsi="Century" w:cs="Arial"/>
          <w:spacing w:val="-6"/>
        </w:rPr>
        <w:t xml:space="preserve">Black, J.M., dan Hawks, J.H. </w:t>
      </w:r>
      <w:r>
        <w:rPr>
          <w:rFonts w:ascii="Century" w:hAnsi="Century" w:cs="Arial"/>
          <w:spacing w:val="-6"/>
        </w:rPr>
        <w:t>(</w:t>
      </w:r>
      <w:r w:rsidRPr="006D01D4">
        <w:rPr>
          <w:rFonts w:ascii="Century" w:hAnsi="Century" w:cs="Arial"/>
          <w:spacing w:val="-6"/>
        </w:rPr>
        <w:t>2014</w:t>
      </w:r>
      <w:r>
        <w:rPr>
          <w:rFonts w:ascii="Century" w:hAnsi="Century" w:cs="Arial"/>
          <w:spacing w:val="-6"/>
        </w:rPr>
        <w:t>)</w:t>
      </w:r>
      <w:r w:rsidRPr="006D01D4">
        <w:rPr>
          <w:rFonts w:ascii="Century" w:hAnsi="Century" w:cs="Arial"/>
          <w:spacing w:val="-6"/>
        </w:rPr>
        <w:t xml:space="preserve">. </w:t>
      </w:r>
      <w:r w:rsidRPr="006D01D4">
        <w:rPr>
          <w:rFonts w:ascii="Century" w:hAnsi="Century" w:cs="Arial"/>
          <w:i/>
        </w:rPr>
        <w:t xml:space="preserve">Keperawatan Medikal Bedah Manajemen Klinis. </w:t>
      </w:r>
      <w:r w:rsidRPr="006D01D4">
        <w:rPr>
          <w:rFonts w:ascii="Century" w:hAnsi="Century" w:cs="Arial"/>
        </w:rPr>
        <w:t>Edisi 8: buku 2. Singapura: Elsevier</w:t>
      </w:r>
      <w:r w:rsidRPr="006D01D4">
        <w:rPr>
          <w:rFonts w:ascii="Century" w:hAnsi="Century" w:cs="Arial"/>
          <w:spacing w:val="-6"/>
        </w:rPr>
        <w:t>. New York. Elsevier.</w:t>
      </w:r>
    </w:p>
    <w:p w:rsidR="006D01D4" w:rsidRDefault="006D01D4" w:rsidP="006D01D4">
      <w:pPr>
        <w:widowControl w:val="0"/>
        <w:autoSpaceDE w:val="0"/>
        <w:autoSpaceDN w:val="0"/>
        <w:adjustRightInd w:val="0"/>
        <w:ind w:left="482" w:hanging="482"/>
        <w:jc w:val="both"/>
        <w:rPr>
          <w:rFonts w:ascii="Century" w:hAnsi="Century" w:cs="Arial"/>
          <w:color w:val="FF0000"/>
          <w:spacing w:val="-6"/>
        </w:rPr>
      </w:pPr>
      <w:r w:rsidRPr="006D01D4">
        <w:rPr>
          <w:rFonts w:ascii="Century" w:hAnsi="Century" w:cs="Arial"/>
        </w:rPr>
        <w:t xml:space="preserve">Bryant, Ruth A.; Denise P. Nix. </w:t>
      </w:r>
      <w:r>
        <w:rPr>
          <w:rFonts w:ascii="Century" w:hAnsi="Century" w:cs="Arial"/>
        </w:rPr>
        <w:t>(</w:t>
      </w:r>
      <w:r w:rsidRPr="006D01D4">
        <w:rPr>
          <w:rFonts w:ascii="Century" w:hAnsi="Century" w:cs="Arial"/>
        </w:rPr>
        <w:t>2006</w:t>
      </w:r>
      <w:r>
        <w:rPr>
          <w:rFonts w:ascii="Century" w:hAnsi="Century" w:cs="Arial"/>
        </w:rPr>
        <w:t>)</w:t>
      </w:r>
      <w:r w:rsidRPr="006D01D4">
        <w:rPr>
          <w:rFonts w:ascii="Century" w:hAnsi="Century" w:cs="Arial"/>
        </w:rPr>
        <w:t xml:space="preserve">. </w:t>
      </w:r>
      <w:r w:rsidRPr="006D01D4">
        <w:rPr>
          <w:rFonts w:ascii="Century" w:hAnsi="Century" w:cs="Arial"/>
          <w:i/>
        </w:rPr>
        <w:t>Acute &amp; Chronic Wounds: Current Management Concepts 3rdedition</w:t>
      </w:r>
      <w:r w:rsidRPr="006D01D4">
        <w:rPr>
          <w:rFonts w:ascii="Century" w:hAnsi="Century" w:cs="Arial"/>
        </w:rPr>
        <w:t>, Mosby, St Louis.</w:t>
      </w:r>
    </w:p>
    <w:p w:rsidR="006D01D4" w:rsidRDefault="006D01D4" w:rsidP="006D01D4">
      <w:pPr>
        <w:widowControl w:val="0"/>
        <w:autoSpaceDE w:val="0"/>
        <w:autoSpaceDN w:val="0"/>
        <w:adjustRightInd w:val="0"/>
        <w:ind w:left="482" w:hanging="482"/>
        <w:jc w:val="both"/>
        <w:rPr>
          <w:rFonts w:ascii="Century" w:hAnsi="Century" w:cs="Arial"/>
          <w:color w:val="FF0000"/>
          <w:spacing w:val="-6"/>
        </w:rPr>
      </w:pPr>
      <w:r w:rsidRPr="006D01D4">
        <w:rPr>
          <w:rFonts w:ascii="Century" w:hAnsi="Century" w:cs="Arial"/>
        </w:rPr>
        <w:t xml:space="preserve">Dari, NW, Nurchayati, S dan Hasanah, O. </w:t>
      </w:r>
      <w:r>
        <w:rPr>
          <w:rFonts w:ascii="Century" w:hAnsi="Century" w:cs="Arial"/>
        </w:rPr>
        <w:t>(</w:t>
      </w:r>
      <w:r w:rsidRPr="006D01D4">
        <w:rPr>
          <w:rFonts w:ascii="Century" w:hAnsi="Century" w:cs="Arial"/>
        </w:rPr>
        <w:t>2014</w:t>
      </w:r>
      <w:r>
        <w:rPr>
          <w:rFonts w:ascii="Century" w:hAnsi="Century" w:cs="Arial"/>
        </w:rPr>
        <w:t>)</w:t>
      </w:r>
      <w:r w:rsidRPr="006D01D4">
        <w:rPr>
          <w:rFonts w:ascii="Century" w:hAnsi="Century" w:cs="Arial"/>
        </w:rPr>
        <w:t>. Pengaruh pendidikan kesehatan senam kaki melalui media audiovisual terhadap pengetahuan pelaksanaan senam kaki pada pasien DM tipe 2.</w:t>
      </w:r>
    </w:p>
    <w:p w:rsidR="006D01D4" w:rsidRDefault="006D01D4" w:rsidP="006D01D4">
      <w:pPr>
        <w:widowControl w:val="0"/>
        <w:autoSpaceDE w:val="0"/>
        <w:autoSpaceDN w:val="0"/>
        <w:adjustRightInd w:val="0"/>
        <w:ind w:left="482" w:hanging="482"/>
        <w:jc w:val="both"/>
        <w:rPr>
          <w:rFonts w:ascii="Century" w:hAnsi="Century" w:cs="Arial"/>
        </w:rPr>
      </w:pPr>
      <w:r w:rsidRPr="006D01D4">
        <w:rPr>
          <w:rFonts w:ascii="Century" w:hAnsi="Century" w:cs="Arial"/>
        </w:rPr>
        <w:t xml:space="preserve">Desalu, FK Salawu, AK Jimoh, AO Adekoya, OA Busari, AB Olokoba. </w:t>
      </w:r>
      <w:r>
        <w:rPr>
          <w:rFonts w:ascii="Century" w:hAnsi="Century" w:cs="Arial"/>
        </w:rPr>
        <w:t>(</w:t>
      </w:r>
      <w:r w:rsidRPr="006D01D4">
        <w:rPr>
          <w:rFonts w:ascii="Century" w:hAnsi="Century" w:cs="Arial"/>
        </w:rPr>
        <w:t>2011</w:t>
      </w:r>
      <w:r>
        <w:rPr>
          <w:rFonts w:ascii="Century" w:hAnsi="Century" w:cs="Arial"/>
        </w:rPr>
        <w:t>)</w:t>
      </w:r>
      <w:r w:rsidRPr="006D01D4">
        <w:rPr>
          <w:rFonts w:ascii="Century" w:hAnsi="Century" w:cs="Arial"/>
        </w:rPr>
        <w:t xml:space="preserve">. </w:t>
      </w:r>
      <w:r w:rsidRPr="006D01D4">
        <w:rPr>
          <w:rFonts w:ascii="Century" w:hAnsi="Century" w:cs="Arial"/>
          <w:i/>
        </w:rPr>
        <w:t xml:space="preserve">Diabetic foot care: Self reported knowledge and practice among patients attending three tertiary hospital in Nigeria. </w:t>
      </w:r>
      <w:r w:rsidRPr="006D01D4">
        <w:rPr>
          <w:rFonts w:ascii="Century" w:hAnsi="Century" w:cs="Arial"/>
        </w:rPr>
        <w:t xml:space="preserve"> </w:t>
      </w:r>
      <w:r w:rsidRPr="006D01D4">
        <w:rPr>
          <w:rFonts w:ascii="Century" w:hAnsi="Century" w:cs="Arial"/>
          <w:i/>
        </w:rPr>
        <w:t xml:space="preserve">Ghana Medical Journal, </w:t>
      </w:r>
      <w:r w:rsidRPr="006D01D4">
        <w:rPr>
          <w:rFonts w:ascii="Century" w:hAnsi="Century" w:cs="Arial"/>
        </w:rPr>
        <w:t>Vol.4 No.2 .</w:t>
      </w:r>
    </w:p>
    <w:p w:rsidR="006D01D4" w:rsidRDefault="006D01D4" w:rsidP="006D01D4">
      <w:pPr>
        <w:widowControl w:val="0"/>
        <w:autoSpaceDE w:val="0"/>
        <w:autoSpaceDN w:val="0"/>
        <w:adjustRightInd w:val="0"/>
        <w:ind w:left="482" w:hanging="482"/>
        <w:jc w:val="both"/>
        <w:rPr>
          <w:rFonts w:ascii="Century" w:hAnsi="Century" w:cs="Arial"/>
          <w:color w:val="FF0000"/>
          <w:spacing w:val="-6"/>
        </w:rPr>
      </w:pPr>
      <w:r w:rsidRPr="006D01D4">
        <w:rPr>
          <w:rFonts w:ascii="Century" w:hAnsi="Century" w:cs="Arial"/>
        </w:rPr>
        <w:t xml:space="preserve">Hidayat, A. R., &amp; Nurhayati, I. </w:t>
      </w:r>
      <w:r>
        <w:rPr>
          <w:rFonts w:ascii="Century" w:hAnsi="Century" w:cs="Arial"/>
        </w:rPr>
        <w:t>(</w:t>
      </w:r>
      <w:r w:rsidRPr="006D01D4">
        <w:rPr>
          <w:rFonts w:ascii="Century" w:hAnsi="Century" w:cs="Arial"/>
        </w:rPr>
        <w:t>2014</w:t>
      </w:r>
      <w:r>
        <w:rPr>
          <w:rFonts w:ascii="Century" w:hAnsi="Century" w:cs="Arial"/>
        </w:rPr>
        <w:t>)</w:t>
      </w:r>
      <w:r w:rsidRPr="006D01D4">
        <w:rPr>
          <w:rFonts w:ascii="Century" w:hAnsi="Century" w:cs="Arial"/>
        </w:rPr>
        <w:t xml:space="preserve">. Perawatan kaki pada penderita  diabetes millitus di rumah. </w:t>
      </w:r>
      <w:r w:rsidRPr="006D01D4">
        <w:rPr>
          <w:rFonts w:ascii="Century" w:hAnsi="Century" w:cs="Arial"/>
          <w:i/>
          <w:iCs/>
        </w:rPr>
        <w:t>Jurnal Permata Indonesia, Volume 5, Nomor 2</w:t>
      </w:r>
      <w:r w:rsidRPr="006D01D4">
        <w:rPr>
          <w:rFonts w:ascii="Century" w:hAnsi="Century" w:cs="Arial"/>
        </w:rPr>
        <w:t>, 49-54.</w:t>
      </w:r>
    </w:p>
    <w:p w:rsidR="006D01D4" w:rsidRPr="006D01D4" w:rsidRDefault="006D01D4" w:rsidP="006D01D4">
      <w:pPr>
        <w:widowControl w:val="0"/>
        <w:autoSpaceDE w:val="0"/>
        <w:autoSpaceDN w:val="0"/>
        <w:adjustRightInd w:val="0"/>
        <w:ind w:left="482" w:hanging="482"/>
        <w:jc w:val="both"/>
        <w:rPr>
          <w:rFonts w:ascii="Century" w:hAnsi="Century" w:cs="Arial"/>
          <w:color w:val="FF0000"/>
          <w:spacing w:val="-6"/>
        </w:rPr>
      </w:pPr>
      <w:r w:rsidRPr="006D01D4">
        <w:rPr>
          <w:rFonts w:ascii="Century" w:hAnsi="Century" w:cs="Arial"/>
        </w:rPr>
        <w:t xml:space="preserve">Noordiani, Waluyo A, Sukmarinil L. </w:t>
      </w:r>
      <w:r>
        <w:rPr>
          <w:rFonts w:ascii="Century" w:hAnsi="Century" w:cs="Arial"/>
        </w:rPr>
        <w:t>(</w:t>
      </w:r>
      <w:r w:rsidRPr="006D01D4">
        <w:rPr>
          <w:rFonts w:ascii="Century" w:hAnsi="Century" w:cs="Arial"/>
        </w:rPr>
        <w:t>2013</w:t>
      </w:r>
      <w:r>
        <w:rPr>
          <w:rFonts w:ascii="Century" w:hAnsi="Century" w:cs="Arial"/>
        </w:rPr>
        <w:t>)</w:t>
      </w:r>
      <w:r w:rsidRPr="006D01D4">
        <w:rPr>
          <w:rFonts w:ascii="Century" w:hAnsi="Century" w:cs="Arial"/>
        </w:rPr>
        <w:t xml:space="preserve">. Pengetahuan klien tentang diabetes mellitus Tipe 2 berpengaruh terhadap kemampuan klien merawat kaki. </w:t>
      </w:r>
      <w:r w:rsidRPr="006D01D4">
        <w:rPr>
          <w:rFonts w:ascii="Century" w:hAnsi="Century" w:cs="Arial"/>
          <w:i/>
        </w:rPr>
        <w:t xml:space="preserve">Jurnal Keperawatan Indonesia, </w:t>
      </w:r>
      <w:r w:rsidRPr="006D01D4">
        <w:rPr>
          <w:rFonts w:ascii="Century" w:hAnsi="Century" w:cs="Arial"/>
        </w:rPr>
        <w:t>Vol 16 No. 02. (Jurnal)</w:t>
      </w:r>
    </w:p>
    <w:p w:rsidR="006D01D4" w:rsidRDefault="006D01D4" w:rsidP="006D01D4">
      <w:pPr>
        <w:ind w:left="720" w:hanging="720"/>
        <w:jc w:val="both"/>
        <w:rPr>
          <w:rFonts w:ascii="Century" w:hAnsi="Century" w:cs="Arial"/>
        </w:rPr>
      </w:pPr>
      <w:r w:rsidRPr="006D01D4">
        <w:rPr>
          <w:rFonts w:ascii="Century" w:hAnsi="Century" w:cs="Arial"/>
        </w:rPr>
        <w:t xml:space="preserve">Perkumpulan Endokrin Indonesia (Perkeni). (2015). </w:t>
      </w:r>
      <w:r w:rsidRPr="006D01D4">
        <w:rPr>
          <w:rFonts w:ascii="Century" w:hAnsi="Century" w:cs="Arial"/>
          <w:i/>
        </w:rPr>
        <w:t>Konsensus Pengelolaan dan Pencegahan Diabetes Melitus Tipe 2 di Indonesia</w:t>
      </w:r>
      <w:r w:rsidRPr="006D01D4">
        <w:rPr>
          <w:rFonts w:ascii="Century" w:hAnsi="Century" w:cs="Arial"/>
        </w:rPr>
        <w:t>.</w:t>
      </w:r>
    </w:p>
    <w:p w:rsidR="006D01D4" w:rsidRDefault="006D01D4" w:rsidP="006D01D4">
      <w:pPr>
        <w:ind w:left="720" w:hanging="720"/>
        <w:jc w:val="both"/>
        <w:rPr>
          <w:rFonts w:ascii="Century" w:hAnsi="Century" w:cs="Arial"/>
        </w:rPr>
      </w:pPr>
      <w:r w:rsidRPr="006D01D4">
        <w:rPr>
          <w:rFonts w:ascii="Century" w:hAnsi="Century" w:cs="Arial"/>
        </w:rPr>
        <w:t xml:space="preserve">Purwanti, O. S. </w:t>
      </w:r>
      <w:r>
        <w:rPr>
          <w:rFonts w:ascii="Century" w:hAnsi="Century" w:cs="Arial"/>
        </w:rPr>
        <w:t>(</w:t>
      </w:r>
      <w:r w:rsidRPr="006D01D4">
        <w:rPr>
          <w:rFonts w:ascii="Century" w:hAnsi="Century" w:cs="Arial"/>
        </w:rPr>
        <w:t>2013</w:t>
      </w:r>
      <w:r>
        <w:rPr>
          <w:rFonts w:ascii="Century" w:hAnsi="Century" w:cs="Arial"/>
        </w:rPr>
        <w:t>)</w:t>
      </w:r>
      <w:r w:rsidRPr="006D01D4">
        <w:rPr>
          <w:rFonts w:ascii="Century" w:hAnsi="Century" w:cs="Arial"/>
        </w:rPr>
        <w:t xml:space="preserve">. Hubungan faktor resiko neuropati dengan kejadian ulkus kaki pada pasien diabetes mellitus di RSUD moewardi surakarta. </w:t>
      </w:r>
      <w:r w:rsidRPr="006D01D4">
        <w:rPr>
          <w:rFonts w:ascii="Century" w:hAnsi="Century" w:cs="Arial"/>
          <w:i/>
          <w:iCs/>
        </w:rPr>
        <w:t>Prosiding Seminar Ilmiah Nasional Kesehatan , ISSN 2338-2694</w:t>
      </w:r>
      <w:r w:rsidRPr="006D01D4">
        <w:rPr>
          <w:rFonts w:ascii="Century" w:hAnsi="Century" w:cs="Arial"/>
        </w:rPr>
        <w:t>, 130-134.</w:t>
      </w:r>
      <w:r>
        <w:rPr>
          <w:rFonts w:ascii="Century" w:hAnsi="Century" w:cs="Arial"/>
        </w:rPr>
        <w:t xml:space="preserve"> </w:t>
      </w:r>
    </w:p>
    <w:p w:rsidR="00627DC0" w:rsidRDefault="006D01D4" w:rsidP="00627DC0">
      <w:pPr>
        <w:ind w:left="720" w:hanging="720"/>
        <w:jc w:val="both"/>
        <w:rPr>
          <w:rFonts w:ascii="Century" w:hAnsi="Century" w:cs="Arial"/>
        </w:rPr>
      </w:pPr>
      <w:r w:rsidRPr="006D01D4">
        <w:rPr>
          <w:rFonts w:ascii="Century" w:hAnsi="Century" w:cs="Arial"/>
        </w:rPr>
        <w:t xml:space="preserve">Sae-Sia, W., Maneewat, K., &amp; Kurniawan, T. </w:t>
      </w:r>
      <w:r w:rsidR="00627DC0">
        <w:rPr>
          <w:rFonts w:ascii="Century" w:hAnsi="Century" w:cs="Arial"/>
        </w:rPr>
        <w:t>(</w:t>
      </w:r>
      <w:r w:rsidRPr="006D01D4">
        <w:rPr>
          <w:rFonts w:ascii="Century" w:hAnsi="Century" w:cs="Arial"/>
        </w:rPr>
        <w:t>2013</w:t>
      </w:r>
      <w:r w:rsidR="00627DC0">
        <w:rPr>
          <w:rFonts w:ascii="Century" w:hAnsi="Century" w:cs="Arial"/>
        </w:rPr>
        <w:t>)</w:t>
      </w:r>
      <w:r w:rsidRPr="006D01D4">
        <w:rPr>
          <w:rFonts w:ascii="Century" w:hAnsi="Century" w:cs="Arial"/>
        </w:rPr>
        <w:t xml:space="preserve">. </w:t>
      </w:r>
      <w:r w:rsidRPr="006D01D4">
        <w:rPr>
          <w:rFonts w:ascii="Century" w:hAnsi="Century" w:cs="Arial"/>
          <w:i/>
        </w:rPr>
        <w:t>Effect of a self-management support program on diabetic foot care behaviors.</w:t>
      </w:r>
      <w:r w:rsidRPr="006D01D4">
        <w:rPr>
          <w:rFonts w:ascii="Century" w:hAnsi="Century" w:cs="Arial"/>
        </w:rPr>
        <w:t xml:space="preserve"> International Journal of Research in Nursing, (1), 14. </w:t>
      </w:r>
    </w:p>
    <w:p w:rsidR="003011D5" w:rsidRDefault="006D01D4" w:rsidP="003011D5">
      <w:pPr>
        <w:ind w:left="720" w:hanging="720"/>
        <w:jc w:val="both"/>
        <w:rPr>
          <w:rFonts w:ascii="Century" w:hAnsi="Century" w:cs="Arial"/>
        </w:rPr>
      </w:pPr>
      <w:r w:rsidRPr="006D01D4">
        <w:rPr>
          <w:rFonts w:ascii="Century" w:hAnsi="Century" w:cs="Arial"/>
        </w:rPr>
        <w:t xml:space="preserve">Sulistyowati, DA </w:t>
      </w:r>
      <w:r w:rsidR="00627DC0">
        <w:rPr>
          <w:rFonts w:ascii="Century" w:hAnsi="Century" w:cs="Arial"/>
        </w:rPr>
        <w:t>(</w:t>
      </w:r>
      <w:r w:rsidRPr="006D01D4">
        <w:rPr>
          <w:rFonts w:ascii="Century" w:hAnsi="Century" w:cs="Arial"/>
        </w:rPr>
        <w:t>2015</w:t>
      </w:r>
      <w:r w:rsidR="00627DC0">
        <w:rPr>
          <w:rFonts w:ascii="Century" w:hAnsi="Century" w:cs="Arial"/>
        </w:rPr>
        <w:t>)</w:t>
      </w:r>
      <w:r w:rsidRPr="006D01D4">
        <w:rPr>
          <w:rFonts w:ascii="Century" w:hAnsi="Century" w:cs="Arial"/>
        </w:rPr>
        <w:t>. Efektivitas Elevasi Ektrimitas Bawah Terhadap Proses Penyembuhan Ulkus Diabetik di Ruang Melati RSUD Dr. Moewardi Tahun 2014</w:t>
      </w:r>
      <w:r w:rsidRPr="006D01D4">
        <w:t>‟</w:t>
      </w:r>
      <w:r w:rsidRPr="006D01D4">
        <w:rPr>
          <w:rFonts w:ascii="Century" w:hAnsi="Century" w:cs="Arial"/>
        </w:rPr>
        <w:t xml:space="preserve">, </w:t>
      </w:r>
      <w:r w:rsidRPr="006D01D4">
        <w:rPr>
          <w:rFonts w:ascii="Century" w:hAnsi="Century" w:cs="Arial"/>
          <w:i/>
        </w:rPr>
        <w:t xml:space="preserve">Kosala, </w:t>
      </w:r>
      <w:r w:rsidRPr="006D01D4">
        <w:rPr>
          <w:rFonts w:ascii="Century" w:hAnsi="Century" w:cs="Arial"/>
        </w:rPr>
        <w:t xml:space="preserve">Vol: 3, No:1, Hal: 83-88. </w:t>
      </w:r>
    </w:p>
    <w:p w:rsidR="003011D5" w:rsidRDefault="006D01D4" w:rsidP="003011D5">
      <w:pPr>
        <w:ind w:left="720" w:hanging="720"/>
        <w:jc w:val="both"/>
        <w:rPr>
          <w:rFonts w:ascii="Century" w:hAnsi="Century" w:cs="Arial"/>
        </w:rPr>
      </w:pPr>
      <w:r w:rsidRPr="006D01D4">
        <w:rPr>
          <w:rFonts w:ascii="Century" w:hAnsi="Century" w:cs="Arial"/>
        </w:rPr>
        <w:t xml:space="preserve">Smeltzer, Suzanne,C., dan Brenda GB. (2013). </w:t>
      </w:r>
      <w:r w:rsidRPr="006D01D4">
        <w:rPr>
          <w:rFonts w:ascii="Century" w:hAnsi="Century" w:cs="Arial"/>
          <w:i/>
        </w:rPr>
        <w:t xml:space="preserve">Buku Ajar Keperawatan Medikal Bedah </w:t>
      </w:r>
      <w:r w:rsidRPr="006D01D4">
        <w:rPr>
          <w:rFonts w:ascii="Century" w:hAnsi="Century" w:cs="Arial"/>
        </w:rPr>
        <w:t xml:space="preserve">2 edisi 8. Buku Kedokteran EGC: Jakarta. </w:t>
      </w:r>
    </w:p>
    <w:p w:rsidR="003011D5" w:rsidRDefault="006D01D4" w:rsidP="003011D5">
      <w:pPr>
        <w:ind w:left="720" w:hanging="720"/>
        <w:jc w:val="both"/>
        <w:rPr>
          <w:rFonts w:ascii="Century" w:hAnsi="Century" w:cs="Arial"/>
        </w:rPr>
      </w:pPr>
      <w:r w:rsidRPr="006D01D4">
        <w:rPr>
          <w:rFonts w:ascii="Century" w:hAnsi="Century" w:cs="Arial"/>
        </w:rPr>
        <w:t xml:space="preserve">Soegondo,S., Soewondo, P &amp; Subekti, I. (2015). </w:t>
      </w:r>
      <w:r w:rsidRPr="006D01D4">
        <w:rPr>
          <w:rFonts w:ascii="Century" w:hAnsi="Century" w:cs="Arial"/>
          <w:i/>
        </w:rPr>
        <w:t xml:space="preserve">Penatalaksanaan Diabetes Mellitus Terpadu. </w:t>
      </w:r>
      <w:r w:rsidRPr="006D01D4">
        <w:rPr>
          <w:rFonts w:ascii="Century" w:hAnsi="Century" w:cs="Arial"/>
        </w:rPr>
        <w:t>Edisi 2. Cetakan ke-10, Balai Penerbit FKUI: Jakarta</w:t>
      </w:r>
      <w:r w:rsidR="003011D5">
        <w:rPr>
          <w:rFonts w:ascii="Century" w:hAnsi="Century" w:cs="Arial"/>
        </w:rPr>
        <w:t>.</w:t>
      </w:r>
    </w:p>
    <w:p w:rsidR="006D01D4" w:rsidRPr="006D01D4" w:rsidRDefault="006D01D4" w:rsidP="003011D5">
      <w:pPr>
        <w:ind w:left="720" w:hanging="720"/>
        <w:jc w:val="both"/>
        <w:rPr>
          <w:rFonts w:ascii="Century" w:hAnsi="Century" w:cs="Arial"/>
        </w:rPr>
      </w:pPr>
      <w:r w:rsidRPr="006D01D4">
        <w:rPr>
          <w:rFonts w:ascii="Century" w:hAnsi="Century" w:cs="Arial"/>
        </w:rPr>
        <w:t xml:space="preserve">World Health Organization (WHO). 2000. </w:t>
      </w:r>
      <w:r w:rsidRPr="006D01D4">
        <w:rPr>
          <w:rFonts w:ascii="Century" w:hAnsi="Century" w:cs="Arial"/>
          <w:i/>
        </w:rPr>
        <w:t>Penatalaksanaan diabetes militus di Indonesia</w:t>
      </w:r>
      <w:r w:rsidRPr="006D01D4">
        <w:rPr>
          <w:rFonts w:ascii="Century" w:hAnsi="Century" w:cs="Arial"/>
        </w:rPr>
        <w:t>. EGC: Jakarta.</w:t>
      </w:r>
    </w:p>
    <w:p w:rsidR="006D01D4" w:rsidRPr="0067073B" w:rsidRDefault="006D01D4" w:rsidP="006D01D4">
      <w:pPr>
        <w:ind w:left="720" w:hanging="720"/>
        <w:jc w:val="both"/>
        <w:rPr>
          <w:rFonts w:ascii="Arial" w:hAnsi="Arial" w:cs="Arial"/>
          <w:sz w:val="20"/>
          <w:szCs w:val="20"/>
        </w:rPr>
      </w:pPr>
    </w:p>
    <w:p w:rsidR="006D01D4" w:rsidRPr="0067073B" w:rsidRDefault="006D01D4" w:rsidP="006D01D4">
      <w:pPr>
        <w:rPr>
          <w:rFonts w:ascii="Arial" w:hAnsi="Arial" w:cs="Arial"/>
          <w:sz w:val="20"/>
          <w:szCs w:val="20"/>
        </w:rPr>
      </w:pPr>
    </w:p>
    <w:p w:rsidR="006D01D4" w:rsidRPr="0067073B" w:rsidRDefault="006D01D4" w:rsidP="006D01D4">
      <w:pPr>
        <w:rPr>
          <w:rFonts w:ascii="Arial" w:hAnsi="Arial" w:cs="Arial"/>
          <w:sz w:val="20"/>
          <w:szCs w:val="20"/>
        </w:rPr>
      </w:pPr>
    </w:p>
    <w:p w:rsidR="006D01D4" w:rsidRDefault="006D01D4" w:rsidP="005F45B1">
      <w:pPr>
        <w:pStyle w:val="References"/>
        <w:spacing w:line="276" w:lineRule="auto"/>
        <w:rPr>
          <w:rFonts w:ascii="Century" w:hAnsi="Century"/>
          <w:b/>
          <w:color w:val="FF0000"/>
          <w:sz w:val="22"/>
          <w:szCs w:val="22"/>
        </w:rPr>
      </w:pPr>
    </w:p>
    <w:sectPr w:rsidR="006D01D4" w:rsidSect="00164CBB">
      <w:type w:val="continuous"/>
      <w:pgSz w:w="11906" w:h="16838" w:code="9"/>
      <w:pgMar w:top="1304" w:right="1701" w:bottom="1304" w:left="1701" w:header="567"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0A3" w:rsidRDefault="00B570A3" w:rsidP="00A1414F">
      <w:r>
        <w:separator/>
      </w:r>
    </w:p>
  </w:endnote>
  <w:endnote w:type="continuationSeparator" w:id="0">
    <w:p w:rsidR="00B570A3" w:rsidRDefault="00B570A3"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Kokila">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F0" w:rsidRDefault="00EF6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6F0" w:rsidRDefault="00EF66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C0B" w:rsidRDefault="00602C96"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1553C3">
          <w:rPr>
            <w:noProof/>
          </w:rPr>
          <w:t>1</w:t>
        </w:r>
        <w:r w:rsidR="00842B6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0A3" w:rsidRDefault="00B570A3" w:rsidP="00A1414F">
      <w:r>
        <w:separator/>
      </w:r>
    </w:p>
  </w:footnote>
  <w:footnote w:type="continuationSeparator" w:id="0">
    <w:p w:rsidR="00B570A3" w:rsidRDefault="00B570A3"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BB" w:rsidRPr="00EF30A6" w:rsidRDefault="00515557" w:rsidP="00164CBB">
    <w:pPr>
      <w:pStyle w:val="Header"/>
      <w:tabs>
        <w:tab w:val="clear" w:pos="9360"/>
      </w:tabs>
      <w:rPr>
        <w:rFonts w:ascii="Kokila" w:hAnsi="Kokila" w:cs="Kokila"/>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602C96">
      <w:rPr>
        <w:rFonts w:ascii="Trebuchet MS" w:hAnsi="Trebuchet MS"/>
        <w:smallCaps/>
        <w:noProof/>
        <w:sz w:val="22"/>
        <w:szCs w:val="22"/>
        <w:lang w:val="id-ID"/>
      </w:rPr>
      <w:t>6</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AD23D6">
      <w:rPr>
        <w:rFonts w:ascii="Trebuchet MS" w:hAnsi="Trebuchet MS"/>
        <w:smallCaps/>
        <w:noProof/>
        <w:sz w:val="22"/>
        <w:szCs w:val="22"/>
        <w:lang w:val="en-US"/>
      </w:rPr>
      <w:t>| JCES (</w:t>
    </w:r>
    <w:r w:rsidR="006F20EA" w:rsidRPr="00AD23D6">
      <w:rPr>
        <w:rFonts w:ascii="Arial Narrow" w:hAnsi="Arial Narrow"/>
        <w:b/>
        <w:i/>
        <w:sz w:val="22"/>
        <w:szCs w:val="22"/>
      </w:rPr>
      <w:t>Journal of Character Education Society</w:t>
    </w:r>
    <w:r w:rsidR="00AD23D6">
      <w:rPr>
        <w:rFonts w:ascii="Trebuchet MS" w:hAnsi="Trebuchet MS"/>
        <w:sz w:val="22"/>
        <w:szCs w:val="22"/>
        <w:lang w:val="en-US"/>
      </w:rPr>
      <w:t>)</w:t>
    </w:r>
    <w:r w:rsidR="008210FA">
      <w:rPr>
        <w:rFonts w:ascii="Trebuchet MS" w:hAnsi="Trebuchet MS"/>
        <w:sz w:val="22"/>
        <w:szCs w:val="22"/>
        <w:lang w:val="id-ID"/>
      </w:rPr>
      <w:tab/>
    </w:r>
    <w:r w:rsidR="008746FE">
      <w:rPr>
        <w:rFonts w:ascii="Trebuchet MS" w:hAnsi="Trebuchet MS"/>
        <w:sz w:val="22"/>
        <w:szCs w:val="22"/>
        <w:lang w:val="en-US"/>
      </w:rPr>
      <w:t xml:space="preserve">  </w:t>
    </w:r>
    <w:r w:rsidR="008746FE">
      <w:rPr>
        <w:rFonts w:ascii="Trebuchet MS" w:hAnsi="Trebuchet MS"/>
        <w:smallCaps/>
        <w:noProof/>
        <w:sz w:val="22"/>
        <w:szCs w:val="22"/>
        <w:lang w:val="en-US"/>
      </w:rPr>
      <w:t xml:space="preserve">|  </w:t>
    </w:r>
    <w:r w:rsidR="00E20C19" w:rsidRPr="0013470D">
      <w:rPr>
        <w:rFonts w:ascii="Kokila" w:hAnsi="Kokila" w:cs="Kokila"/>
        <w:sz w:val="26"/>
        <w:szCs w:val="26"/>
        <w:lang w:val="id-ID"/>
      </w:rPr>
      <w:t>Vol.</w:t>
    </w:r>
    <w:r w:rsidR="00EF66F0">
      <w:rPr>
        <w:rFonts w:ascii="Kokila" w:hAnsi="Kokila" w:cs="Kokila"/>
        <w:sz w:val="26"/>
        <w:szCs w:val="26"/>
        <w:lang w:val="en-US"/>
      </w:rPr>
      <w:t xml:space="preserve"> x</w:t>
    </w:r>
    <w:r w:rsidR="00E20C19" w:rsidRPr="0013470D">
      <w:rPr>
        <w:rFonts w:ascii="Kokila" w:hAnsi="Kokila" w:cs="Kokila"/>
        <w:sz w:val="26"/>
        <w:szCs w:val="26"/>
        <w:lang w:val="id-ID"/>
      </w:rPr>
      <w:t>, No.</w:t>
    </w:r>
    <w:r w:rsidR="00EF66F0">
      <w:rPr>
        <w:rFonts w:ascii="Kokila" w:hAnsi="Kokila" w:cs="Kokila"/>
        <w:sz w:val="26"/>
        <w:szCs w:val="26"/>
        <w:lang w:val="en-US"/>
      </w:rPr>
      <w:t xml:space="preserve"> x</w:t>
    </w:r>
    <w:r w:rsidR="00E20C19" w:rsidRPr="0013470D">
      <w:rPr>
        <w:rFonts w:ascii="Kokila" w:hAnsi="Kokila" w:cs="Kokila"/>
        <w:sz w:val="26"/>
        <w:szCs w:val="26"/>
        <w:lang w:val="id-ID"/>
      </w:rPr>
      <w:t xml:space="preserve">, </w:t>
    </w:r>
    <w:r w:rsidR="00EF66F0">
      <w:rPr>
        <w:rFonts w:ascii="Kokila" w:hAnsi="Kokila" w:cs="Kokila"/>
        <w:sz w:val="26"/>
        <w:szCs w:val="26"/>
        <w:lang w:val="en-US"/>
      </w:rPr>
      <w:t>Month</w:t>
    </w:r>
    <w:r w:rsidR="00E20C19" w:rsidRPr="0013470D">
      <w:rPr>
        <w:rFonts w:ascii="Kokila" w:hAnsi="Kokila" w:cs="Kokila"/>
        <w:sz w:val="26"/>
        <w:szCs w:val="26"/>
        <w:lang w:val="id-ID"/>
      </w:rPr>
      <w:t xml:space="preserve"> </w:t>
    </w:r>
    <w:r w:rsidR="008F1272" w:rsidRPr="0013470D">
      <w:rPr>
        <w:rFonts w:ascii="Kokila" w:hAnsi="Kokila" w:cs="Kokila"/>
        <w:sz w:val="26"/>
        <w:szCs w:val="26"/>
        <w:lang w:val="en-US"/>
      </w:rPr>
      <w:t>20</w:t>
    </w:r>
    <w:r w:rsidR="00007F91">
      <w:rPr>
        <w:rFonts w:ascii="Kokila" w:hAnsi="Kokila" w:cs="Kokila"/>
        <w:sz w:val="26"/>
        <w:szCs w:val="26"/>
        <w:lang w:val="en-US"/>
      </w:rPr>
      <w:t>xx</w:t>
    </w:r>
    <w:r w:rsidR="0000069A" w:rsidRPr="0013470D">
      <w:rPr>
        <w:rFonts w:ascii="Kokila" w:hAnsi="Kokila" w:cs="Kokila"/>
        <w:sz w:val="26"/>
        <w:szCs w:val="26"/>
        <w:lang w:val="id-ID"/>
      </w:rPr>
      <w:t xml:space="preserve">, </w:t>
    </w:r>
    <w:r w:rsidR="00BA4F7E">
      <w:rPr>
        <w:rFonts w:ascii="Kokila" w:hAnsi="Kokila" w:cs="Kokila"/>
        <w:sz w:val="26"/>
        <w:szCs w:val="26"/>
        <w:lang w:val="en-US"/>
      </w:rPr>
      <w:t>hal</w:t>
    </w:r>
    <w:r w:rsidR="006F20EA" w:rsidRPr="0013470D">
      <w:rPr>
        <w:rFonts w:ascii="Kokila" w:hAnsi="Kokila" w:cs="Kokila"/>
        <w:sz w:val="26"/>
        <w:szCs w:val="26"/>
        <w:lang w:val="en-US"/>
      </w:rPr>
      <w:t>.</w:t>
    </w:r>
    <w:r w:rsidR="0000069A" w:rsidRPr="0013470D">
      <w:rPr>
        <w:rFonts w:ascii="Kokila" w:hAnsi="Kokila" w:cs="Kokila"/>
        <w:sz w:val="26"/>
        <w:szCs w:val="26"/>
        <w:lang w:val="en-US"/>
      </w:rPr>
      <w:t xml:space="preserve"> </w:t>
    </w:r>
    <w:r w:rsidR="00EF30A6">
      <w:rPr>
        <w:rFonts w:ascii="Kokila" w:hAnsi="Kokila" w:cs="Kokila"/>
        <w:sz w:val="26"/>
        <w:szCs w:val="26"/>
        <w:lang w:val="en-US"/>
      </w:rPr>
      <w:t>xx</w:t>
    </w:r>
    <w:r w:rsidR="00E20C19" w:rsidRPr="0013470D">
      <w:rPr>
        <w:rFonts w:ascii="Kokila" w:hAnsi="Kokila" w:cs="Kokila"/>
        <w:sz w:val="26"/>
        <w:szCs w:val="26"/>
        <w:lang w:val="id-ID"/>
      </w:rPr>
      <w:t>-</w:t>
    </w:r>
    <w:r w:rsidR="00EF30A6">
      <w:rPr>
        <w:rFonts w:ascii="Kokila" w:hAnsi="Kokila" w:cs="Kokila"/>
        <w:sz w:val="26"/>
        <w:szCs w:val="26"/>
        <w:lang w:val="en-US"/>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602C96">
      <w:rPr>
        <w:noProof/>
        <w:sz w:val="22"/>
        <w:szCs w:val="22"/>
      </w:rPr>
      <w:t>5</w:t>
    </w:r>
    <w:r w:rsidRPr="005F45B1">
      <w:rPr>
        <w:noProof/>
        <w:sz w:val="22"/>
        <w:szCs w:val="22"/>
      </w:rPr>
      <w:fldChar w:fldCharType="end"/>
    </w:r>
  </w:p>
  <w:p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sidR="00FF4C22">
      <w:rPr>
        <w:rFonts w:ascii="Arial Narrow" w:hAnsi="Arial Narrow"/>
        <w:i/>
        <w:sz w:val="22"/>
        <w:szCs w:val="22"/>
        <w:lang w:val="en-US"/>
      </w:rPr>
      <w:t xml:space="preserve"> </w:t>
    </w:r>
    <w:r w:rsidRPr="00E01DF5">
      <w:rPr>
        <w:rFonts w:ascii="Arial Narrow" w:hAnsi="Arial Narrow"/>
        <w:i/>
        <w:sz w:val="22"/>
        <w:szCs w:val="22"/>
        <w:lang w:val="id-ID"/>
      </w:rPr>
      <w:t>.</w:t>
    </w:r>
    <w:r w:rsidR="00FF4C22">
      <w:rPr>
        <w:rFonts w:ascii="Arial Narrow" w:hAnsi="Arial Narrow"/>
        <w:i/>
        <w:sz w:val="22"/>
        <w:szCs w:val="22"/>
        <w:lang w:val="en-US"/>
      </w:rPr>
      <w:t>.</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18" w:rsidRDefault="00627DC0">
    <w:pPr>
      <w:pStyle w:val="Header"/>
      <w:rPr>
        <w:rFonts w:eastAsia="Times New Roman"/>
        <w:snapToGrid w:val="0"/>
        <w:color w:val="000000"/>
        <w:w w:val="0"/>
        <w:sz w:val="0"/>
        <w:szCs w:val="0"/>
        <w:u w:color="000000"/>
        <w:bdr w:val="none" w:sz="0" w:space="0" w:color="000000"/>
        <w:shd w:val="clear" w:color="000000" w:fill="000000"/>
        <w:lang w:val="en-US" w:eastAsia="x-none" w:bidi="x-none"/>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706120</wp:posOffset>
              </wp:positionH>
              <wp:positionV relativeFrom="paragraph">
                <wp:posOffset>-71755</wp:posOffset>
              </wp:positionV>
              <wp:extent cx="3812540" cy="835025"/>
              <wp:effectExtent l="1270" t="4445"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8350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27A77" w:rsidRPr="00941ACE" w:rsidRDefault="001A393F" w:rsidP="00927A77">
                          <w:pPr>
                            <w:rPr>
                              <w:rFonts w:ascii="Century Gothic" w:hAnsi="Century Gothic"/>
                              <w:b/>
                              <w:i/>
                              <w:sz w:val="20"/>
                              <w:szCs w:val="20"/>
                            </w:rPr>
                          </w:pPr>
                          <w:r>
                            <w:rPr>
                              <w:rFonts w:ascii="Century Gothic" w:hAnsi="Century Gothic"/>
                              <w:b/>
                              <w:i/>
                              <w:sz w:val="20"/>
                              <w:szCs w:val="20"/>
                            </w:rPr>
                            <w:t>JCES (</w:t>
                          </w:r>
                          <w:r w:rsidR="00927A77" w:rsidRPr="00941ACE">
                            <w:rPr>
                              <w:rFonts w:ascii="Century Gothic" w:hAnsi="Century Gothic"/>
                              <w:b/>
                              <w:i/>
                              <w:sz w:val="20"/>
                              <w:szCs w:val="20"/>
                            </w:rPr>
                            <w:t xml:space="preserve">Journal of </w:t>
                          </w:r>
                          <w:r w:rsidR="009D6B65" w:rsidRPr="00941ACE">
                            <w:rPr>
                              <w:rFonts w:ascii="Century Gothic" w:hAnsi="Century Gothic"/>
                              <w:b/>
                              <w:i/>
                              <w:sz w:val="20"/>
                              <w:szCs w:val="20"/>
                            </w:rPr>
                            <w:t xml:space="preserve">Character </w:t>
                          </w:r>
                          <w:r w:rsidR="00927A77" w:rsidRPr="00941ACE">
                            <w:rPr>
                              <w:rFonts w:ascii="Century Gothic" w:hAnsi="Century Gothic"/>
                              <w:b/>
                              <w:i/>
                              <w:sz w:val="20"/>
                              <w:szCs w:val="20"/>
                            </w:rPr>
                            <w:t>Education Society</w:t>
                          </w:r>
                          <w:r>
                            <w:rPr>
                              <w:rFonts w:ascii="Century Gothic" w:hAnsi="Century Gothic"/>
                              <w:b/>
                              <w:i/>
                              <w:sz w:val="20"/>
                              <w:szCs w:val="20"/>
                            </w:rPr>
                            <w:t>)</w:t>
                          </w:r>
                        </w:p>
                        <w:p w:rsidR="009D6B65" w:rsidRPr="00941ACE" w:rsidRDefault="00602C96" w:rsidP="00927A77">
                          <w:pPr>
                            <w:rPr>
                              <w:rFonts w:ascii="Arial Narrow" w:hAnsi="Arial Narrow"/>
                              <w:b/>
                              <w:sz w:val="22"/>
                              <w:szCs w:val="20"/>
                            </w:rPr>
                          </w:pPr>
                          <w:hyperlink r:id="rId1" w:history="1">
                            <w:r w:rsidR="009D6B65" w:rsidRPr="00941ACE">
                              <w:rPr>
                                <w:rStyle w:val="Hyperlink"/>
                                <w:rFonts w:ascii="Arial Narrow" w:hAnsi="Arial Narrow"/>
                                <w:sz w:val="22"/>
                                <w:szCs w:val="20"/>
                              </w:rPr>
                              <w:t>http://journal.ummat.ac.id/index.php/JCES</w:t>
                            </w:r>
                          </w:hyperlink>
                        </w:p>
                        <w:p w:rsidR="00941ACE" w:rsidRPr="00941ACE" w:rsidRDefault="00941ACE" w:rsidP="00941ACE">
                          <w:pPr>
                            <w:rPr>
                              <w:rFonts w:ascii="Century Gothic" w:hAnsi="Century Gothic"/>
                              <w:sz w:val="20"/>
                              <w:szCs w:val="20"/>
                            </w:rPr>
                          </w:pPr>
                          <w:r w:rsidRPr="00941ACE">
                            <w:rPr>
                              <w:rFonts w:ascii="Century Gothic" w:hAnsi="Century Gothic"/>
                              <w:sz w:val="20"/>
                              <w:szCs w:val="20"/>
                            </w:rPr>
                            <w:t xml:space="preserve">Vol. </w:t>
                          </w:r>
                          <w:r w:rsidR="00D41D4D">
                            <w:rPr>
                              <w:rFonts w:ascii="Century Gothic" w:hAnsi="Century Gothic"/>
                              <w:sz w:val="20"/>
                              <w:szCs w:val="20"/>
                            </w:rPr>
                            <w:t>x</w:t>
                          </w:r>
                          <w:r w:rsidRPr="00941ACE">
                            <w:rPr>
                              <w:rFonts w:ascii="Century Gothic" w:hAnsi="Century Gothic"/>
                              <w:sz w:val="20"/>
                              <w:szCs w:val="20"/>
                            </w:rPr>
                            <w:t xml:space="preserve">, No. </w:t>
                          </w:r>
                          <w:r w:rsidR="00D41D4D">
                            <w:rPr>
                              <w:rFonts w:ascii="Century Gothic" w:hAnsi="Century Gothic"/>
                              <w:sz w:val="20"/>
                              <w:szCs w:val="20"/>
                            </w:rPr>
                            <w:t>x</w:t>
                          </w:r>
                          <w:r w:rsidRPr="00941ACE">
                            <w:rPr>
                              <w:rFonts w:ascii="Century Gothic" w:hAnsi="Century Gothic"/>
                              <w:sz w:val="20"/>
                              <w:szCs w:val="20"/>
                            </w:rPr>
                            <w:t xml:space="preserve">, </w:t>
                          </w:r>
                          <w:r w:rsidR="00D41D4D">
                            <w:rPr>
                              <w:rFonts w:ascii="Century Gothic" w:hAnsi="Century Gothic"/>
                              <w:sz w:val="20"/>
                              <w:szCs w:val="20"/>
                            </w:rPr>
                            <w:t>Month</w:t>
                          </w:r>
                          <w:r w:rsidRPr="00941ACE">
                            <w:rPr>
                              <w:rFonts w:ascii="Century Gothic" w:hAnsi="Century Gothic"/>
                              <w:sz w:val="20"/>
                              <w:szCs w:val="20"/>
                            </w:rPr>
                            <w:t xml:space="preserve"> 20</w:t>
                          </w:r>
                          <w:r w:rsidR="00D41D4D">
                            <w:rPr>
                              <w:rFonts w:ascii="Century Gothic" w:hAnsi="Century Gothic"/>
                              <w:sz w:val="20"/>
                              <w:szCs w:val="20"/>
                            </w:rPr>
                            <w:t>xx</w:t>
                          </w:r>
                          <w:r w:rsidR="00534A48">
                            <w:rPr>
                              <w:rFonts w:ascii="Century Gothic" w:hAnsi="Century Gothic"/>
                              <w:sz w:val="20"/>
                              <w:szCs w:val="20"/>
                            </w:rPr>
                            <w:t>, hal. xx-xx</w:t>
                          </w:r>
                          <w:r w:rsidRPr="00941ACE">
                            <w:rPr>
                              <w:rFonts w:ascii="Century Gothic" w:hAnsi="Century Gothic"/>
                              <w:sz w:val="20"/>
                              <w:szCs w:val="20"/>
                            </w:rPr>
                            <w:t xml:space="preserve"> </w:t>
                          </w:r>
                        </w:p>
                        <w:p w:rsidR="006A0D0C" w:rsidRPr="00941ACE" w:rsidRDefault="00440753" w:rsidP="006A0D0C">
                          <w:pPr>
                            <w:rPr>
                              <w:rFonts w:ascii="Century Gothic" w:hAnsi="Century Gothic" w:cs="Arial"/>
                              <w:sz w:val="20"/>
                              <w:szCs w:val="20"/>
                            </w:rPr>
                          </w:pPr>
                          <w:r>
                            <w:rPr>
                              <w:rFonts w:ascii="Century Gothic" w:hAnsi="Century Gothic" w:cs="Arial"/>
                              <w:sz w:val="20"/>
                              <w:szCs w:val="20"/>
                            </w:rPr>
                            <w:t>E</w:t>
                          </w:r>
                          <w:r w:rsidR="006A0D0C">
                            <w:rPr>
                              <w:rFonts w:ascii="Century Gothic" w:hAnsi="Century Gothic" w:cs="Arial"/>
                              <w:sz w:val="20"/>
                              <w:szCs w:val="20"/>
                            </w:rPr>
                            <w:t>-</w:t>
                          </w:r>
                          <w:r>
                            <w:rPr>
                              <w:rFonts w:ascii="Century Gothic" w:hAnsi="Century Gothic" w:cs="Arial"/>
                              <w:sz w:val="20"/>
                              <w:szCs w:val="20"/>
                            </w:rPr>
                            <w:t xml:space="preserve">ISSN </w:t>
                          </w:r>
                          <w:r w:rsidR="006A0D0C" w:rsidRPr="00941ACE">
                            <w:rPr>
                              <w:rFonts w:ascii="Century Gothic" w:hAnsi="Century Gothic" w:cs="Arial"/>
                              <w:sz w:val="20"/>
                              <w:szCs w:val="20"/>
                            </w:rPr>
                            <w:t>2614-3666</w:t>
                          </w:r>
                          <w:r w:rsidR="00C5573B">
                            <w:rPr>
                              <w:rFonts w:ascii="Century Gothic" w:hAnsi="Century Gothic" w:cs="Arial"/>
                              <w:sz w:val="20"/>
                              <w:szCs w:val="20"/>
                            </w:rPr>
                            <w:t xml:space="preserve"> </w:t>
                          </w:r>
                          <w:r>
                            <w:rPr>
                              <w:rFonts w:ascii="Century Gothic" w:hAnsi="Century Gothic" w:cs="Arial"/>
                              <w:sz w:val="20"/>
                              <w:szCs w:val="20"/>
                            </w:rPr>
                            <w:t xml:space="preserve"> |</w:t>
                          </w:r>
                          <w:r w:rsidR="006A0D0C">
                            <w:rPr>
                              <w:rFonts w:ascii="Century Gothic" w:hAnsi="Century Gothic" w:cs="Arial"/>
                              <w:sz w:val="20"/>
                              <w:szCs w:val="20"/>
                            </w:rPr>
                            <w:t xml:space="preserve"> </w:t>
                          </w:r>
                          <w:r w:rsidR="00C5573B">
                            <w:rPr>
                              <w:rFonts w:ascii="Century Gothic" w:hAnsi="Century Gothic" w:cs="Arial"/>
                              <w:sz w:val="20"/>
                              <w:szCs w:val="20"/>
                            </w:rPr>
                            <w:t xml:space="preserve"> </w:t>
                          </w:r>
                          <w:r>
                            <w:rPr>
                              <w:rFonts w:ascii="Century Gothic" w:hAnsi="Century Gothic" w:cs="Arial"/>
                              <w:sz w:val="20"/>
                              <w:szCs w:val="20"/>
                            </w:rPr>
                            <w:t>P</w:t>
                          </w:r>
                          <w:r w:rsidR="006A0D0C" w:rsidRPr="006911A5">
                            <w:rPr>
                              <w:rFonts w:ascii="Century Gothic" w:hAnsi="Century Gothic" w:cs="Arial"/>
                              <w:sz w:val="20"/>
                              <w:szCs w:val="20"/>
                            </w:rPr>
                            <w:t>-</w:t>
                          </w:r>
                          <w:r>
                            <w:rPr>
                              <w:rFonts w:ascii="Century Gothic" w:hAnsi="Century Gothic" w:cs="Arial"/>
                              <w:sz w:val="20"/>
                              <w:szCs w:val="20"/>
                            </w:rPr>
                            <w:t xml:space="preserve">ISSN </w:t>
                          </w:r>
                          <w:r w:rsidR="006A0D0C" w:rsidRPr="006911A5">
                            <w:rPr>
                              <w:rFonts w:ascii="Century Gothic" w:hAnsi="Century Gothic" w:cs="Arial"/>
                              <w:sz w:val="20"/>
                              <w:szCs w:val="20"/>
                            </w:rPr>
                            <w:t>2715-3665</w:t>
                          </w:r>
                        </w:p>
                        <w:p w:rsidR="00941ACE" w:rsidRPr="007A18F7" w:rsidRDefault="007A18F7" w:rsidP="007A18F7">
                          <w:pPr>
                            <w:ind w:firstLine="567"/>
                            <w:rPr>
                              <w:rFonts w:ascii="Century Gothic" w:hAnsi="Century Gothic" w:cs="Arial"/>
                              <w:sz w:val="16"/>
                              <w:szCs w:val="16"/>
                            </w:rPr>
                          </w:pPr>
                          <w:r>
                            <w:t xml:space="preserve"> </w:t>
                          </w:r>
                          <w:r w:rsidR="00C5573B">
                            <w:t xml:space="preserve"> </w:t>
                          </w:r>
                          <w:hyperlink r:id="rId2" w:history="1">
                            <w:r w:rsidR="00AB15F8" w:rsidRPr="00945093">
                              <w:rPr>
                                <w:rStyle w:val="Hyperlink"/>
                                <w:rFonts w:ascii="Tahoma" w:hAnsi="Tahoma" w:cs="Tahoma"/>
                                <w:sz w:val="16"/>
                                <w:szCs w:val="16"/>
                                <w:shd w:val="clear" w:color="auto" w:fill="FFFFFF"/>
                              </w:rPr>
                              <w:t>https://doi.org/10.31764/jces.v3i1.xxxx</w:t>
                            </w:r>
                          </w:hyperlink>
                          <w:r w:rsidR="00AB15F8">
                            <w:rPr>
                              <w:rFonts w:ascii="Tahoma" w:hAnsi="Tahoma" w:cs="Tahoma"/>
                              <w:sz w:val="16"/>
                              <w:szCs w:val="16"/>
                              <w:shd w:val="clear" w:color="auto" w:fill="FFFFFF"/>
                            </w:rPr>
                            <w:t xml:space="preserve"> </w:t>
                          </w:r>
                        </w:p>
                        <w:p w:rsidR="004546AF" w:rsidRPr="00057D42" w:rsidRDefault="00057D42" w:rsidP="00057D42">
                          <w:pPr>
                            <w:ind w:firstLine="567"/>
                            <w:rPr>
                              <w:rFonts w:ascii="Century Gothic" w:hAnsi="Century Gothic" w:cs="Arial"/>
                              <w:sz w:val="16"/>
                              <w:szCs w:val="16"/>
                            </w:rPr>
                          </w:pPr>
                          <w:r>
                            <w:t xml:space="preserve"> </w:t>
                          </w:r>
                          <w:hyperlink r:id="rId3" w:history="1">
                            <w:r w:rsidR="004546AF" w:rsidRPr="00057D42">
                              <w:rPr>
                                <w:rStyle w:val="Hyperlink"/>
                                <w:rFonts w:ascii="Tahoma" w:hAnsi="Tahoma" w:cs="Tahoma"/>
                                <w:sz w:val="16"/>
                                <w:szCs w:val="16"/>
                                <w:shd w:val="clear" w:color="auto" w:fill="FFFFFF"/>
                              </w:rPr>
                              <w:t>https://doi.org/10.31764/jces.v3i1.XXX</w:t>
                            </w:r>
                          </w:hyperlink>
                          <w:r w:rsidRPr="00057D42">
                            <w:rPr>
                              <w:rStyle w:val="Hyperlink"/>
                              <w:rFonts w:ascii="Tahoma" w:hAnsi="Tahoma" w:cs="Tahoma"/>
                              <w:sz w:val="16"/>
                              <w:szCs w:val="16"/>
                              <w:shd w:val="clear" w:color="auto" w:fill="FFFFFF"/>
                            </w:rPr>
                            <w:t xml:space="preserve"> </w:t>
                          </w:r>
                        </w:p>
                        <w:p w:rsidR="00927A77" w:rsidRPr="00941ACE" w:rsidRDefault="00927A77" w:rsidP="00927A77">
                          <w:pPr>
                            <w:rPr>
                              <w:rFonts w:ascii="Arial Narrow" w:hAnsi="Arial Narrow"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5.6pt;margin-top:-5.65pt;width:300.2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" filled="f" stroked="f" strokecolor="white [3212]" strokeweight="0">
              <v:fill opacity="0"/>
              <v:textbox>
                <w:txbxContent>
                  <w:p w:rsidR="00927A77" w:rsidRPr="00941ACE" w:rsidRDefault="001A393F" w:rsidP="00927A77">
                    <w:pPr>
                      <w:rPr>
                        <w:rFonts w:ascii="Century Gothic" w:hAnsi="Century Gothic"/>
                        <w:b/>
                        <w:i/>
                        <w:sz w:val="20"/>
                        <w:szCs w:val="20"/>
                      </w:rPr>
                    </w:pPr>
                    <w:r>
                      <w:rPr>
                        <w:rFonts w:ascii="Century Gothic" w:hAnsi="Century Gothic"/>
                        <w:b/>
                        <w:i/>
                        <w:sz w:val="20"/>
                        <w:szCs w:val="20"/>
                      </w:rPr>
                      <w:t>JCES (</w:t>
                    </w:r>
                    <w:r w:rsidR="00927A77" w:rsidRPr="00941ACE">
                      <w:rPr>
                        <w:rFonts w:ascii="Century Gothic" w:hAnsi="Century Gothic"/>
                        <w:b/>
                        <w:i/>
                        <w:sz w:val="20"/>
                        <w:szCs w:val="20"/>
                      </w:rPr>
                      <w:t xml:space="preserve">Journal of </w:t>
                    </w:r>
                    <w:r w:rsidR="009D6B65" w:rsidRPr="00941ACE">
                      <w:rPr>
                        <w:rFonts w:ascii="Century Gothic" w:hAnsi="Century Gothic"/>
                        <w:b/>
                        <w:i/>
                        <w:sz w:val="20"/>
                        <w:szCs w:val="20"/>
                      </w:rPr>
                      <w:t xml:space="preserve">Character </w:t>
                    </w:r>
                    <w:r w:rsidR="00927A77" w:rsidRPr="00941ACE">
                      <w:rPr>
                        <w:rFonts w:ascii="Century Gothic" w:hAnsi="Century Gothic"/>
                        <w:b/>
                        <w:i/>
                        <w:sz w:val="20"/>
                        <w:szCs w:val="20"/>
                      </w:rPr>
                      <w:t>Education Society</w:t>
                    </w:r>
                    <w:r>
                      <w:rPr>
                        <w:rFonts w:ascii="Century Gothic" w:hAnsi="Century Gothic"/>
                        <w:b/>
                        <w:i/>
                        <w:sz w:val="20"/>
                        <w:szCs w:val="20"/>
                      </w:rPr>
                      <w:t>)</w:t>
                    </w:r>
                  </w:p>
                  <w:p w:rsidR="009D6B65" w:rsidRPr="00941ACE" w:rsidRDefault="00CD4A9B" w:rsidP="00927A77">
                    <w:pPr>
                      <w:rPr>
                        <w:rFonts w:ascii="Arial Narrow" w:hAnsi="Arial Narrow"/>
                        <w:b/>
                        <w:sz w:val="22"/>
                        <w:szCs w:val="20"/>
                      </w:rPr>
                    </w:pPr>
                    <w:hyperlink r:id="rId4" w:history="1">
                      <w:r w:rsidR="009D6B65" w:rsidRPr="00941ACE">
                        <w:rPr>
                          <w:rStyle w:val="Hyperlink"/>
                          <w:rFonts w:ascii="Arial Narrow" w:hAnsi="Arial Narrow"/>
                          <w:sz w:val="22"/>
                          <w:szCs w:val="20"/>
                        </w:rPr>
                        <w:t>http://journal.ummat.ac.id/index.php/JCES</w:t>
                      </w:r>
                    </w:hyperlink>
                  </w:p>
                  <w:p w:rsidR="00941ACE" w:rsidRPr="00941ACE" w:rsidRDefault="00941ACE" w:rsidP="00941ACE">
                    <w:pPr>
                      <w:rPr>
                        <w:rFonts w:ascii="Century Gothic" w:hAnsi="Century Gothic"/>
                        <w:sz w:val="20"/>
                        <w:szCs w:val="20"/>
                      </w:rPr>
                    </w:pPr>
                    <w:r w:rsidRPr="00941ACE">
                      <w:rPr>
                        <w:rFonts w:ascii="Century Gothic" w:hAnsi="Century Gothic"/>
                        <w:sz w:val="20"/>
                        <w:szCs w:val="20"/>
                      </w:rPr>
                      <w:t xml:space="preserve">Vol. </w:t>
                    </w:r>
                    <w:r w:rsidR="00D41D4D">
                      <w:rPr>
                        <w:rFonts w:ascii="Century Gothic" w:hAnsi="Century Gothic"/>
                        <w:sz w:val="20"/>
                        <w:szCs w:val="20"/>
                      </w:rPr>
                      <w:t>x</w:t>
                    </w:r>
                    <w:r w:rsidRPr="00941ACE">
                      <w:rPr>
                        <w:rFonts w:ascii="Century Gothic" w:hAnsi="Century Gothic"/>
                        <w:sz w:val="20"/>
                        <w:szCs w:val="20"/>
                      </w:rPr>
                      <w:t xml:space="preserve">, No. </w:t>
                    </w:r>
                    <w:r w:rsidR="00D41D4D">
                      <w:rPr>
                        <w:rFonts w:ascii="Century Gothic" w:hAnsi="Century Gothic"/>
                        <w:sz w:val="20"/>
                        <w:szCs w:val="20"/>
                      </w:rPr>
                      <w:t>x</w:t>
                    </w:r>
                    <w:r w:rsidRPr="00941ACE">
                      <w:rPr>
                        <w:rFonts w:ascii="Century Gothic" w:hAnsi="Century Gothic"/>
                        <w:sz w:val="20"/>
                        <w:szCs w:val="20"/>
                      </w:rPr>
                      <w:t xml:space="preserve">, </w:t>
                    </w:r>
                    <w:r w:rsidR="00D41D4D">
                      <w:rPr>
                        <w:rFonts w:ascii="Century Gothic" w:hAnsi="Century Gothic"/>
                        <w:sz w:val="20"/>
                        <w:szCs w:val="20"/>
                      </w:rPr>
                      <w:t>Month</w:t>
                    </w:r>
                    <w:r w:rsidRPr="00941ACE">
                      <w:rPr>
                        <w:rFonts w:ascii="Century Gothic" w:hAnsi="Century Gothic"/>
                        <w:sz w:val="20"/>
                        <w:szCs w:val="20"/>
                      </w:rPr>
                      <w:t xml:space="preserve"> 20</w:t>
                    </w:r>
                    <w:r w:rsidR="00D41D4D">
                      <w:rPr>
                        <w:rFonts w:ascii="Century Gothic" w:hAnsi="Century Gothic"/>
                        <w:sz w:val="20"/>
                        <w:szCs w:val="20"/>
                      </w:rPr>
                      <w:t>xx</w:t>
                    </w:r>
                    <w:r w:rsidR="00534A48">
                      <w:rPr>
                        <w:rFonts w:ascii="Century Gothic" w:hAnsi="Century Gothic"/>
                        <w:sz w:val="20"/>
                        <w:szCs w:val="20"/>
                      </w:rPr>
                      <w:t>, hal. xx-xx</w:t>
                    </w:r>
                    <w:r w:rsidRPr="00941ACE">
                      <w:rPr>
                        <w:rFonts w:ascii="Century Gothic" w:hAnsi="Century Gothic"/>
                        <w:sz w:val="20"/>
                        <w:szCs w:val="20"/>
                      </w:rPr>
                      <w:t xml:space="preserve"> </w:t>
                    </w:r>
                  </w:p>
                  <w:p w:rsidR="006A0D0C" w:rsidRPr="00941ACE" w:rsidRDefault="00440753" w:rsidP="006A0D0C">
                    <w:pPr>
                      <w:rPr>
                        <w:rFonts w:ascii="Century Gothic" w:hAnsi="Century Gothic" w:cs="Arial"/>
                        <w:sz w:val="20"/>
                        <w:szCs w:val="20"/>
                      </w:rPr>
                    </w:pPr>
                    <w:r>
                      <w:rPr>
                        <w:rFonts w:ascii="Century Gothic" w:hAnsi="Century Gothic" w:cs="Arial"/>
                        <w:sz w:val="20"/>
                        <w:szCs w:val="20"/>
                      </w:rPr>
                      <w:t>E</w:t>
                    </w:r>
                    <w:r w:rsidR="006A0D0C">
                      <w:rPr>
                        <w:rFonts w:ascii="Century Gothic" w:hAnsi="Century Gothic" w:cs="Arial"/>
                        <w:sz w:val="20"/>
                        <w:szCs w:val="20"/>
                      </w:rPr>
                      <w:t>-</w:t>
                    </w:r>
                    <w:r>
                      <w:rPr>
                        <w:rFonts w:ascii="Century Gothic" w:hAnsi="Century Gothic" w:cs="Arial"/>
                        <w:sz w:val="20"/>
                        <w:szCs w:val="20"/>
                      </w:rPr>
                      <w:t xml:space="preserve">ISSN </w:t>
                    </w:r>
                    <w:r w:rsidR="006A0D0C" w:rsidRPr="00941ACE">
                      <w:rPr>
                        <w:rFonts w:ascii="Century Gothic" w:hAnsi="Century Gothic" w:cs="Arial"/>
                        <w:sz w:val="20"/>
                        <w:szCs w:val="20"/>
                      </w:rPr>
                      <w:t>2614-3666</w:t>
                    </w:r>
                    <w:r w:rsidR="00C5573B">
                      <w:rPr>
                        <w:rFonts w:ascii="Century Gothic" w:hAnsi="Century Gothic" w:cs="Arial"/>
                        <w:sz w:val="20"/>
                        <w:szCs w:val="20"/>
                      </w:rPr>
                      <w:t xml:space="preserve"> </w:t>
                    </w:r>
                    <w:r>
                      <w:rPr>
                        <w:rFonts w:ascii="Century Gothic" w:hAnsi="Century Gothic" w:cs="Arial"/>
                        <w:sz w:val="20"/>
                        <w:szCs w:val="20"/>
                      </w:rPr>
                      <w:t xml:space="preserve"> |</w:t>
                    </w:r>
                    <w:r w:rsidR="006A0D0C">
                      <w:rPr>
                        <w:rFonts w:ascii="Century Gothic" w:hAnsi="Century Gothic" w:cs="Arial"/>
                        <w:sz w:val="20"/>
                        <w:szCs w:val="20"/>
                      </w:rPr>
                      <w:t xml:space="preserve"> </w:t>
                    </w:r>
                    <w:r w:rsidR="00C5573B">
                      <w:rPr>
                        <w:rFonts w:ascii="Century Gothic" w:hAnsi="Century Gothic" w:cs="Arial"/>
                        <w:sz w:val="20"/>
                        <w:szCs w:val="20"/>
                      </w:rPr>
                      <w:t xml:space="preserve"> </w:t>
                    </w:r>
                    <w:r>
                      <w:rPr>
                        <w:rFonts w:ascii="Century Gothic" w:hAnsi="Century Gothic" w:cs="Arial"/>
                        <w:sz w:val="20"/>
                        <w:szCs w:val="20"/>
                      </w:rPr>
                      <w:t>P</w:t>
                    </w:r>
                    <w:r w:rsidR="006A0D0C" w:rsidRPr="006911A5">
                      <w:rPr>
                        <w:rFonts w:ascii="Century Gothic" w:hAnsi="Century Gothic" w:cs="Arial"/>
                        <w:sz w:val="20"/>
                        <w:szCs w:val="20"/>
                      </w:rPr>
                      <w:t>-</w:t>
                    </w:r>
                    <w:r>
                      <w:rPr>
                        <w:rFonts w:ascii="Century Gothic" w:hAnsi="Century Gothic" w:cs="Arial"/>
                        <w:sz w:val="20"/>
                        <w:szCs w:val="20"/>
                      </w:rPr>
                      <w:t xml:space="preserve">ISSN </w:t>
                    </w:r>
                    <w:r w:rsidR="006A0D0C" w:rsidRPr="006911A5">
                      <w:rPr>
                        <w:rFonts w:ascii="Century Gothic" w:hAnsi="Century Gothic" w:cs="Arial"/>
                        <w:sz w:val="20"/>
                        <w:szCs w:val="20"/>
                      </w:rPr>
                      <w:t>2715-3665</w:t>
                    </w:r>
                  </w:p>
                  <w:p w:rsidR="00941ACE" w:rsidRPr="007A18F7" w:rsidRDefault="007A18F7" w:rsidP="007A18F7">
                    <w:pPr>
                      <w:ind w:firstLine="567"/>
                      <w:rPr>
                        <w:rFonts w:ascii="Century Gothic" w:hAnsi="Century Gothic" w:cs="Arial"/>
                        <w:sz w:val="16"/>
                        <w:szCs w:val="16"/>
                      </w:rPr>
                    </w:pPr>
                    <w:r>
                      <w:t xml:space="preserve"> </w:t>
                    </w:r>
                    <w:r w:rsidR="00C5573B">
                      <w:t xml:space="preserve"> </w:t>
                    </w:r>
                    <w:hyperlink r:id="rId5" w:history="1">
                      <w:r w:rsidR="00AB15F8" w:rsidRPr="00945093">
                        <w:rPr>
                          <w:rStyle w:val="Hyperlink"/>
                          <w:rFonts w:ascii="Tahoma" w:hAnsi="Tahoma" w:cs="Tahoma"/>
                          <w:sz w:val="16"/>
                          <w:szCs w:val="16"/>
                          <w:shd w:val="clear" w:color="auto" w:fill="FFFFFF"/>
                        </w:rPr>
                        <w:t>https://doi.org/10.31764/jces.v3i1.xxxx</w:t>
                      </w:r>
                    </w:hyperlink>
                    <w:r w:rsidR="00AB15F8">
                      <w:rPr>
                        <w:rFonts w:ascii="Tahoma" w:hAnsi="Tahoma" w:cs="Tahoma"/>
                        <w:sz w:val="16"/>
                        <w:szCs w:val="16"/>
                        <w:shd w:val="clear" w:color="auto" w:fill="FFFFFF"/>
                      </w:rPr>
                      <w:t xml:space="preserve"> </w:t>
                    </w:r>
                  </w:p>
                  <w:p w:rsidR="004546AF" w:rsidRPr="00057D42" w:rsidRDefault="00057D42" w:rsidP="00057D42">
                    <w:pPr>
                      <w:ind w:firstLine="567"/>
                      <w:rPr>
                        <w:rFonts w:ascii="Century Gothic" w:hAnsi="Century Gothic" w:cs="Arial"/>
                        <w:sz w:val="16"/>
                        <w:szCs w:val="16"/>
                      </w:rPr>
                    </w:pPr>
                    <w:r>
                      <w:t xml:space="preserve"> </w:t>
                    </w:r>
                    <w:hyperlink r:id="rId6" w:history="1">
                      <w:r w:rsidR="004546AF" w:rsidRPr="00057D42">
                        <w:rPr>
                          <w:rStyle w:val="Hyperlink"/>
                          <w:rFonts w:ascii="Tahoma" w:hAnsi="Tahoma" w:cs="Tahoma"/>
                          <w:sz w:val="16"/>
                          <w:szCs w:val="16"/>
                          <w:shd w:val="clear" w:color="auto" w:fill="FFFFFF"/>
                        </w:rPr>
                        <w:t>https://doi.org/10.31764/jces.v3i1.XXX</w:t>
                      </w:r>
                    </w:hyperlink>
                    <w:r w:rsidRPr="00057D42">
                      <w:rPr>
                        <w:rStyle w:val="Hyperlink"/>
                        <w:rFonts w:ascii="Tahoma" w:hAnsi="Tahoma" w:cs="Tahoma"/>
                        <w:sz w:val="16"/>
                        <w:szCs w:val="16"/>
                        <w:shd w:val="clear" w:color="auto" w:fill="FFFFFF"/>
                      </w:rPr>
                      <w:t xml:space="preserve"> </w:t>
                    </w:r>
                  </w:p>
                  <w:p w:rsidR="00927A77" w:rsidRPr="00941ACE" w:rsidRDefault="00927A77" w:rsidP="00927A77">
                    <w:pPr>
                      <w:rPr>
                        <w:rFonts w:ascii="Arial Narrow" w:hAnsi="Arial Narrow" w:cs="Arial"/>
                        <w:b/>
                        <w:sz w:val="20"/>
                        <w:szCs w:val="20"/>
                      </w:rPr>
                    </w:pPr>
                  </w:p>
                </w:txbxContent>
              </v:textbox>
            </v:shape>
          </w:pict>
        </mc:Fallback>
      </mc:AlternateContent>
    </w:r>
    <w:r w:rsidR="00927A77" w:rsidRPr="00927A77">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927A77" w:rsidRPr="00927A77">
      <w:rPr>
        <w:noProof/>
        <w:lang w:val="en-US" w:eastAsia="en-US"/>
      </w:rPr>
      <w:drawing>
        <wp:inline distT="0" distB="0" distL="0" distR="0" wp14:anchorId="39248DC1" wp14:editId="4A5EF9C8">
          <wp:extent cx="763479" cy="715618"/>
          <wp:effectExtent l="0" t="0" r="0" b="0"/>
          <wp:docPr id="8" name="Picture 8" descr="D:\Jurusan MTK\UMM\www.jces.com\LogoJCE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usan MTK\UMM\www.jces.com\LogoJCES co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479" cy="715618"/>
                  </a:xfrm>
                  <a:prstGeom prst="rect">
                    <a:avLst/>
                  </a:prstGeom>
                  <a:noFill/>
                  <a:ln>
                    <a:noFill/>
                  </a:ln>
                </pic:spPr>
              </pic:pic>
            </a:graphicData>
          </a:graphic>
        </wp:inline>
      </w:drawing>
    </w:r>
    <w:r w:rsidR="00057D42">
      <w:rPr>
        <w:noProof/>
        <w:lang w:val="en-US" w:eastAsia="en-US"/>
      </w:rPr>
      <w:drawing>
        <wp:inline distT="0" distB="0" distL="0" distR="0" wp14:anchorId="38A1513D" wp14:editId="1FB65400">
          <wp:extent cx="421419" cy="127863"/>
          <wp:effectExtent l="0" t="0" r="0" b="0"/>
          <wp:docPr id="9"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854" cy="128602"/>
                  </a:xfrm>
                  <a:prstGeom prst="rect">
                    <a:avLst/>
                  </a:prstGeom>
                  <a:noFill/>
                  <a:ln>
                    <a:noFill/>
                  </a:ln>
                </pic:spPr>
              </pic:pic>
            </a:graphicData>
          </a:graphic>
        </wp:inline>
      </w:drawing>
    </w:r>
  </w:p>
  <w:p w:rsidR="00941ACE" w:rsidRPr="00316271" w:rsidRDefault="00941ACE" w:rsidP="00941ACE">
    <w:pPr>
      <w:pStyle w:val="Header"/>
      <w:tabs>
        <w:tab w:val="clear" w:pos="4680"/>
        <w:tab w:val="clear" w:pos="9360"/>
        <w:tab w:val="left" w:pos="6436"/>
      </w:tabs>
      <w:rPr>
        <w:sz w:val="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BBD27DD"/>
    <w:multiLevelType w:val="hybridMultilevel"/>
    <w:tmpl w:val="DC261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683DC"/>
    <w:multiLevelType w:val="hybridMultilevel"/>
    <w:tmpl w:val="4FA87682"/>
    <w:lvl w:ilvl="0" w:tplc="B78040E8">
      <w:start w:val="1"/>
      <w:numFmt w:val="lowerLetter"/>
      <w:lvlText w:val="%1."/>
      <w:lvlJc w:val="left"/>
      <w:rPr>
        <w:rFonts w:ascii="Century" w:eastAsiaTheme="minorHAnsi" w:hAnsi="Century"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1">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3">
    <w:nsid w:val="784C4840"/>
    <w:multiLevelType w:val="hybridMultilevel"/>
    <w:tmpl w:val="E914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2"/>
  </w:num>
  <w:num w:numId="10">
    <w:abstractNumId w:val="2"/>
  </w:num>
  <w:num w:numId="11">
    <w:abstractNumId w:val="4"/>
  </w:num>
  <w:num w:numId="12">
    <w:abstractNumId w:val="10"/>
    <w:lvlOverride w:ilvl="0">
      <w:startOverride w:val="1"/>
    </w:lvlOverride>
  </w:num>
  <w:num w:numId="13">
    <w:abstractNumId w:val="0"/>
  </w:num>
  <w:num w:numId="14">
    <w:abstractNumId w:val="11"/>
  </w:num>
  <w:num w:numId="15">
    <w:abstractNumId w:val="14"/>
  </w:num>
  <w:num w:numId="16">
    <w:abstractNumId w:val="0"/>
  </w:num>
  <w:num w:numId="17">
    <w:abstractNumId w:val="6"/>
  </w:num>
  <w:num w:numId="18">
    <w:abstractNumId w:val="7"/>
  </w:num>
  <w:num w:numId="19">
    <w:abstractNumId w:val="8"/>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5F12"/>
    <w:rsid w:val="000069C7"/>
    <w:rsid w:val="00007F91"/>
    <w:rsid w:val="00010D4F"/>
    <w:rsid w:val="00014411"/>
    <w:rsid w:val="00017719"/>
    <w:rsid w:val="00020A6F"/>
    <w:rsid w:val="000215DC"/>
    <w:rsid w:val="000227C5"/>
    <w:rsid w:val="00027F1D"/>
    <w:rsid w:val="0003296C"/>
    <w:rsid w:val="00034135"/>
    <w:rsid w:val="000372DA"/>
    <w:rsid w:val="000411E9"/>
    <w:rsid w:val="00053481"/>
    <w:rsid w:val="00054421"/>
    <w:rsid w:val="00056CE7"/>
    <w:rsid w:val="00057D42"/>
    <w:rsid w:val="00060955"/>
    <w:rsid w:val="00062E46"/>
    <w:rsid w:val="00066CB7"/>
    <w:rsid w:val="0006703C"/>
    <w:rsid w:val="000710E7"/>
    <w:rsid w:val="00072B6C"/>
    <w:rsid w:val="00074342"/>
    <w:rsid w:val="00074AC8"/>
    <w:rsid w:val="00081408"/>
    <w:rsid w:val="00081EBE"/>
    <w:rsid w:val="00082A45"/>
    <w:rsid w:val="0008577D"/>
    <w:rsid w:val="00086EDC"/>
    <w:rsid w:val="00093581"/>
    <w:rsid w:val="000A0DD3"/>
    <w:rsid w:val="000A6695"/>
    <w:rsid w:val="000B3567"/>
    <w:rsid w:val="000B36A3"/>
    <w:rsid w:val="000B3E2B"/>
    <w:rsid w:val="000B4A2C"/>
    <w:rsid w:val="000C013C"/>
    <w:rsid w:val="000D4841"/>
    <w:rsid w:val="000D67E4"/>
    <w:rsid w:val="000E3F84"/>
    <w:rsid w:val="000E4F95"/>
    <w:rsid w:val="000F3DBA"/>
    <w:rsid w:val="000F5B09"/>
    <w:rsid w:val="000F608C"/>
    <w:rsid w:val="000F73AC"/>
    <w:rsid w:val="00103C8B"/>
    <w:rsid w:val="00103E04"/>
    <w:rsid w:val="00104C9F"/>
    <w:rsid w:val="001056DF"/>
    <w:rsid w:val="00106663"/>
    <w:rsid w:val="001108D3"/>
    <w:rsid w:val="00114025"/>
    <w:rsid w:val="00115691"/>
    <w:rsid w:val="001160D2"/>
    <w:rsid w:val="001218D3"/>
    <w:rsid w:val="00121E94"/>
    <w:rsid w:val="00131344"/>
    <w:rsid w:val="0013470D"/>
    <w:rsid w:val="001348A5"/>
    <w:rsid w:val="0013730E"/>
    <w:rsid w:val="00140C4C"/>
    <w:rsid w:val="00140FB9"/>
    <w:rsid w:val="00141A8F"/>
    <w:rsid w:val="00145A7D"/>
    <w:rsid w:val="00146992"/>
    <w:rsid w:val="0015135B"/>
    <w:rsid w:val="00151B8E"/>
    <w:rsid w:val="00152209"/>
    <w:rsid w:val="001553C3"/>
    <w:rsid w:val="00164CBB"/>
    <w:rsid w:val="001747C8"/>
    <w:rsid w:val="001778D6"/>
    <w:rsid w:val="00177ADC"/>
    <w:rsid w:val="00180A69"/>
    <w:rsid w:val="00182CE2"/>
    <w:rsid w:val="0018587D"/>
    <w:rsid w:val="001928FB"/>
    <w:rsid w:val="00192BC7"/>
    <w:rsid w:val="00194372"/>
    <w:rsid w:val="001A0610"/>
    <w:rsid w:val="001A1124"/>
    <w:rsid w:val="001A1D29"/>
    <w:rsid w:val="001A393F"/>
    <w:rsid w:val="001A50EA"/>
    <w:rsid w:val="001A6036"/>
    <w:rsid w:val="001A6E68"/>
    <w:rsid w:val="001B52EF"/>
    <w:rsid w:val="001C0608"/>
    <w:rsid w:val="001C1A51"/>
    <w:rsid w:val="001C2EAE"/>
    <w:rsid w:val="001C4EFD"/>
    <w:rsid w:val="001D04EB"/>
    <w:rsid w:val="001D34BD"/>
    <w:rsid w:val="001F16CD"/>
    <w:rsid w:val="001F47D2"/>
    <w:rsid w:val="00201427"/>
    <w:rsid w:val="002014A4"/>
    <w:rsid w:val="00202141"/>
    <w:rsid w:val="002124BC"/>
    <w:rsid w:val="002158E6"/>
    <w:rsid w:val="002168ED"/>
    <w:rsid w:val="002202B7"/>
    <w:rsid w:val="0022285A"/>
    <w:rsid w:val="00224C61"/>
    <w:rsid w:val="00226AB3"/>
    <w:rsid w:val="00230E61"/>
    <w:rsid w:val="0023431E"/>
    <w:rsid w:val="00243685"/>
    <w:rsid w:val="002438C3"/>
    <w:rsid w:val="00253E61"/>
    <w:rsid w:val="00257723"/>
    <w:rsid w:val="0025798B"/>
    <w:rsid w:val="0026094F"/>
    <w:rsid w:val="002626D1"/>
    <w:rsid w:val="00271242"/>
    <w:rsid w:val="0027227B"/>
    <w:rsid w:val="0027288E"/>
    <w:rsid w:val="00273AC7"/>
    <w:rsid w:val="00273D2C"/>
    <w:rsid w:val="00275BFA"/>
    <w:rsid w:val="00276A59"/>
    <w:rsid w:val="00285ECD"/>
    <w:rsid w:val="0028667D"/>
    <w:rsid w:val="00290E1B"/>
    <w:rsid w:val="00291B17"/>
    <w:rsid w:val="0029298E"/>
    <w:rsid w:val="00292EFC"/>
    <w:rsid w:val="00293092"/>
    <w:rsid w:val="002936C5"/>
    <w:rsid w:val="00297BF4"/>
    <w:rsid w:val="002A0EBE"/>
    <w:rsid w:val="002A2FD6"/>
    <w:rsid w:val="002A6742"/>
    <w:rsid w:val="002B0977"/>
    <w:rsid w:val="002B09BC"/>
    <w:rsid w:val="002B11E9"/>
    <w:rsid w:val="002B1B1A"/>
    <w:rsid w:val="002B6BCF"/>
    <w:rsid w:val="002B7BF2"/>
    <w:rsid w:val="002C132B"/>
    <w:rsid w:val="002C1A7F"/>
    <w:rsid w:val="002C270E"/>
    <w:rsid w:val="002C2959"/>
    <w:rsid w:val="002C4239"/>
    <w:rsid w:val="002C559D"/>
    <w:rsid w:val="002C58C6"/>
    <w:rsid w:val="002C67F8"/>
    <w:rsid w:val="002C721F"/>
    <w:rsid w:val="002D026E"/>
    <w:rsid w:val="002D19AA"/>
    <w:rsid w:val="002D21A3"/>
    <w:rsid w:val="002D2D42"/>
    <w:rsid w:val="002D3DAA"/>
    <w:rsid w:val="002D52AA"/>
    <w:rsid w:val="002D68C9"/>
    <w:rsid w:val="002F15EA"/>
    <w:rsid w:val="002F72D0"/>
    <w:rsid w:val="003003AB"/>
    <w:rsid w:val="003011D5"/>
    <w:rsid w:val="00303687"/>
    <w:rsid w:val="00303AFA"/>
    <w:rsid w:val="00306FCC"/>
    <w:rsid w:val="00311C49"/>
    <w:rsid w:val="0031279E"/>
    <w:rsid w:val="00315A30"/>
    <w:rsid w:val="00316271"/>
    <w:rsid w:val="0031670B"/>
    <w:rsid w:val="0031672B"/>
    <w:rsid w:val="00317B12"/>
    <w:rsid w:val="0032119E"/>
    <w:rsid w:val="00321304"/>
    <w:rsid w:val="003303CD"/>
    <w:rsid w:val="00331F84"/>
    <w:rsid w:val="003343DF"/>
    <w:rsid w:val="003366F9"/>
    <w:rsid w:val="00353F69"/>
    <w:rsid w:val="00355B72"/>
    <w:rsid w:val="00360589"/>
    <w:rsid w:val="00360C6A"/>
    <w:rsid w:val="00360D09"/>
    <w:rsid w:val="00363290"/>
    <w:rsid w:val="00366B29"/>
    <w:rsid w:val="003717D0"/>
    <w:rsid w:val="00377715"/>
    <w:rsid w:val="00382D3C"/>
    <w:rsid w:val="00382E62"/>
    <w:rsid w:val="00390D8C"/>
    <w:rsid w:val="00394DC4"/>
    <w:rsid w:val="003950A4"/>
    <w:rsid w:val="00396BF0"/>
    <w:rsid w:val="003A3C40"/>
    <w:rsid w:val="003B0D77"/>
    <w:rsid w:val="003B5974"/>
    <w:rsid w:val="003C3E37"/>
    <w:rsid w:val="003C7209"/>
    <w:rsid w:val="003D03E6"/>
    <w:rsid w:val="003D138F"/>
    <w:rsid w:val="003D2A8E"/>
    <w:rsid w:val="003D3CC6"/>
    <w:rsid w:val="003D3E2E"/>
    <w:rsid w:val="003D3F51"/>
    <w:rsid w:val="003D4C64"/>
    <w:rsid w:val="003D7CC5"/>
    <w:rsid w:val="003E321F"/>
    <w:rsid w:val="003E3577"/>
    <w:rsid w:val="003F3A61"/>
    <w:rsid w:val="003F54D8"/>
    <w:rsid w:val="00400DC7"/>
    <w:rsid w:val="00403498"/>
    <w:rsid w:val="00410A5D"/>
    <w:rsid w:val="00414909"/>
    <w:rsid w:val="00414EBD"/>
    <w:rsid w:val="004202C3"/>
    <w:rsid w:val="004211FE"/>
    <w:rsid w:val="004216B1"/>
    <w:rsid w:val="00422D56"/>
    <w:rsid w:val="00425A6A"/>
    <w:rsid w:val="00426FBB"/>
    <w:rsid w:val="004337B8"/>
    <w:rsid w:val="00437E30"/>
    <w:rsid w:val="00437E48"/>
    <w:rsid w:val="00440753"/>
    <w:rsid w:val="0044773F"/>
    <w:rsid w:val="0045074B"/>
    <w:rsid w:val="0045122C"/>
    <w:rsid w:val="004546AF"/>
    <w:rsid w:val="0046428B"/>
    <w:rsid w:val="00471085"/>
    <w:rsid w:val="0047429A"/>
    <w:rsid w:val="004772BF"/>
    <w:rsid w:val="004778A8"/>
    <w:rsid w:val="0048374C"/>
    <w:rsid w:val="0048707A"/>
    <w:rsid w:val="0048771D"/>
    <w:rsid w:val="00493CA8"/>
    <w:rsid w:val="004A1511"/>
    <w:rsid w:val="004A6605"/>
    <w:rsid w:val="004B0DB7"/>
    <w:rsid w:val="004B3A3E"/>
    <w:rsid w:val="004B519F"/>
    <w:rsid w:val="004B54BD"/>
    <w:rsid w:val="004B5BFE"/>
    <w:rsid w:val="004B7F34"/>
    <w:rsid w:val="004C4227"/>
    <w:rsid w:val="004C45FA"/>
    <w:rsid w:val="004C4D2E"/>
    <w:rsid w:val="004D2E42"/>
    <w:rsid w:val="004D395E"/>
    <w:rsid w:val="004D7355"/>
    <w:rsid w:val="004E1BD8"/>
    <w:rsid w:val="004E452A"/>
    <w:rsid w:val="004E6A2D"/>
    <w:rsid w:val="004E78E3"/>
    <w:rsid w:val="004F3094"/>
    <w:rsid w:val="004F4E8A"/>
    <w:rsid w:val="004F66BE"/>
    <w:rsid w:val="005004BF"/>
    <w:rsid w:val="00502E89"/>
    <w:rsid w:val="00504748"/>
    <w:rsid w:val="00505FE2"/>
    <w:rsid w:val="00507C28"/>
    <w:rsid w:val="0051095A"/>
    <w:rsid w:val="00510E95"/>
    <w:rsid w:val="0051451F"/>
    <w:rsid w:val="00515557"/>
    <w:rsid w:val="00521ED0"/>
    <w:rsid w:val="00522D23"/>
    <w:rsid w:val="00524694"/>
    <w:rsid w:val="005269FF"/>
    <w:rsid w:val="00526B97"/>
    <w:rsid w:val="00527D56"/>
    <w:rsid w:val="0053012F"/>
    <w:rsid w:val="005302B9"/>
    <w:rsid w:val="005304E6"/>
    <w:rsid w:val="00530A0F"/>
    <w:rsid w:val="0053221F"/>
    <w:rsid w:val="005322B4"/>
    <w:rsid w:val="00532F0B"/>
    <w:rsid w:val="00534A48"/>
    <w:rsid w:val="00534A90"/>
    <w:rsid w:val="00536FAE"/>
    <w:rsid w:val="005422D6"/>
    <w:rsid w:val="0054252A"/>
    <w:rsid w:val="00542C85"/>
    <w:rsid w:val="00544EAE"/>
    <w:rsid w:val="00553510"/>
    <w:rsid w:val="00554186"/>
    <w:rsid w:val="00555A03"/>
    <w:rsid w:val="00561989"/>
    <w:rsid w:val="005628CD"/>
    <w:rsid w:val="0056306F"/>
    <w:rsid w:val="00564335"/>
    <w:rsid w:val="00564397"/>
    <w:rsid w:val="0056591A"/>
    <w:rsid w:val="0056697B"/>
    <w:rsid w:val="00576C1B"/>
    <w:rsid w:val="005818EA"/>
    <w:rsid w:val="00585769"/>
    <w:rsid w:val="00591130"/>
    <w:rsid w:val="00591DB6"/>
    <w:rsid w:val="005A3F28"/>
    <w:rsid w:val="005A40BE"/>
    <w:rsid w:val="005A7F4E"/>
    <w:rsid w:val="005B13E2"/>
    <w:rsid w:val="005B3934"/>
    <w:rsid w:val="005B47D7"/>
    <w:rsid w:val="005C2383"/>
    <w:rsid w:val="005C4233"/>
    <w:rsid w:val="005C4798"/>
    <w:rsid w:val="005C4BA9"/>
    <w:rsid w:val="005C5526"/>
    <w:rsid w:val="005C62C6"/>
    <w:rsid w:val="005D21E9"/>
    <w:rsid w:val="005D79BF"/>
    <w:rsid w:val="005D7B9E"/>
    <w:rsid w:val="005E1B43"/>
    <w:rsid w:val="005E5140"/>
    <w:rsid w:val="005E6E07"/>
    <w:rsid w:val="005F0834"/>
    <w:rsid w:val="005F45B1"/>
    <w:rsid w:val="005F6788"/>
    <w:rsid w:val="005F6DC3"/>
    <w:rsid w:val="006017FD"/>
    <w:rsid w:val="00601A8E"/>
    <w:rsid w:val="00602488"/>
    <w:rsid w:val="00602C96"/>
    <w:rsid w:val="0060758A"/>
    <w:rsid w:val="006079BE"/>
    <w:rsid w:val="006119F5"/>
    <w:rsid w:val="00613D89"/>
    <w:rsid w:val="0062033E"/>
    <w:rsid w:val="00624482"/>
    <w:rsid w:val="00625D89"/>
    <w:rsid w:val="00627DC0"/>
    <w:rsid w:val="00633178"/>
    <w:rsid w:val="006343E3"/>
    <w:rsid w:val="00635BBE"/>
    <w:rsid w:val="00643796"/>
    <w:rsid w:val="006453DE"/>
    <w:rsid w:val="0064799C"/>
    <w:rsid w:val="00654156"/>
    <w:rsid w:val="006562BA"/>
    <w:rsid w:val="00660C6A"/>
    <w:rsid w:val="00661D0B"/>
    <w:rsid w:val="00662376"/>
    <w:rsid w:val="00665BB1"/>
    <w:rsid w:val="00694D34"/>
    <w:rsid w:val="00695864"/>
    <w:rsid w:val="006977E6"/>
    <w:rsid w:val="006A0D0C"/>
    <w:rsid w:val="006A3AE1"/>
    <w:rsid w:val="006A4145"/>
    <w:rsid w:val="006B0549"/>
    <w:rsid w:val="006B09B8"/>
    <w:rsid w:val="006B47CA"/>
    <w:rsid w:val="006B5506"/>
    <w:rsid w:val="006C7AAA"/>
    <w:rsid w:val="006D01D4"/>
    <w:rsid w:val="006D0F77"/>
    <w:rsid w:val="006D1C2A"/>
    <w:rsid w:val="006D264F"/>
    <w:rsid w:val="006D3F45"/>
    <w:rsid w:val="006D72AA"/>
    <w:rsid w:val="006E260B"/>
    <w:rsid w:val="006E2A8D"/>
    <w:rsid w:val="006E35C8"/>
    <w:rsid w:val="006E4AB3"/>
    <w:rsid w:val="006E60F4"/>
    <w:rsid w:val="006E6B57"/>
    <w:rsid w:val="006E7574"/>
    <w:rsid w:val="006F20EA"/>
    <w:rsid w:val="006F4323"/>
    <w:rsid w:val="006F6C1D"/>
    <w:rsid w:val="0070090D"/>
    <w:rsid w:val="00701D28"/>
    <w:rsid w:val="00703430"/>
    <w:rsid w:val="007069BE"/>
    <w:rsid w:val="00710B7A"/>
    <w:rsid w:val="00711BD2"/>
    <w:rsid w:val="00711FEB"/>
    <w:rsid w:val="007157B0"/>
    <w:rsid w:val="0071682B"/>
    <w:rsid w:val="00721E2E"/>
    <w:rsid w:val="007227F5"/>
    <w:rsid w:val="0072566E"/>
    <w:rsid w:val="00733156"/>
    <w:rsid w:val="00733E74"/>
    <w:rsid w:val="00740224"/>
    <w:rsid w:val="0074085C"/>
    <w:rsid w:val="007415DF"/>
    <w:rsid w:val="00745C86"/>
    <w:rsid w:val="00746A43"/>
    <w:rsid w:val="00764603"/>
    <w:rsid w:val="0076604D"/>
    <w:rsid w:val="00767B1B"/>
    <w:rsid w:val="00776983"/>
    <w:rsid w:val="00781C72"/>
    <w:rsid w:val="00781DBA"/>
    <w:rsid w:val="0078621C"/>
    <w:rsid w:val="007908DA"/>
    <w:rsid w:val="00790909"/>
    <w:rsid w:val="0079301B"/>
    <w:rsid w:val="007962AB"/>
    <w:rsid w:val="007A18F7"/>
    <w:rsid w:val="007A2061"/>
    <w:rsid w:val="007A77C6"/>
    <w:rsid w:val="007A7B73"/>
    <w:rsid w:val="007B5A07"/>
    <w:rsid w:val="007B668E"/>
    <w:rsid w:val="007C5B5D"/>
    <w:rsid w:val="007C7D51"/>
    <w:rsid w:val="007D2F33"/>
    <w:rsid w:val="007D3E71"/>
    <w:rsid w:val="007E132A"/>
    <w:rsid w:val="007E34AA"/>
    <w:rsid w:val="007E43D4"/>
    <w:rsid w:val="007E5D6A"/>
    <w:rsid w:val="007E645D"/>
    <w:rsid w:val="007F0A68"/>
    <w:rsid w:val="007F10F8"/>
    <w:rsid w:val="007F1766"/>
    <w:rsid w:val="007F315D"/>
    <w:rsid w:val="007F4F14"/>
    <w:rsid w:val="007F7260"/>
    <w:rsid w:val="007F75CA"/>
    <w:rsid w:val="00802160"/>
    <w:rsid w:val="008055EE"/>
    <w:rsid w:val="00815DBA"/>
    <w:rsid w:val="00816EA9"/>
    <w:rsid w:val="00820A91"/>
    <w:rsid w:val="008210FA"/>
    <w:rsid w:val="00821E08"/>
    <w:rsid w:val="008247D1"/>
    <w:rsid w:val="00825A13"/>
    <w:rsid w:val="00827D13"/>
    <w:rsid w:val="00834154"/>
    <w:rsid w:val="008346CF"/>
    <w:rsid w:val="00834943"/>
    <w:rsid w:val="00834EFD"/>
    <w:rsid w:val="00835711"/>
    <w:rsid w:val="008406A4"/>
    <w:rsid w:val="00841914"/>
    <w:rsid w:val="00842B65"/>
    <w:rsid w:val="00843426"/>
    <w:rsid w:val="008444CB"/>
    <w:rsid w:val="00844B24"/>
    <w:rsid w:val="0084515F"/>
    <w:rsid w:val="0084560C"/>
    <w:rsid w:val="00847FDD"/>
    <w:rsid w:val="0085092D"/>
    <w:rsid w:val="008533F4"/>
    <w:rsid w:val="00865FB3"/>
    <w:rsid w:val="00866151"/>
    <w:rsid w:val="00867D6B"/>
    <w:rsid w:val="00873013"/>
    <w:rsid w:val="008746C3"/>
    <w:rsid w:val="008746FE"/>
    <w:rsid w:val="008757E0"/>
    <w:rsid w:val="00876205"/>
    <w:rsid w:val="00877D4C"/>
    <w:rsid w:val="0088039E"/>
    <w:rsid w:val="0089185F"/>
    <w:rsid w:val="0089763B"/>
    <w:rsid w:val="008A0B0A"/>
    <w:rsid w:val="008A1519"/>
    <w:rsid w:val="008A2479"/>
    <w:rsid w:val="008A77C7"/>
    <w:rsid w:val="008B114A"/>
    <w:rsid w:val="008B1828"/>
    <w:rsid w:val="008B6295"/>
    <w:rsid w:val="008B6AE3"/>
    <w:rsid w:val="008C322F"/>
    <w:rsid w:val="008C5CF8"/>
    <w:rsid w:val="008C5DF4"/>
    <w:rsid w:val="008D1045"/>
    <w:rsid w:val="008D46FA"/>
    <w:rsid w:val="008D6087"/>
    <w:rsid w:val="008E0392"/>
    <w:rsid w:val="008E2316"/>
    <w:rsid w:val="008E5277"/>
    <w:rsid w:val="008E5996"/>
    <w:rsid w:val="008E73E9"/>
    <w:rsid w:val="008F1272"/>
    <w:rsid w:val="00900999"/>
    <w:rsid w:val="00901AE1"/>
    <w:rsid w:val="00901EFD"/>
    <w:rsid w:val="00904754"/>
    <w:rsid w:val="00905356"/>
    <w:rsid w:val="00906F2F"/>
    <w:rsid w:val="00914BEC"/>
    <w:rsid w:val="009151A5"/>
    <w:rsid w:val="009205B4"/>
    <w:rsid w:val="009223D5"/>
    <w:rsid w:val="00922A80"/>
    <w:rsid w:val="0092734B"/>
    <w:rsid w:val="00927A77"/>
    <w:rsid w:val="00932F60"/>
    <w:rsid w:val="00933C59"/>
    <w:rsid w:val="00937874"/>
    <w:rsid w:val="00937F31"/>
    <w:rsid w:val="00937F65"/>
    <w:rsid w:val="009408BA"/>
    <w:rsid w:val="00941ACE"/>
    <w:rsid w:val="00946DC6"/>
    <w:rsid w:val="009507C0"/>
    <w:rsid w:val="0095305A"/>
    <w:rsid w:val="009537A7"/>
    <w:rsid w:val="009550E8"/>
    <w:rsid w:val="00955B59"/>
    <w:rsid w:val="009570BD"/>
    <w:rsid w:val="009570BE"/>
    <w:rsid w:val="009602BE"/>
    <w:rsid w:val="0096113F"/>
    <w:rsid w:val="009671E5"/>
    <w:rsid w:val="00971BB3"/>
    <w:rsid w:val="00971EBF"/>
    <w:rsid w:val="00983B83"/>
    <w:rsid w:val="00983D5A"/>
    <w:rsid w:val="00985DB4"/>
    <w:rsid w:val="0098650F"/>
    <w:rsid w:val="00990923"/>
    <w:rsid w:val="00991EED"/>
    <w:rsid w:val="00992262"/>
    <w:rsid w:val="009926BC"/>
    <w:rsid w:val="00993DEB"/>
    <w:rsid w:val="00997F50"/>
    <w:rsid w:val="009A09C7"/>
    <w:rsid w:val="009A0C16"/>
    <w:rsid w:val="009A4319"/>
    <w:rsid w:val="009A6C3F"/>
    <w:rsid w:val="009A6E9C"/>
    <w:rsid w:val="009B73F2"/>
    <w:rsid w:val="009C12BD"/>
    <w:rsid w:val="009C50FE"/>
    <w:rsid w:val="009C643D"/>
    <w:rsid w:val="009D2660"/>
    <w:rsid w:val="009D34EA"/>
    <w:rsid w:val="009D38A1"/>
    <w:rsid w:val="009D3C51"/>
    <w:rsid w:val="009D6B65"/>
    <w:rsid w:val="009E004F"/>
    <w:rsid w:val="009E1160"/>
    <w:rsid w:val="009F6DF4"/>
    <w:rsid w:val="00A03A12"/>
    <w:rsid w:val="00A03E75"/>
    <w:rsid w:val="00A04DC8"/>
    <w:rsid w:val="00A11080"/>
    <w:rsid w:val="00A1414F"/>
    <w:rsid w:val="00A177DD"/>
    <w:rsid w:val="00A20D66"/>
    <w:rsid w:val="00A22FE0"/>
    <w:rsid w:val="00A34795"/>
    <w:rsid w:val="00A37654"/>
    <w:rsid w:val="00A40872"/>
    <w:rsid w:val="00A418C5"/>
    <w:rsid w:val="00A4337B"/>
    <w:rsid w:val="00A44AE3"/>
    <w:rsid w:val="00A45FCE"/>
    <w:rsid w:val="00A60D5A"/>
    <w:rsid w:val="00A64A36"/>
    <w:rsid w:val="00A7266B"/>
    <w:rsid w:val="00A75671"/>
    <w:rsid w:val="00A773CC"/>
    <w:rsid w:val="00A87305"/>
    <w:rsid w:val="00A9318B"/>
    <w:rsid w:val="00A94AC1"/>
    <w:rsid w:val="00A95B87"/>
    <w:rsid w:val="00A96A84"/>
    <w:rsid w:val="00A9735F"/>
    <w:rsid w:val="00AA4B46"/>
    <w:rsid w:val="00AA5A8D"/>
    <w:rsid w:val="00AB15F8"/>
    <w:rsid w:val="00AB18B7"/>
    <w:rsid w:val="00AB21ED"/>
    <w:rsid w:val="00AB2575"/>
    <w:rsid w:val="00AB4027"/>
    <w:rsid w:val="00AB4123"/>
    <w:rsid w:val="00AC157F"/>
    <w:rsid w:val="00AC721F"/>
    <w:rsid w:val="00AD23D6"/>
    <w:rsid w:val="00AD2BAB"/>
    <w:rsid w:val="00AD335D"/>
    <w:rsid w:val="00AE1477"/>
    <w:rsid w:val="00AE406C"/>
    <w:rsid w:val="00AE4BE9"/>
    <w:rsid w:val="00AF792B"/>
    <w:rsid w:val="00AF7DCD"/>
    <w:rsid w:val="00B00190"/>
    <w:rsid w:val="00B02934"/>
    <w:rsid w:val="00B0356D"/>
    <w:rsid w:val="00B10F2B"/>
    <w:rsid w:val="00B2345D"/>
    <w:rsid w:val="00B27826"/>
    <w:rsid w:val="00B3112C"/>
    <w:rsid w:val="00B32C39"/>
    <w:rsid w:val="00B333DE"/>
    <w:rsid w:val="00B3521D"/>
    <w:rsid w:val="00B36C22"/>
    <w:rsid w:val="00B472F1"/>
    <w:rsid w:val="00B47460"/>
    <w:rsid w:val="00B476E0"/>
    <w:rsid w:val="00B553CE"/>
    <w:rsid w:val="00B55D5E"/>
    <w:rsid w:val="00B56B16"/>
    <w:rsid w:val="00B570A3"/>
    <w:rsid w:val="00B60A1B"/>
    <w:rsid w:val="00B62D34"/>
    <w:rsid w:val="00B717BA"/>
    <w:rsid w:val="00B72B19"/>
    <w:rsid w:val="00B735B0"/>
    <w:rsid w:val="00B81137"/>
    <w:rsid w:val="00B81E91"/>
    <w:rsid w:val="00B91814"/>
    <w:rsid w:val="00B92B81"/>
    <w:rsid w:val="00B94516"/>
    <w:rsid w:val="00B948A5"/>
    <w:rsid w:val="00BA183C"/>
    <w:rsid w:val="00BA462E"/>
    <w:rsid w:val="00BA4F7E"/>
    <w:rsid w:val="00BA665D"/>
    <w:rsid w:val="00BA7955"/>
    <w:rsid w:val="00BB13C6"/>
    <w:rsid w:val="00BB2855"/>
    <w:rsid w:val="00BB3407"/>
    <w:rsid w:val="00BB64E7"/>
    <w:rsid w:val="00BC08A3"/>
    <w:rsid w:val="00BC1D81"/>
    <w:rsid w:val="00BC246C"/>
    <w:rsid w:val="00BC3EE0"/>
    <w:rsid w:val="00BC57FF"/>
    <w:rsid w:val="00BC6B25"/>
    <w:rsid w:val="00BC7909"/>
    <w:rsid w:val="00BD19C1"/>
    <w:rsid w:val="00BD2427"/>
    <w:rsid w:val="00BD25B8"/>
    <w:rsid w:val="00BD34C2"/>
    <w:rsid w:val="00BD48E8"/>
    <w:rsid w:val="00BE41EB"/>
    <w:rsid w:val="00BF097D"/>
    <w:rsid w:val="00BF1228"/>
    <w:rsid w:val="00BF4618"/>
    <w:rsid w:val="00BF5282"/>
    <w:rsid w:val="00C0011E"/>
    <w:rsid w:val="00C012E1"/>
    <w:rsid w:val="00C029BD"/>
    <w:rsid w:val="00C06BB4"/>
    <w:rsid w:val="00C10D20"/>
    <w:rsid w:val="00C12AC4"/>
    <w:rsid w:val="00C12E0C"/>
    <w:rsid w:val="00C14968"/>
    <w:rsid w:val="00C14F79"/>
    <w:rsid w:val="00C21916"/>
    <w:rsid w:val="00C21CDF"/>
    <w:rsid w:val="00C228EB"/>
    <w:rsid w:val="00C2417F"/>
    <w:rsid w:val="00C24F6D"/>
    <w:rsid w:val="00C2650B"/>
    <w:rsid w:val="00C30FE7"/>
    <w:rsid w:val="00C31BC3"/>
    <w:rsid w:val="00C32E48"/>
    <w:rsid w:val="00C33970"/>
    <w:rsid w:val="00C40A1A"/>
    <w:rsid w:val="00C457CA"/>
    <w:rsid w:val="00C500EF"/>
    <w:rsid w:val="00C52304"/>
    <w:rsid w:val="00C5573B"/>
    <w:rsid w:val="00C55EA1"/>
    <w:rsid w:val="00C574B2"/>
    <w:rsid w:val="00C57FB7"/>
    <w:rsid w:val="00C6299F"/>
    <w:rsid w:val="00C62CEB"/>
    <w:rsid w:val="00C65F3F"/>
    <w:rsid w:val="00C70749"/>
    <w:rsid w:val="00C72414"/>
    <w:rsid w:val="00C8667B"/>
    <w:rsid w:val="00C86750"/>
    <w:rsid w:val="00C91EF5"/>
    <w:rsid w:val="00C9234E"/>
    <w:rsid w:val="00C93BB2"/>
    <w:rsid w:val="00C94BA8"/>
    <w:rsid w:val="00C9683E"/>
    <w:rsid w:val="00CA2A24"/>
    <w:rsid w:val="00CA4CE3"/>
    <w:rsid w:val="00CA6E1F"/>
    <w:rsid w:val="00CB1354"/>
    <w:rsid w:val="00CB4701"/>
    <w:rsid w:val="00CB60BA"/>
    <w:rsid w:val="00CB65CB"/>
    <w:rsid w:val="00CC75C0"/>
    <w:rsid w:val="00CD23EF"/>
    <w:rsid w:val="00CD4F3F"/>
    <w:rsid w:val="00CE0AE1"/>
    <w:rsid w:val="00CE34BC"/>
    <w:rsid w:val="00CE562B"/>
    <w:rsid w:val="00CF75F6"/>
    <w:rsid w:val="00D0505F"/>
    <w:rsid w:val="00D05BEA"/>
    <w:rsid w:val="00D124F4"/>
    <w:rsid w:val="00D150AD"/>
    <w:rsid w:val="00D17D7F"/>
    <w:rsid w:val="00D2480A"/>
    <w:rsid w:val="00D30503"/>
    <w:rsid w:val="00D30F2D"/>
    <w:rsid w:val="00D311F8"/>
    <w:rsid w:val="00D36661"/>
    <w:rsid w:val="00D36B52"/>
    <w:rsid w:val="00D3708C"/>
    <w:rsid w:val="00D377C8"/>
    <w:rsid w:val="00D37C3D"/>
    <w:rsid w:val="00D37FE2"/>
    <w:rsid w:val="00D41274"/>
    <w:rsid w:val="00D41D4D"/>
    <w:rsid w:val="00D42AC5"/>
    <w:rsid w:val="00D43BF3"/>
    <w:rsid w:val="00D518F3"/>
    <w:rsid w:val="00D519CE"/>
    <w:rsid w:val="00D51D34"/>
    <w:rsid w:val="00D55C47"/>
    <w:rsid w:val="00D5746B"/>
    <w:rsid w:val="00D60CD8"/>
    <w:rsid w:val="00D677E9"/>
    <w:rsid w:val="00D75720"/>
    <w:rsid w:val="00D767BB"/>
    <w:rsid w:val="00D85138"/>
    <w:rsid w:val="00D8535A"/>
    <w:rsid w:val="00D8752A"/>
    <w:rsid w:val="00D92681"/>
    <w:rsid w:val="00D92A9F"/>
    <w:rsid w:val="00D939B0"/>
    <w:rsid w:val="00D958E2"/>
    <w:rsid w:val="00D96F61"/>
    <w:rsid w:val="00DA26BB"/>
    <w:rsid w:val="00DA2E62"/>
    <w:rsid w:val="00DA474D"/>
    <w:rsid w:val="00DB16E0"/>
    <w:rsid w:val="00DB2DF9"/>
    <w:rsid w:val="00DB383B"/>
    <w:rsid w:val="00DB7C46"/>
    <w:rsid w:val="00DB7E63"/>
    <w:rsid w:val="00DC2055"/>
    <w:rsid w:val="00DD16DC"/>
    <w:rsid w:val="00DD71E8"/>
    <w:rsid w:val="00DD7F83"/>
    <w:rsid w:val="00DE088F"/>
    <w:rsid w:val="00DE335E"/>
    <w:rsid w:val="00DF1739"/>
    <w:rsid w:val="00DF1B93"/>
    <w:rsid w:val="00DF68F5"/>
    <w:rsid w:val="00DF6A46"/>
    <w:rsid w:val="00DF72CA"/>
    <w:rsid w:val="00DF7305"/>
    <w:rsid w:val="00DF7CA2"/>
    <w:rsid w:val="00E01DF5"/>
    <w:rsid w:val="00E0641E"/>
    <w:rsid w:val="00E06664"/>
    <w:rsid w:val="00E11080"/>
    <w:rsid w:val="00E1365C"/>
    <w:rsid w:val="00E143CB"/>
    <w:rsid w:val="00E20C19"/>
    <w:rsid w:val="00E304BC"/>
    <w:rsid w:val="00E32853"/>
    <w:rsid w:val="00E33A00"/>
    <w:rsid w:val="00E379EC"/>
    <w:rsid w:val="00E401F8"/>
    <w:rsid w:val="00E41262"/>
    <w:rsid w:val="00E41AA8"/>
    <w:rsid w:val="00E42932"/>
    <w:rsid w:val="00E43EEC"/>
    <w:rsid w:val="00E4498A"/>
    <w:rsid w:val="00E44C34"/>
    <w:rsid w:val="00E46425"/>
    <w:rsid w:val="00E47D0E"/>
    <w:rsid w:val="00E512D9"/>
    <w:rsid w:val="00E52318"/>
    <w:rsid w:val="00E63213"/>
    <w:rsid w:val="00E6457D"/>
    <w:rsid w:val="00E65018"/>
    <w:rsid w:val="00E6685E"/>
    <w:rsid w:val="00E66B3D"/>
    <w:rsid w:val="00E678CD"/>
    <w:rsid w:val="00E70EE3"/>
    <w:rsid w:val="00E72D69"/>
    <w:rsid w:val="00E7529B"/>
    <w:rsid w:val="00E842EA"/>
    <w:rsid w:val="00E92A52"/>
    <w:rsid w:val="00E94339"/>
    <w:rsid w:val="00E95E94"/>
    <w:rsid w:val="00E97563"/>
    <w:rsid w:val="00EA3CE3"/>
    <w:rsid w:val="00EA5629"/>
    <w:rsid w:val="00EB0B63"/>
    <w:rsid w:val="00EB2163"/>
    <w:rsid w:val="00EC1C35"/>
    <w:rsid w:val="00EC2328"/>
    <w:rsid w:val="00EC265C"/>
    <w:rsid w:val="00EC65B7"/>
    <w:rsid w:val="00ED25B0"/>
    <w:rsid w:val="00ED2820"/>
    <w:rsid w:val="00ED61CB"/>
    <w:rsid w:val="00EE4353"/>
    <w:rsid w:val="00EF13E8"/>
    <w:rsid w:val="00EF2488"/>
    <w:rsid w:val="00EF290B"/>
    <w:rsid w:val="00EF30A6"/>
    <w:rsid w:val="00EF3452"/>
    <w:rsid w:val="00EF61AD"/>
    <w:rsid w:val="00EF66F0"/>
    <w:rsid w:val="00F062D8"/>
    <w:rsid w:val="00F06A72"/>
    <w:rsid w:val="00F06C6A"/>
    <w:rsid w:val="00F1242E"/>
    <w:rsid w:val="00F136F0"/>
    <w:rsid w:val="00F1641C"/>
    <w:rsid w:val="00F17F2D"/>
    <w:rsid w:val="00F20BBB"/>
    <w:rsid w:val="00F20DCD"/>
    <w:rsid w:val="00F22C0B"/>
    <w:rsid w:val="00F32B2E"/>
    <w:rsid w:val="00F34AE2"/>
    <w:rsid w:val="00F359FA"/>
    <w:rsid w:val="00F423E7"/>
    <w:rsid w:val="00F4394A"/>
    <w:rsid w:val="00F43BD8"/>
    <w:rsid w:val="00F440A0"/>
    <w:rsid w:val="00F4600F"/>
    <w:rsid w:val="00F460FB"/>
    <w:rsid w:val="00F55372"/>
    <w:rsid w:val="00F55879"/>
    <w:rsid w:val="00F562F3"/>
    <w:rsid w:val="00F5703A"/>
    <w:rsid w:val="00F57140"/>
    <w:rsid w:val="00F64D1B"/>
    <w:rsid w:val="00F66CC2"/>
    <w:rsid w:val="00F67BC3"/>
    <w:rsid w:val="00F73EC9"/>
    <w:rsid w:val="00F74B89"/>
    <w:rsid w:val="00F75133"/>
    <w:rsid w:val="00F75A38"/>
    <w:rsid w:val="00F80742"/>
    <w:rsid w:val="00F82858"/>
    <w:rsid w:val="00F85074"/>
    <w:rsid w:val="00F870D3"/>
    <w:rsid w:val="00F93767"/>
    <w:rsid w:val="00F96D21"/>
    <w:rsid w:val="00FA1E70"/>
    <w:rsid w:val="00FA3899"/>
    <w:rsid w:val="00FA4909"/>
    <w:rsid w:val="00FA4CF1"/>
    <w:rsid w:val="00FA5A26"/>
    <w:rsid w:val="00FA6751"/>
    <w:rsid w:val="00FA7146"/>
    <w:rsid w:val="00FA7575"/>
    <w:rsid w:val="00FB1048"/>
    <w:rsid w:val="00FB18CE"/>
    <w:rsid w:val="00FB3938"/>
    <w:rsid w:val="00FB62C4"/>
    <w:rsid w:val="00FB7701"/>
    <w:rsid w:val="00FC0702"/>
    <w:rsid w:val="00FC2DF1"/>
    <w:rsid w:val="00FD066D"/>
    <w:rsid w:val="00FD0B66"/>
    <w:rsid w:val="00FD15E7"/>
    <w:rsid w:val="00FD1AC5"/>
    <w:rsid w:val="00FD549E"/>
    <w:rsid w:val="00FD5CF0"/>
    <w:rsid w:val="00FD691A"/>
    <w:rsid w:val="00FE5BCB"/>
    <w:rsid w:val="00FF074F"/>
    <w:rsid w:val="00FF18BA"/>
    <w:rsid w:val="00FF3238"/>
    <w:rsid w:val="00FF40DD"/>
    <w:rsid w:val="00FF419A"/>
    <w:rsid w:val="00FF4C22"/>
    <w:rsid w:val="00FF6AD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AA4B46"/>
    <w:rPr>
      <w:i/>
      <w:iCs/>
    </w:rPr>
  </w:style>
  <w:style w:type="paragraph" w:customStyle="1" w:styleId="Default">
    <w:name w:val="Default"/>
    <w:rsid w:val="00F32B2E"/>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semiHidden/>
    <w:unhideWhenUsed/>
    <w:rsid w:val="00F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32B2E"/>
    <w:rPr>
      <w:rFonts w:ascii="Courier New" w:eastAsia="Times New Roman" w:hAnsi="Courier New" w:cs="Courier New"/>
    </w:rPr>
  </w:style>
  <w:style w:type="character" w:customStyle="1" w:styleId="ListParagraphChar">
    <w:name w:val="List Paragraph Char"/>
    <w:aliases w:val="Body of text Char,List Paragraph1 Char"/>
    <w:link w:val="ListParagraph"/>
    <w:uiPriority w:val="1"/>
    <w:locked/>
    <w:rsid w:val="00F32B2E"/>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AA4B46"/>
    <w:rPr>
      <w:i/>
      <w:iCs/>
    </w:rPr>
  </w:style>
  <w:style w:type="paragraph" w:customStyle="1" w:styleId="Default">
    <w:name w:val="Default"/>
    <w:rsid w:val="00F32B2E"/>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semiHidden/>
    <w:unhideWhenUsed/>
    <w:rsid w:val="00F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32B2E"/>
    <w:rPr>
      <w:rFonts w:ascii="Courier New" w:eastAsia="Times New Roman" w:hAnsi="Courier New" w:cs="Courier New"/>
    </w:rPr>
  </w:style>
  <w:style w:type="character" w:customStyle="1" w:styleId="ListParagraphChar">
    <w:name w:val="List Paragraph Char"/>
    <w:aliases w:val="Body of text Char,List Paragraph1 Char"/>
    <w:link w:val="ListParagraph"/>
    <w:uiPriority w:val="1"/>
    <w:locked/>
    <w:rsid w:val="00F32B2E"/>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zuliardimusleh@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syaefaturahman@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thildasuprayitna@gmail.com" TargetMode="External"/><Relationship Id="rId20" Type="http://schemas.openxmlformats.org/officeDocument/2006/relationships/hyperlink" Target="mailto:hajri.zuhratul.kmb@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yperlink" Target="mailto:yulithafatmawati@gmail.com" TargetMode="External"/><Relationship Id="rId23"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hyperlink" Target="mailto:z.arifin70@gmail.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hyperlink" Target="https://doi.org/10.31764/jces.v3i1.XXX" TargetMode="External"/><Relationship Id="rId7" Type="http://schemas.openxmlformats.org/officeDocument/2006/relationships/image" Target="media/image1.jpeg"/><Relationship Id="rId2" Type="http://schemas.openxmlformats.org/officeDocument/2006/relationships/hyperlink" Target="https://doi.org/10.31764/jces.v3i1.xxxx" TargetMode="External"/><Relationship Id="rId1" Type="http://schemas.openxmlformats.org/officeDocument/2006/relationships/hyperlink" Target="http://journal.ummat.ac.id/index.php/JCES" TargetMode="External"/><Relationship Id="rId6" Type="http://schemas.openxmlformats.org/officeDocument/2006/relationships/hyperlink" Target="https://doi.org/10.31764/jces.v3i1.XXX" TargetMode="External"/><Relationship Id="rId5" Type="http://schemas.openxmlformats.org/officeDocument/2006/relationships/hyperlink" Target="https://doi.org/10.31764/jces.v3i1.xxxx" TargetMode="External"/><Relationship Id="rId4" Type="http://schemas.openxmlformats.org/officeDocument/2006/relationships/hyperlink" Target="http://journal.ummat.ac.id/index.php/J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F9540-6D1F-496F-8E1E-04809C99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2562</Words>
  <Characters>16297</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LALU RIZLAN AFANDI</cp:lastModifiedBy>
  <cp:revision>8</cp:revision>
  <cp:lastPrinted>2020-07-01T09:16:00Z</cp:lastPrinted>
  <dcterms:created xsi:type="dcterms:W3CDTF">2020-09-14T14:08:00Z</dcterms:created>
  <dcterms:modified xsi:type="dcterms:W3CDTF">2020-09-15T03:43:00Z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71a2a27a-abd5-305a-bd0d-921e4f80d597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