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274" w:rsidRPr="00603EF7" w:rsidRDefault="00603EF7" w:rsidP="00035912">
      <w:pPr>
        <w:pStyle w:val="IEEETitle"/>
        <w:tabs>
          <w:tab w:val="left" w:pos="1014"/>
          <w:tab w:val="center" w:pos="5017"/>
        </w:tabs>
        <w:spacing w:after="240"/>
        <w:rPr>
          <w:rFonts w:asciiTheme="majorHAnsi" w:hAnsiTheme="majorHAnsi"/>
          <w:b/>
          <w:sz w:val="32"/>
          <w:szCs w:val="32"/>
          <w:lang w:val="en-US"/>
        </w:rPr>
      </w:pPr>
      <w:r w:rsidRPr="00603EF7">
        <w:rPr>
          <w:rStyle w:val="shorttext"/>
          <w:rFonts w:asciiTheme="majorHAnsi" w:hAnsiTheme="majorHAnsi"/>
          <w:b/>
          <w:sz w:val="32"/>
          <w:szCs w:val="32"/>
          <w:shd w:val="clear" w:color="auto" w:fill="FFFFFF"/>
          <w:lang w:val="en-US"/>
        </w:rPr>
        <w:t xml:space="preserve">ANALISIS KOMPARATIF USAHATANI </w:t>
      </w:r>
      <w:r>
        <w:rPr>
          <w:rStyle w:val="shorttext"/>
          <w:rFonts w:asciiTheme="majorHAnsi" w:hAnsiTheme="majorHAnsi"/>
          <w:b/>
          <w:sz w:val="32"/>
          <w:szCs w:val="32"/>
          <w:shd w:val="clear" w:color="auto" w:fill="FFFFFF"/>
          <w:lang w:val="en-US"/>
        </w:rPr>
        <w:t xml:space="preserve">PADI SAWAH </w:t>
      </w:r>
      <w:r w:rsidRPr="00603EF7">
        <w:rPr>
          <w:rStyle w:val="shorttext"/>
          <w:rFonts w:asciiTheme="majorHAnsi" w:hAnsiTheme="majorHAnsi"/>
          <w:b/>
          <w:sz w:val="32"/>
          <w:szCs w:val="32"/>
          <w:shd w:val="clear" w:color="auto" w:fill="FFFFFF"/>
          <w:lang w:val="en-US"/>
        </w:rPr>
        <w:t>TEKNIK JAJAR LEGOWO DAN TEGEL</w:t>
      </w:r>
    </w:p>
    <w:p w:rsidR="005B3934" w:rsidRPr="00603EF7" w:rsidRDefault="00603EF7" w:rsidP="005B3934">
      <w:pPr>
        <w:jc w:val="center"/>
        <w:rPr>
          <w:rFonts w:asciiTheme="majorHAnsi" w:hAnsiTheme="majorHAnsi"/>
          <w:b/>
          <w:bCs/>
          <w:sz w:val="22"/>
          <w:szCs w:val="22"/>
        </w:rPr>
      </w:pPr>
      <w:r w:rsidRPr="00603EF7">
        <w:rPr>
          <w:rFonts w:asciiTheme="majorHAnsi" w:hAnsiTheme="majorHAnsi"/>
          <w:b/>
          <w:bCs/>
          <w:sz w:val="22"/>
          <w:szCs w:val="22"/>
          <w:lang w:val="en-US"/>
        </w:rPr>
        <w:t>Eko Mulyadin</w:t>
      </w:r>
    </w:p>
    <w:p w:rsidR="005B3934" w:rsidRPr="0023352F" w:rsidRDefault="00603EF7" w:rsidP="005A22D4">
      <w:pPr>
        <w:contextualSpacing/>
        <w:jc w:val="center"/>
        <w:rPr>
          <w:rFonts w:asciiTheme="majorHAnsi" w:hAnsiTheme="majorHAnsi" w:cstheme="minorHAnsi"/>
          <w:sz w:val="18"/>
          <w:szCs w:val="18"/>
        </w:rPr>
      </w:pPr>
      <w:r w:rsidRPr="0023352F">
        <w:rPr>
          <w:rFonts w:asciiTheme="majorHAnsi" w:hAnsiTheme="majorHAnsi" w:cstheme="minorHAnsi"/>
          <w:sz w:val="18"/>
          <w:szCs w:val="18"/>
        </w:rPr>
        <w:t xml:space="preserve">Agribisnis, Universitas Muhammadiyah Sukabumi, </w:t>
      </w:r>
      <w:hyperlink r:id="rId9" w:history="1">
        <w:r w:rsidRPr="0023352F">
          <w:rPr>
            <w:rStyle w:val="Hyperlink"/>
            <w:rFonts w:asciiTheme="majorHAnsi" w:hAnsiTheme="majorHAnsi" w:cstheme="minorHAnsi"/>
            <w:sz w:val="18"/>
            <w:szCs w:val="18"/>
          </w:rPr>
          <w:t>eko.mulyadin14@gmail.com</w:t>
        </w:r>
      </w:hyperlink>
    </w:p>
    <w:p w:rsidR="00603EF7" w:rsidRPr="0023352F" w:rsidRDefault="00603EF7" w:rsidP="005A22D4">
      <w:pPr>
        <w:contextualSpacing/>
        <w:jc w:val="center"/>
        <w:rPr>
          <w:rFonts w:asciiTheme="majorHAnsi" w:hAnsiTheme="majorHAnsi"/>
          <w:i/>
          <w:iCs/>
          <w:sz w:val="18"/>
          <w:szCs w:val="20"/>
        </w:rPr>
      </w:pPr>
      <w:r w:rsidRPr="0023352F">
        <w:rPr>
          <w:rFonts w:asciiTheme="majorHAnsi" w:hAnsiTheme="majorHAnsi" w:cstheme="minorHAnsi"/>
          <w:sz w:val="18"/>
          <w:szCs w:val="18"/>
        </w:rPr>
        <w:t>Agribisnis, Universitas Muhammadiyah Sukabumi.</w:t>
      </w:r>
    </w:p>
    <w:p w:rsidR="00D41274" w:rsidRPr="00B3521D" w:rsidRDefault="00D41274" w:rsidP="00D41274">
      <w:pPr>
        <w:rPr>
          <w:rFonts w:ascii="Century Gothic" w:hAnsi="Century Gothic"/>
        </w:rPr>
      </w:pPr>
    </w:p>
    <w:p w:rsidR="00D41274" w:rsidRPr="00B3521D" w:rsidRDefault="00D41274">
      <w:pPr>
        <w:rPr>
          <w:rFonts w:ascii="Century Gothic" w:hAnsi="Century Gothic"/>
        </w:rPr>
        <w:sectPr w:rsidR="00D41274" w:rsidRPr="00B3521D" w:rsidSect="00035912">
          <w:headerReference w:type="even" r:id="rId10"/>
          <w:headerReference w:type="default" r:id="rId11"/>
          <w:headerReference w:type="first" r:id="rId12"/>
          <w:footerReference w:type="first" r:id="rId13"/>
          <w:pgSz w:w="11906" w:h="16838" w:code="9"/>
          <w:pgMar w:top="176" w:right="737" w:bottom="737" w:left="851" w:header="284" w:footer="431" w:gutter="0"/>
          <w:cols w:space="708"/>
          <w:titlePg/>
          <w:docGrid w:linePitch="360"/>
        </w:sectPr>
      </w:pPr>
    </w:p>
    <w:p w:rsidR="009D3C51" w:rsidRPr="00B3521D" w:rsidRDefault="009D3C51" w:rsidP="007E34AA">
      <w:pPr>
        <w:pStyle w:val="IEEEAbtract"/>
        <w:ind w:left="1985" w:right="1779"/>
        <w:rPr>
          <w:rFonts w:ascii="Century Gothic" w:hAnsi="Century Gothic"/>
          <w:lang w:val="id-ID"/>
        </w:rPr>
      </w:pPr>
    </w:p>
    <w:tbl>
      <w:tblPr>
        <w:tblStyle w:val="TableGrid"/>
        <w:tblW w:w="10285" w:type="dxa"/>
        <w:jc w:val="center"/>
        <w:tblLook w:val="04A0" w:firstRow="1" w:lastRow="0" w:firstColumn="1" w:lastColumn="0" w:noHBand="0" w:noVBand="1"/>
      </w:tblPr>
      <w:tblGrid>
        <w:gridCol w:w="2404"/>
        <w:gridCol w:w="283"/>
        <w:gridCol w:w="7598"/>
      </w:tblGrid>
      <w:tr w:rsidR="009507C0" w:rsidRPr="00B3521D" w:rsidTr="00F062D8">
        <w:trPr>
          <w:trHeight w:val="135"/>
          <w:jc w:val="center"/>
        </w:trPr>
        <w:tc>
          <w:tcPr>
            <w:tcW w:w="2404" w:type="dxa"/>
            <w:tcBorders>
              <w:top w:val="double" w:sz="4" w:space="0" w:color="auto"/>
              <w:left w:val="nil"/>
              <w:bottom w:val="single" w:sz="4" w:space="0" w:color="auto"/>
              <w:right w:val="nil"/>
            </w:tcBorders>
            <w:vAlign w:val="center"/>
          </w:tcPr>
          <w:p w:rsidR="009507C0" w:rsidRPr="00B3521D" w:rsidRDefault="00521ED0" w:rsidP="00521ED0">
            <w:pPr>
              <w:spacing w:before="120"/>
              <w:rPr>
                <w:rFonts w:ascii="Century Gothic" w:hAnsi="Century Gothic"/>
                <w:b/>
                <w:sz w:val="18"/>
                <w:szCs w:val="18"/>
              </w:rPr>
            </w:pPr>
            <w:r w:rsidRPr="00B3521D">
              <w:rPr>
                <w:rFonts w:ascii="Century Gothic" w:hAnsi="Century Gothic"/>
                <w:b/>
                <w:sz w:val="20"/>
                <w:szCs w:val="18"/>
              </w:rPr>
              <w:t>INFO ARTIKEL</w:t>
            </w:r>
          </w:p>
        </w:tc>
        <w:tc>
          <w:tcPr>
            <w:tcW w:w="283" w:type="dxa"/>
            <w:tcBorders>
              <w:top w:val="double" w:sz="4" w:space="0" w:color="auto"/>
              <w:left w:val="nil"/>
              <w:bottom w:val="nil"/>
              <w:right w:val="nil"/>
            </w:tcBorders>
            <w:vAlign w:val="center"/>
          </w:tcPr>
          <w:p w:rsidR="009507C0" w:rsidRPr="00B3521D" w:rsidRDefault="009507C0" w:rsidP="00521ED0">
            <w:pPr>
              <w:spacing w:before="120"/>
              <w:rPr>
                <w:rFonts w:ascii="Century Gothic" w:hAnsi="Century Gothic"/>
                <w:sz w:val="18"/>
                <w:szCs w:val="18"/>
              </w:rPr>
            </w:pPr>
          </w:p>
        </w:tc>
        <w:tc>
          <w:tcPr>
            <w:tcW w:w="7598" w:type="dxa"/>
            <w:tcBorders>
              <w:top w:val="double" w:sz="4" w:space="0" w:color="auto"/>
              <w:left w:val="nil"/>
              <w:bottom w:val="single" w:sz="4" w:space="0" w:color="auto"/>
              <w:right w:val="nil"/>
            </w:tcBorders>
            <w:vAlign w:val="center"/>
          </w:tcPr>
          <w:p w:rsidR="009507C0" w:rsidRPr="000551B2" w:rsidRDefault="009507C0" w:rsidP="00521ED0">
            <w:pPr>
              <w:spacing w:before="120"/>
              <w:jc w:val="center"/>
              <w:rPr>
                <w:rFonts w:ascii="Gisha" w:hAnsi="Gisha" w:cs="Gisha"/>
                <w:color w:val="000000"/>
                <w:sz w:val="18"/>
                <w:szCs w:val="18"/>
              </w:rPr>
            </w:pPr>
            <w:r w:rsidRPr="000551B2">
              <w:rPr>
                <w:rFonts w:ascii="Gisha" w:hAnsi="Gisha" w:cs="Gisha"/>
                <w:b/>
                <w:bCs/>
                <w:iCs/>
                <w:color w:val="000000"/>
                <w:sz w:val="20"/>
                <w:szCs w:val="18"/>
              </w:rPr>
              <w:t>ABSTRA</w:t>
            </w:r>
            <w:r w:rsidR="00521ED0" w:rsidRPr="000551B2">
              <w:rPr>
                <w:rFonts w:ascii="Gisha" w:hAnsi="Gisha" w:cs="Gisha"/>
                <w:b/>
                <w:bCs/>
                <w:iCs/>
                <w:color w:val="000000"/>
                <w:sz w:val="20"/>
                <w:szCs w:val="18"/>
              </w:rPr>
              <w:t>K</w:t>
            </w:r>
          </w:p>
        </w:tc>
      </w:tr>
      <w:tr w:rsidR="00521ED0" w:rsidRPr="00B3521D" w:rsidTr="00F062D8">
        <w:trPr>
          <w:trHeight w:val="1268"/>
          <w:jc w:val="center"/>
        </w:trPr>
        <w:tc>
          <w:tcPr>
            <w:tcW w:w="2404" w:type="dxa"/>
            <w:tcBorders>
              <w:top w:val="single" w:sz="4" w:space="0" w:color="auto"/>
              <w:left w:val="nil"/>
              <w:bottom w:val="single" w:sz="4" w:space="0" w:color="auto"/>
              <w:right w:val="nil"/>
            </w:tcBorders>
          </w:tcPr>
          <w:p w:rsidR="00521ED0" w:rsidRPr="00B3521D" w:rsidRDefault="00521ED0" w:rsidP="00E03F00">
            <w:pPr>
              <w:spacing w:before="120" w:after="120"/>
              <w:jc w:val="both"/>
              <w:rPr>
                <w:rFonts w:ascii="Century Gothic" w:hAnsi="Century Gothic"/>
                <w:b/>
                <w:i/>
                <w:sz w:val="18"/>
                <w:szCs w:val="18"/>
              </w:rPr>
            </w:pPr>
            <w:r w:rsidRPr="00B3521D">
              <w:rPr>
                <w:rFonts w:ascii="Century Gothic" w:hAnsi="Century Gothic"/>
                <w:b/>
                <w:i/>
                <w:sz w:val="18"/>
                <w:szCs w:val="18"/>
              </w:rPr>
              <w:t>RiwayatArtikel:</w:t>
            </w:r>
          </w:p>
          <w:p w:rsidR="00521ED0" w:rsidRPr="00B3521D" w:rsidRDefault="005B3934" w:rsidP="00E03F00">
            <w:pPr>
              <w:jc w:val="both"/>
              <w:rPr>
                <w:rFonts w:ascii="Century Gothic" w:hAnsi="Century Gothic"/>
                <w:sz w:val="18"/>
                <w:szCs w:val="18"/>
              </w:rPr>
            </w:pPr>
            <w:r w:rsidRPr="00B3521D">
              <w:rPr>
                <w:rFonts w:ascii="Century Gothic" w:hAnsi="Century Gothic"/>
                <w:sz w:val="18"/>
                <w:szCs w:val="18"/>
              </w:rPr>
              <w:t>Diterima</w:t>
            </w:r>
            <w:r w:rsidR="00A87305" w:rsidRPr="00B3521D">
              <w:rPr>
                <w:rFonts w:ascii="Century Gothic" w:hAnsi="Century Gothic"/>
                <w:sz w:val="18"/>
                <w:szCs w:val="18"/>
              </w:rPr>
              <w:t>:</w:t>
            </w:r>
            <w:r w:rsidR="00332EA4">
              <w:rPr>
                <w:rFonts w:ascii="Century Gothic" w:hAnsi="Century Gothic"/>
                <w:sz w:val="18"/>
                <w:szCs w:val="18"/>
              </w:rPr>
              <w:t>…</w:t>
            </w:r>
            <w:r w:rsidR="00A87305" w:rsidRPr="00B3521D">
              <w:rPr>
                <w:rFonts w:ascii="Century Gothic" w:hAnsi="Century Gothic"/>
                <w:sz w:val="18"/>
                <w:szCs w:val="18"/>
              </w:rPr>
              <w:t>-</w:t>
            </w:r>
            <w:r w:rsidR="00332EA4">
              <w:rPr>
                <w:rFonts w:ascii="Century Gothic" w:hAnsi="Century Gothic"/>
                <w:sz w:val="18"/>
                <w:szCs w:val="18"/>
              </w:rPr>
              <w:t>…</w:t>
            </w:r>
            <w:r w:rsidR="00F062D8">
              <w:rPr>
                <w:rFonts w:ascii="Century Gothic" w:hAnsi="Century Gothic"/>
                <w:sz w:val="18"/>
                <w:szCs w:val="18"/>
              </w:rPr>
              <w:t>-</w:t>
            </w:r>
            <w:r w:rsidR="00332EA4">
              <w:rPr>
                <w:rFonts w:ascii="Century Gothic" w:hAnsi="Century Gothic"/>
                <w:sz w:val="18"/>
                <w:szCs w:val="18"/>
              </w:rPr>
              <w:t>…</w:t>
            </w:r>
          </w:p>
          <w:p w:rsidR="00521ED0" w:rsidRPr="00B3521D" w:rsidRDefault="005B3934" w:rsidP="00332EA4">
            <w:pPr>
              <w:jc w:val="both"/>
              <w:rPr>
                <w:rFonts w:ascii="Century Gothic" w:hAnsi="Century Gothic"/>
                <w:sz w:val="18"/>
                <w:szCs w:val="18"/>
              </w:rPr>
            </w:pPr>
            <w:r w:rsidRPr="00B3521D">
              <w:rPr>
                <w:rFonts w:ascii="Century Gothic" w:hAnsi="Century Gothic"/>
                <w:sz w:val="18"/>
                <w:szCs w:val="18"/>
              </w:rPr>
              <w:t>Disetujui</w:t>
            </w:r>
            <w:r w:rsidR="00A87305" w:rsidRPr="00B3521D">
              <w:rPr>
                <w:rFonts w:ascii="Century Gothic" w:hAnsi="Century Gothic"/>
                <w:sz w:val="18"/>
                <w:szCs w:val="18"/>
              </w:rPr>
              <w:t>:</w:t>
            </w:r>
            <w:r w:rsidR="00332EA4">
              <w:rPr>
                <w:rFonts w:ascii="Century Gothic" w:hAnsi="Century Gothic"/>
                <w:sz w:val="18"/>
                <w:szCs w:val="18"/>
              </w:rPr>
              <w:t>…</w:t>
            </w:r>
            <w:r w:rsidR="00332EA4" w:rsidRPr="00B3521D">
              <w:rPr>
                <w:rFonts w:ascii="Century Gothic" w:hAnsi="Century Gothic"/>
                <w:sz w:val="18"/>
                <w:szCs w:val="18"/>
              </w:rPr>
              <w:t>-</w:t>
            </w:r>
            <w:r w:rsidR="00332EA4">
              <w:rPr>
                <w:rFonts w:ascii="Century Gothic" w:hAnsi="Century Gothic"/>
                <w:sz w:val="18"/>
                <w:szCs w:val="18"/>
              </w:rPr>
              <w:t>…-…</w:t>
            </w:r>
          </w:p>
        </w:tc>
        <w:tc>
          <w:tcPr>
            <w:tcW w:w="283" w:type="dxa"/>
            <w:vMerge w:val="restart"/>
            <w:tcBorders>
              <w:top w:val="nil"/>
              <w:left w:val="nil"/>
              <w:bottom w:val="nil"/>
              <w:right w:val="nil"/>
            </w:tcBorders>
          </w:tcPr>
          <w:p w:rsidR="00521ED0" w:rsidRPr="00B3521D" w:rsidRDefault="00521ED0" w:rsidP="00E03F00">
            <w:pPr>
              <w:spacing w:before="120"/>
              <w:jc w:val="both"/>
              <w:rPr>
                <w:rFonts w:ascii="Century Gothic" w:hAnsi="Century Gothic"/>
                <w:sz w:val="18"/>
                <w:szCs w:val="18"/>
              </w:rPr>
            </w:pPr>
          </w:p>
        </w:tc>
        <w:tc>
          <w:tcPr>
            <w:tcW w:w="7598" w:type="dxa"/>
            <w:vMerge w:val="restart"/>
            <w:tcBorders>
              <w:top w:val="single" w:sz="4" w:space="0" w:color="auto"/>
              <w:left w:val="nil"/>
              <w:right w:val="nil"/>
            </w:tcBorders>
          </w:tcPr>
          <w:p w:rsidR="00F80742" w:rsidRPr="008259EC" w:rsidRDefault="00F80742" w:rsidP="00E6457D">
            <w:pPr>
              <w:spacing w:before="120" w:after="240"/>
              <w:jc w:val="both"/>
              <w:rPr>
                <w:rFonts w:asciiTheme="majorHAnsi" w:hAnsiTheme="majorHAnsi" w:cs="Gisha"/>
                <w:b/>
                <w:sz w:val="12"/>
                <w:szCs w:val="18"/>
                <w:lang w:val="en-US"/>
              </w:rPr>
            </w:pPr>
            <w:r w:rsidRPr="000551B2">
              <w:rPr>
                <w:rFonts w:ascii="Gisha" w:hAnsi="Gisha" w:cs="Gisha"/>
                <w:b/>
                <w:iCs/>
                <w:sz w:val="18"/>
                <w:szCs w:val="18"/>
                <w:lang w:val="id-ID"/>
              </w:rPr>
              <w:t>Abstrak</w:t>
            </w:r>
            <w:r w:rsidRPr="000551B2">
              <w:rPr>
                <w:rFonts w:ascii="Gisha" w:hAnsi="Gisha" w:cs="Gisha"/>
                <w:iCs/>
                <w:sz w:val="18"/>
                <w:szCs w:val="18"/>
                <w:lang w:val="id-ID"/>
              </w:rPr>
              <w:t>:</w:t>
            </w:r>
            <w:r w:rsidR="0023352F">
              <w:rPr>
                <w:rFonts w:ascii="Gisha" w:hAnsi="Gisha" w:cs="Gisha"/>
                <w:iCs/>
                <w:sz w:val="18"/>
                <w:szCs w:val="18"/>
                <w:lang w:val="en-US"/>
              </w:rPr>
              <w:t xml:space="preserve"> </w:t>
            </w:r>
            <w:r w:rsidR="0023352F" w:rsidRPr="0023352F">
              <w:rPr>
                <w:rFonts w:asciiTheme="majorHAnsi" w:hAnsiTheme="majorHAnsi" w:cs="Gisha"/>
                <w:iCs/>
                <w:sz w:val="18"/>
                <w:szCs w:val="18"/>
                <w:lang w:val="en-US"/>
              </w:rPr>
              <w:t>Tujuan dari penelitian ini yaitu untuk mengetahui perbandingan hasil produksi dan pendapatan usahatani padi sawah  teknik jajar legowo dan tegel</w:t>
            </w:r>
            <w:r w:rsidR="00377A9F">
              <w:rPr>
                <w:rFonts w:asciiTheme="majorHAnsi" w:hAnsiTheme="majorHAnsi" w:cs="Gisha"/>
                <w:iCs/>
                <w:sz w:val="18"/>
                <w:szCs w:val="18"/>
                <w:lang w:val="en-US"/>
              </w:rPr>
              <w:t xml:space="preserve"> di Desa</w:t>
            </w:r>
            <w:r w:rsidR="001318FB">
              <w:rPr>
                <w:rFonts w:asciiTheme="majorHAnsi" w:hAnsiTheme="majorHAnsi" w:cs="Gisha"/>
                <w:iCs/>
                <w:sz w:val="18"/>
                <w:szCs w:val="18"/>
                <w:lang w:val="en-US"/>
              </w:rPr>
              <w:t xml:space="preserve"> Banyuwangi, Kecamatan Cibitun</w:t>
            </w:r>
            <w:r w:rsidR="00377A9F">
              <w:rPr>
                <w:rFonts w:asciiTheme="majorHAnsi" w:hAnsiTheme="majorHAnsi" w:cs="Gisha"/>
                <w:iCs/>
                <w:sz w:val="18"/>
                <w:szCs w:val="18"/>
                <w:lang w:val="en-US"/>
              </w:rPr>
              <w:t>g, Kabupaten Sukabumi. M</w:t>
            </w:r>
            <w:r w:rsidR="001318FB">
              <w:rPr>
                <w:rFonts w:asciiTheme="majorHAnsi" w:hAnsiTheme="majorHAnsi" w:cs="Gisha"/>
                <w:iCs/>
                <w:sz w:val="18"/>
                <w:szCs w:val="18"/>
                <w:lang w:val="en-US"/>
              </w:rPr>
              <w:t xml:space="preserve">etode yang digunakan pada penelitian ini adalah metode deskriptif kualitatif. </w:t>
            </w:r>
            <w:r w:rsidR="00377A9F">
              <w:rPr>
                <w:rFonts w:asciiTheme="majorHAnsi" w:hAnsiTheme="majorHAnsi" w:cs="Gisha"/>
                <w:iCs/>
                <w:sz w:val="18"/>
                <w:szCs w:val="18"/>
                <w:lang w:val="en-US"/>
              </w:rPr>
              <w:t>Populasi pada penelitian ini adalah petani padi sawah dengan teknik jajar legowo dan tegel. Sampel pada penelitian ini yaitu 13 petani padi sawah teknik jajar legowo dan 5 petani padi sawah teknik tegel.</w:t>
            </w:r>
            <w:r w:rsidR="007A4181">
              <w:rPr>
                <w:rFonts w:asciiTheme="majorHAnsi" w:hAnsiTheme="majorHAnsi" w:cs="Gisha"/>
                <w:iCs/>
                <w:sz w:val="18"/>
                <w:szCs w:val="18"/>
                <w:lang w:val="en-US"/>
              </w:rPr>
              <w:t xml:space="preserve"> </w:t>
            </w:r>
            <w:r w:rsidR="008259EC">
              <w:rPr>
                <w:rFonts w:asciiTheme="majorHAnsi" w:hAnsiTheme="majorHAnsi" w:cs="Gisha"/>
                <w:iCs/>
                <w:sz w:val="18"/>
                <w:szCs w:val="18"/>
                <w:lang w:val="en-US"/>
              </w:rPr>
              <w:t xml:space="preserve">Analisis yang digunakan menggunakan analisis pendapatan dan R/C rasio. </w:t>
            </w:r>
            <w:r w:rsidR="007A4181">
              <w:rPr>
                <w:rFonts w:asciiTheme="majorHAnsi" w:hAnsiTheme="majorHAnsi" w:cs="Gisha"/>
                <w:iCs/>
                <w:sz w:val="18"/>
                <w:szCs w:val="18"/>
                <w:lang w:val="en-US"/>
              </w:rPr>
              <w:t xml:space="preserve">Hasil penelitian ini yaitu : </w:t>
            </w:r>
            <w:r w:rsidR="00B7489D">
              <w:rPr>
                <w:rFonts w:asciiTheme="majorHAnsi" w:hAnsiTheme="majorHAnsi" w:cs="Gisha"/>
                <w:iCs/>
                <w:sz w:val="18"/>
                <w:szCs w:val="18"/>
                <w:lang w:val="en-US"/>
              </w:rPr>
              <w:t>(1) Pendapatan usahatani teknik jajar legowo lebih besar</w:t>
            </w:r>
            <w:r w:rsidR="008259EC">
              <w:rPr>
                <w:rFonts w:asciiTheme="majorHAnsi" w:hAnsiTheme="majorHAnsi" w:cs="Gisha"/>
                <w:iCs/>
                <w:sz w:val="18"/>
                <w:szCs w:val="18"/>
                <w:lang w:val="en-US"/>
              </w:rPr>
              <w:t xml:space="preserve"> yaitu </w:t>
            </w:r>
            <w:r w:rsidR="008259EC">
              <w:rPr>
                <w:rFonts w:asciiTheme="majorHAnsi" w:hAnsiTheme="majorHAnsi"/>
                <w:sz w:val="18"/>
              </w:rPr>
              <w:t>Rp</w:t>
            </w:r>
            <w:r w:rsidR="008259EC" w:rsidRPr="008259EC">
              <w:rPr>
                <w:rFonts w:asciiTheme="majorHAnsi" w:hAnsiTheme="majorHAnsi"/>
                <w:sz w:val="18"/>
              </w:rPr>
              <w:t>21.622.115</w:t>
            </w:r>
            <w:r w:rsidR="00FF424B">
              <w:rPr>
                <w:rFonts w:asciiTheme="majorHAnsi" w:hAnsiTheme="majorHAnsi"/>
                <w:sz w:val="18"/>
              </w:rPr>
              <w:t>/ha</w:t>
            </w:r>
            <w:r w:rsidR="008259EC">
              <w:rPr>
                <w:rFonts w:asciiTheme="majorHAnsi" w:hAnsiTheme="majorHAnsi" w:cs="Gisha"/>
                <w:iCs/>
                <w:sz w:val="18"/>
                <w:szCs w:val="18"/>
                <w:lang w:val="en-US"/>
              </w:rPr>
              <w:t>,</w:t>
            </w:r>
            <w:r w:rsidR="00B7489D" w:rsidRPr="008259EC">
              <w:rPr>
                <w:rFonts w:asciiTheme="majorHAnsi" w:hAnsiTheme="majorHAnsi" w:cs="Gisha"/>
                <w:iCs/>
                <w:sz w:val="18"/>
                <w:szCs w:val="18"/>
                <w:lang w:val="en-US"/>
              </w:rPr>
              <w:t xml:space="preserve"> </w:t>
            </w:r>
            <w:r w:rsidR="00B7489D">
              <w:rPr>
                <w:rFonts w:asciiTheme="majorHAnsi" w:hAnsiTheme="majorHAnsi" w:cs="Gisha"/>
                <w:iCs/>
                <w:sz w:val="18"/>
                <w:szCs w:val="18"/>
                <w:lang w:val="en-US"/>
              </w:rPr>
              <w:t>d</w:t>
            </w:r>
            <w:r w:rsidR="008259EC">
              <w:rPr>
                <w:rFonts w:asciiTheme="majorHAnsi" w:hAnsiTheme="majorHAnsi" w:cs="Gisha"/>
                <w:iCs/>
                <w:sz w:val="18"/>
                <w:szCs w:val="18"/>
                <w:lang w:val="en-US"/>
              </w:rPr>
              <w:t xml:space="preserve">aripada teknik tegel yaitu </w:t>
            </w:r>
            <w:r w:rsidR="008259EC">
              <w:rPr>
                <w:rFonts w:asciiTheme="majorHAnsi" w:hAnsiTheme="majorHAnsi"/>
                <w:sz w:val="18"/>
              </w:rPr>
              <w:t>Rp</w:t>
            </w:r>
            <w:r w:rsidR="008259EC" w:rsidRPr="008259EC">
              <w:rPr>
                <w:rFonts w:asciiTheme="majorHAnsi" w:hAnsiTheme="majorHAnsi"/>
                <w:sz w:val="18"/>
              </w:rPr>
              <w:t>12.327.500</w:t>
            </w:r>
            <w:r w:rsidR="00FF424B">
              <w:rPr>
                <w:rFonts w:asciiTheme="majorHAnsi" w:hAnsiTheme="majorHAnsi"/>
                <w:sz w:val="18"/>
              </w:rPr>
              <w:t>/ha.</w:t>
            </w:r>
            <w:r w:rsidR="008259EC">
              <w:rPr>
                <w:rFonts w:asciiTheme="majorHAnsi" w:hAnsiTheme="majorHAnsi"/>
                <w:sz w:val="18"/>
              </w:rPr>
              <w:t xml:space="preserve"> (2) Hasil produksi padi sawah teknik jajar legowo lebih tinggi </w:t>
            </w:r>
            <w:r w:rsidR="00FF424B">
              <w:rPr>
                <w:rFonts w:asciiTheme="majorHAnsi" w:hAnsiTheme="majorHAnsi"/>
                <w:sz w:val="18"/>
              </w:rPr>
              <w:t>yaitu 7.827 kg/ha sedangkan</w:t>
            </w:r>
            <w:r w:rsidR="008259EC">
              <w:rPr>
                <w:rFonts w:asciiTheme="majorHAnsi" w:hAnsiTheme="majorHAnsi"/>
                <w:sz w:val="18"/>
              </w:rPr>
              <w:t xml:space="preserve"> teknik tegel</w:t>
            </w:r>
            <w:r w:rsidR="00FF424B">
              <w:rPr>
                <w:rFonts w:asciiTheme="majorHAnsi" w:hAnsiTheme="majorHAnsi"/>
                <w:sz w:val="18"/>
              </w:rPr>
              <w:t xml:space="preserve"> sebanyak 6.000 kg/ha.</w:t>
            </w:r>
            <w:r w:rsidR="00394562">
              <w:rPr>
                <w:rFonts w:asciiTheme="majorHAnsi" w:hAnsiTheme="majorHAnsi"/>
                <w:sz w:val="18"/>
              </w:rPr>
              <w:t xml:space="preserve"> Ini artinya, teknik jajar legowo lebih baik digunakan oleh petani padi sawah daripada teknik tegel.</w:t>
            </w:r>
          </w:p>
          <w:p w:rsidR="00521ED0" w:rsidRPr="000551B2" w:rsidRDefault="00521ED0" w:rsidP="00720216">
            <w:pPr>
              <w:jc w:val="both"/>
              <w:rPr>
                <w:rFonts w:ascii="Gisha" w:hAnsi="Gisha" w:cs="Gisha"/>
                <w:i/>
                <w:sz w:val="18"/>
                <w:szCs w:val="18"/>
                <w:lang w:val="en-US"/>
              </w:rPr>
            </w:pPr>
            <w:r w:rsidRPr="000551B2">
              <w:rPr>
                <w:rFonts w:ascii="Gisha" w:hAnsi="Gisha" w:cs="Gisha"/>
                <w:b/>
                <w:i/>
                <w:sz w:val="18"/>
                <w:szCs w:val="18"/>
                <w:lang w:val="en-US"/>
              </w:rPr>
              <w:t>Abstract:</w:t>
            </w:r>
            <w:r w:rsidR="005A22D4">
              <w:rPr>
                <w:rFonts w:ascii="Gisha" w:hAnsi="Gisha" w:cs="Gisha"/>
                <w:b/>
                <w:i/>
                <w:sz w:val="18"/>
                <w:szCs w:val="18"/>
                <w:lang w:val="en-US"/>
              </w:rPr>
              <w:t xml:space="preserve"> </w:t>
            </w:r>
            <w:r w:rsidR="00F620C1" w:rsidRPr="00F620C1">
              <w:rPr>
                <w:rFonts w:asciiTheme="majorHAnsi" w:hAnsiTheme="majorHAnsi" w:cs="Gisha"/>
                <w:i/>
                <w:sz w:val="18"/>
                <w:szCs w:val="18"/>
                <w:lang w:val="en-US"/>
              </w:rPr>
              <w:t xml:space="preserve">The purpose of this study was to determine the comparison of production yields and </w:t>
            </w:r>
            <w:r w:rsidR="00720216">
              <w:rPr>
                <w:rFonts w:asciiTheme="majorHAnsi" w:hAnsiTheme="majorHAnsi" w:cs="Gisha"/>
                <w:i/>
                <w:sz w:val="18"/>
                <w:szCs w:val="18"/>
                <w:lang w:val="en-US"/>
              </w:rPr>
              <w:t>income of jajar legowo and teg</w:t>
            </w:r>
            <w:r w:rsidR="00F620C1" w:rsidRPr="00F620C1">
              <w:rPr>
                <w:rFonts w:asciiTheme="majorHAnsi" w:hAnsiTheme="majorHAnsi" w:cs="Gisha"/>
                <w:i/>
                <w:sz w:val="18"/>
                <w:szCs w:val="18"/>
                <w:lang w:val="en-US"/>
              </w:rPr>
              <w:t>el rice farming techniques in Banyuwangi Village, Cibitung District, Sukabumi Regency. The method used in this research is the descriptive qualitative method. The population in this study were paddy rice farmers with jajar legowo and tegel techniques. The samples in this study were 13 jajar legowo te</w:t>
            </w:r>
            <w:r w:rsidR="00720216">
              <w:rPr>
                <w:rFonts w:asciiTheme="majorHAnsi" w:hAnsiTheme="majorHAnsi" w:cs="Gisha"/>
                <w:i/>
                <w:sz w:val="18"/>
                <w:szCs w:val="18"/>
                <w:lang w:val="en-US"/>
              </w:rPr>
              <w:t>chnique rice farmers and 5 tegel technique</w:t>
            </w:r>
            <w:r w:rsidR="00F620C1" w:rsidRPr="00F620C1">
              <w:rPr>
                <w:rFonts w:asciiTheme="majorHAnsi" w:hAnsiTheme="majorHAnsi" w:cs="Gisha"/>
                <w:i/>
                <w:sz w:val="18"/>
                <w:szCs w:val="18"/>
                <w:lang w:val="en-US"/>
              </w:rPr>
              <w:t xml:space="preserve"> rice farmers. The analysis used uses income </w:t>
            </w:r>
            <w:r w:rsidR="00720216">
              <w:rPr>
                <w:rFonts w:asciiTheme="majorHAnsi" w:hAnsiTheme="majorHAnsi" w:cs="Gisha"/>
                <w:i/>
                <w:sz w:val="18"/>
                <w:szCs w:val="18"/>
                <w:lang w:val="en-US"/>
              </w:rPr>
              <w:t>R/</w:t>
            </w:r>
            <w:r w:rsidR="00720216" w:rsidRPr="00720216">
              <w:rPr>
                <w:rFonts w:asciiTheme="majorHAnsi" w:hAnsiTheme="majorHAnsi" w:cs="Gisha"/>
                <w:i/>
                <w:sz w:val="18"/>
                <w:szCs w:val="18"/>
                <w:lang w:val="en-US"/>
              </w:rPr>
              <w:t>C ratio analysis</w:t>
            </w:r>
            <w:r w:rsidR="00F620C1" w:rsidRPr="00F620C1">
              <w:rPr>
                <w:rFonts w:asciiTheme="majorHAnsi" w:hAnsiTheme="majorHAnsi" w:cs="Gisha"/>
                <w:i/>
                <w:sz w:val="18"/>
                <w:szCs w:val="18"/>
                <w:lang w:val="en-US"/>
              </w:rPr>
              <w:t>. The results of this study are: (1) The income of jajar legowo farming techniques is greater, namely Rp</w:t>
            </w:r>
            <w:r w:rsidR="00720216">
              <w:rPr>
                <w:rFonts w:asciiTheme="majorHAnsi" w:hAnsiTheme="majorHAnsi" w:cs="Gisha"/>
                <w:i/>
                <w:sz w:val="18"/>
                <w:szCs w:val="18"/>
                <w:lang w:val="en-US"/>
              </w:rPr>
              <w:t>21.622.115/ha, then the tegel</w:t>
            </w:r>
            <w:r w:rsidR="00F620C1" w:rsidRPr="00F620C1">
              <w:rPr>
                <w:rFonts w:asciiTheme="majorHAnsi" w:hAnsiTheme="majorHAnsi" w:cs="Gisha"/>
                <w:i/>
                <w:sz w:val="18"/>
                <w:szCs w:val="18"/>
                <w:lang w:val="en-US"/>
              </w:rPr>
              <w:t xml:space="preserve"> techn</w:t>
            </w:r>
            <w:r w:rsidR="00720216">
              <w:rPr>
                <w:rFonts w:asciiTheme="majorHAnsi" w:hAnsiTheme="majorHAnsi" w:cs="Gisha"/>
                <w:i/>
                <w:sz w:val="18"/>
                <w:szCs w:val="18"/>
                <w:lang w:val="en-US"/>
              </w:rPr>
              <w:t>ique, which is Rp12.327.500/</w:t>
            </w:r>
            <w:r w:rsidR="00F620C1" w:rsidRPr="00F620C1">
              <w:rPr>
                <w:rFonts w:asciiTheme="majorHAnsi" w:hAnsiTheme="majorHAnsi" w:cs="Gisha"/>
                <w:i/>
                <w:sz w:val="18"/>
                <w:szCs w:val="18"/>
                <w:lang w:val="en-US"/>
              </w:rPr>
              <w:t>ha. (2) Higher yields of jajar</w:t>
            </w:r>
            <w:r w:rsidR="00720216">
              <w:rPr>
                <w:rFonts w:asciiTheme="majorHAnsi" w:hAnsiTheme="majorHAnsi" w:cs="Gisha"/>
                <w:i/>
                <w:sz w:val="18"/>
                <w:szCs w:val="18"/>
                <w:lang w:val="en-US"/>
              </w:rPr>
              <w:t xml:space="preserve"> legowo techniques are 7.727kg/</w:t>
            </w:r>
            <w:r w:rsidR="00F620C1" w:rsidRPr="00F620C1">
              <w:rPr>
                <w:rFonts w:asciiTheme="majorHAnsi" w:hAnsiTheme="majorHAnsi" w:cs="Gisha"/>
                <w:i/>
                <w:sz w:val="18"/>
                <w:szCs w:val="18"/>
                <w:lang w:val="en-US"/>
              </w:rPr>
              <w:t>ha whil</w:t>
            </w:r>
            <w:r w:rsidR="00720216">
              <w:rPr>
                <w:rFonts w:asciiTheme="majorHAnsi" w:hAnsiTheme="majorHAnsi" w:cs="Gisha"/>
                <w:i/>
                <w:sz w:val="18"/>
                <w:szCs w:val="18"/>
                <w:lang w:val="en-US"/>
              </w:rPr>
              <w:t>e tiled techniques are 6.000kg/</w:t>
            </w:r>
            <w:r w:rsidR="00F620C1" w:rsidRPr="00F620C1">
              <w:rPr>
                <w:rFonts w:asciiTheme="majorHAnsi" w:hAnsiTheme="majorHAnsi" w:cs="Gisha"/>
                <w:i/>
                <w:sz w:val="18"/>
                <w:szCs w:val="18"/>
                <w:lang w:val="en-US"/>
              </w:rPr>
              <w:t>ha. This means jajar legowo techniques are better used by</w:t>
            </w:r>
            <w:r w:rsidR="00720216">
              <w:rPr>
                <w:rFonts w:asciiTheme="majorHAnsi" w:hAnsiTheme="majorHAnsi" w:cs="Gisha"/>
                <w:i/>
                <w:sz w:val="18"/>
                <w:szCs w:val="18"/>
                <w:lang w:val="en-US"/>
              </w:rPr>
              <w:t xml:space="preserve"> rice farmers rather than tegel</w:t>
            </w:r>
            <w:r w:rsidR="00F620C1" w:rsidRPr="00F620C1">
              <w:rPr>
                <w:rFonts w:asciiTheme="majorHAnsi" w:hAnsiTheme="majorHAnsi" w:cs="Gisha"/>
                <w:i/>
                <w:sz w:val="18"/>
                <w:szCs w:val="18"/>
                <w:lang w:val="en-US"/>
              </w:rPr>
              <w:t xml:space="preserve"> techniques.</w:t>
            </w:r>
          </w:p>
        </w:tc>
      </w:tr>
      <w:tr w:rsidR="00521ED0" w:rsidRPr="00B3521D" w:rsidTr="00F062D8">
        <w:trPr>
          <w:trHeight w:val="1482"/>
          <w:jc w:val="center"/>
        </w:trPr>
        <w:tc>
          <w:tcPr>
            <w:tcW w:w="2404" w:type="dxa"/>
            <w:tcBorders>
              <w:top w:val="single" w:sz="4" w:space="0" w:color="auto"/>
              <w:left w:val="nil"/>
              <w:bottom w:val="single" w:sz="4" w:space="0" w:color="auto"/>
              <w:right w:val="nil"/>
            </w:tcBorders>
          </w:tcPr>
          <w:p w:rsidR="00521ED0" w:rsidRPr="00B3521D" w:rsidRDefault="00521ED0" w:rsidP="00E03F00">
            <w:pPr>
              <w:spacing w:before="120" w:after="120"/>
              <w:jc w:val="both"/>
              <w:rPr>
                <w:rFonts w:ascii="Century Gothic" w:hAnsi="Century Gothic"/>
                <w:b/>
                <w:i/>
                <w:sz w:val="18"/>
                <w:szCs w:val="18"/>
              </w:rPr>
            </w:pPr>
            <w:r w:rsidRPr="00B3521D">
              <w:rPr>
                <w:rFonts w:ascii="Century Gothic" w:hAnsi="Century Gothic"/>
                <w:b/>
                <w:i/>
                <w:sz w:val="18"/>
                <w:szCs w:val="18"/>
              </w:rPr>
              <w:t xml:space="preserve">Kata </w:t>
            </w:r>
            <w:r w:rsidR="003D3E2E" w:rsidRPr="00B3521D">
              <w:rPr>
                <w:rFonts w:ascii="Century Gothic" w:hAnsi="Century Gothic"/>
                <w:b/>
                <w:i/>
                <w:sz w:val="18"/>
                <w:szCs w:val="18"/>
              </w:rPr>
              <w:t>Kunci</w:t>
            </w:r>
            <w:r w:rsidRPr="00B3521D">
              <w:rPr>
                <w:rFonts w:ascii="Century Gothic" w:hAnsi="Century Gothic"/>
                <w:b/>
                <w:i/>
                <w:sz w:val="18"/>
                <w:szCs w:val="18"/>
              </w:rPr>
              <w:t>:</w:t>
            </w:r>
          </w:p>
          <w:p w:rsidR="00AC4BF0" w:rsidRDefault="00AC4BF0" w:rsidP="006F295B">
            <w:pPr>
              <w:jc w:val="both"/>
              <w:rPr>
                <w:rFonts w:asciiTheme="majorHAnsi" w:hAnsiTheme="majorHAnsi"/>
                <w:sz w:val="18"/>
                <w:szCs w:val="18"/>
              </w:rPr>
            </w:pPr>
            <w:r>
              <w:rPr>
                <w:rFonts w:asciiTheme="majorHAnsi" w:hAnsiTheme="majorHAnsi"/>
                <w:sz w:val="18"/>
                <w:szCs w:val="18"/>
              </w:rPr>
              <w:t>Analisis Usahatani</w:t>
            </w:r>
          </w:p>
          <w:p w:rsidR="00521ED0" w:rsidRPr="006F295B" w:rsidRDefault="003A7E47" w:rsidP="006F295B">
            <w:pPr>
              <w:jc w:val="both"/>
              <w:rPr>
                <w:rFonts w:asciiTheme="majorHAnsi" w:hAnsiTheme="majorHAnsi"/>
                <w:sz w:val="18"/>
                <w:szCs w:val="18"/>
              </w:rPr>
            </w:pPr>
            <w:bookmarkStart w:id="0" w:name="_GoBack"/>
            <w:bookmarkEnd w:id="0"/>
            <w:r w:rsidRPr="006F295B">
              <w:rPr>
                <w:rFonts w:asciiTheme="majorHAnsi" w:hAnsiTheme="majorHAnsi"/>
                <w:sz w:val="18"/>
                <w:szCs w:val="18"/>
              </w:rPr>
              <w:t>Teknik jajar legowo</w:t>
            </w:r>
          </w:p>
          <w:p w:rsidR="00521ED0" w:rsidRPr="006F295B" w:rsidRDefault="003A7E47" w:rsidP="006F295B">
            <w:pPr>
              <w:jc w:val="both"/>
              <w:rPr>
                <w:rFonts w:asciiTheme="majorHAnsi" w:hAnsiTheme="majorHAnsi"/>
                <w:sz w:val="18"/>
                <w:szCs w:val="18"/>
              </w:rPr>
            </w:pPr>
            <w:r w:rsidRPr="006F295B">
              <w:rPr>
                <w:rFonts w:asciiTheme="majorHAnsi" w:hAnsiTheme="majorHAnsi"/>
                <w:sz w:val="18"/>
                <w:szCs w:val="18"/>
              </w:rPr>
              <w:t>Teknik Tegel</w:t>
            </w:r>
          </w:p>
          <w:p w:rsidR="00521ED0" w:rsidRPr="003A7E47" w:rsidRDefault="00521ED0" w:rsidP="006F295B">
            <w:pPr>
              <w:jc w:val="both"/>
              <w:rPr>
                <w:rFonts w:ascii="Century Gothic" w:hAnsi="Century Gothic"/>
                <w:sz w:val="18"/>
                <w:szCs w:val="18"/>
              </w:rPr>
            </w:pPr>
          </w:p>
        </w:tc>
        <w:tc>
          <w:tcPr>
            <w:tcW w:w="283" w:type="dxa"/>
            <w:vMerge/>
            <w:tcBorders>
              <w:top w:val="nil"/>
              <w:left w:val="nil"/>
              <w:bottom w:val="nil"/>
              <w:right w:val="nil"/>
            </w:tcBorders>
          </w:tcPr>
          <w:p w:rsidR="00521ED0" w:rsidRPr="00B3521D" w:rsidRDefault="00521ED0" w:rsidP="00E03F00">
            <w:pPr>
              <w:spacing w:before="120"/>
              <w:jc w:val="both"/>
              <w:rPr>
                <w:rFonts w:ascii="Century Gothic" w:hAnsi="Century Gothic"/>
                <w:sz w:val="18"/>
                <w:szCs w:val="18"/>
              </w:rPr>
            </w:pPr>
          </w:p>
        </w:tc>
        <w:tc>
          <w:tcPr>
            <w:tcW w:w="7598" w:type="dxa"/>
            <w:vMerge/>
            <w:tcBorders>
              <w:left w:val="nil"/>
              <w:bottom w:val="single" w:sz="4" w:space="0" w:color="auto"/>
              <w:right w:val="nil"/>
            </w:tcBorders>
          </w:tcPr>
          <w:p w:rsidR="00521ED0" w:rsidRPr="000551B2" w:rsidRDefault="00521ED0" w:rsidP="00E03F00">
            <w:pPr>
              <w:spacing w:before="120"/>
              <w:jc w:val="both"/>
              <w:rPr>
                <w:rFonts w:ascii="Gisha" w:hAnsi="Gisha" w:cs="Gisha"/>
                <w:iCs/>
                <w:color w:val="000000"/>
                <w:sz w:val="18"/>
                <w:szCs w:val="18"/>
              </w:rPr>
            </w:pPr>
          </w:p>
        </w:tc>
      </w:tr>
    </w:tbl>
    <w:p w:rsidR="00F66CC2" w:rsidRPr="00B3521D" w:rsidRDefault="00F66CC2" w:rsidP="00F66CC2">
      <w:pPr>
        <w:pStyle w:val="PARAGRAPHnoindent"/>
        <w:spacing w:line="240" w:lineRule="auto"/>
        <w:jc w:val="center"/>
        <w:rPr>
          <w:color w:val="000000"/>
          <w:sz w:val="14"/>
          <w:szCs w:val="14"/>
        </w:rPr>
      </w:pPr>
    </w:p>
    <w:p w:rsidR="00F66CC2" w:rsidRDefault="00F66CC2" w:rsidP="00F66CC2">
      <w:pPr>
        <w:pStyle w:val="PARAGRAPHnoindent"/>
        <w:spacing w:line="240" w:lineRule="auto"/>
        <w:jc w:val="center"/>
        <w:rPr>
          <w:color w:val="000000"/>
        </w:rPr>
      </w:pPr>
      <w:r>
        <w:rPr>
          <w:color w:val="000000"/>
        </w:rPr>
        <w:t>——————————</w:t>
      </w:r>
      <w:r>
        <w:rPr>
          <w:rFonts w:ascii="Wingdings" w:hAnsi="Wingdings"/>
          <w:color w:val="000000"/>
          <w:position w:val="-2"/>
        </w:rPr>
        <w:sym w:font="Wingdings" w:char="F075"/>
      </w:r>
      <w:r>
        <w:rPr>
          <w:color w:val="000000"/>
        </w:rPr>
        <w:t>——————————</w:t>
      </w:r>
    </w:p>
    <w:p w:rsidR="00B3521D" w:rsidRPr="00B3521D" w:rsidRDefault="00B3521D" w:rsidP="00B3521D">
      <w:pPr>
        <w:rPr>
          <w:sz w:val="14"/>
          <w:lang w:val="en-US" w:eastAsia="en-US"/>
        </w:rPr>
      </w:pPr>
    </w:p>
    <w:p w:rsidR="00B3521D" w:rsidRPr="004266C0" w:rsidRDefault="00B3521D" w:rsidP="006A3AE1">
      <w:pPr>
        <w:pStyle w:val="IEEEHeading1"/>
        <w:numPr>
          <w:ilvl w:val="0"/>
          <w:numId w:val="0"/>
        </w:numPr>
        <w:ind w:left="360"/>
        <w:jc w:val="left"/>
        <w:rPr>
          <w:rFonts w:ascii="Georgia" w:hAnsi="Georgia"/>
          <w:b/>
          <w:iCs/>
          <w:sz w:val="16"/>
          <w:szCs w:val="16"/>
          <w:lang w:val="id-ID"/>
        </w:rPr>
        <w:sectPr w:rsidR="00B3521D" w:rsidRPr="004266C0" w:rsidSect="00035912">
          <w:type w:val="continuous"/>
          <w:pgSz w:w="11906" w:h="16838" w:code="9"/>
          <w:pgMar w:top="339" w:right="737" w:bottom="737" w:left="851" w:header="284" w:footer="709" w:gutter="0"/>
          <w:cols w:space="238"/>
          <w:docGrid w:linePitch="360"/>
        </w:sectPr>
      </w:pPr>
    </w:p>
    <w:p w:rsidR="00AD335D" w:rsidRPr="001A6188" w:rsidRDefault="00AE1477" w:rsidP="00312F99">
      <w:pPr>
        <w:pStyle w:val="IEEEHeading1"/>
        <w:numPr>
          <w:ilvl w:val="0"/>
          <w:numId w:val="11"/>
        </w:numPr>
        <w:spacing w:line="276" w:lineRule="auto"/>
        <w:jc w:val="left"/>
        <w:rPr>
          <w:rFonts w:asciiTheme="majorHAnsi" w:hAnsiTheme="majorHAnsi"/>
          <w:b/>
          <w:sz w:val="21"/>
          <w:szCs w:val="21"/>
        </w:rPr>
      </w:pPr>
      <w:r w:rsidRPr="001A6188">
        <w:rPr>
          <w:rFonts w:asciiTheme="majorHAnsi" w:hAnsiTheme="majorHAnsi"/>
          <w:b/>
          <w:iCs/>
          <w:sz w:val="21"/>
          <w:szCs w:val="21"/>
          <w:lang w:val="id-ID"/>
        </w:rPr>
        <w:lastRenderedPageBreak/>
        <w:t>LATAR BELAKANG</w:t>
      </w:r>
    </w:p>
    <w:p w:rsidR="008A539B" w:rsidRDefault="00264232" w:rsidP="00312F99">
      <w:pPr>
        <w:autoSpaceDE w:val="0"/>
        <w:autoSpaceDN w:val="0"/>
        <w:adjustRightInd w:val="0"/>
        <w:spacing w:line="276" w:lineRule="auto"/>
        <w:ind w:firstLine="360"/>
        <w:jc w:val="both"/>
        <w:rPr>
          <w:rFonts w:asciiTheme="majorHAnsi" w:hAnsiTheme="majorHAnsi"/>
          <w:color w:val="000000" w:themeColor="text1"/>
          <w:sz w:val="20"/>
          <w:szCs w:val="20"/>
        </w:rPr>
      </w:pPr>
      <w:r w:rsidRPr="00264232">
        <w:rPr>
          <w:rFonts w:asciiTheme="majorHAnsi" w:hAnsiTheme="majorHAnsi"/>
          <w:color w:val="000000" w:themeColor="text1"/>
          <w:sz w:val="20"/>
        </w:rPr>
        <w:t>Indonesia merupakan negara agraris yang senantiasa dihadapkan pada berbagai permasalahan yang beragam di sektor pertanian. Permasalahan tersebut seperti kesejahteraan petani, ketersediaan stok beras nasional untuk memenuhi kebutuhan perkapita.</w:t>
      </w:r>
      <w:r w:rsidRPr="00264232">
        <w:rPr>
          <w:color w:val="000000" w:themeColor="text1"/>
          <w:sz w:val="20"/>
        </w:rPr>
        <w:t xml:space="preserve"> </w:t>
      </w:r>
      <w:r w:rsidR="008A539B" w:rsidRPr="008A539B">
        <w:rPr>
          <w:rFonts w:asciiTheme="majorHAnsi" w:hAnsiTheme="majorHAnsi"/>
          <w:color w:val="000000" w:themeColor="text1"/>
          <w:sz w:val="20"/>
          <w:szCs w:val="20"/>
        </w:rPr>
        <w:t xml:space="preserve">Berdasarkan data statistik nasional, laju peningkatan produksi pangan nasional khususnya padi tidak mampu mengimbangi peningkatan kebutuhan masyarakat. Pada tahun 2015 produksi padi khususnya provinsi Jawa Barat hanya </w:t>
      </w:r>
      <w:r w:rsidR="008A539B" w:rsidRPr="008A539B">
        <w:rPr>
          <w:rFonts w:asciiTheme="majorHAnsi" w:hAnsiTheme="majorHAnsi"/>
          <w:sz w:val="20"/>
          <w:szCs w:val="20"/>
        </w:rPr>
        <w:t>11.373.144</w:t>
      </w:r>
      <w:r w:rsidR="008A539B" w:rsidRPr="008A539B">
        <w:rPr>
          <w:rFonts w:asciiTheme="majorHAnsi" w:hAnsiTheme="majorHAnsi"/>
          <w:color w:val="000000" w:themeColor="text1"/>
          <w:sz w:val="20"/>
          <w:szCs w:val="20"/>
        </w:rPr>
        <w:t xml:space="preserve"> ton, produksi padi ini lebih rendah dibandingkan tahun sebelumnya yang mencapai 11.644.889 ton (BPS Nasional, 2015). Sedangkan jumlah produksi padi di Kabupaten Sukabumi berdasarkan data statistik terakhir pada tahun 2015 yaitu 842.655 ton, jumlah produksi padi ini juga lebih rendah dibandingkan tahun sebelumnya yang mencapai 897.485 ton (BPS Jawa Barat, 2015).</w:t>
      </w:r>
    </w:p>
    <w:p w:rsidR="00F2093B" w:rsidRDefault="00312F99" w:rsidP="00F2093B">
      <w:pPr>
        <w:spacing w:line="276" w:lineRule="auto"/>
        <w:ind w:firstLine="709"/>
        <w:jc w:val="both"/>
        <w:rPr>
          <w:rFonts w:asciiTheme="majorHAnsi" w:hAnsiTheme="majorHAnsi"/>
          <w:sz w:val="20"/>
        </w:rPr>
      </w:pPr>
      <w:r>
        <w:rPr>
          <w:rStyle w:val="longtext"/>
          <w:rFonts w:asciiTheme="majorHAnsi" w:hAnsiTheme="majorHAnsi"/>
          <w:color w:val="000000" w:themeColor="text1"/>
          <w:sz w:val="20"/>
          <w:szCs w:val="20"/>
        </w:rPr>
        <w:t>Salah satu upaya yang dapat dilakukan untuk memenuhi kebutuhan beras nasional yaitu dengan memaksimalkan lahan pertanian terutama pada sector padi sawah.</w:t>
      </w:r>
      <w:r w:rsidR="0023711F">
        <w:rPr>
          <w:rStyle w:val="longtext"/>
          <w:rFonts w:asciiTheme="majorHAnsi" w:hAnsiTheme="majorHAnsi"/>
          <w:color w:val="000000" w:themeColor="text1"/>
          <w:sz w:val="20"/>
          <w:szCs w:val="20"/>
        </w:rPr>
        <w:t xml:space="preserve"> Penggunaan teknik penanaman yang baik juga akan memaksimalkan hasil produksi padi. Salah satu teknik tanam inovatif yang dapat memaksimalkan hasil </w:t>
      </w:r>
      <w:r w:rsidR="0023711F">
        <w:rPr>
          <w:rStyle w:val="longtext"/>
          <w:rFonts w:asciiTheme="majorHAnsi" w:hAnsiTheme="majorHAnsi"/>
          <w:color w:val="000000" w:themeColor="text1"/>
          <w:sz w:val="20"/>
          <w:szCs w:val="20"/>
        </w:rPr>
        <w:lastRenderedPageBreak/>
        <w:t xml:space="preserve">produksi padi adalah teknik jajar legowo. </w:t>
      </w:r>
      <w:r w:rsidR="0023711F" w:rsidRPr="0023711F">
        <w:rPr>
          <w:rFonts w:asciiTheme="majorHAnsi" w:hAnsiTheme="majorHAnsi"/>
          <w:color w:val="000000" w:themeColor="text1"/>
          <w:sz w:val="20"/>
        </w:rPr>
        <w:t>Teknik jajar legowo ialah</w:t>
      </w:r>
      <w:r w:rsidR="0023711F" w:rsidRPr="0023711F">
        <w:rPr>
          <w:rFonts w:asciiTheme="majorHAnsi" w:hAnsiTheme="majorHAnsi"/>
          <w:sz w:val="20"/>
        </w:rPr>
        <w:t xml:space="preserve"> teknik penanaman  yang berselang-seling antara dua atau lebih (biasanya dua atau empat) baris tanaman padi dan satu baris kosong. Teknik jajar legowo ini dapat mengurangi serangan hama, menekan serangan penyakit, populasi tanaman bertambah dan produktifitas tanaman  padi bertambah 12-22% (Bobihoe, 2013)</w:t>
      </w:r>
      <w:r w:rsidR="004F1600">
        <w:rPr>
          <w:rFonts w:asciiTheme="majorHAnsi" w:hAnsiTheme="majorHAnsi"/>
          <w:sz w:val="20"/>
        </w:rPr>
        <w:t>.</w:t>
      </w:r>
    </w:p>
    <w:p w:rsidR="0033639E" w:rsidRPr="00F2093B" w:rsidRDefault="0033639E" w:rsidP="00F2093B">
      <w:pPr>
        <w:spacing w:line="276" w:lineRule="auto"/>
        <w:ind w:firstLine="709"/>
        <w:jc w:val="both"/>
        <w:rPr>
          <w:rFonts w:asciiTheme="majorHAnsi" w:hAnsiTheme="majorHAnsi"/>
          <w:sz w:val="20"/>
        </w:rPr>
      </w:pPr>
      <w:r w:rsidRPr="0033639E">
        <w:rPr>
          <w:rFonts w:asciiTheme="majorHAnsi" w:hAnsiTheme="majorHAnsi"/>
          <w:color w:val="000000" w:themeColor="text1"/>
          <w:sz w:val="20"/>
        </w:rPr>
        <w:t xml:space="preserve">Padi merupakan kebutuhan pokok yang paling utama bagi mayoritas penduduk Indonesia. Sektor pertanian memainkan peranan penting dalam perekonomian bagi negara berkembang. Beberapa peranan sektor pertanian yaitu sebagai penyedian pangan, sumber tenaga kerja bagi perekonomian lain, sumber devisa negara dan sebagai sumber kapital bagi pertumbuhan ekonomi modern terutama dalam tahap awal pembangunan </w:t>
      </w:r>
      <w:r w:rsidRPr="0033639E">
        <w:rPr>
          <w:rFonts w:asciiTheme="majorHAnsi" w:hAnsiTheme="majorHAnsi"/>
          <w:color w:val="000000" w:themeColor="text1"/>
          <w:sz w:val="20"/>
        </w:rPr>
        <w:fldChar w:fldCharType="begin" w:fldLock="1"/>
      </w:r>
      <w:r w:rsidRPr="0033639E">
        <w:rPr>
          <w:rFonts w:asciiTheme="majorHAnsi" w:hAnsiTheme="majorHAnsi"/>
          <w:color w:val="000000" w:themeColor="text1"/>
          <w:sz w:val="20"/>
        </w:rPr>
        <w:instrText>ADDIN CSL_CITATION { "citationItems" : [ { "id" : "ITEM-1", "itemData" : { "author" : [ { "dropping-particle" : "", "family" : "Setiyowati", "given" : "Nuning", "non-dropping-particle" : "", "parse-names" : false, "suffix" : "" } ], "id" : "ITEM-1", "issue" : "2", "issued" : { "date-parts" : [ [ "2012" ] ] }, "page" : "174-179", "title" : "Analisis Peran Sektor Pertanian Di Kabupaten Sukoharjo", "type" : "article-journal", "volume" : "8" }, "uris" : [ "http://www.mendeley.com/documents/?uuid=ad14d030-ed86-47f9-b675-a44cd8a61a8f" ] } ], "mendeley" : { "formattedCitation" : "(Setiyowati, 2012)", "plainTextFormattedCitation" : "(Setiyowati, 2012)", "previouslyFormattedCitation" : "(Setiyowati, 2012)" }, "properties" : {  }, "schema" : "https://github.com/citation-style-language/schema/raw/master/csl-citation.json" }</w:instrText>
      </w:r>
      <w:r w:rsidRPr="0033639E">
        <w:rPr>
          <w:rFonts w:asciiTheme="majorHAnsi" w:hAnsiTheme="majorHAnsi"/>
          <w:color w:val="000000" w:themeColor="text1"/>
          <w:sz w:val="20"/>
        </w:rPr>
        <w:fldChar w:fldCharType="separate"/>
      </w:r>
      <w:r w:rsidRPr="0033639E">
        <w:rPr>
          <w:rFonts w:asciiTheme="majorHAnsi" w:hAnsiTheme="majorHAnsi"/>
          <w:noProof/>
          <w:color w:val="000000" w:themeColor="text1"/>
          <w:sz w:val="20"/>
        </w:rPr>
        <w:t>(Setiyowati, 2012)</w:t>
      </w:r>
      <w:r w:rsidRPr="0033639E">
        <w:rPr>
          <w:rFonts w:asciiTheme="majorHAnsi" w:hAnsiTheme="majorHAnsi"/>
          <w:color w:val="000000" w:themeColor="text1"/>
          <w:sz w:val="20"/>
        </w:rPr>
        <w:fldChar w:fldCharType="end"/>
      </w:r>
      <w:r w:rsidRPr="0033639E">
        <w:rPr>
          <w:rFonts w:asciiTheme="majorHAnsi" w:hAnsiTheme="majorHAnsi"/>
          <w:color w:val="000000" w:themeColor="text1"/>
          <w:sz w:val="20"/>
        </w:rPr>
        <w:t>.</w:t>
      </w:r>
    </w:p>
    <w:p w:rsidR="0033639E" w:rsidRDefault="0033639E" w:rsidP="0033639E">
      <w:pPr>
        <w:spacing w:line="276" w:lineRule="auto"/>
        <w:ind w:firstLine="426"/>
        <w:jc w:val="both"/>
        <w:rPr>
          <w:rFonts w:asciiTheme="majorHAnsi" w:hAnsiTheme="majorHAnsi"/>
          <w:color w:val="000000" w:themeColor="text1"/>
          <w:sz w:val="20"/>
        </w:rPr>
      </w:pPr>
      <w:r w:rsidRPr="0033639E">
        <w:rPr>
          <w:rFonts w:asciiTheme="majorHAnsi" w:hAnsiTheme="majorHAnsi"/>
          <w:color w:val="000000" w:themeColor="text1"/>
          <w:sz w:val="20"/>
        </w:rPr>
        <w:t>Perubahan peranan sektor primer sangat berpengaruh terhadap perekonomian suatu negara. Menurunnya peranan sektor primer akan merubah struktur perekonomian suatu negara berkembang menuju negara maju</w:t>
      </w:r>
      <w:r>
        <w:rPr>
          <w:rFonts w:asciiTheme="majorHAnsi" w:hAnsiTheme="majorHAnsi"/>
          <w:color w:val="000000" w:themeColor="text1"/>
          <w:sz w:val="20"/>
        </w:rPr>
        <w:t xml:space="preserve">. </w:t>
      </w:r>
      <w:r w:rsidR="00F17678">
        <w:rPr>
          <w:rFonts w:asciiTheme="majorHAnsi" w:hAnsiTheme="majorHAnsi"/>
          <w:color w:val="000000" w:themeColor="text1"/>
          <w:sz w:val="20"/>
        </w:rPr>
        <w:t xml:space="preserve">Di Indonesia sendiri perkembangan sektor pertanian terutama usahatani padi sawah menjadi salah satu </w:t>
      </w:r>
      <w:r>
        <w:rPr>
          <w:rFonts w:asciiTheme="majorHAnsi" w:hAnsiTheme="majorHAnsi"/>
          <w:color w:val="000000" w:themeColor="text1"/>
          <w:sz w:val="20"/>
        </w:rPr>
        <w:t xml:space="preserve"> </w:t>
      </w:r>
      <w:r w:rsidR="00F17678">
        <w:rPr>
          <w:rFonts w:asciiTheme="majorHAnsi" w:hAnsiTheme="majorHAnsi"/>
          <w:color w:val="000000" w:themeColor="text1"/>
          <w:sz w:val="20"/>
        </w:rPr>
        <w:t>tolak ukur kehidupan masyarakat.</w:t>
      </w:r>
      <w:r w:rsidR="00531D36">
        <w:rPr>
          <w:rFonts w:asciiTheme="majorHAnsi" w:hAnsiTheme="majorHAnsi"/>
          <w:color w:val="000000" w:themeColor="text1"/>
          <w:sz w:val="20"/>
        </w:rPr>
        <w:t xml:space="preserve"> Namun, hasil produksi yang didapatkan kadang tidak sesuai dengan harapan. Hal ini salah satunya disebabkan karena </w:t>
      </w:r>
      <w:r w:rsidR="00531D36">
        <w:rPr>
          <w:rFonts w:asciiTheme="majorHAnsi" w:hAnsiTheme="majorHAnsi"/>
          <w:color w:val="000000" w:themeColor="text1"/>
          <w:sz w:val="20"/>
        </w:rPr>
        <w:lastRenderedPageBreak/>
        <w:t xml:space="preserve">kurangnya pengetahuan petani mengenai usahatani padi sawah itu sendiri, terutama inovasi-inovasi dalam usahatani padi sawah. </w:t>
      </w:r>
    </w:p>
    <w:p w:rsidR="007E2DAD" w:rsidRDefault="001A7096" w:rsidP="007E2DAD">
      <w:pPr>
        <w:spacing w:line="276" w:lineRule="auto"/>
        <w:ind w:firstLine="426"/>
        <w:jc w:val="both"/>
        <w:rPr>
          <w:rFonts w:asciiTheme="majorHAnsi" w:hAnsiTheme="majorHAnsi"/>
          <w:color w:val="000000" w:themeColor="text1"/>
          <w:sz w:val="20"/>
        </w:rPr>
      </w:pPr>
      <w:r>
        <w:rPr>
          <w:rFonts w:asciiTheme="majorHAnsi" w:hAnsiTheme="majorHAnsi"/>
          <w:color w:val="000000" w:themeColor="text1"/>
          <w:sz w:val="20"/>
        </w:rPr>
        <w:t>Di Desa Banyuwangi, Kecamatan Cibitung menjadi salah satu daerah pertanian di Kabupaten Sukabum</w:t>
      </w:r>
      <w:r w:rsidR="00A0713B">
        <w:rPr>
          <w:rFonts w:asciiTheme="majorHAnsi" w:hAnsiTheme="majorHAnsi"/>
          <w:color w:val="000000" w:themeColor="text1"/>
          <w:sz w:val="20"/>
        </w:rPr>
        <w:t>i, Jawa Barat yang sebagian besar usahatani yang dilakukan oleh masyarakat adalah usahatani padi sawah</w:t>
      </w:r>
      <w:r w:rsidR="007D09F3">
        <w:rPr>
          <w:rFonts w:asciiTheme="majorHAnsi" w:hAnsiTheme="majorHAnsi"/>
          <w:color w:val="000000" w:themeColor="text1"/>
          <w:sz w:val="20"/>
        </w:rPr>
        <w:t>. Tetapi. Mayoritas teknik tanam yang digunakan oleh petani adalah teknik tegel.</w:t>
      </w:r>
      <w:r w:rsidR="00B96802">
        <w:rPr>
          <w:rFonts w:asciiTheme="majorHAnsi" w:hAnsiTheme="majorHAnsi"/>
          <w:color w:val="000000" w:themeColor="text1"/>
          <w:sz w:val="20"/>
        </w:rPr>
        <w:t xml:space="preserve"> Hanya sekitar 40% petani yang menggunakan teknik jajar legowo dalam usahatani padi sawahnya.</w:t>
      </w:r>
      <w:r w:rsidR="002D2D37">
        <w:rPr>
          <w:rFonts w:asciiTheme="majorHAnsi" w:hAnsiTheme="majorHAnsi"/>
          <w:color w:val="000000" w:themeColor="text1"/>
          <w:sz w:val="20"/>
        </w:rPr>
        <w:t xml:space="preserve"> Kurangnya keterbukaan petani terhadap inovasi baru salah satunya teknik jajar legowo menjadi salah satu faktor kurang maksimalnya produktifitas yang diperoleh.</w:t>
      </w:r>
    </w:p>
    <w:p w:rsidR="00581CAC" w:rsidRPr="00581CAC" w:rsidRDefault="007E2DAD" w:rsidP="007E2DAD">
      <w:pPr>
        <w:spacing w:line="276" w:lineRule="auto"/>
        <w:ind w:firstLine="426"/>
        <w:jc w:val="both"/>
        <w:rPr>
          <w:rFonts w:asciiTheme="majorHAnsi" w:hAnsiTheme="majorHAnsi"/>
          <w:color w:val="000000" w:themeColor="text1"/>
          <w:sz w:val="20"/>
        </w:rPr>
      </w:pPr>
      <w:r>
        <w:rPr>
          <w:rFonts w:asciiTheme="majorHAnsi" w:hAnsiTheme="majorHAnsi"/>
          <w:color w:val="000000" w:themeColor="text1"/>
          <w:sz w:val="20"/>
        </w:rPr>
        <w:t>S</w:t>
      </w:r>
      <w:r w:rsidR="00581CAC" w:rsidRPr="00581CAC">
        <w:rPr>
          <w:rFonts w:asciiTheme="majorHAnsi" w:hAnsiTheme="majorHAnsi"/>
          <w:color w:val="000000" w:themeColor="text1"/>
          <w:sz w:val="20"/>
        </w:rPr>
        <w:t xml:space="preserve">istem tanam jajar legowo adalah rekayasa teknik tanam dengan mengatur jarak tanam antar rumpun dan antar barisan sehingga terjadi pemadatan rumpun padi dalam barisan dan melebar jarak antar barisan sehingga seolah-olah rumpun padi berada dibarisan pinggir dari pertanaman yang memperoleh manfaat sebagai tanaman pinggir </w:t>
      </w:r>
      <w:r w:rsidR="00581CAC" w:rsidRPr="00581CAC">
        <w:rPr>
          <w:rFonts w:asciiTheme="majorHAnsi" w:hAnsiTheme="majorHAnsi"/>
          <w:i/>
          <w:color w:val="000000" w:themeColor="text1"/>
          <w:sz w:val="20"/>
        </w:rPr>
        <w:t>(border effect).</w:t>
      </w:r>
    </w:p>
    <w:p w:rsidR="00581CAC" w:rsidRPr="00F554D8" w:rsidRDefault="00581CAC" w:rsidP="00F554D8">
      <w:pPr>
        <w:spacing w:line="276" w:lineRule="auto"/>
        <w:ind w:firstLine="709"/>
        <w:jc w:val="both"/>
        <w:rPr>
          <w:rFonts w:asciiTheme="majorHAnsi" w:hAnsiTheme="majorHAnsi"/>
          <w:color w:val="000000" w:themeColor="text1"/>
          <w:sz w:val="20"/>
        </w:rPr>
      </w:pPr>
      <w:r>
        <w:rPr>
          <w:rFonts w:asciiTheme="majorHAnsi" w:hAnsiTheme="majorHAnsi"/>
          <w:color w:val="000000" w:themeColor="text1"/>
          <w:sz w:val="20"/>
        </w:rPr>
        <w:t xml:space="preserve">Menurut </w:t>
      </w:r>
      <w:r w:rsidRPr="00581CAC">
        <w:rPr>
          <w:rFonts w:asciiTheme="majorHAnsi" w:hAnsiTheme="majorHAnsi"/>
          <w:color w:val="000000" w:themeColor="text1"/>
          <w:sz w:val="20"/>
        </w:rPr>
        <w:t>Bobihoe (2013) menyatakan bahwa sistem tanam jajar legowo memiliki beber</w:t>
      </w:r>
      <w:r>
        <w:rPr>
          <w:rFonts w:asciiTheme="majorHAnsi" w:hAnsiTheme="majorHAnsi"/>
          <w:color w:val="000000" w:themeColor="text1"/>
          <w:sz w:val="20"/>
        </w:rPr>
        <w:t>a</w:t>
      </w:r>
      <w:r w:rsidRPr="00581CAC">
        <w:rPr>
          <w:rFonts w:asciiTheme="majorHAnsi" w:hAnsiTheme="majorHAnsi"/>
          <w:color w:val="000000" w:themeColor="text1"/>
          <w:sz w:val="20"/>
        </w:rPr>
        <w:t>pa keuntungan diantaranya yaitu :</w:t>
      </w:r>
      <w:r w:rsidR="00D03204">
        <w:rPr>
          <w:rFonts w:asciiTheme="majorHAnsi" w:hAnsiTheme="majorHAnsi"/>
          <w:color w:val="000000" w:themeColor="text1"/>
          <w:sz w:val="20"/>
        </w:rPr>
        <w:t xml:space="preserve"> (1) e</w:t>
      </w:r>
      <w:r w:rsidRPr="00D03204">
        <w:rPr>
          <w:rFonts w:asciiTheme="majorHAnsi" w:hAnsiTheme="majorHAnsi"/>
          <w:color w:val="000000" w:themeColor="text1"/>
          <w:sz w:val="20"/>
        </w:rPr>
        <w:t xml:space="preserve">fek tanaman pada bagian pinggir barisan memberikan hasil lebih tinggi sehingga akan mendapatkan bobot buah yang lebih berat. </w:t>
      </w:r>
      <w:r w:rsidR="00D03204">
        <w:rPr>
          <w:rFonts w:asciiTheme="majorHAnsi" w:hAnsiTheme="majorHAnsi"/>
          <w:color w:val="000000" w:themeColor="text1"/>
          <w:sz w:val="20"/>
        </w:rPr>
        <w:t>(2) m</w:t>
      </w:r>
      <w:r w:rsidRPr="00D03204">
        <w:rPr>
          <w:rFonts w:asciiTheme="majorHAnsi" w:hAnsiTheme="majorHAnsi"/>
          <w:color w:val="000000" w:themeColor="text1"/>
          <w:sz w:val="20"/>
        </w:rPr>
        <w:t>engurangi kemungkinan serangan hama.</w:t>
      </w:r>
      <w:r w:rsidR="00D03204">
        <w:rPr>
          <w:rFonts w:asciiTheme="majorHAnsi" w:hAnsiTheme="majorHAnsi"/>
          <w:color w:val="000000" w:themeColor="text1"/>
          <w:sz w:val="20"/>
        </w:rPr>
        <w:t xml:space="preserve"> (3) m</w:t>
      </w:r>
      <w:r w:rsidRPr="00D03204">
        <w:rPr>
          <w:rFonts w:asciiTheme="majorHAnsi" w:hAnsiTheme="majorHAnsi"/>
          <w:color w:val="000000" w:themeColor="text1"/>
          <w:sz w:val="20"/>
        </w:rPr>
        <w:t>enekan serangan penyakit</w:t>
      </w:r>
      <w:r w:rsidR="00D03204">
        <w:rPr>
          <w:rFonts w:asciiTheme="majorHAnsi" w:hAnsiTheme="majorHAnsi"/>
          <w:color w:val="000000" w:themeColor="text1"/>
          <w:sz w:val="20"/>
        </w:rPr>
        <w:t>. (4) m</w:t>
      </w:r>
      <w:r w:rsidRPr="00D03204">
        <w:rPr>
          <w:rFonts w:asciiTheme="majorHAnsi" w:hAnsiTheme="majorHAnsi"/>
          <w:color w:val="000000" w:themeColor="text1"/>
          <w:sz w:val="20"/>
        </w:rPr>
        <w:t>enambah populasi tanaman.</w:t>
      </w:r>
      <w:r w:rsidR="00F554D8">
        <w:rPr>
          <w:rFonts w:asciiTheme="majorHAnsi" w:hAnsiTheme="majorHAnsi"/>
          <w:color w:val="000000" w:themeColor="text1"/>
          <w:sz w:val="20"/>
        </w:rPr>
        <w:t xml:space="preserve"> (5) </w:t>
      </w:r>
      <w:r w:rsidR="00D03204">
        <w:rPr>
          <w:rFonts w:asciiTheme="majorHAnsi" w:hAnsiTheme="majorHAnsi"/>
          <w:color w:val="000000" w:themeColor="text1"/>
          <w:sz w:val="20"/>
        </w:rPr>
        <w:t>m</w:t>
      </w:r>
      <w:r w:rsidRPr="00D03204">
        <w:rPr>
          <w:rFonts w:asciiTheme="majorHAnsi" w:hAnsiTheme="majorHAnsi"/>
          <w:color w:val="000000" w:themeColor="text1"/>
          <w:sz w:val="20"/>
        </w:rPr>
        <w:t>eningkatkan produktivitas padi 12-22%.</w:t>
      </w:r>
      <w:r w:rsidR="00D03204">
        <w:rPr>
          <w:rFonts w:asciiTheme="majorHAnsi" w:hAnsiTheme="majorHAnsi"/>
          <w:color w:val="000000" w:themeColor="text1"/>
          <w:sz w:val="20"/>
        </w:rPr>
        <w:t xml:space="preserve"> (6) b</w:t>
      </w:r>
      <w:r w:rsidRPr="00D03204">
        <w:rPr>
          <w:rFonts w:asciiTheme="majorHAnsi" w:hAnsiTheme="majorHAnsi"/>
          <w:color w:val="000000" w:themeColor="text1"/>
          <w:sz w:val="20"/>
        </w:rPr>
        <w:t>erpeluang bagi pengembangan sistem produksi padi-ikan (mina padi) atau prabelek (kombinasi padi, ikan dan bebek)</w:t>
      </w:r>
      <w:r w:rsidR="00F554D8">
        <w:rPr>
          <w:rFonts w:asciiTheme="majorHAnsi" w:hAnsiTheme="majorHAnsi"/>
          <w:color w:val="000000" w:themeColor="text1"/>
          <w:sz w:val="20"/>
        </w:rPr>
        <w:t>.</w:t>
      </w:r>
    </w:p>
    <w:p w:rsidR="001A7096" w:rsidRPr="0033639E" w:rsidRDefault="00545607" w:rsidP="0033639E">
      <w:pPr>
        <w:spacing w:line="276" w:lineRule="auto"/>
        <w:ind w:firstLine="426"/>
        <w:jc w:val="both"/>
        <w:rPr>
          <w:rFonts w:asciiTheme="majorHAnsi" w:hAnsiTheme="majorHAnsi"/>
          <w:sz w:val="16"/>
        </w:rPr>
      </w:pPr>
      <w:r>
        <w:rPr>
          <w:rFonts w:asciiTheme="majorHAnsi" w:hAnsiTheme="majorHAnsi"/>
          <w:color w:val="000000" w:themeColor="text1"/>
          <w:sz w:val="20"/>
        </w:rPr>
        <w:t>Berdasarkan realitas tersebut, maka telah dilakukan penelitian tentang “Analisis Komparatif Usahatani Padi Sawah Teknik Jajar Legowo dan Tegel”. Penelitian tersebut dilakukan di Desa Banyuwangi, Kecamatan Cibitung, Kabupaten Sukabumi.</w:t>
      </w:r>
    </w:p>
    <w:p w:rsidR="00264232" w:rsidRPr="00264232" w:rsidRDefault="00264232" w:rsidP="00312F99">
      <w:pPr>
        <w:autoSpaceDE w:val="0"/>
        <w:autoSpaceDN w:val="0"/>
        <w:adjustRightInd w:val="0"/>
        <w:spacing w:line="276" w:lineRule="auto"/>
        <w:ind w:firstLine="360"/>
        <w:jc w:val="both"/>
        <w:rPr>
          <w:rStyle w:val="longtext"/>
          <w:rFonts w:asciiTheme="majorHAnsi" w:hAnsiTheme="majorHAnsi"/>
          <w:color w:val="000000" w:themeColor="text1"/>
          <w:sz w:val="20"/>
          <w:szCs w:val="20"/>
        </w:rPr>
      </w:pPr>
    </w:p>
    <w:p w:rsidR="001218D3" w:rsidRPr="00101674" w:rsidRDefault="00E70EE3" w:rsidP="00CB6BEE">
      <w:pPr>
        <w:pStyle w:val="IEEEHeading1"/>
        <w:numPr>
          <w:ilvl w:val="0"/>
          <w:numId w:val="11"/>
        </w:numPr>
        <w:spacing w:line="276" w:lineRule="auto"/>
        <w:jc w:val="left"/>
        <w:rPr>
          <w:rFonts w:asciiTheme="majorHAnsi" w:hAnsiTheme="majorHAnsi"/>
          <w:b/>
          <w:szCs w:val="20"/>
          <w:lang w:val="id-ID"/>
        </w:rPr>
      </w:pPr>
      <w:r w:rsidRPr="00101674">
        <w:rPr>
          <w:rFonts w:asciiTheme="majorHAnsi" w:hAnsiTheme="majorHAnsi"/>
          <w:b/>
          <w:iCs/>
          <w:sz w:val="21"/>
          <w:szCs w:val="21"/>
          <w:lang w:val="id-ID"/>
        </w:rPr>
        <w:t>METODE</w:t>
      </w:r>
      <w:r w:rsidR="00B3521D" w:rsidRPr="00101674">
        <w:rPr>
          <w:rFonts w:asciiTheme="majorHAnsi" w:hAnsiTheme="majorHAnsi"/>
          <w:b/>
          <w:iCs/>
          <w:sz w:val="21"/>
          <w:szCs w:val="21"/>
          <w:lang w:val="en-US"/>
        </w:rPr>
        <w:t xml:space="preserve"> PENELITIAN</w:t>
      </w:r>
    </w:p>
    <w:p w:rsidR="00101674" w:rsidRDefault="00CC30F9" w:rsidP="00CB6BEE">
      <w:pPr>
        <w:pStyle w:val="IEEEParagraph"/>
        <w:spacing w:line="276" w:lineRule="auto"/>
        <w:ind w:firstLine="360"/>
        <w:rPr>
          <w:rFonts w:asciiTheme="majorHAnsi" w:hAnsiTheme="majorHAnsi"/>
          <w:color w:val="000000" w:themeColor="text1"/>
          <w:sz w:val="20"/>
        </w:rPr>
      </w:pPr>
      <w:r w:rsidRPr="00AD7229">
        <w:rPr>
          <w:rStyle w:val="mediumtext"/>
          <w:rFonts w:asciiTheme="majorHAnsi" w:hAnsiTheme="majorHAnsi"/>
          <w:sz w:val="20"/>
          <w:szCs w:val="20"/>
          <w:shd w:val="clear" w:color="auto" w:fill="FFFFFF"/>
        </w:rPr>
        <w:t>Metode yang digunakan pada penelitian ini yaitu metode deskriptif kualitatif</w:t>
      </w:r>
      <w:r w:rsidR="0034715F">
        <w:rPr>
          <w:rStyle w:val="mediumtext"/>
          <w:rFonts w:asciiTheme="majorHAnsi" w:hAnsiTheme="majorHAnsi"/>
          <w:sz w:val="20"/>
          <w:szCs w:val="20"/>
          <w:shd w:val="clear" w:color="auto" w:fill="FFFFFF"/>
        </w:rPr>
        <w:t xml:space="preserve">, </w:t>
      </w:r>
      <w:r w:rsidR="0034715F" w:rsidRPr="0034715F">
        <w:rPr>
          <w:rFonts w:asciiTheme="majorHAnsi" w:hAnsiTheme="majorHAnsi"/>
          <w:color w:val="000000" w:themeColor="text1"/>
          <w:sz w:val="20"/>
        </w:rPr>
        <w:t>yang didalamnya membandingkan antara dua perlakuan teknik tanam terhadap pendapatan usahatani padi sawah</w:t>
      </w:r>
      <w:r w:rsidR="0034715F">
        <w:rPr>
          <w:rFonts w:asciiTheme="majorHAnsi" w:hAnsiTheme="majorHAnsi"/>
          <w:color w:val="000000" w:themeColor="text1"/>
          <w:sz w:val="20"/>
        </w:rPr>
        <w:t xml:space="preserve"> yaitu teknik jajar legowo dan tegel.</w:t>
      </w:r>
    </w:p>
    <w:p w:rsidR="001E6948" w:rsidRDefault="001B2042" w:rsidP="00C52F2D">
      <w:pPr>
        <w:pStyle w:val="IEEEParagraph"/>
        <w:spacing w:line="276" w:lineRule="auto"/>
        <w:ind w:firstLine="360"/>
        <w:rPr>
          <w:rStyle w:val="mediumtext"/>
          <w:rFonts w:asciiTheme="majorHAnsi" w:hAnsiTheme="majorHAnsi"/>
          <w:sz w:val="20"/>
          <w:szCs w:val="20"/>
          <w:shd w:val="clear" w:color="auto" w:fill="FFFFFF"/>
        </w:rPr>
      </w:pPr>
      <w:r>
        <w:rPr>
          <w:rFonts w:asciiTheme="majorHAnsi" w:hAnsiTheme="majorHAnsi"/>
          <w:color w:val="000000" w:themeColor="text1"/>
          <w:sz w:val="20"/>
        </w:rPr>
        <w:t>Penelitian</w:t>
      </w:r>
      <w:r w:rsidR="002A417D">
        <w:rPr>
          <w:rFonts w:asciiTheme="majorHAnsi" w:hAnsiTheme="majorHAnsi"/>
          <w:color w:val="000000" w:themeColor="text1"/>
          <w:sz w:val="20"/>
        </w:rPr>
        <w:t xml:space="preserve"> ini </w:t>
      </w:r>
      <w:r>
        <w:rPr>
          <w:rFonts w:asciiTheme="majorHAnsi" w:hAnsiTheme="majorHAnsi"/>
          <w:color w:val="000000" w:themeColor="text1"/>
          <w:sz w:val="20"/>
        </w:rPr>
        <w:t xml:space="preserve">dilakukan </w:t>
      </w:r>
      <w:r w:rsidR="002A417D">
        <w:rPr>
          <w:rFonts w:asciiTheme="majorHAnsi" w:hAnsiTheme="majorHAnsi"/>
          <w:color w:val="000000" w:themeColor="text1"/>
          <w:sz w:val="20"/>
        </w:rPr>
        <w:t xml:space="preserve">di Desa Banyuwangi, Kecamatan Cibitung, Kabupaten Sukabumi. </w:t>
      </w:r>
      <w:r w:rsidR="001E6948">
        <w:rPr>
          <w:rFonts w:asciiTheme="majorHAnsi" w:hAnsiTheme="majorHAnsi"/>
          <w:color w:val="000000" w:themeColor="text1"/>
          <w:sz w:val="20"/>
        </w:rPr>
        <w:t xml:space="preserve">Pada penelitian ini menggunakan teknik </w:t>
      </w:r>
      <w:r w:rsidR="00C9703D">
        <w:rPr>
          <w:rFonts w:asciiTheme="majorHAnsi" w:hAnsiTheme="majorHAnsi"/>
          <w:i/>
          <w:color w:val="000000" w:themeColor="text1"/>
          <w:sz w:val="20"/>
        </w:rPr>
        <w:t xml:space="preserve">Proportional Random Sampling, </w:t>
      </w:r>
      <w:r w:rsidR="00C9703D">
        <w:rPr>
          <w:rFonts w:asciiTheme="majorHAnsi" w:hAnsiTheme="majorHAnsi"/>
          <w:color w:val="000000" w:themeColor="text1"/>
          <w:sz w:val="20"/>
        </w:rPr>
        <w:lastRenderedPageBreak/>
        <w:t>yaitu dengan mengambil sampel terkecil dari setiap kelompok tani</w:t>
      </w:r>
      <w:r w:rsidR="007E2DAD">
        <w:rPr>
          <w:rFonts w:asciiTheme="majorHAnsi" w:hAnsiTheme="majorHAnsi"/>
          <w:color w:val="000000" w:themeColor="text1"/>
          <w:sz w:val="20"/>
        </w:rPr>
        <w:t xml:space="preserve"> ( Yusuf, 2014)</w:t>
      </w:r>
      <w:r w:rsidR="00C9703D">
        <w:rPr>
          <w:rFonts w:asciiTheme="majorHAnsi" w:hAnsiTheme="majorHAnsi"/>
          <w:color w:val="000000" w:themeColor="text1"/>
          <w:sz w:val="20"/>
        </w:rPr>
        <w:t>.</w:t>
      </w:r>
      <w:r w:rsidR="001E6948">
        <w:rPr>
          <w:rFonts w:asciiTheme="majorHAnsi" w:hAnsiTheme="majorHAnsi"/>
          <w:i/>
          <w:color w:val="000000" w:themeColor="text1"/>
          <w:sz w:val="20"/>
        </w:rPr>
        <w:t xml:space="preserve"> </w:t>
      </w:r>
      <w:r w:rsidR="002A417D">
        <w:rPr>
          <w:rFonts w:asciiTheme="majorHAnsi" w:hAnsiTheme="majorHAnsi"/>
          <w:color w:val="000000" w:themeColor="text1"/>
          <w:sz w:val="20"/>
        </w:rPr>
        <w:t>Populasi pada penelitian ini yaitu petani yang ada di Desa Banyuwangi yang menggunakan sistem jajar legowo dan tegel</w:t>
      </w:r>
      <w:r w:rsidR="004120E0">
        <w:rPr>
          <w:rFonts w:asciiTheme="majorHAnsi" w:hAnsiTheme="majorHAnsi"/>
          <w:color w:val="000000" w:themeColor="text1"/>
          <w:sz w:val="20"/>
        </w:rPr>
        <w:t xml:space="preserve"> yang terdiri dari lima kelompok tani</w:t>
      </w:r>
      <w:r w:rsidR="001456C5">
        <w:rPr>
          <w:rFonts w:asciiTheme="majorHAnsi" w:hAnsiTheme="majorHAnsi"/>
          <w:color w:val="000000" w:themeColor="text1"/>
          <w:sz w:val="20"/>
        </w:rPr>
        <w:t xml:space="preserve"> yaitu kelompok tani Karya Tani 3, Motekar, Cempaka, Segar Tani dan Tani Jaya</w:t>
      </w:r>
      <w:r w:rsidR="002A417D">
        <w:rPr>
          <w:rFonts w:asciiTheme="majorHAnsi" w:hAnsiTheme="majorHAnsi"/>
          <w:color w:val="000000" w:themeColor="text1"/>
          <w:sz w:val="20"/>
        </w:rPr>
        <w:t xml:space="preserve">. </w:t>
      </w:r>
      <w:r w:rsidR="001E6948">
        <w:rPr>
          <w:rFonts w:asciiTheme="majorHAnsi" w:hAnsiTheme="majorHAnsi"/>
          <w:color w:val="000000" w:themeColor="text1"/>
          <w:sz w:val="20"/>
        </w:rPr>
        <w:t>Sampel pada penelitian ini adalah 18 orang petani, yaitu 13 orang petani teknik jajar legowo dan 5 orang petani teknik tegel.</w:t>
      </w:r>
      <w:r w:rsidR="00C52F2D">
        <w:rPr>
          <w:rFonts w:asciiTheme="majorHAnsi" w:hAnsiTheme="majorHAnsi"/>
          <w:color w:val="000000" w:themeColor="text1"/>
          <w:sz w:val="20"/>
        </w:rPr>
        <w:t xml:space="preserve"> </w:t>
      </w:r>
      <w:r w:rsidR="00E22457">
        <w:rPr>
          <w:rStyle w:val="mediumtext"/>
          <w:rFonts w:asciiTheme="majorHAnsi" w:hAnsiTheme="majorHAnsi"/>
          <w:sz w:val="20"/>
          <w:szCs w:val="20"/>
          <w:shd w:val="clear" w:color="auto" w:fill="FFFFFF"/>
        </w:rPr>
        <w:t xml:space="preserve">Metode pengumpulan data pada penelitian ini yaitu dengan wawancara dan pemberian kuisioner. </w:t>
      </w:r>
    </w:p>
    <w:p w:rsidR="005E28EF" w:rsidRDefault="00CB6BEE" w:rsidP="00C52F2D">
      <w:pPr>
        <w:pStyle w:val="IEEEParagraph"/>
        <w:spacing w:line="276" w:lineRule="auto"/>
        <w:ind w:firstLine="360"/>
        <w:rPr>
          <w:rStyle w:val="mediumtext"/>
          <w:rFonts w:asciiTheme="majorHAnsi" w:hAnsiTheme="majorHAnsi"/>
          <w:sz w:val="20"/>
          <w:szCs w:val="20"/>
          <w:shd w:val="clear" w:color="auto" w:fill="FFFFFF"/>
        </w:rPr>
      </w:pPr>
      <w:r>
        <w:rPr>
          <w:rStyle w:val="mediumtext"/>
          <w:rFonts w:asciiTheme="majorHAnsi" w:hAnsiTheme="majorHAnsi"/>
          <w:sz w:val="20"/>
          <w:szCs w:val="20"/>
          <w:shd w:val="clear" w:color="auto" w:fill="FFFFFF"/>
        </w:rPr>
        <w:t>Analisis usahatani dilakukan dengan du</w:t>
      </w:r>
      <w:r w:rsidR="00B21179">
        <w:rPr>
          <w:rStyle w:val="mediumtext"/>
          <w:rFonts w:asciiTheme="majorHAnsi" w:hAnsiTheme="majorHAnsi"/>
          <w:sz w:val="20"/>
          <w:szCs w:val="20"/>
          <w:shd w:val="clear" w:color="auto" w:fill="FFFFFF"/>
        </w:rPr>
        <w:t xml:space="preserve">a </w:t>
      </w:r>
      <w:r>
        <w:rPr>
          <w:rStyle w:val="mediumtext"/>
          <w:rFonts w:asciiTheme="majorHAnsi" w:hAnsiTheme="majorHAnsi"/>
          <w:sz w:val="20"/>
          <w:szCs w:val="20"/>
          <w:shd w:val="clear" w:color="auto" w:fill="FFFFFF"/>
        </w:rPr>
        <w:t xml:space="preserve">cara, yaitu analisis pendapatan dan analisis hasil produksi. </w:t>
      </w:r>
      <w:r w:rsidR="005E28EF">
        <w:rPr>
          <w:rStyle w:val="mediumtext"/>
          <w:rFonts w:asciiTheme="majorHAnsi" w:hAnsiTheme="majorHAnsi"/>
          <w:sz w:val="20"/>
          <w:szCs w:val="20"/>
          <w:shd w:val="clear" w:color="auto" w:fill="FFFFFF"/>
        </w:rPr>
        <w:t>Untuk mengetahui kelayakan usahatani digunakan analisis R/C rasio, dimana bila nilai R/C rasio &gt;1 maka usahatani padi sawah memiliki keuntungan dan layak untuk digunakan. Sedangkan bila nilai R/C rasio &lt;1, maka usahatani padi sawah akan mengalami kerugian dan usahatani tersebut tidak layak untuk digunakan.</w:t>
      </w:r>
    </w:p>
    <w:p w:rsidR="005E28EF" w:rsidRDefault="005E28EF" w:rsidP="005E28EF">
      <w:pPr>
        <w:pStyle w:val="IEEEParagraph"/>
        <w:spacing w:line="276" w:lineRule="auto"/>
        <w:ind w:firstLine="0"/>
        <w:rPr>
          <w:rStyle w:val="mediumtext"/>
          <w:rFonts w:asciiTheme="majorHAnsi" w:hAnsiTheme="majorHAnsi"/>
          <w:sz w:val="20"/>
          <w:szCs w:val="20"/>
          <w:shd w:val="clear" w:color="auto" w:fill="FFFFFF"/>
        </w:rPr>
      </w:pPr>
    </w:p>
    <w:p w:rsidR="006E7955" w:rsidRPr="006E7955" w:rsidRDefault="006E7955" w:rsidP="006E7955">
      <w:pPr>
        <w:pStyle w:val="IEEEParagraph"/>
        <w:numPr>
          <w:ilvl w:val="0"/>
          <w:numId w:val="11"/>
        </w:numPr>
        <w:spacing w:line="276" w:lineRule="auto"/>
        <w:rPr>
          <w:rStyle w:val="mediumtext"/>
          <w:rFonts w:asciiTheme="majorHAnsi" w:hAnsiTheme="majorHAnsi"/>
          <w:b/>
          <w:sz w:val="21"/>
          <w:szCs w:val="21"/>
          <w:shd w:val="clear" w:color="auto" w:fill="FFFFFF"/>
        </w:rPr>
      </w:pPr>
      <w:r w:rsidRPr="006E7955">
        <w:rPr>
          <w:rStyle w:val="mediumtext"/>
          <w:rFonts w:asciiTheme="majorHAnsi" w:hAnsiTheme="majorHAnsi"/>
          <w:b/>
          <w:sz w:val="21"/>
          <w:szCs w:val="21"/>
          <w:shd w:val="clear" w:color="auto" w:fill="FFFFFF"/>
        </w:rPr>
        <w:t>HASIL DAN PEMBAHASAN</w:t>
      </w:r>
    </w:p>
    <w:p w:rsidR="006E7955" w:rsidRPr="006E7955" w:rsidRDefault="006E7955" w:rsidP="006E7955">
      <w:pPr>
        <w:pStyle w:val="IEEEParagraph"/>
        <w:numPr>
          <w:ilvl w:val="0"/>
          <w:numId w:val="17"/>
        </w:numPr>
        <w:spacing w:line="276" w:lineRule="auto"/>
        <w:rPr>
          <w:rStyle w:val="mediumtext"/>
          <w:rFonts w:asciiTheme="majorHAnsi" w:hAnsiTheme="majorHAnsi"/>
          <w:b/>
          <w:sz w:val="20"/>
          <w:szCs w:val="20"/>
          <w:shd w:val="clear" w:color="auto" w:fill="FFFFFF"/>
        </w:rPr>
      </w:pPr>
      <w:r>
        <w:rPr>
          <w:rStyle w:val="mediumtext"/>
          <w:rFonts w:asciiTheme="majorHAnsi" w:hAnsiTheme="majorHAnsi"/>
          <w:b/>
          <w:sz w:val="20"/>
          <w:szCs w:val="20"/>
          <w:shd w:val="clear" w:color="auto" w:fill="FFFFFF"/>
        </w:rPr>
        <w:t>Biaya Produksi Usahatani</w:t>
      </w:r>
    </w:p>
    <w:p w:rsidR="00C52F2D" w:rsidRDefault="006E7955" w:rsidP="00C52F2D">
      <w:pPr>
        <w:pStyle w:val="IEEEParagraph"/>
        <w:spacing w:line="276" w:lineRule="auto"/>
        <w:ind w:firstLine="360"/>
        <w:rPr>
          <w:rStyle w:val="mediumtext"/>
          <w:rFonts w:asciiTheme="majorHAnsi" w:hAnsiTheme="majorHAnsi"/>
          <w:sz w:val="20"/>
          <w:szCs w:val="20"/>
          <w:shd w:val="clear" w:color="auto" w:fill="FFFFFF"/>
        </w:rPr>
      </w:pPr>
      <w:r>
        <w:rPr>
          <w:rStyle w:val="mediumtext"/>
          <w:rFonts w:asciiTheme="majorHAnsi" w:hAnsiTheme="majorHAnsi"/>
          <w:sz w:val="20"/>
          <w:szCs w:val="20"/>
          <w:shd w:val="clear" w:color="auto" w:fill="FFFFFF"/>
        </w:rPr>
        <w:t xml:space="preserve">Biaya produksi usahatani padi sawah pada penelitian ini sama seperti biaya produksi usahatani lainnya yaitu </w:t>
      </w:r>
      <w:r w:rsidR="002D26E9">
        <w:rPr>
          <w:rStyle w:val="mediumtext"/>
          <w:rFonts w:asciiTheme="majorHAnsi" w:hAnsiTheme="majorHAnsi"/>
          <w:sz w:val="20"/>
          <w:szCs w:val="20"/>
          <w:shd w:val="clear" w:color="auto" w:fill="FFFFFF"/>
        </w:rPr>
        <w:t>dibedakan atas biaya tetap (FC) dan biaya variable (VC).</w:t>
      </w:r>
    </w:p>
    <w:p w:rsidR="002D26E9" w:rsidRPr="002D26E9" w:rsidRDefault="002D26E9" w:rsidP="002D26E9">
      <w:pPr>
        <w:pStyle w:val="IEEEParagraph"/>
        <w:numPr>
          <w:ilvl w:val="0"/>
          <w:numId w:val="16"/>
        </w:numPr>
        <w:spacing w:line="276" w:lineRule="auto"/>
        <w:ind w:left="426"/>
        <w:rPr>
          <w:rStyle w:val="mediumtext"/>
          <w:rFonts w:asciiTheme="majorHAnsi" w:hAnsiTheme="majorHAnsi"/>
          <w:color w:val="000000" w:themeColor="text1"/>
          <w:sz w:val="20"/>
        </w:rPr>
      </w:pPr>
      <w:r>
        <w:rPr>
          <w:rStyle w:val="mediumtext"/>
          <w:rFonts w:asciiTheme="majorHAnsi" w:hAnsiTheme="majorHAnsi"/>
          <w:sz w:val="20"/>
          <w:szCs w:val="20"/>
          <w:shd w:val="clear" w:color="auto" w:fill="FFFFFF"/>
        </w:rPr>
        <w:t>Biaya Tetap (FC)</w:t>
      </w:r>
    </w:p>
    <w:p w:rsidR="002D26E9" w:rsidRPr="002D26E9" w:rsidRDefault="002D26E9" w:rsidP="004120E0">
      <w:pPr>
        <w:pStyle w:val="IEEEParagraph"/>
        <w:spacing w:line="276" w:lineRule="auto"/>
        <w:ind w:firstLine="426"/>
        <w:rPr>
          <w:rStyle w:val="mediumtext"/>
          <w:rFonts w:asciiTheme="majorHAnsi" w:hAnsiTheme="majorHAnsi"/>
          <w:color w:val="000000" w:themeColor="text1"/>
          <w:sz w:val="20"/>
        </w:rPr>
      </w:pPr>
      <w:r>
        <w:rPr>
          <w:rStyle w:val="mediumtext"/>
          <w:rFonts w:asciiTheme="majorHAnsi" w:hAnsiTheme="majorHAnsi"/>
          <w:sz w:val="20"/>
          <w:szCs w:val="20"/>
          <w:shd w:val="clear" w:color="auto" w:fill="FFFFFF"/>
        </w:rPr>
        <w:t xml:space="preserve">Biaya tetap </w:t>
      </w:r>
      <w:r w:rsidR="00E170B3">
        <w:rPr>
          <w:rStyle w:val="mediumtext"/>
          <w:rFonts w:asciiTheme="majorHAnsi" w:hAnsiTheme="majorHAnsi"/>
          <w:sz w:val="20"/>
          <w:szCs w:val="20"/>
          <w:shd w:val="clear" w:color="auto" w:fill="FFFFFF"/>
        </w:rPr>
        <w:t xml:space="preserve">adalah biaya </w:t>
      </w:r>
      <w:r>
        <w:rPr>
          <w:rStyle w:val="mediumtext"/>
          <w:rFonts w:asciiTheme="majorHAnsi" w:hAnsiTheme="majorHAnsi"/>
          <w:sz w:val="20"/>
          <w:szCs w:val="20"/>
          <w:shd w:val="clear" w:color="auto" w:fill="FFFFFF"/>
        </w:rPr>
        <w:t xml:space="preserve">yang dikeluarkan oleh </w:t>
      </w:r>
      <w:r w:rsidR="00E170B3">
        <w:rPr>
          <w:rStyle w:val="mediumtext"/>
          <w:rFonts w:asciiTheme="majorHAnsi" w:hAnsiTheme="majorHAnsi"/>
          <w:sz w:val="20"/>
          <w:szCs w:val="20"/>
          <w:shd w:val="clear" w:color="auto" w:fill="FFFFFF"/>
        </w:rPr>
        <w:t>petani yang tidak berpengaruh terhadap hasil produksinya. Biaya tetap pada penelitian usahatani padi</w:t>
      </w:r>
      <w:r w:rsidR="00F12D63">
        <w:rPr>
          <w:rStyle w:val="mediumtext"/>
          <w:rFonts w:asciiTheme="majorHAnsi" w:hAnsiTheme="majorHAnsi"/>
          <w:sz w:val="20"/>
          <w:szCs w:val="20"/>
          <w:shd w:val="clear" w:color="auto" w:fill="FFFFFF"/>
        </w:rPr>
        <w:t xml:space="preserve"> sawah ini meliputi biaya pajak, </w:t>
      </w:r>
      <w:r w:rsidR="00E170B3">
        <w:rPr>
          <w:rStyle w:val="mediumtext"/>
          <w:rFonts w:asciiTheme="majorHAnsi" w:hAnsiTheme="majorHAnsi"/>
          <w:sz w:val="20"/>
          <w:szCs w:val="20"/>
          <w:shd w:val="clear" w:color="auto" w:fill="FFFFFF"/>
        </w:rPr>
        <w:t>biaya peralatan</w:t>
      </w:r>
      <w:r w:rsidR="00F12D63">
        <w:rPr>
          <w:rStyle w:val="mediumtext"/>
          <w:rFonts w:asciiTheme="majorHAnsi" w:hAnsiTheme="majorHAnsi"/>
          <w:sz w:val="20"/>
          <w:szCs w:val="20"/>
          <w:shd w:val="clear" w:color="auto" w:fill="FFFFFF"/>
        </w:rPr>
        <w:t xml:space="preserve"> dan penyusutan alat</w:t>
      </w:r>
      <w:r w:rsidR="00E170B3">
        <w:rPr>
          <w:rStyle w:val="mediumtext"/>
          <w:rFonts w:asciiTheme="majorHAnsi" w:hAnsiTheme="majorHAnsi"/>
          <w:sz w:val="20"/>
          <w:szCs w:val="20"/>
          <w:shd w:val="clear" w:color="auto" w:fill="FFFFFF"/>
        </w:rPr>
        <w:t>.</w:t>
      </w:r>
      <w:r w:rsidR="006E7955">
        <w:rPr>
          <w:rStyle w:val="mediumtext"/>
          <w:rFonts w:asciiTheme="majorHAnsi" w:hAnsiTheme="majorHAnsi"/>
          <w:sz w:val="20"/>
          <w:szCs w:val="20"/>
          <w:shd w:val="clear" w:color="auto" w:fill="FFFFFF"/>
        </w:rPr>
        <w:t xml:space="preserve"> </w:t>
      </w:r>
      <w:r w:rsidR="00E56A70">
        <w:rPr>
          <w:rStyle w:val="mediumtext"/>
          <w:rFonts w:asciiTheme="majorHAnsi" w:hAnsiTheme="majorHAnsi"/>
          <w:sz w:val="20"/>
          <w:szCs w:val="20"/>
          <w:shd w:val="clear" w:color="auto" w:fill="FFFFFF"/>
        </w:rPr>
        <w:t xml:space="preserve">Biaya tetap </w:t>
      </w:r>
      <w:r w:rsidR="00F12D63">
        <w:rPr>
          <w:rStyle w:val="mediumtext"/>
          <w:rFonts w:asciiTheme="majorHAnsi" w:hAnsiTheme="majorHAnsi"/>
          <w:sz w:val="20"/>
          <w:szCs w:val="20"/>
          <w:shd w:val="clear" w:color="auto" w:fill="FFFFFF"/>
        </w:rPr>
        <w:t>baik teknik jajar legowo maupun tegel sama, tidak terdapat perbedaan. Penyusutan alat pada penelitian ini meliputi penyusutan cangkul, sabit, garpu dan handsprayer.</w:t>
      </w:r>
    </w:p>
    <w:p w:rsidR="002D26E9" w:rsidRPr="004120E0" w:rsidRDefault="002D26E9" w:rsidP="002D26E9">
      <w:pPr>
        <w:pStyle w:val="IEEEParagraph"/>
        <w:numPr>
          <w:ilvl w:val="0"/>
          <w:numId w:val="16"/>
        </w:numPr>
        <w:spacing w:line="276" w:lineRule="auto"/>
        <w:ind w:left="426"/>
        <w:rPr>
          <w:rStyle w:val="mediumtext"/>
          <w:rFonts w:asciiTheme="majorHAnsi" w:hAnsiTheme="majorHAnsi"/>
          <w:color w:val="000000" w:themeColor="text1"/>
          <w:sz w:val="20"/>
        </w:rPr>
      </w:pPr>
      <w:r>
        <w:rPr>
          <w:rStyle w:val="mediumtext"/>
          <w:rFonts w:asciiTheme="majorHAnsi" w:hAnsiTheme="majorHAnsi"/>
          <w:sz w:val="20"/>
          <w:szCs w:val="20"/>
          <w:shd w:val="clear" w:color="auto" w:fill="FFFFFF"/>
        </w:rPr>
        <w:t>Biaya Variabel (VC)</w:t>
      </w:r>
    </w:p>
    <w:p w:rsidR="00CE709F" w:rsidRDefault="004120E0" w:rsidP="00CE709F">
      <w:pPr>
        <w:pStyle w:val="IEEEParagraph"/>
        <w:spacing w:line="276" w:lineRule="auto"/>
        <w:ind w:left="66" w:firstLine="294"/>
        <w:rPr>
          <w:rStyle w:val="mediumtext"/>
          <w:rFonts w:asciiTheme="majorHAnsi" w:hAnsiTheme="majorHAnsi"/>
          <w:sz w:val="20"/>
          <w:szCs w:val="20"/>
          <w:shd w:val="clear" w:color="auto" w:fill="FFFFFF"/>
        </w:rPr>
      </w:pPr>
      <w:r>
        <w:rPr>
          <w:rStyle w:val="mediumtext"/>
          <w:rFonts w:asciiTheme="majorHAnsi" w:hAnsiTheme="majorHAnsi"/>
          <w:sz w:val="20"/>
          <w:szCs w:val="20"/>
          <w:shd w:val="clear" w:color="auto" w:fill="FFFFFF"/>
        </w:rPr>
        <w:t xml:space="preserve">Biaya variabel (VC) adalah biaya yang dikeluarkan oleh petani yang berpengaruh terhadap hasil produksinya. </w:t>
      </w:r>
      <w:r w:rsidR="00F12D63">
        <w:rPr>
          <w:rStyle w:val="mediumtext"/>
          <w:rFonts w:asciiTheme="majorHAnsi" w:hAnsiTheme="majorHAnsi"/>
          <w:sz w:val="20"/>
          <w:szCs w:val="20"/>
          <w:shd w:val="clear" w:color="auto" w:fill="FFFFFF"/>
        </w:rPr>
        <w:t xml:space="preserve">Jenis-jenis biaya variabel yang dikelurkan baik teknik jajar legowo maupun teknik tegel sama, yang membedakan hanya jumlah kebutuhannya. Sehingga biaya variabel antara teknik jajar legowo dan teknik tegel berbeda. </w:t>
      </w:r>
      <w:r>
        <w:rPr>
          <w:rStyle w:val="mediumtext"/>
          <w:rFonts w:asciiTheme="majorHAnsi" w:hAnsiTheme="majorHAnsi"/>
          <w:sz w:val="20"/>
          <w:szCs w:val="20"/>
          <w:shd w:val="clear" w:color="auto" w:fill="FFFFFF"/>
        </w:rPr>
        <w:t>Biaya variabel pada penelitian usahatani padi sawah ini meliputi biaya bibit/benih padi, pupuk, tenaga kerja, dan lain-lain.</w:t>
      </w:r>
      <w:r w:rsidR="004218A7">
        <w:rPr>
          <w:rStyle w:val="mediumtext"/>
          <w:rFonts w:asciiTheme="majorHAnsi" w:hAnsiTheme="majorHAnsi"/>
          <w:sz w:val="20"/>
          <w:szCs w:val="20"/>
          <w:shd w:val="clear" w:color="auto" w:fill="FFFFFF"/>
        </w:rPr>
        <w:t xml:space="preserve"> </w:t>
      </w:r>
      <w:r w:rsidR="00F12D63">
        <w:rPr>
          <w:rStyle w:val="mediumtext"/>
          <w:rFonts w:asciiTheme="majorHAnsi" w:hAnsiTheme="majorHAnsi"/>
          <w:sz w:val="20"/>
          <w:szCs w:val="20"/>
          <w:shd w:val="clear" w:color="auto" w:fill="FFFFFF"/>
        </w:rPr>
        <w:t xml:space="preserve">Biaya </w:t>
      </w:r>
      <w:r w:rsidR="004218A7">
        <w:rPr>
          <w:rStyle w:val="mediumtext"/>
          <w:rFonts w:asciiTheme="majorHAnsi" w:hAnsiTheme="majorHAnsi"/>
          <w:sz w:val="20"/>
          <w:szCs w:val="20"/>
          <w:shd w:val="clear" w:color="auto" w:fill="FFFFFF"/>
        </w:rPr>
        <w:t xml:space="preserve">Adapun perbandingan rata-rata biaya variabel </w:t>
      </w:r>
      <w:r w:rsidR="00B10326">
        <w:rPr>
          <w:rStyle w:val="mediumtext"/>
          <w:rFonts w:asciiTheme="majorHAnsi" w:hAnsiTheme="majorHAnsi"/>
          <w:sz w:val="20"/>
          <w:szCs w:val="20"/>
          <w:shd w:val="clear" w:color="auto" w:fill="FFFFFF"/>
        </w:rPr>
        <w:t xml:space="preserve">per hektar </w:t>
      </w:r>
      <w:r w:rsidR="004218A7">
        <w:rPr>
          <w:rStyle w:val="mediumtext"/>
          <w:rFonts w:asciiTheme="majorHAnsi" w:hAnsiTheme="majorHAnsi"/>
          <w:sz w:val="20"/>
          <w:szCs w:val="20"/>
          <w:shd w:val="clear" w:color="auto" w:fill="FFFFFF"/>
        </w:rPr>
        <w:t>yang dikeluarkan oleh petani padi sawah teknik jajar legowo dan tegel disajikan dalam table berikut.</w:t>
      </w:r>
    </w:p>
    <w:p w:rsidR="00A4573C" w:rsidRDefault="00A4573C" w:rsidP="00CE709F">
      <w:pPr>
        <w:pStyle w:val="IEEEParagraph"/>
        <w:spacing w:line="276" w:lineRule="auto"/>
        <w:ind w:left="66" w:firstLine="294"/>
        <w:jc w:val="center"/>
        <w:rPr>
          <w:rStyle w:val="mediumtext"/>
          <w:rFonts w:asciiTheme="majorHAnsi" w:hAnsiTheme="majorHAnsi"/>
          <w:b/>
          <w:sz w:val="20"/>
          <w:szCs w:val="20"/>
          <w:shd w:val="clear" w:color="auto" w:fill="FFFFFF"/>
        </w:rPr>
        <w:sectPr w:rsidR="00A4573C" w:rsidSect="00A9140F">
          <w:type w:val="continuous"/>
          <w:pgSz w:w="11906" w:h="16838" w:code="9"/>
          <w:pgMar w:top="851" w:right="737" w:bottom="737" w:left="851" w:header="284" w:footer="567" w:gutter="0"/>
          <w:cols w:num="2" w:space="238"/>
          <w:docGrid w:linePitch="360"/>
        </w:sectPr>
      </w:pPr>
    </w:p>
    <w:p w:rsidR="000665D0" w:rsidRDefault="000665D0" w:rsidP="00CE709F">
      <w:pPr>
        <w:pStyle w:val="IEEEParagraph"/>
        <w:spacing w:line="276" w:lineRule="auto"/>
        <w:ind w:left="66" w:firstLine="294"/>
        <w:jc w:val="center"/>
        <w:rPr>
          <w:rStyle w:val="mediumtext"/>
          <w:rFonts w:asciiTheme="majorHAnsi" w:hAnsiTheme="majorHAnsi"/>
          <w:b/>
          <w:sz w:val="19"/>
          <w:szCs w:val="19"/>
          <w:shd w:val="clear" w:color="auto" w:fill="FFFFFF"/>
        </w:rPr>
      </w:pPr>
    </w:p>
    <w:p w:rsidR="00CE709F" w:rsidRPr="00D55765" w:rsidRDefault="00CE709F" w:rsidP="00D91408">
      <w:pPr>
        <w:pStyle w:val="IEEEParagraph"/>
        <w:spacing w:line="276" w:lineRule="auto"/>
        <w:ind w:left="66" w:firstLine="294"/>
        <w:jc w:val="center"/>
        <w:rPr>
          <w:rStyle w:val="mediumtext"/>
          <w:rFonts w:asciiTheme="majorHAnsi" w:hAnsiTheme="majorHAnsi"/>
          <w:b/>
          <w:sz w:val="19"/>
          <w:szCs w:val="19"/>
          <w:shd w:val="clear" w:color="auto" w:fill="FFFFFF"/>
        </w:rPr>
      </w:pPr>
      <w:r w:rsidRPr="00D55765">
        <w:rPr>
          <w:rStyle w:val="mediumtext"/>
          <w:rFonts w:asciiTheme="majorHAnsi" w:hAnsiTheme="majorHAnsi"/>
          <w:b/>
          <w:sz w:val="19"/>
          <w:szCs w:val="19"/>
          <w:shd w:val="clear" w:color="auto" w:fill="FFFFFF"/>
        </w:rPr>
        <w:t>Tabel 1.</w:t>
      </w:r>
    </w:p>
    <w:p w:rsidR="00CE709F" w:rsidRPr="00D55765" w:rsidRDefault="00CE709F" w:rsidP="00D91408">
      <w:pPr>
        <w:pStyle w:val="IEEEParagraph"/>
        <w:spacing w:line="276" w:lineRule="auto"/>
        <w:ind w:left="66" w:firstLine="294"/>
        <w:jc w:val="center"/>
        <w:rPr>
          <w:rStyle w:val="mediumtext"/>
          <w:rFonts w:asciiTheme="majorHAnsi" w:hAnsiTheme="majorHAnsi"/>
          <w:sz w:val="19"/>
          <w:szCs w:val="19"/>
          <w:shd w:val="clear" w:color="auto" w:fill="FFFFFF"/>
        </w:rPr>
      </w:pPr>
      <w:r w:rsidRPr="00D55765">
        <w:rPr>
          <w:rStyle w:val="mediumtext"/>
          <w:rFonts w:asciiTheme="majorHAnsi" w:hAnsiTheme="majorHAnsi"/>
          <w:b/>
          <w:sz w:val="19"/>
          <w:szCs w:val="19"/>
          <w:shd w:val="clear" w:color="auto" w:fill="FFFFFF"/>
        </w:rPr>
        <w:t>Perbandingan Rata-rata Biaya Variabel Usahatani Padi Sawah Teknik Jajar Legowo dan Tegel</w:t>
      </w:r>
    </w:p>
    <w:tbl>
      <w:tblPr>
        <w:tblStyle w:val="TableGrid"/>
        <w:tblW w:w="7827" w:type="dxa"/>
        <w:jc w:val="center"/>
        <w:tblInd w:w="66" w:type="dxa"/>
        <w:tblBorders>
          <w:left w:val="none" w:sz="0" w:space="0" w:color="auto"/>
          <w:right w:val="none" w:sz="0" w:space="0" w:color="auto"/>
          <w:insideV w:val="none" w:sz="0" w:space="0" w:color="auto"/>
        </w:tblBorders>
        <w:tblLook w:val="04A0" w:firstRow="1" w:lastRow="0" w:firstColumn="1" w:lastColumn="0" w:noHBand="0" w:noVBand="1"/>
      </w:tblPr>
      <w:tblGrid>
        <w:gridCol w:w="466"/>
        <w:gridCol w:w="2694"/>
        <w:gridCol w:w="2888"/>
        <w:gridCol w:w="1779"/>
      </w:tblGrid>
      <w:tr w:rsidR="00B10326" w:rsidRPr="00D55765" w:rsidTr="00A4573C">
        <w:trPr>
          <w:jc w:val="center"/>
        </w:trPr>
        <w:tc>
          <w:tcPr>
            <w:tcW w:w="466" w:type="dxa"/>
            <w:vMerge w:val="restart"/>
            <w:vAlign w:val="center"/>
          </w:tcPr>
          <w:p w:rsidR="00B10326" w:rsidRPr="00D55765" w:rsidRDefault="00B10326" w:rsidP="00D55765">
            <w:pPr>
              <w:pStyle w:val="IEEEParagraph"/>
              <w:ind w:firstLine="0"/>
              <w:jc w:val="center"/>
              <w:rPr>
                <w:rStyle w:val="mediumtext"/>
                <w:rFonts w:asciiTheme="majorHAnsi" w:hAnsiTheme="majorHAnsi"/>
                <w:b/>
                <w:sz w:val="18"/>
                <w:szCs w:val="18"/>
                <w:shd w:val="clear" w:color="auto" w:fill="FFFFFF"/>
              </w:rPr>
            </w:pPr>
            <w:r w:rsidRPr="00D55765">
              <w:rPr>
                <w:rStyle w:val="mediumtext"/>
                <w:rFonts w:asciiTheme="majorHAnsi" w:hAnsiTheme="majorHAnsi"/>
                <w:b/>
                <w:sz w:val="18"/>
                <w:szCs w:val="18"/>
                <w:shd w:val="clear" w:color="auto" w:fill="FFFFFF"/>
              </w:rPr>
              <w:t>No</w:t>
            </w:r>
          </w:p>
        </w:tc>
        <w:tc>
          <w:tcPr>
            <w:tcW w:w="2694" w:type="dxa"/>
            <w:vMerge w:val="restart"/>
            <w:vAlign w:val="center"/>
          </w:tcPr>
          <w:p w:rsidR="00B10326" w:rsidRPr="00D55765" w:rsidRDefault="00B10326" w:rsidP="00D55765">
            <w:pPr>
              <w:pStyle w:val="IEEEParagraph"/>
              <w:ind w:firstLine="0"/>
              <w:jc w:val="center"/>
              <w:rPr>
                <w:rStyle w:val="mediumtext"/>
                <w:rFonts w:asciiTheme="majorHAnsi" w:hAnsiTheme="majorHAnsi"/>
                <w:b/>
                <w:sz w:val="18"/>
                <w:szCs w:val="18"/>
                <w:shd w:val="clear" w:color="auto" w:fill="FFFFFF"/>
              </w:rPr>
            </w:pPr>
            <w:r w:rsidRPr="00D55765">
              <w:rPr>
                <w:rStyle w:val="mediumtext"/>
                <w:rFonts w:asciiTheme="majorHAnsi" w:hAnsiTheme="majorHAnsi"/>
                <w:b/>
                <w:sz w:val="18"/>
                <w:szCs w:val="18"/>
                <w:shd w:val="clear" w:color="auto" w:fill="FFFFFF"/>
              </w:rPr>
              <w:t>Jenis Biaya Variabel</w:t>
            </w:r>
          </w:p>
        </w:tc>
        <w:tc>
          <w:tcPr>
            <w:tcW w:w="4667" w:type="dxa"/>
            <w:gridSpan w:val="2"/>
            <w:vAlign w:val="center"/>
          </w:tcPr>
          <w:p w:rsidR="00B10326" w:rsidRPr="00D55765" w:rsidRDefault="00B10326" w:rsidP="00D55765">
            <w:pPr>
              <w:pStyle w:val="IEEEParagraph"/>
              <w:ind w:firstLine="0"/>
              <w:jc w:val="center"/>
              <w:rPr>
                <w:rStyle w:val="mediumtext"/>
                <w:rFonts w:asciiTheme="majorHAnsi" w:hAnsiTheme="majorHAnsi"/>
                <w:b/>
                <w:sz w:val="18"/>
                <w:szCs w:val="18"/>
                <w:shd w:val="clear" w:color="auto" w:fill="FFFFFF"/>
              </w:rPr>
            </w:pPr>
            <w:r w:rsidRPr="00D55765">
              <w:rPr>
                <w:rStyle w:val="mediumtext"/>
                <w:rFonts w:asciiTheme="majorHAnsi" w:hAnsiTheme="majorHAnsi"/>
                <w:b/>
                <w:sz w:val="18"/>
                <w:szCs w:val="18"/>
                <w:shd w:val="clear" w:color="auto" w:fill="FFFFFF"/>
              </w:rPr>
              <w:t>Teknik Tanam</w:t>
            </w:r>
          </w:p>
        </w:tc>
      </w:tr>
      <w:tr w:rsidR="00A4573C" w:rsidRPr="00D55765" w:rsidTr="00A4573C">
        <w:trPr>
          <w:trHeight w:val="339"/>
          <w:jc w:val="center"/>
        </w:trPr>
        <w:tc>
          <w:tcPr>
            <w:tcW w:w="466" w:type="dxa"/>
            <w:vMerge/>
            <w:tcBorders>
              <w:bottom w:val="single" w:sz="4" w:space="0" w:color="auto"/>
            </w:tcBorders>
            <w:vAlign w:val="center"/>
          </w:tcPr>
          <w:p w:rsidR="00B10326" w:rsidRPr="00D55765" w:rsidRDefault="00B10326" w:rsidP="00D55765">
            <w:pPr>
              <w:pStyle w:val="IEEEParagraph"/>
              <w:ind w:firstLine="0"/>
              <w:jc w:val="center"/>
              <w:rPr>
                <w:rStyle w:val="mediumtext"/>
                <w:rFonts w:asciiTheme="majorHAnsi" w:hAnsiTheme="majorHAnsi"/>
                <w:b/>
                <w:sz w:val="18"/>
                <w:szCs w:val="18"/>
                <w:shd w:val="clear" w:color="auto" w:fill="FFFFFF"/>
              </w:rPr>
            </w:pPr>
          </w:p>
        </w:tc>
        <w:tc>
          <w:tcPr>
            <w:tcW w:w="2694" w:type="dxa"/>
            <w:vMerge/>
            <w:tcBorders>
              <w:bottom w:val="single" w:sz="4" w:space="0" w:color="auto"/>
            </w:tcBorders>
            <w:vAlign w:val="center"/>
          </w:tcPr>
          <w:p w:rsidR="00B10326" w:rsidRPr="00D55765" w:rsidRDefault="00B10326" w:rsidP="00D55765">
            <w:pPr>
              <w:pStyle w:val="IEEEParagraph"/>
              <w:ind w:firstLine="0"/>
              <w:jc w:val="center"/>
              <w:rPr>
                <w:rStyle w:val="mediumtext"/>
                <w:rFonts w:asciiTheme="majorHAnsi" w:hAnsiTheme="majorHAnsi"/>
                <w:b/>
                <w:sz w:val="18"/>
                <w:szCs w:val="18"/>
                <w:shd w:val="clear" w:color="auto" w:fill="FFFFFF"/>
              </w:rPr>
            </w:pPr>
          </w:p>
        </w:tc>
        <w:tc>
          <w:tcPr>
            <w:tcW w:w="2888" w:type="dxa"/>
            <w:tcBorders>
              <w:bottom w:val="single" w:sz="4" w:space="0" w:color="auto"/>
            </w:tcBorders>
            <w:vAlign w:val="center"/>
          </w:tcPr>
          <w:p w:rsidR="00B10326" w:rsidRPr="00D55765" w:rsidRDefault="00B10326" w:rsidP="00D55765">
            <w:pPr>
              <w:pStyle w:val="IEEEParagraph"/>
              <w:ind w:firstLine="0"/>
              <w:jc w:val="center"/>
              <w:rPr>
                <w:rStyle w:val="mediumtext"/>
                <w:rFonts w:asciiTheme="majorHAnsi" w:hAnsiTheme="majorHAnsi"/>
                <w:b/>
                <w:sz w:val="18"/>
                <w:szCs w:val="18"/>
                <w:shd w:val="clear" w:color="auto" w:fill="FFFFFF"/>
              </w:rPr>
            </w:pPr>
            <w:r w:rsidRPr="00D55765">
              <w:rPr>
                <w:rStyle w:val="mediumtext"/>
                <w:rFonts w:asciiTheme="majorHAnsi" w:hAnsiTheme="majorHAnsi"/>
                <w:b/>
                <w:sz w:val="18"/>
                <w:szCs w:val="18"/>
                <w:shd w:val="clear" w:color="auto" w:fill="FFFFFF"/>
              </w:rPr>
              <w:t>Jajar Legowo</w:t>
            </w:r>
          </w:p>
        </w:tc>
        <w:tc>
          <w:tcPr>
            <w:tcW w:w="1779" w:type="dxa"/>
            <w:tcBorders>
              <w:bottom w:val="single" w:sz="4" w:space="0" w:color="auto"/>
            </w:tcBorders>
            <w:vAlign w:val="center"/>
          </w:tcPr>
          <w:p w:rsidR="00B10326" w:rsidRPr="00D55765" w:rsidRDefault="00B10326" w:rsidP="00D55765">
            <w:pPr>
              <w:pStyle w:val="IEEEParagraph"/>
              <w:ind w:firstLine="0"/>
              <w:jc w:val="center"/>
              <w:rPr>
                <w:rStyle w:val="mediumtext"/>
                <w:rFonts w:asciiTheme="majorHAnsi" w:hAnsiTheme="majorHAnsi"/>
                <w:b/>
                <w:sz w:val="18"/>
                <w:szCs w:val="18"/>
                <w:shd w:val="clear" w:color="auto" w:fill="FFFFFF"/>
              </w:rPr>
            </w:pPr>
            <w:r w:rsidRPr="00D55765">
              <w:rPr>
                <w:rStyle w:val="mediumtext"/>
                <w:rFonts w:asciiTheme="majorHAnsi" w:hAnsiTheme="majorHAnsi"/>
                <w:b/>
                <w:sz w:val="18"/>
                <w:szCs w:val="18"/>
                <w:shd w:val="clear" w:color="auto" w:fill="FFFFFF"/>
              </w:rPr>
              <w:t>Tegel</w:t>
            </w:r>
          </w:p>
        </w:tc>
      </w:tr>
      <w:tr w:rsidR="00063938" w:rsidRPr="00D55765" w:rsidTr="00A4573C">
        <w:trPr>
          <w:jc w:val="center"/>
        </w:trPr>
        <w:tc>
          <w:tcPr>
            <w:tcW w:w="466" w:type="dxa"/>
            <w:tcBorders>
              <w:bottom w:val="nil"/>
            </w:tcBorders>
            <w:vAlign w:val="center"/>
          </w:tcPr>
          <w:p w:rsidR="00B10326" w:rsidRPr="00D55765" w:rsidRDefault="00B10326" w:rsidP="00D55765">
            <w:pPr>
              <w:pStyle w:val="IEEEParagraph"/>
              <w:ind w:firstLine="0"/>
              <w:jc w:val="center"/>
              <w:rPr>
                <w:rStyle w:val="mediumtext"/>
                <w:rFonts w:asciiTheme="majorHAnsi" w:hAnsiTheme="majorHAnsi"/>
                <w:sz w:val="18"/>
                <w:szCs w:val="18"/>
                <w:shd w:val="clear" w:color="auto" w:fill="FFFFFF"/>
              </w:rPr>
            </w:pPr>
            <w:r w:rsidRPr="00D55765">
              <w:rPr>
                <w:rStyle w:val="mediumtext"/>
                <w:rFonts w:asciiTheme="majorHAnsi" w:hAnsiTheme="majorHAnsi"/>
                <w:sz w:val="18"/>
                <w:szCs w:val="18"/>
                <w:shd w:val="clear" w:color="auto" w:fill="FFFFFF"/>
              </w:rPr>
              <w:t>1</w:t>
            </w:r>
          </w:p>
        </w:tc>
        <w:tc>
          <w:tcPr>
            <w:tcW w:w="2694" w:type="dxa"/>
            <w:tcBorders>
              <w:bottom w:val="nil"/>
            </w:tcBorders>
            <w:vAlign w:val="center"/>
          </w:tcPr>
          <w:p w:rsidR="00B10326" w:rsidRPr="00D55765" w:rsidRDefault="00B10326" w:rsidP="00D55765">
            <w:pPr>
              <w:pStyle w:val="IEEEParagraph"/>
              <w:ind w:firstLine="0"/>
              <w:jc w:val="left"/>
              <w:rPr>
                <w:rStyle w:val="mediumtext"/>
                <w:rFonts w:asciiTheme="majorHAnsi" w:hAnsiTheme="majorHAnsi"/>
                <w:sz w:val="18"/>
                <w:szCs w:val="18"/>
                <w:shd w:val="clear" w:color="auto" w:fill="FFFFFF"/>
              </w:rPr>
            </w:pPr>
            <w:r w:rsidRPr="00D55765">
              <w:rPr>
                <w:rStyle w:val="mediumtext"/>
                <w:rFonts w:asciiTheme="majorHAnsi" w:hAnsiTheme="majorHAnsi"/>
                <w:sz w:val="18"/>
                <w:szCs w:val="18"/>
                <w:shd w:val="clear" w:color="auto" w:fill="FFFFFF"/>
              </w:rPr>
              <w:t>Benih (Rp)</w:t>
            </w:r>
          </w:p>
        </w:tc>
        <w:tc>
          <w:tcPr>
            <w:tcW w:w="2888" w:type="dxa"/>
            <w:tcBorders>
              <w:bottom w:val="nil"/>
            </w:tcBorders>
            <w:vAlign w:val="center"/>
          </w:tcPr>
          <w:p w:rsidR="00B10326" w:rsidRPr="00D55765" w:rsidRDefault="00063938" w:rsidP="00D55765">
            <w:pPr>
              <w:pStyle w:val="IEEEParagraph"/>
              <w:ind w:firstLine="0"/>
              <w:jc w:val="center"/>
              <w:rPr>
                <w:rStyle w:val="mediumtext"/>
                <w:rFonts w:asciiTheme="majorHAnsi" w:hAnsiTheme="majorHAnsi"/>
                <w:sz w:val="18"/>
                <w:szCs w:val="18"/>
                <w:shd w:val="clear" w:color="auto" w:fill="FFFFFF"/>
              </w:rPr>
            </w:pPr>
            <w:r w:rsidRPr="00D55765">
              <w:rPr>
                <w:rFonts w:asciiTheme="majorHAnsi" w:hAnsiTheme="majorHAnsi"/>
                <w:bCs/>
                <w:sz w:val="18"/>
                <w:szCs w:val="18"/>
              </w:rPr>
              <w:t>479.615,38</w:t>
            </w:r>
          </w:p>
        </w:tc>
        <w:tc>
          <w:tcPr>
            <w:tcW w:w="1779" w:type="dxa"/>
            <w:tcBorders>
              <w:bottom w:val="nil"/>
            </w:tcBorders>
            <w:vAlign w:val="center"/>
          </w:tcPr>
          <w:p w:rsidR="00B10326" w:rsidRPr="00D55765" w:rsidRDefault="0055342A" w:rsidP="00D55765">
            <w:pPr>
              <w:pStyle w:val="IEEEParagraph"/>
              <w:ind w:firstLine="0"/>
              <w:jc w:val="center"/>
              <w:rPr>
                <w:rStyle w:val="mediumtext"/>
                <w:rFonts w:asciiTheme="majorHAnsi" w:hAnsiTheme="majorHAnsi"/>
                <w:sz w:val="18"/>
                <w:szCs w:val="18"/>
                <w:shd w:val="clear" w:color="auto" w:fill="FFFFFF"/>
              </w:rPr>
            </w:pPr>
            <w:r w:rsidRPr="00D55765">
              <w:rPr>
                <w:rFonts w:asciiTheme="majorHAnsi" w:hAnsiTheme="majorHAnsi"/>
                <w:bCs/>
                <w:sz w:val="18"/>
                <w:szCs w:val="18"/>
              </w:rPr>
              <w:t>495.000</w:t>
            </w:r>
          </w:p>
        </w:tc>
      </w:tr>
      <w:tr w:rsidR="00063938" w:rsidRPr="00D55765" w:rsidTr="00A4573C">
        <w:trPr>
          <w:jc w:val="center"/>
        </w:trPr>
        <w:tc>
          <w:tcPr>
            <w:tcW w:w="466" w:type="dxa"/>
            <w:tcBorders>
              <w:top w:val="nil"/>
              <w:bottom w:val="nil"/>
            </w:tcBorders>
            <w:vAlign w:val="center"/>
          </w:tcPr>
          <w:p w:rsidR="00B10326" w:rsidRPr="00D55765" w:rsidRDefault="00B10326" w:rsidP="00D55765">
            <w:pPr>
              <w:pStyle w:val="IEEEParagraph"/>
              <w:ind w:firstLine="0"/>
              <w:jc w:val="center"/>
              <w:rPr>
                <w:rStyle w:val="mediumtext"/>
                <w:rFonts w:asciiTheme="majorHAnsi" w:hAnsiTheme="majorHAnsi"/>
                <w:sz w:val="18"/>
                <w:szCs w:val="18"/>
                <w:shd w:val="clear" w:color="auto" w:fill="FFFFFF"/>
              </w:rPr>
            </w:pPr>
            <w:r w:rsidRPr="00D55765">
              <w:rPr>
                <w:rStyle w:val="mediumtext"/>
                <w:rFonts w:asciiTheme="majorHAnsi" w:hAnsiTheme="majorHAnsi"/>
                <w:sz w:val="18"/>
                <w:szCs w:val="18"/>
                <w:shd w:val="clear" w:color="auto" w:fill="FFFFFF"/>
              </w:rPr>
              <w:t>2</w:t>
            </w:r>
          </w:p>
        </w:tc>
        <w:tc>
          <w:tcPr>
            <w:tcW w:w="2694" w:type="dxa"/>
            <w:tcBorders>
              <w:top w:val="nil"/>
              <w:bottom w:val="nil"/>
            </w:tcBorders>
            <w:vAlign w:val="center"/>
          </w:tcPr>
          <w:p w:rsidR="00B10326" w:rsidRPr="00D55765" w:rsidRDefault="00B10326" w:rsidP="00D55765">
            <w:pPr>
              <w:pStyle w:val="IEEEParagraph"/>
              <w:ind w:firstLine="0"/>
              <w:jc w:val="left"/>
              <w:rPr>
                <w:rStyle w:val="mediumtext"/>
                <w:rFonts w:asciiTheme="majorHAnsi" w:hAnsiTheme="majorHAnsi"/>
                <w:sz w:val="18"/>
                <w:szCs w:val="18"/>
                <w:shd w:val="clear" w:color="auto" w:fill="FFFFFF"/>
              </w:rPr>
            </w:pPr>
            <w:r w:rsidRPr="00D55765">
              <w:rPr>
                <w:rStyle w:val="mediumtext"/>
                <w:rFonts w:asciiTheme="majorHAnsi" w:hAnsiTheme="majorHAnsi"/>
                <w:sz w:val="18"/>
                <w:szCs w:val="18"/>
                <w:shd w:val="clear" w:color="auto" w:fill="FFFFFF"/>
              </w:rPr>
              <w:t>Pupuk kimia (Rp)</w:t>
            </w:r>
          </w:p>
        </w:tc>
        <w:tc>
          <w:tcPr>
            <w:tcW w:w="2888" w:type="dxa"/>
            <w:tcBorders>
              <w:top w:val="nil"/>
              <w:bottom w:val="nil"/>
            </w:tcBorders>
            <w:vAlign w:val="center"/>
          </w:tcPr>
          <w:p w:rsidR="00B10326" w:rsidRPr="00D55765" w:rsidRDefault="00063938" w:rsidP="00D55765">
            <w:pPr>
              <w:pStyle w:val="IEEEParagraph"/>
              <w:ind w:firstLine="0"/>
              <w:jc w:val="center"/>
              <w:rPr>
                <w:rStyle w:val="mediumtext"/>
                <w:rFonts w:asciiTheme="majorHAnsi" w:hAnsiTheme="majorHAnsi"/>
                <w:sz w:val="18"/>
                <w:szCs w:val="18"/>
                <w:shd w:val="clear" w:color="auto" w:fill="FFFFFF"/>
              </w:rPr>
            </w:pPr>
            <w:r w:rsidRPr="00D55765">
              <w:rPr>
                <w:rFonts w:asciiTheme="majorHAnsi" w:hAnsiTheme="majorHAnsi"/>
                <w:bCs/>
                <w:sz w:val="18"/>
                <w:szCs w:val="18"/>
              </w:rPr>
              <w:t>1.652.884,62</w:t>
            </w:r>
          </w:p>
        </w:tc>
        <w:tc>
          <w:tcPr>
            <w:tcW w:w="1779" w:type="dxa"/>
            <w:tcBorders>
              <w:top w:val="nil"/>
              <w:bottom w:val="nil"/>
            </w:tcBorders>
            <w:vAlign w:val="center"/>
          </w:tcPr>
          <w:p w:rsidR="00B10326" w:rsidRPr="00D55765" w:rsidRDefault="0055342A" w:rsidP="00D55765">
            <w:pPr>
              <w:pStyle w:val="IEEEParagraph"/>
              <w:ind w:firstLine="0"/>
              <w:jc w:val="center"/>
              <w:rPr>
                <w:rStyle w:val="mediumtext"/>
                <w:rFonts w:asciiTheme="majorHAnsi" w:hAnsiTheme="majorHAnsi"/>
                <w:sz w:val="18"/>
                <w:szCs w:val="18"/>
                <w:shd w:val="clear" w:color="auto" w:fill="FFFFFF"/>
              </w:rPr>
            </w:pPr>
            <w:r w:rsidRPr="00D55765">
              <w:rPr>
                <w:rFonts w:asciiTheme="majorHAnsi" w:hAnsiTheme="majorHAnsi"/>
                <w:bCs/>
                <w:sz w:val="18"/>
                <w:szCs w:val="18"/>
              </w:rPr>
              <w:t>12.375.000</w:t>
            </w:r>
          </w:p>
        </w:tc>
      </w:tr>
      <w:tr w:rsidR="00A4573C" w:rsidRPr="00D55765" w:rsidTr="00A4573C">
        <w:trPr>
          <w:jc w:val="center"/>
        </w:trPr>
        <w:tc>
          <w:tcPr>
            <w:tcW w:w="466" w:type="dxa"/>
            <w:tcBorders>
              <w:top w:val="nil"/>
              <w:bottom w:val="nil"/>
            </w:tcBorders>
            <w:vAlign w:val="center"/>
          </w:tcPr>
          <w:p w:rsidR="00B10326" w:rsidRPr="00D55765" w:rsidRDefault="00B10326" w:rsidP="00D55765">
            <w:pPr>
              <w:pStyle w:val="IEEEParagraph"/>
              <w:ind w:firstLine="0"/>
              <w:jc w:val="center"/>
              <w:rPr>
                <w:rStyle w:val="mediumtext"/>
                <w:rFonts w:asciiTheme="majorHAnsi" w:hAnsiTheme="majorHAnsi"/>
                <w:sz w:val="18"/>
                <w:szCs w:val="18"/>
                <w:shd w:val="clear" w:color="auto" w:fill="FFFFFF"/>
              </w:rPr>
            </w:pPr>
            <w:r w:rsidRPr="00D55765">
              <w:rPr>
                <w:rStyle w:val="mediumtext"/>
                <w:rFonts w:asciiTheme="majorHAnsi" w:hAnsiTheme="majorHAnsi"/>
                <w:sz w:val="18"/>
                <w:szCs w:val="18"/>
                <w:shd w:val="clear" w:color="auto" w:fill="FFFFFF"/>
              </w:rPr>
              <w:t>3</w:t>
            </w:r>
          </w:p>
        </w:tc>
        <w:tc>
          <w:tcPr>
            <w:tcW w:w="2694" w:type="dxa"/>
            <w:tcBorders>
              <w:top w:val="nil"/>
              <w:bottom w:val="nil"/>
            </w:tcBorders>
            <w:vAlign w:val="center"/>
          </w:tcPr>
          <w:p w:rsidR="00B10326" w:rsidRPr="00D55765" w:rsidRDefault="00B10326" w:rsidP="00D55765">
            <w:pPr>
              <w:pStyle w:val="IEEEParagraph"/>
              <w:ind w:firstLine="0"/>
              <w:jc w:val="left"/>
              <w:rPr>
                <w:rStyle w:val="mediumtext"/>
                <w:rFonts w:asciiTheme="majorHAnsi" w:hAnsiTheme="majorHAnsi"/>
                <w:sz w:val="18"/>
                <w:szCs w:val="18"/>
                <w:shd w:val="clear" w:color="auto" w:fill="FFFFFF"/>
              </w:rPr>
            </w:pPr>
            <w:r w:rsidRPr="00D55765">
              <w:rPr>
                <w:rStyle w:val="mediumtext"/>
                <w:rFonts w:asciiTheme="majorHAnsi" w:hAnsiTheme="majorHAnsi"/>
                <w:sz w:val="18"/>
                <w:szCs w:val="18"/>
                <w:shd w:val="clear" w:color="auto" w:fill="FFFFFF"/>
              </w:rPr>
              <w:t>Pestisida kimia (Rp)</w:t>
            </w:r>
          </w:p>
        </w:tc>
        <w:tc>
          <w:tcPr>
            <w:tcW w:w="2888" w:type="dxa"/>
            <w:tcBorders>
              <w:top w:val="nil"/>
              <w:bottom w:val="nil"/>
            </w:tcBorders>
            <w:vAlign w:val="center"/>
          </w:tcPr>
          <w:p w:rsidR="00B10326" w:rsidRPr="00D55765" w:rsidRDefault="00063938" w:rsidP="00D55765">
            <w:pPr>
              <w:pStyle w:val="IEEEParagraph"/>
              <w:ind w:firstLine="0"/>
              <w:jc w:val="center"/>
              <w:rPr>
                <w:rStyle w:val="mediumtext"/>
                <w:rFonts w:asciiTheme="majorHAnsi" w:hAnsiTheme="majorHAnsi"/>
                <w:sz w:val="18"/>
                <w:szCs w:val="18"/>
                <w:shd w:val="clear" w:color="auto" w:fill="FFFFFF"/>
              </w:rPr>
            </w:pPr>
            <w:r w:rsidRPr="00D55765">
              <w:rPr>
                <w:rFonts w:asciiTheme="majorHAnsi" w:hAnsiTheme="majorHAnsi"/>
                <w:bCs/>
                <w:sz w:val="18"/>
                <w:szCs w:val="18"/>
              </w:rPr>
              <w:t>7.576.923,08</w:t>
            </w:r>
          </w:p>
        </w:tc>
        <w:tc>
          <w:tcPr>
            <w:tcW w:w="1779" w:type="dxa"/>
            <w:tcBorders>
              <w:top w:val="nil"/>
              <w:bottom w:val="nil"/>
            </w:tcBorders>
            <w:vAlign w:val="center"/>
          </w:tcPr>
          <w:p w:rsidR="00B10326" w:rsidRPr="00D55765" w:rsidRDefault="0055342A" w:rsidP="00D55765">
            <w:pPr>
              <w:pStyle w:val="IEEEParagraph"/>
              <w:ind w:firstLine="0"/>
              <w:jc w:val="center"/>
              <w:rPr>
                <w:rStyle w:val="mediumtext"/>
                <w:rFonts w:asciiTheme="majorHAnsi" w:hAnsiTheme="majorHAnsi"/>
                <w:sz w:val="18"/>
                <w:szCs w:val="18"/>
                <w:shd w:val="clear" w:color="auto" w:fill="FFFFFF"/>
              </w:rPr>
            </w:pPr>
            <w:r w:rsidRPr="00D55765">
              <w:rPr>
                <w:rFonts w:asciiTheme="majorHAnsi" w:hAnsiTheme="majorHAnsi"/>
                <w:bCs/>
                <w:sz w:val="18"/>
                <w:szCs w:val="18"/>
              </w:rPr>
              <w:t>309.375.000</w:t>
            </w:r>
          </w:p>
        </w:tc>
      </w:tr>
      <w:tr w:rsidR="00B10326" w:rsidRPr="00D55765" w:rsidTr="00A4573C">
        <w:trPr>
          <w:jc w:val="center"/>
        </w:trPr>
        <w:tc>
          <w:tcPr>
            <w:tcW w:w="466" w:type="dxa"/>
            <w:tcBorders>
              <w:top w:val="nil"/>
            </w:tcBorders>
            <w:vAlign w:val="center"/>
          </w:tcPr>
          <w:p w:rsidR="00B10326" w:rsidRPr="00D55765" w:rsidRDefault="00B10326" w:rsidP="00D55765">
            <w:pPr>
              <w:pStyle w:val="IEEEParagraph"/>
              <w:ind w:firstLine="0"/>
              <w:jc w:val="center"/>
              <w:rPr>
                <w:rStyle w:val="mediumtext"/>
                <w:rFonts w:asciiTheme="majorHAnsi" w:hAnsiTheme="majorHAnsi"/>
                <w:sz w:val="18"/>
                <w:szCs w:val="18"/>
                <w:shd w:val="clear" w:color="auto" w:fill="FFFFFF"/>
              </w:rPr>
            </w:pPr>
            <w:r w:rsidRPr="00D55765">
              <w:rPr>
                <w:rStyle w:val="mediumtext"/>
                <w:rFonts w:asciiTheme="majorHAnsi" w:hAnsiTheme="majorHAnsi"/>
                <w:sz w:val="18"/>
                <w:szCs w:val="18"/>
                <w:shd w:val="clear" w:color="auto" w:fill="FFFFFF"/>
              </w:rPr>
              <w:t>4</w:t>
            </w:r>
          </w:p>
        </w:tc>
        <w:tc>
          <w:tcPr>
            <w:tcW w:w="2694" w:type="dxa"/>
            <w:tcBorders>
              <w:top w:val="nil"/>
            </w:tcBorders>
            <w:vAlign w:val="center"/>
          </w:tcPr>
          <w:p w:rsidR="00B10326" w:rsidRPr="00D55765" w:rsidRDefault="00B10326" w:rsidP="00D55765">
            <w:pPr>
              <w:pStyle w:val="IEEEParagraph"/>
              <w:ind w:firstLine="0"/>
              <w:jc w:val="left"/>
              <w:rPr>
                <w:rStyle w:val="mediumtext"/>
                <w:rFonts w:asciiTheme="majorHAnsi" w:hAnsiTheme="majorHAnsi"/>
                <w:sz w:val="18"/>
                <w:szCs w:val="18"/>
                <w:shd w:val="clear" w:color="auto" w:fill="FFFFFF"/>
              </w:rPr>
            </w:pPr>
            <w:r w:rsidRPr="00D55765">
              <w:rPr>
                <w:rStyle w:val="mediumtext"/>
                <w:rFonts w:asciiTheme="majorHAnsi" w:hAnsiTheme="majorHAnsi"/>
                <w:sz w:val="18"/>
                <w:szCs w:val="18"/>
                <w:shd w:val="clear" w:color="auto" w:fill="FFFFFF"/>
              </w:rPr>
              <w:t>Tenaga kerja (Rp)</w:t>
            </w:r>
          </w:p>
        </w:tc>
        <w:tc>
          <w:tcPr>
            <w:tcW w:w="2888" w:type="dxa"/>
            <w:tcBorders>
              <w:top w:val="nil"/>
            </w:tcBorders>
            <w:vAlign w:val="center"/>
          </w:tcPr>
          <w:p w:rsidR="00B10326" w:rsidRPr="00D55765" w:rsidRDefault="00063938" w:rsidP="00D55765">
            <w:pPr>
              <w:pStyle w:val="IEEEParagraph"/>
              <w:ind w:firstLine="0"/>
              <w:jc w:val="center"/>
              <w:rPr>
                <w:rStyle w:val="mediumtext"/>
                <w:rFonts w:asciiTheme="majorHAnsi" w:hAnsiTheme="majorHAnsi"/>
                <w:sz w:val="18"/>
                <w:szCs w:val="18"/>
                <w:shd w:val="clear" w:color="auto" w:fill="FFFFFF"/>
              </w:rPr>
            </w:pPr>
            <w:r w:rsidRPr="00D55765">
              <w:rPr>
                <w:rFonts w:asciiTheme="majorHAnsi" w:hAnsiTheme="majorHAnsi"/>
                <w:bCs/>
                <w:sz w:val="18"/>
                <w:szCs w:val="18"/>
              </w:rPr>
              <w:t>7.375.000</w:t>
            </w:r>
          </w:p>
        </w:tc>
        <w:tc>
          <w:tcPr>
            <w:tcW w:w="1779" w:type="dxa"/>
            <w:tcBorders>
              <w:top w:val="nil"/>
            </w:tcBorders>
            <w:vAlign w:val="center"/>
          </w:tcPr>
          <w:p w:rsidR="00B10326" w:rsidRPr="00D55765" w:rsidRDefault="0055342A" w:rsidP="00D55765">
            <w:pPr>
              <w:pStyle w:val="IEEEParagraph"/>
              <w:ind w:firstLine="0"/>
              <w:jc w:val="center"/>
              <w:rPr>
                <w:rStyle w:val="mediumtext"/>
                <w:rFonts w:asciiTheme="majorHAnsi" w:hAnsiTheme="majorHAnsi"/>
                <w:sz w:val="18"/>
                <w:szCs w:val="18"/>
                <w:shd w:val="clear" w:color="auto" w:fill="FFFFFF"/>
              </w:rPr>
            </w:pPr>
            <w:r w:rsidRPr="00D55765">
              <w:rPr>
                <w:rFonts w:asciiTheme="majorHAnsi" w:hAnsiTheme="majorHAnsi"/>
                <w:bCs/>
                <w:sz w:val="18"/>
                <w:szCs w:val="18"/>
              </w:rPr>
              <w:t>8.050.000</w:t>
            </w:r>
          </w:p>
        </w:tc>
      </w:tr>
      <w:tr w:rsidR="0055342A" w:rsidRPr="00D55765" w:rsidTr="00A4573C">
        <w:trPr>
          <w:jc w:val="center"/>
        </w:trPr>
        <w:tc>
          <w:tcPr>
            <w:tcW w:w="3160" w:type="dxa"/>
            <w:gridSpan w:val="2"/>
            <w:vAlign w:val="center"/>
          </w:tcPr>
          <w:p w:rsidR="0055342A" w:rsidRPr="00D55765" w:rsidRDefault="0055342A" w:rsidP="00D55765">
            <w:pPr>
              <w:pStyle w:val="IEEEParagraph"/>
              <w:ind w:firstLine="0"/>
              <w:jc w:val="left"/>
              <w:rPr>
                <w:rStyle w:val="mediumtext"/>
                <w:rFonts w:asciiTheme="majorHAnsi" w:hAnsiTheme="majorHAnsi"/>
                <w:sz w:val="18"/>
                <w:szCs w:val="18"/>
                <w:shd w:val="clear" w:color="auto" w:fill="FFFFFF"/>
              </w:rPr>
            </w:pPr>
            <w:r w:rsidRPr="00D55765">
              <w:rPr>
                <w:rStyle w:val="mediumtext"/>
                <w:rFonts w:asciiTheme="majorHAnsi" w:hAnsiTheme="majorHAnsi"/>
                <w:sz w:val="18"/>
                <w:szCs w:val="18"/>
                <w:shd w:val="clear" w:color="auto" w:fill="FFFFFF"/>
              </w:rPr>
              <w:t>Jumlah Total (Rp)</w:t>
            </w:r>
          </w:p>
        </w:tc>
        <w:tc>
          <w:tcPr>
            <w:tcW w:w="2888" w:type="dxa"/>
            <w:vAlign w:val="center"/>
          </w:tcPr>
          <w:p w:rsidR="0055342A" w:rsidRPr="00D55765" w:rsidRDefault="0055342A" w:rsidP="00D55765">
            <w:pPr>
              <w:pStyle w:val="IEEEParagraph"/>
              <w:ind w:firstLine="0"/>
              <w:jc w:val="center"/>
              <w:rPr>
                <w:rFonts w:asciiTheme="majorHAnsi" w:hAnsiTheme="majorHAnsi"/>
                <w:b/>
                <w:bCs/>
                <w:sz w:val="18"/>
                <w:szCs w:val="18"/>
              </w:rPr>
            </w:pPr>
            <w:r w:rsidRPr="00D55765">
              <w:rPr>
                <w:rFonts w:asciiTheme="majorHAnsi" w:hAnsiTheme="majorHAnsi"/>
                <w:b/>
                <w:bCs/>
                <w:sz w:val="18"/>
                <w:szCs w:val="18"/>
              </w:rPr>
              <w:t>17.084.423</w:t>
            </w:r>
          </w:p>
        </w:tc>
        <w:tc>
          <w:tcPr>
            <w:tcW w:w="1779" w:type="dxa"/>
            <w:vAlign w:val="center"/>
          </w:tcPr>
          <w:p w:rsidR="0055342A" w:rsidRPr="00D55765" w:rsidRDefault="0055342A" w:rsidP="00D55765">
            <w:pPr>
              <w:pStyle w:val="IEEEParagraph"/>
              <w:ind w:firstLine="0"/>
              <w:jc w:val="center"/>
              <w:rPr>
                <w:rStyle w:val="mediumtext"/>
                <w:rFonts w:asciiTheme="majorHAnsi" w:hAnsiTheme="majorHAnsi"/>
                <w:b/>
                <w:sz w:val="18"/>
                <w:szCs w:val="18"/>
                <w:shd w:val="clear" w:color="auto" w:fill="FFFFFF"/>
              </w:rPr>
            </w:pPr>
            <w:r w:rsidRPr="00D55765">
              <w:rPr>
                <w:rFonts w:asciiTheme="majorHAnsi" w:hAnsiTheme="majorHAnsi"/>
                <w:b/>
                <w:bCs/>
                <w:sz w:val="18"/>
                <w:szCs w:val="18"/>
              </w:rPr>
              <w:t>17.367.500</w:t>
            </w:r>
          </w:p>
        </w:tc>
      </w:tr>
    </w:tbl>
    <w:p w:rsidR="00CE709F" w:rsidRPr="0080015C" w:rsidRDefault="0080015C" w:rsidP="0080015C">
      <w:pPr>
        <w:spacing w:line="276" w:lineRule="auto"/>
        <w:ind w:left="1276"/>
        <w:jc w:val="both"/>
        <w:rPr>
          <w:rStyle w:val="mediumtext"/>
          <w:rFonts w:asciiTheme="majorHAnsi" w:hAnsiTheme="majorHAnsi"/>
          <w:sz w:val="18"/>
          <w:szCs w:val="18"/>
          <w:shd w:val="clear" w:color="auto" w:fill="FFFFFF"/>
        </w:rPr>
      </w:pPr>
      <w:r w:rsidRPr="0080015C">
        <w:rPr>
          <w:rStyle w:val="mediumtext"/>
          <w:rFonts w:asciiTheme="majorHAnsi" w:hAnsiTheme="majorHAnsi"/>
          <w:sz w:val="18"/>
          <w:szCs w:val="18"/>
          <w:shd w:val="clear" w:color="auto" w:fill="FFFFFF"/>
        </w:rPr>
        <w:t>Sumber : Diolah dari data primer</w:t>
      </w:r>
    </w:p>
    <w:p w:rsidR="00A4573C" w:rsidRDefault="00A4573C" w:rsidP="0080015C">
      <w:pPr>
        <w:jc w:val="both"/>
        <w:rPr>
          <w:rStyle w:val="mediumtext"/>
          <w:rFonts w:asciiTheme="majorHAnsi" w:hAnsiTheme="majorHAnsi"/>
          <w:sz w:val="20"/>
          <w:szCs w:val="20"/>
          <w:shd w:val="clear" w:color="auto" w:fill="FFFFFF"/>
        </w:rPr>
        <w:sectPr w:rsidR="00A4573C" w:rsidSect="00A9140F">
          <w:type w:val="continuous"/>
          <w:pgSz w:w="11906" w:h="16838" w:code="9"/>
          <w:pgMar w:top="851" w:right="737" w:bottom="737" w:left="851" w:header="284" w:footer="567" w:gutter="0"/>
          <w:cols w:space="238"/>
          <w:docGrid w:linePitch="360"/>
        </w:sectPr>
      </w:pPr>
    </w:p>
    <w:p w:rsidR="004218A7" w:rsidRDefault="008058A5" w:rsidP="009E1CAB">
      <w:pPr>
        <w:spacing w:line="276" w:lineRule="auto"/>
        <w:ind w:firstLine="360"/>
        <w:jc w:val="both"/>
        <w:rPr>
          <w:rFonts w:asciiTheme="majorHAnsi" w:hAnsiTheme="majorHAnsi"/>
          <w:bCs/>
          <w:sz w:val="20"/>
          <w:szCs w:val="20"/>
        </w:rPr>
      </w:pPr>
      <w:r w:rsidRPr="008058A5">
        <w:rPr>
          <w:rStyle w:val="mediumtext"/>
          <w:rFonts w:asciiTheme="majorHAnsi" w:hAnsiTheme="majorHAnsi"/>
          <w:sz w:val="20"/>
          <w:szCs w:val="20"/>
          <w:shd w:val="clear" w:color="auto" w:fill="FFFFFF"/>
        </w:rPr>
        <w:lastRenderedPageBreak/>
        <w:t>Jumlah rata-rata</w:t>
      </w:r>
      <w:r>
        <w:rPr>
          <w:rStyle w:val="mediumtext"/>
          <w:rFonts w:asciiTheme="majorHAnsi" w:hAnsiTheme="majorHAnsi"/>
          <w:sz w:val="20"/>
          <w:szCs w:val="20"/>
          <w:shd w:val="clear" w:color="auto" w:fill="FFFFFF"/>
        </w:rPr>
        <w:t xml:space="preserve"> benih yang dikeluarkan oleh petani padi sawah teknik tegel lebih banyak dibandingkan dengan te</w:t>
      </w:r>
      <w:r w:rsidR="004178B7">
        <w:rPr>
          <w:rStyle w:val="mediumtext"/>
          <w:rFonts w:asciiTheme="majorHAnsi" w:hAnsiTheme="majorHAnsi"/>
          <w:sz w:val="20"/>
          <w:szCs w:val="20"/>
          <w:shd w:val="clear" w:color="auto" w:fill="FFFFFF"/>
        </w:rPr>
        <w:t>kni</w:t>
      </w:r>
      <w:r w:rsidR="00912F4A">
        <w:rPr>
          <w:rStyle w:val="mediumtext"/>
          <w:rFonts w:asciiTheme="majorHAnsi" w:hAnsiTheme="majorHAnsi"/>
          <w:sz w:val="20"/>
          <w:szCs w:val="20"/>
          <w:shd w:val="clear" w:color="auto" w:fill="FFFFFF"/>
        </w:rPr>
        <w:t>k jajar legowo yakni sebesar Rp</w:t>
      </w:r>
      <w:r w:rsidR="004178B7">
        <w:rPr>
          <w:rStyle w:val="mediumtext"/>
          <w:rFonts w:asciiTheme="majorHAnsi" w:hAnsiTheme="majorHAnsi"/>
          <w:sz w:val="20"/>
          <w:szCs w:val="20"/>
          <w:shd w:val="clear" w:color="auto" w:fill="FFFFFF"/>
        </w:rPr>
        <w:t>495.000/ha, sedangkan teknik jajar legowo sebesar Rp</w:t>
      </w:r>
      <w:r w:rsidR="004178B7" w:rsidRPr="0055342A">
        <w:rPr>
          <w:rFonts w:asciiTheme="majorHAnsi" w:hAnsiTheme="majorHAnsi"/>
          <w:bCs/>
          <w:sz w:val="20"/>
          <w:szCs w:val="20"/>
        </w:rPr>
        <w:t>479.615,38</w:t>
      </w:r>
      <w:r w:rsidR="004178B7">
        <w:rPr>
          <w:rFonts w:asciiTheme="majorHAnsi" w:hAnsiTheme="majorHAnsi"/>
          <w:bCs/>
          <w:sz w:val="20"/>
          <w:szCs w:val="20"/>
        </w:rPr>
        <w:t>/ha. Hal ini terjadi karena</w:t>
      </w:r>
      <w:r w:rsidR="00214F7E">
        <w:rPr>
          <w:rFonts w:asciiTheme="majorHAnsi" w:hAnsiTheme="majorHAnsi"/>
          <w:bCs/>
          <w:sz w:val="20"/>
          <w:szCs w:val="20"/>
        </w:rPr>
        <w:t xml:space="preserve"> </w:t>
      </w:r>
      <w:r w:rsidR="00600E79">
        <w:rPr>
          <w:rFonts w:asciiTheme="majorHAnsi" w:hAnsiTheme="majorHAnsi"/>
          <w:bCs/>
          <w:sz w:val="20"/>
          <w:szCs w:val="20"/>
        </w:rPr>
        <w:t>volume penggunaan benih pada teknik tegel untuk setiap rumpunnya tidak menentu tergantung kebiasaan petani itu sendiri.</w:t>
      </w:r>
    </w:p>
    <w:p w:rsidR="00627B35" w:rsidRDefault="00912F4A" w:rsidP="009E1CAB">
      <w:pPr>
        <w:spacing w:line="276" w:lineRule="auto"/>
        <w:ind w:firstLine="360"/>
        <w:jc w:val="both"/>
        <w:rPr>
          <w:rFonts w:asciiTheme="majorHAnsi" w:hAnsiTheme="majorHAnsi"/>
          <w:bCs/>
          <w:sz w:val="20"/>
          <w:szCs w:val="20"/>
        </w:rPr>
      </w:pPr>
      <w:r>
        <w:rPr>
          <w:rFonts w:asciiTheme="majorHAnsi" w:hAnsiTheme="majorHAnsi"/>
          <w:bCs/>
          <w:sz w:val="20"/>
          <w:szCs w:val="20"/>
        </w:rPr>
        <w:t>Pengeluaran rata-rata biaya untuk pupuk kimia pada teknik jajar legowo lebih rendah yaitu sebesar Rp</w:t>
      </w:r>
      <w:r w:rsidRPr="0055342A">
        <w:rPr>
          <w:rFonts w:asciiTheme="majorHAnsi" w:hAnsiTheme="majorHAnsi"/>
          <w:bCs/>
          <w:sz w:val="20"/>
          <w:szCs w:val="20"/>
        </w:rPr>
        <w:t>1.652.884,62</w:t>
      </w:r>
      <w:r>
        <w:rPr>
          <w:rFonts w:asciiTheme="majorHAnsi" w:hAnsiTheme="majorHAnsi"/>
          <w:bCs/>
          <w:sz w:val="20"/>
          <w:szCs w:val="20"/>
        </w:rPr>
        <w:t>/ha, sedangkan teknik tegel sebesar Rp</w:t>
      </w:r>
      <w:r w:rsidRPr="0055342A">
        <w:rPr>
          <w:rFonts w:asciiTheme="majorHAnsi" w:hAnsiTheme="majorHAnsi"/>
          <w:bCs/>
          <w:sz w:val="20"/>
          <w:szCs w:val="20"/>
        </w:rPr>
        <w:t>12.375.000</w:t>
      </w:r>
      <w:r>
        <w:rPr>
          <w:rFonts w:asciiTheme="majorHAnsi" w:hAnsiTheme="majorHAnsi"/>
          <w:bCs/>
          <w:sz w:val="20"/>
          <w:szCs w:val="20"/>
        </w:rPr>
        <w:t>/ha. Hal ini disebabkan karena</w:t>
      </w:r>
      <w:r w:rsidR="009E1CAB">
        <w:rPr>
          <w:rFonts w:asciiTheme="majorHAnsi" w:hAnsiTheme="majorHAnsi"/>
          <w:bCs/>
          <w:sz w:val="20"/>
          <w:szCs w:val="20"/>
        </w:rPr>
        <w:t xml:space="preserve"> </w:t>
      </w:r>
      <w:r w:rsidR="00505D4A">
        <w:rPr>
          <w:rFonts w:asciiTheme="majorHAnsi" w:hAnsiTheme="majorHAnsi"/>
          <w:bCs/>
          <w:sz w:val="20"/>
          <w:szCs w:val="20"/>
        </w:rPr>
        <w:t>pada teknik jajar legowo, penggunaan pupuk kimia sudah diatur sesuai dengan yang dianjurkan oleh penyuluh pertanian</w:t>
      </w:r>
      <w:r w:rsidR="00F65B81">
        <w:rPr>
          <w:rFonts w:asciiTheme="majorHAnsi" w:hAnsiTheme="majorHAnsi"/>
          <w:bCs/>
          <w:sz w:val="20"/>
          <w:szCs w:val="20"/>
        </w:rPr>
        <w:t>, sedangkan pada teknik tegel jarang.</w:t>
      </w:r>
    </w:p>
    <w:p w:rsidR="009E1CAB" w:rsidRDefault="009E1CAB" w:rsidP="009E1CAB">
      <w:pPr>
        <w:spacing w:line="276" w:lineRule="auto"/>
        <w:ind w:firstLine="360"/>
        <w:jc w:val="both"/>
        <w:rPr>
          <w:rFonts w:asciiTheme="majorHAnsi" w:hAnsiTheme="majorHAnsi"/>
          <w:bCs/>
          <w:sz w:val="20"/>
          <w:szCs w:val="20"/>
        </w:rPr>
      </w:pPr>
      <w:r>
        <w:rPr>
          <w:rFonts w:asciiTheme="majorHAnsi" w:hAnsiTheme="majorHAnsi"/>
          <w:bCs/>
          <w:sz w:val="20"/>
          <w:szCs w:val="20"/>
        </w:rPr>
        <w:t>Pengeluaran rata-rata biaya untuk pestisida kimia yang dikeluarkan petani jajar legowo lebih kecil dibandingkan teknik tegel yaitu Rp</w:t>
      </w:r>
      <w:r w:rsidRPr="0055342A">
        <w:rPr>
          <w:rFonts w:asciiTheme="majorHAnsi" w:hAnsiTheme="majorHAnsi"/>
          <w:bCs/>
          <w:sz w:val="20"/>
          <w:szCs w:val="20"/>
        </w:rPr>
        <w:t>7.576.923,08</w:t>
      </w:r>
      <w:r>
        <w:rPr>
          <w:rFonts w:asciiTheme="majorHAnsi" w:hAnsiTheme="majorHAnsi"/>
          <w:bCs/>
          <w:sz w:val="20"/>
          <w:szCs w:val="20"/>
        </w:rPr>
        <w:t>/ha, sedangkan teknik tegel mencapai Rp</w:t>
      </w:r>
      <w:r w:rsidRPr="0055342A">
        <w:rPr>
          <w:rFonts w:asciiTheme="majorHAnsi" w:hAnsiTheme="majorHAnsi"/>
          <w:bCs/>
          <w:sz w:val="20"/>
          <w:szCs w:val="20"/>
        </w:rPr>
        <w:t>309.375.000</w:t>
      </w:r>
      <w:r>
        <w:rPr>
          <w:rFonts w:asciiTheme="majorHAnsi" w:hAnsiTheme="majorHAnsi"/>
          <w:bCs/>
          <w:sz w:val="20"/>
          <w:szCs w:val="20"/>
        </w:rPr>
        <w:t>/ha. Hal i</w:t>
      </w:r>
      <w:r w:rsidR="00F65B81">
        <w:rPr>
          <w:rFonts w:asciiTheme="majorHAnsi" w:hAnsiTheme="majorHAnsi"/>
          <w:bCs/>
          <w:sz w:val="20"/>
          <w:szCs w:val="20"/>
        </w:rPr>
        <w:t>ni diakibatkan karena pada teknik tegel cenderung mudah terkena OPT (organisme pengganggu tanaman)</w:t>
      </w:r>
      <w:r w:rsidR="00F037E9">
        <w:rPr>
          <w:rFonts w:asciiTheme="majorHAnsi" w:hAnsiTheme="majorHAnsi"/>
          <w:bCs/>
          <w:sz w:val="20"/>
          <w:szCs w:val="20"/>
        </w:rPr>
        <w:t>, sehingga penggunaan pestisida kimia menjadi tinggi.</w:t>
      </w:r>
    </w:p>
    <w:p w:rsidR="008058A5" w:rsidRDefault="00A339F2" w:rsidP="00BA5CB5">
      <w:pPr>
        <w:spacing w:line="276" w:lineRule="auto"/>
        <w:ind w:firstLine="360"/>
        <w:jc w:val="both"/>
        <w:rPr>
          <w:rFonts w:asciiTheme="majorHAnsi" w:hAnsiTheme="majorHAnsi"/>
          <w:bCs/>
          <w:sz w:val="20"/>
          <w:szCs w:val="20"/>
        </w:rPr>
      </w:pPr>
      <w:r>
        <w:rPr>
          <w:rFonts w:asciiTheme="majorHAnsi" w:hAnsiTheme="majorHAnsi"/>
          <w:bCs/>
          <w:sz w:val="20"/>
          <w:szCs w:val="20"/>
        </w:rPr>
        <w:t xml:space="preserve">Biaya tenaga kerja pada penelitian ini </w:t>
      </w:r>
      <w:r w:rsidR="00BA5CB5">
        <w:rPr>
          <w:rFonts w:asciiTheme="majorHAnsi" w:hAnsiTheme="majorHAnsi"/>
          <w:bCs/>
          <w:sz w:val="20"/>
          <w:szCs w:val="20"/>
        </w:rPr>
        <w:t xml:space="preserve">mulai dari biaya penyemaian, pengolahan lahan, penanaman, pemupukan, penyemprotan pestisida dan panen. </w:t>
      </w:r>
      <w:r>
        <w:rPr>
          <w:rFonts w:asciiTheme="majorHAnsi" w:hAnsiTheme="majorHAnsi"/>
          <w:bCs/>
          <w:sz w:val="20"/>
          <w:szCs w:val="20"/>
        </w:rPr>
        <w:t xml:space="preserve">Begitu juga untuk tenaga kerja, rata-rata biaya yang dikeluarkan untuk </w:t>
      </w:r>
      <w:r>
        <w:rPr>
          <w:rFonts w:asciiTheme="majorHAnsi" w:hAnsiTheme="majorHAnsi"/>
          <w:bCs/>
          <w:sz w:val="20"/>
          <w:szCs w:val="20"/>
        </w:rPr>
        <w:lastRenderedPageBreak/>
        <w:t>tenaga kerja dengan teknik jajar legowo lebih rendah yaitu Rp</w:t>
      </w:r>
      <w:r w:rsidRPr="0055342A">
        <w:rPr>
          <w:rFonts w:asciiTheme="majorHAnsi" w:hAnsiTheme="majorHAnsi"/>
          <w:bCs/>
          <w:sz w:val="20"/>
          <w:szCs w:val="20"/>
        </w:rPr>
        <w:t>7.375.000</w:t>
      </w:r>
      <w:r>
        <w:rPr>
          <w:rFonts w:asciiTheme="majorHAnsi" w:hAnsiTheme="majorHAnsi"/>
          <w:bCs/>
          <w:sz w:val="20"/>
          <w:szCs w:val="20"/>
        </w:rPr>
        <w:t>/ha, sedangkan untuk teknik tegel sebesar Rp</w:t>
      </w:r>
      <w:r w:rsidRPr="0055342A">
        <w:rPr>
          <w:rFonts w:asciiTheme="majorHAnsi" w:hAnsiTheme="majorHAnsi"/>
          <w:bCs/>
          <w:sz w:val="20"/>
          <w:szCs w:val="20"/>
        </w:rPr>
        <w:t>8.050.000</w:t>
      </w:r>
      <w:r>
        <w:rPr>
          <w:rFonts w:asciiTheme="majorHAnsi" w:hAnsiTheme="majorHAnsi"/>
          <w:bCs/>
          <w:sz w:val="20"/>
          <w:szCs w:val="20"/>
        </w:rPr>
        <w:t xml:space="preserve">/ha. </w:t>
      </w:r>
      <w:r w:rsidR="00BA5CB5">
        <w:rPr>
          <w:rFonts w:asciiTheme="majorHAnsi" w:hAnsiTheme="majorHAnsi"/>
          <w:bCs/>
          <w:sz w:val="20"/>
          <w:szCs w:val="20"/>
        </w:rPr>
        <w:t>Hal ini terjadi karena</w:t>
      </w:r>
      <w:r w:rsidR="00006EE0">
        <w:rPr>
          <w:rFonts w:asciiTheme="majorHAnsi" w:hAnsiTheme="majorHAnsi"/>
          <w:bCs/>
          <w:sz w:val="20"/>
          <w:szCs w:val="20"/>
        </w:rPr>
        <w:t xml:space="preserve"> pemeliharaan pada teknik jajar legowo lebih mudah</w:t>
      </w:r>
      <w:r w:rsidR="007D411F">
        <w:rPr>
          <w:rFonts w:asciiTheme="majorHAnsi" w:hAnsiTheme="majorHAnsi"/>
          <w:bCs/>
          <w:sz w:val="20"/>
          <w:szCs w:val="20"/>
        </w:rPr>
        <w:t xml:space="preserve"> disebabkan karena pada teknik ini serangan OPT (organisme pengganggu tanaman) cenderung lebih rendah.</w:t>
      </w:r>
    </w:p>
    <w:p w:rsidR="00BA5CB5" w:rsidRDefault="00E844A6" w:rsidP="00BA5CB5">
      <w:pPr>
        <w:spacing w:line="276" w:lineRule="auto"/>
        <w:ind w:firstLine="360"/>
        <w:jc w:val="both"/>
        <w:rPr>
          <w:rStyle w:val="mediumtext"/>
          <w:rFonts w:asciiTheme="majorHAnsi" w:hAnsiTheme="majorHAnsi"/>
          <w:sz w:val="20"/>
          <w:szCs w:val="20"/>
          <w:shd w:val="clear" w:color="auto" w:fill="FFFFFF"/>
        </w:rPr>
      </w:pPr>
      <w:r>
        <w:rPr>
          <w:rStyle w:val="mediumtext"/>
          <w:rFonts w:asciiTheme="majorHAnsi" w:hAnsiTheme="majorHAnsi"/>
          <w:sz w:val="20"/>
          <w:szCs w:val="20"/>
          <w:shd w:val="clear" w:color="auto" w:fill="FFFFFF"/>
        </w:rPr>
        <w:t>Besarnya biaya produksi per hektar yang dikeluarkan oleh petani padi sawah dengan teknik tegel lebih besar daripada teknik jajar legowo. Selisih biaya produksi antara kedua teknik tanam tersebut yaitu Rp</w:t>
      </w:r>
      <w:r w:rsidR="004960FF">
        <w:rPr>
          <w:rStyle w:val="mediumtext"/>
          <w:rFonts w:asciiTheme="majorHAnsi" w:hAnsiTheme="majorHAnsi"/>
          <w:sz w:val="20"/>
          <w:szCs w:val="20"/>
          <w:shd w:val="clear" w:color="auto" w:fill="FFFFFF"/>
        </w:rPr>
        <w:t>283.077. Hal ini tentunya menjadi salah satu faktor penting yang harus dipertimbangkan oleh petani padi sawah dalam memilih teknik tanam yang akan digunakan untuk usahataninya.</w:t>
      </w:r>
    </w:p>
    <w:p w:rsidR="00F44038" w:rsidRDefault="00F44038" w:rsidP="00BA5CB5">
      <w:pPr>
        <w:spacing w:line="276" w:lineRule="auto"/>
        <w:ind w:firstLine="360"/>
        <w:jc w:val="both"/>
        <w:rPr>
          <w:rStyle w:val="mediumtext"/>
          <w:rFonts w:asciiTheme="majorHAnsi" w:hAnsiTheme="majorHAnsi"/>
          <w:sz w:val="20"/>
          <w:szCs w:val="20"/>
          <w:shd w:val="clear" w:color="auto" w:fill="FFFFFF"/>
        </w:rPr>
      </w:pPr>
      <w:r>
        <w:rPr>
          <w:rStyle w:val="mediumtext"/>
          <w:rFonts w:asciiTheme="majorHAnsi" w:hAnsiTheme="majorHAnsi"/>
          <w:sz w:val="20"/>
          <w:szCs w:val="20"/>
          <w:shd w:val="clear" w:color="auto" w:fill="FFFFFF"/>
        </w:rPr>
        <w:t>Total biaya produksi ini tentunya akan mempengaruhi juga pada keuntungan yang diterima oleh petani. Selain itu, hasil produksi usahatani pun menjadi faktor lain yang mempengaruhi besar kecilnya keuntungan yang diperoleh dari usahatani tersebut. Pada penelitian ini, hasil produksi usahatani padi sawah teknik</w:t>
      </w:r>
      <w:r w:rsidR="0080015C">
        <w:rPr>
          <w:rStyle w:val="mediumtext"/>
          <w:rFonts w:asciiTheme="majorHAnsi" w:hAnsiTheme="majorHAnsi"/>
          <w:sz w:val="20"/>
          <w:szCs w:val="20"/>
          <w:shd w:val="clear" w:color="auto" w:fill="FFFFFF"/>
        </w:rPr>
        <w:t xml:space="preserve"> jajar legowo dan tegel berbeda, tetapi harga jual padi antara teknik jajar legowo dan tegel sama.</w:t>
      </w:r>
      <w:r>
        <w:rPr>
          <w:rStyle w:val="mediumtext"/>
          <w:rFonts w:asciiTheme="majorHAnsi" w:hAnsiTheme="majorHAnsi"/>
          <w:sz w:val="20"/>
          <w:szCs w:val="20"/>
          <w:shd w:val="clear" w:color="auto" w:fill="FFFFFF"/>
        </w:rPr>
        <w:t xml:space="preserve"> </w:t>
      </w:r>
      <w:r w:rsidR="009A0135">
        <w:rPr>
          <w:rStyle w:val="mediumtext"/>
          <w:rFonts w:asciiTheme="majorHAnsi" w:hAnsiTheme="majorHAnsi"/>
          <w:sz w:val="20"/>
          <w:szCs w:val="20"/>
          <w:shd w:val="clear" w:color="auto" w:fill="FFFFFF"/>
        </w:rPr>
        <w:t xml:space="preserve">Karena beberapa faktor tersebut, maka keuntungan yan didapatkan petani teknik jajar legowo dan tegel berbeda. </w:t>
      </w:r>
      <w:r>
        <w:rPr>
          <w:rStyle w:val="mediumtext"/>
          <w:rFonts w:asciiTheme="majorHAnsi" w:hAnsiTheme="majorHAnsi"/>
          <w:sz w:val="20"/>
          <w:szCs w:val="20"/>
          <w:shd w:val="clear" w:color="auto" w:fill="FFFFFF"/>
        </w:rPr>
        <w:t>Adapun hasil analisis komparatif usahatani padi sawah teknik jajar legowo dan tegel p</w:t>
      </w:r>
      <w:r w:rsidR="00433603">
        <w:rPr>
          <w:rStyle w:val="mediumtext"/>
          <w:rFonts w:asciiTheme="majorHAnsi" w:hAnsiTheme="majorHAnsi"/>
          <w:sz w:val="20"/>
          <w:szCs w:val="20"/>
          <w:shd w:val="clear" w:color="auto" w:fill="FFFFFF"/>
        </w:rPr>
        <w:t>ada penelitian ini disajikan pada Tabel 2 berikut.</w:t>
      </w:r>
    </w:p>
    <w:p w:rsidR="00FE4D4F" w:rsidRDefault="00FE4D4F" w:rsidP="009A0135">
      <w:pPr>
        <w:rPr>
          <w:b/>
        </w:rPr>
        <w:sectPr w:rsidR="00FE4D4F" w:rsidSect="00A9140F">
          <w:type w:val="continuous"/>
          <w:pgSz w:w="11906" w:h="16838" w:code="9"/>
          <w:pgMar w:top="851" w:right="737" w:bottom="737" w:left="851" w:header="284" w:footer="567" w:gutter="0"/>
          <w:cols w:num="2" w:space="238"/>
          <w:docGrid w:linePitch="360"/>
        </w:sectPr>
      </w:pPr>
    </w:p>
    <w:p w:rsidR="00FE4D4F" w:rsidRDefault="00FE4D4F" w:rsidP="009A0135">
      <w:pPr>
        <w:spacing w:line="276" w:lineRule="auto"/>
        <w:rPr>
          <w:rFonts w:asciiTheme="majorHAnsi" w:hAnsiTheme="majorHAnsi"/>
          <w:b/>
          <w:sz w:val="19"/>
          <w:szCs w:val="19"/>
        </w:rPr>
      </w:pPr>
    </w:p>
    <w:p w:rsidR="00FE4D4F" w:rsidRPr="00FE4D4F" w:rsidRDefault="00F90CBA" w:rsidP="00FE4D4F">
      <w:pPr>
        <w:spacing w:line="276" w:lineRule="auto"/>
        <w:jc w:val="center"/>
        <w:rPr>
          <w:rFonts w:asciiTheme="majorHAnsi" w:hAnsiTheme="majorHAnsi"/>
          <w:b/>
          <w:sz w:val="19"/>
          <w:szCs w:val="19"/>
        </w:rPr>
      </w:pPr>
      <w:r>
        <w:rPr>
          <w:rFonts w:asciiTheme="majorHAnsi" w:hAnsiTheme="majorHAnsi"/>
          <w:b/>
          <w:sz w:val="19"/>
          <w:szCs w:val="19"/>
        </w:rPr>
        <w:t>Tabel 2</w:t>
      </w:r>
    </w:p>
    <w:p w:rsidR="00FE4D4F" w:rsidRPr="00FE4D4F" w:rsidRDefault="00FE4D4F" w:rsidP="00FE4D4F">
      <w:pPr>
        <w:spacing w:line="276" w:lineRule="auto"/>
        <w:jc w:val="center"/>
        <w:rPr>
          <w:rFonts w:asciiTheme="majorHAnsi" w:hAnsiTheme="majorHAnsi"/>
          <w:b/>
          <w:sz w:val="19"/>
          <w:szCs w:val="19"/>
        </w:rPr>
      </w:pPr>
      <w:r w:rsidRPr="00FE4D4F">
        <w:rPr>
          <w:rFonts w:asciiTheme="majorHAnsi" w:hAnsiTheme="majorHAnsi"/>
          <w:b/>
          <w:sz w:val="19"/>
          <w:szCs w:val="19"/>
        </w:rPr>
        <w:t>Hasil Analisis Komparatif Pendapatan Usahatani Padi Sawah Teknik Jajar Legowo dan Tegel</w:t>
      </w:r>
    </w:p>
    <w:tbl>
      <w:tblPr>
        <w:tblStyle w:val="TableGrid"/>
        <w:tblW w:w="7731" w:type="dxa"/>
        <w:jc w:val="center"/>
        <w:tblInd w:w="-76" w:type="dxa"/>
        <w:tblBorders>
          <w:left w:val="none" w:sz="0" w:space="0" w:color="auto"/>
          <w:right w:val="none" w:sz="0" w:space="0" w:color="auto"/>
          <w:insideV w:val="none" w:sz="0" w:space="0" w:color="auto"/>
        </w:tblBorders>
        <w:tblLook w:val="04A0" w:firstRow="1" w:lastRow="0" w:firstColumn="1" w:lastColumn="0" w:noHBand="0" w:noVBand="1"/>
      </w:tblPr>
      <w:tblGrid>
        <w:gridCol w:w="510"/>
        <w:gridCol w:w="2330"/>
        <w:gridCol w:w="2496"/>
        <w:gridCol w:w="2395"/>
      </w:tblGrid>
      <w:tr w:rsidR="00FE4D4F" w:rsidRPr="00FE4D4F" w:rsidTr="00FE4D4F">
        <w:trPr>
          <w:trHeight w:val="428"/>
          <w:jc w:val="center"/>
        </w:trPr>
        <w:tc>
          <w:tcPr>
            <w:tcW w:w="510" w:type="dxa"/>
            <w:tcBorders>
              <w:bottom w:val="single" w:sz="4" w:space="0" w:color="auto"/>
            </w:tcBorders>
            <w:vAlign w:val="center"/>
          </w:tcPr>
          <w:p w:rsidR="00FE4D4F" w:rsidRPr="00FE4D4F" w:rsidRDefault="00FE4D4F" w:rsidP="00FE4D4F">
            <w:pPr>
              <w:jc w:val="center"/>
              <w:rPr>
                <w:rFonts w:asciiTheme="majorHAnsi" w:hAnsiTheme="majorHAnsi"/>
                <w:b/>
                <w:sz w:val="18"/>
                <w:szCs w:val="18"/>
              </w:rPr>
            </w:pPr>
            <w:r w:rsidRPr="00FE4D4F">
              <w:rPr>
                <w:rFonts w:asciiTheme="majorHAnsi" w:hAnsiTheme="majorHAnsi"/>
                <w:b/>
                <w:sz w:val="18"/>
                <w:szCs w:val="18"/>
              </w:rPr>
              <w:t>No</w:t>
            </w:r>
          </w:p>
        </w:tc>
        <w:tc>
          <w:tcPr>
            <w:tcW w:w="2330" w:type="dxa"/>
            <w:tcBorders>
              <w:bottom w:val="single" w:sz="4" w:space="0" w:color="auto"/>
            </w:tcBorders>
            <w:vAlign w:val="center"/>
          </w:tcPr>
          <w:p w:rsidR="00FE4D4F" w:rsidRPr="00FE4D4F" w:rsidRDefault="00FE4D4F" w:rsidP="00FE4D4F">
            <w:pPr>
              <w:jc w:val="center"/>
              <w:rPr>
                <w:rFonts w:asciiTheme="majorHAnsi" w:hAnsiTheme="majorHAnsi"/>
                <w:b/>
                <w:sz w:val="18"/>
                <w:szCs w:val="18"/>
              </w:rPr>
            </w:pPr>
            <w:r w:rsidRPr="00FE4D4F">
              <w:rPr>
                <w:rFonts w:asciiTheme="majorHAnsi" w:hAnsiTheme="majorHAnsi"/>
                <w:b/>
                <w:sz w:val="18"/>
                <w:szCs w:val="18"/>
              </w:rPr>
              <w:t>Uraian</w:t>
            </w:r>
          </w:p>
        </w:tc>
        <w:tc>
          <w:tcPr>
            <w:tcW w:w="2496" w:type="dxa"/>
            <w:tcBorders>
              <w:bottom w:val="single" w:sz="4" w:space="0" w:color="auto"/>
            </w:tcBorders>
            <w:vAlign w:val="center"/>
          </w:tcPr>
          <w:p w:rsidR="00FE4D4F" w:rsidRPr="00FE4D4F" w:rsidRDefault="00FE4D4F" w:rsidP="00FE4D4F">
            <w:pPr>
              <w:jc w:val="center"/>
              <w:rPr>
                <w:rFonts w:asciiTheme="majorHAnsi" w:hAnsiTheme="majorHAnsi"/>
                <w:b/>
                <w:sz w:val="18"/>
                <w:szCs w:val="18"/>
              </w:rPr>
            </w:pPr>
            <w:r w:rsidRPr="00FE4D4F">
              <w:rPr>
                <w:rFonts w:asciiTheme="majorHAnsi" w:hAnsiTheme="majorHAnsi"/>
                <w:b/>
                <w:sz w:val="18"/>
                <w:szCs w:val="18"/>
              </w:rPr>
              <w:t>Teknik Jajar Legowo</w:t>
            </w:r>
          </w:p>
        </w:tc>
        <w:tc>
          <w:tcPr>
            <w:tcW w:w="2395" w:type="dxa"/>
            <w:tcBorders>
              <w:bottom w:val="single" w:sz="4" w:space="0" w:color="auto"/>
            </w:tcBorders>
            <w:vAlign w:val="center"/>
          </w:tcPr>
          <w:p w:rsidR="00FE4D4F" w:rsidRPr="00FE4D4F" w:rsidRDefault="00FE4D4F" w:rsidP="00FE4D4F">
            <w:pPr>
              <w:ind w:left="407"/>
              <w:jc w:val="center"/>
              <w:rPr>
                <w:rFonts w:asciiTheme="majorHAnsi" w:hAnsiTheme="majorHAnsi"/>
                <w:b/>
                <w:sz w:val="18"/>
                <w:szCs w:val="18"/>
              </w:rPr>
            </w:pPr>
            <w:r w:rsidRPr="00FE4D4F">
              <w:rPr>
                <w:rFonts w:asciiTheme="majorHAnsi" w:hAnsiTheme="majorHAnsi"/>
                <w:b/>
                <w:sz w:val="18"/>
                <w:szCs w:val="18"/>
              </w:rPr>
              <w:t>Teknik Tegel</w:t>
            </w:r>
          </w:p>
        </w:tc>
      </w:tr>
      <w:tr w:rsidR="00FE4D4F" w:rsidRPr="00FE4D4F" w:rsidTr="00FE4D4F">
        <w:trPr>
          <w:jc w:val="center"/>
        </w:trPr>
        <w:tc>
          <w:tcPr>
            <w:tcW w:w="510" w:type="dxa"/>
            <w:tcBorders>
              <w:bottom w:val="nil"/>
            </w:tcBorders>
            <w:vAlign w:val="center"/>
          </w:tcPr>
          <w:p w:rsidR="00FE4D4F" w:rsidRPr="00FE4D4F" w:rsidRDefault="00FE4D4F" w:rsidP="00FE4D4F">
            <w:pPr>
              <w:jc w:val="center"/>
              <w:rPr>
                <w:rFonts w:asciiTheme="majorHAnsi" w:hAnsiTheme="majorHAnsi"/>
                <w:sz w:val="18"/>
                <w:szCs w:val="18"/>
              </w:rPr>
            </w:pPr>
            <w:r w:rsidRPr="00FE4D4F">
              <w:rPr>
                <w:rFonts w:asciiTheme="majorHAnsi" w:hAnsiTheme="majorHAnsi"/>
                <w:sz w:val="18"/>
                <w:szCs w:val="18"/>
              </w:rPr>
              <w:t>1</w:t>
            </w:r>
          </w:p>
        </w:tc>
        <w:tc>
          <w:tcPr>
            <w:tcW w:w="2330" w:type="dxa"/>
            <w:tcBorders>
              <w:bottom w:val="nil"/>
            </w:tcBorders>
            <w:vAlign w:val="center"/>
          </w:tcPr>
          <w:p w:rsidR="00FE4D4F" w:rsidRPr="00FE4D4F" w:rsidRDefault="00FE4D4F" w:rsidP="00FE4D4F">
            <w:pPr>
              <w:rPr>
                <w:rFonts w:asciiTheme="majorHAnsi" w:hAnsiTheme="majorHAnsi"/>
                <w:sz w:val="18"/>
                <w:szCs w:val="18"/>
              </w:rPr>
            </w:pPr>
            <w:r w:rsidRPr="00FE4D4F">
              <w:rPr>
                <w:rFonts w:asciiTheme="majorHAnsi" w:hAnsiTheme="majorHAnsi"/>
                <w:sz w:val="18"/>
                <w:szCs w:val="18"/>
              </w:rPr>
              <w:t>Biaya  Variabel (VC)</w:t>
            </w:r>
          </w:p>
        </w:tc>
        <w:tc>
          <w:tcPr>
            <w:tcW w:w="2496" w:type="dxa"/>
            <w:tcBorders>
              <w:bottom w:val="nil"/>
            </w:tcBorders>
            <w:vAlign w:val="center"/>
          </w:tcPr>
          <w:p w:rsidR="00FE4D4F" w:rsidRPr="00FE4D4F" w:rsidRDefault="00FE4D4F" w:rsidP="00FE4D4F">
            <w:pPr>
              <w:ind w:left="438"/>
              <w:rPr>
                <w:rFonts w:asciiTheme="majorHAnsi" w:hAnsiTheme="majorHAnsi"/>
                <w:sz w:val="18"/>
                <w:szCs w:val="18"/>
              </w:rPr>
            </w:pPr>
            <w:r w:rsidRPr="00FE4D4F">
              <w:rPr>
                <w:rFonts w:asciiTheme="majorHAnsi" w:hAnsiTheme="majorHAnsi"/>
                <w:sz w:val="18"/>
                <w:szCs w:val="18"/>
              </w:rPr>
              <w:t>Rp 17.033.654</w:t>
            </w:r>
          </w:p>
        </w:tc>
        <w:tc>
          <w:tcPr>
            <w:tcW w:w="2395" w:type="dxa"/>
            <w:tcBorders>
              <w:bottom w:val="nil"/>
            </w:tcBorders>
            <w:vAlign w:val="center"/>
          </w:tcPr>
          <w:p w:rsidR="00FE4D4F" w:rsidRPr="00FE4D4F" w:rsidRDefault="00FE4D4F" w:rsidP="00FE4D4F">
            <w:pPr>
              <w:ind w:left="579"/>
              <w:rPr>
                <w:rFonts w:asciiTheme="majorHAnsi" w:hAnsiTheme="majorHAnsi"/>
                <w:sz w:val="18"/>
                <w:szCs w:val="18"/>
              </w:rPr>
            </w:pPr>
            <w:r w:rsidRPr="00FE4D4F">
              <w:rPr>
                <w:rFonts w:asciiTheme="majorHAnsi" w:hAnsiTheme="majorHAnsi"/>
                <w:sz w:val="18"/>
                <w:szCs w:val="18"/>
              </w:rPr>
              <w:t>Rp 17.367.500</w:t>
            </w:r>
          </w:p>
        </w:tc>
      </w:tr>
      <w:tr w:rsidR="00FE4D4F" w:rsidRPr="00FE4D4F" w:rsidTr="00FE4D4F">
        <w:trPr>
          <w:jc w:val="center"/>
        </w:trPr>
        <w:tc>
          <w:tcPr>
            <w:tcW w:w="510" w:type="dxa"/>
            <w:tcBorders>
              <w:top w:val="nil"/>
              <w:bottom w:val="nil"/>
            </w:tcBorders>
            <w:vAlign w:val="center"/>
          </w:tcPr>
          <w:p w:rsidR="00FE4D4F" w:rsidRPr="00FE4D4F" w:rsidRDefault="00FE4D4F" w:rsidP="00FE4D4F">
            <w:pPr>
              <w:jc w:val="center"/>
              <w:rPr>
                <w:rFonts w:asciiTheme="majorHAnsi" w:hAnsiTheme="majorHAnsi"/>
                <w:sz w:val="18"/>
                <w:szCs w:val="18"/>
              </w:rPr>
            </w:pPr>
            <w:r w:rsidRPr="00FE4D4F">
              <w:rPr>
                <w:rFonts w:asciiTheme="majorHAnsi" w:hAnsiTheme="majorHAnsi"/>
                <w:sz w:val="18"/>
                <w:szCs w:val="18"/>
              </w:rPr>
              <w:t>2</w:t>
            </w:r>
          </w:p>
        </w:tc>
        <w:tc>
          <w:tcPr>
            <w:tcW w:w="2330" w:type="dxa"/>
            <w:tcBorders>
              <w:top w:val="nil"/>
              <w:bottom w:val="nil"/>
            </w:tcBorders>
            <w:vAlign w:val="center"/>
          </w:tcPr>
          <w:p w:rsidR="00FE4D4F" w:rsidRPr="00FE4D4F" w:rsidRDefault="00FE4D4F" w:rsidP="00FE4D4F">
            <w:pPr>
              <w:rPr>
                <w:rFonts w:asciiTheme="majorHAnsi" w:hAnsiTheme="majorHAnsi"/>
                <w:sz w:val="18"/>
                <w:szCs w:val="18"/>
              </w:rPr>
            </w:pPr>
            <w:r w:rsidRPr="00FE4D4F">
              <w:rPr>
                <w:rFonts w:asciiTheme="majorHAnsi" w:hAnsiTheme="majorHAnsi"/>
                <w:sz w:val="18"/>
                <w:szCs w:val="18"/>
              </w:rPr>
              <w:t>Biaya Tetap (FC)</w:t>
            </w:r>
          </w:p>
        </w:tc>
        <w:tc>
          <w:tcPr>
            <w:tcW w:w="2496" w:type="dxa"/>
            <w:tcBorders>
              <w:top w:val="nil"/>
              <w:bottom w:val="nil"/>
            </w:tcBorders>
            <w:vAlign w:val="center"/>
          </w:tcPr>
          <w:p w:rsidR="00FE4D4F" w:rsidRPr="00FE4D4F" w:rsidRDefault="00FE4D4F" w:rsidP="00FE4D4F">
            <w:pPr>
              <w:ind w:left="438"/>
              <w:rPr>
                <w:rFonts w:asciiTheme="majorHAnsi" w:hAnsiTheme="majorHAnsi"/>
                <w:sz w:val="18"/>
                <w:szCs w:val="18"/>
              </w:rPr>
            </w:pPr>
            <w:r w:rsidRPr="00FE4D4F">
              <w:rPr>
                <w:rFonts w:asciiTheme="majorHAnsi" w:hAnsiTheme="majorHAnsi"/>
                <w:sz w:val="18"/>
                <w:szCs w:val="18"/>
              </w:rPr>
              <w:t>Rp 479.231</w:t>
            </w:r>
          </w:p>
        </w:tc>
        <w:tc>
          <w:tcPr>
            <w:tcW w:w="2395" w:type="dxa"/>
            <w:tcBorders>
              <w:top w:val="nil"/>
              <w:bottom w:val="nil"/>
            </w:tcBorders>
            <w:vAlign w:val="center"/>
          </w:tcPr>
          <w:p w:rsidR="00FE4D4F" w:rsidRPr="00FE4D4F" w:rsidRDefault="00FE4D4F" w:rsidP="00FE4D4F">
            <w:pPr>
              <w:ind w:left="579"/>
              <w:rPr>
                <w:rFonts w:asciiTheme="majorHAnsi" w:hAnsiTheme="majorHAnsi"/>
                <w:sz w:val="18"/>
                <w:szCs w:val="18"/>
              </w:rPr>
            </w:pPr>
            <w:r w:rsidRPr="00FE4D4F">
              <w:rPr>
                <w:rFonts w:asciiTheme="majorHAnsi" w:hAnsiTheme="majorHAnsi"/>
                <w:sz w:val="18"/>
                <w:szCs w:val="18"/>
              </w:rPr>
              <w:t>Rp 305.000</w:t>
            </w:r>
          </w:p>
        </w:tc>
      </w:tr>
      <w:tr w:rsidR="00FE4D4F" w:rsidRPr="00FE4D4F" w:rsidTr="00FE4D4F">
        <w:trPr>
          <w:jc w:val="center"/>
        </w:trPr>
        <w:tc>
          <w:tcPr>
            <w:tcW w:w="510" w:type="dxa"/>
            <w:tcBorders>
              <w:top w:val="nil"/>
              <w:bottom w:val="nil"/>
            </w:tcBorders>
            <w:vAlign w:val="center"/>
          </w:tcPr>
          <w:p w:rsidR="00FE4D4F" w:rsidRPr="00FE4D4F" w:rsidRDefault="00FE4D4F" w:rsidP="00FE4D4F">
            <w:pPr>
              <w:jc w:val="center"/>
              <w:rPr>
                <w:rFonts w:asciiTheme="majorHAnsi" w:hAnsiTheme="majorHAnsi"/>
                <w:sz w:val="18"/>
                <w:szCs w:val="18"/>
              </w:rPr>
            </w:pPr>
            <w:r w:rsidRPr="00FE4D4F">
              <w:rPr>
                <w:rFonts w:asciiTheme="majorHAnsi" w:hAnsiTheme="majorHAnsi"/>
                <w:sz w:val="18"/>
                <w:szCs w:val="18"/>
              </w:rPr>
              <w:t>3</w:t>
            </w:r>
          </w:p>
        </w:tc>
        <w:tc>
          <w:tcPr>
            <w:tcW w:w="2330" w:type="dxa"/>
            <w:tcBorders>
              <w:top w:val="nil"/>
              <w:bottom w:val="nil"/>
            </w:tcBorders>
            <w:vAlign w:val="center"/>
          </w:tcPr>
          <w:p w:rsidR="00FE4D4F" w:rsidRPr="00FE4D4F" w:rsidRDefault="00FE4D4F" w:rsidP="00FE4D4F">
            <w:pPr>
              <w:rPr>
                <w:rFonts w:asciiTheme="majorHAnsi" w:hAnsiTheme="majorHAnsi"/>
                <w:sz w:val="18"/>
                <w:szCs w:val="18"/>
              </w:rPr>
            </w:pPr>
            <w:r w:rsidRPr="00FE4D4F">
              <w:rPr>
                <w:rFonts w:asciiTheme="majorHAnsi" w:hAnsiTheme="majorHAnsi"/>
                <w:sz w:val="18"/>
                <w:szCs w:val="18"/>
              </w:rPr>
              <w:t>Total Cost (TC)</w:t>
            </w:r>
          </w:p>
        </w:tc>
        <w:tc>
          <w:tcPr>
            <w:tcW w:w="2496" w:type="dxa"/>
            <w:tcBorders>
              <w:top w:val="nil"/>
              <w:bottom w:val="nil"/>
            </w:tcBorders>
            <w:vAlign w:val="center"/>
          </w:tcPr>
          <w:p w:rsidR="00FE4D4F" w:rsidRPr="00FE4D4F" w:rsidRDefault="00FE4D4F" w:rsidP="00FE4D4F">
            <w:pPr>
              <w:ind w:left="438"/>
              <w:rPr>
                <w:rFonts w:asciiTheme="majorHAnsi" w:hAnsiTheme="majorHAnsi"/>
                <w:sz w:val="18"/>
                <w:szCs w:val="18"/>
              </w:rPr>
            </w:pPr>
            <w:r w:rsidRPr="00FE4D4F">
              <w:rPr>
                <w:rFonts w:asciiTheme="majorHAnsi" w:hAnsiTheme="majorHAnsi"/>
                <w:sz w:val="18"/>
                <w:szCs w:val="18"/>
              </w:rPr>
              <w:t>Rp 17.512.885</w:t>
            </w:r>
          </w:p>
        </w:tc>
        <w:tc>
          <w:tcPr>
            <w:tcW w:w="2395" w:type="dxa"/>
            <w:tcBorders>
              <w:top w:val="nil"/>
              <w:bottom w:val="nil"/>
            </w:tcBorders>
            <w:vAlign w:val="center"/>
          </w:tcPr>
          <w:p w:rsidR="00FE4D4F" w:rsidRPr="00FE4D4F" w:rsidRDefault="00FE4D4F" w:rsidP="00FE4D4F">
            <w:pPr>
              <w:ind w:left="579"/>
              <w:rPr>
                <w:rFonts w:asciiTheme="majorHAnsi" w:hAnsiTheme="majorHAnsi"/>
                <w:sz w:val="18"/>
                <w:szCs w:val="18"/>
              </w:rPr>
            </w:pPr>
            <w:r w:rsidRPr="00FE4D4F">
              <w:rPr>
                <w:rFonts w:asciiTheme="majorHAnsi" w:hAnsiTheme="majorHAnsi"/>
                <w:sz w:val="18"/>
                <w:szCs w:val="18"/>
              </w:rPr>
              <w:t>Rp 17.672.500</w:t>
            </w:r>
          </w:p>
        </w:tc>
      </w:tr>
      <w:tr w:rsidR="00FE4D4F" w:rsidRPr="00FE4D4F" w:rsidTr="00FE4D4F">
        <w:trPr>
          <w:jc w:val="center"/>
        </w:trPr>
        <w:tc>
          <w:tcPr>
            <w:tcW w:w="510" w:type="dxa"/>
            <w:tcBorders>
              <w:top w:val="nil"/>
              <w:bottom w:val="nil"/>
            </w:tcBorders>
            <w:vAlign w:val="center"/>
          </w:tcPr>
          <w:p w:rsidR="00FE4D4F" w:rsidRPr="00FE4D4F" w:rsidRDefault="00FE4D4F" w:rsidP="00FE4D4F">
            <w:pPr>
              <w:jc w:val="center"/>
              <w:rPr>
                <w:rFonts w:asciiTheme="majorHAnsi" w:hAnsiTheme="majorHAnsi"/>
                <w:sz w:val="18"/>
                <w:szCs w:val="18"/>
              </w:rPr>
            </w:pPr>
            <w:r w:rsidRPr="00FE4D4F">
              <w:rPr>
                <w:rFonts w:asciiTheme="majorHAnsi" w:hAnsiTheme="majorHAnsi"/>
                <w:sz w:val="18"/>
                <w:szCs w:val="18"/>
              </w:rPr>
              <w:t>4</w:t>
            </w:r>
          </w:p>
        </w:tc>
        <w:tc>
          <w:tcPr>
            <w:tcW w:w="2330" w:type="dxa"/>
            <w:tcBorders>
              <w:top w:val="nil"/>
              <w:bottom w:val="nil"/>
            </w:tcBorders>
            <w:vAlign w:val="center"/>
          </w:tcPr>
          <w:p w:rsidR="00FE4D4F" w:rsidRPr="00FE4D4F" w:rsidRDefault="00FE4D4F" w:rsidP="00FE4D4F">
            <w:pPr>
              <w:rPr>
                <w:rFonts w:asciiTheme="majorHAnsi" w:hAnsiTheme="majorHAnsi"/>
                <w:sz w:val="18"/>
                <w:szCs w:val="18"/>
              </w:rPr>
            </w:pPr>
            <w:r w:rsidRPr="00FE4D4F">
              <w:rPr>
                <w:rFonts w:asciiTheme="majorHAnsi" w:hAnsiTheme="majorHAnsi"/>
                <w:sz w:val="18"/>
                <w:szCs w:val="18"/>
              </w:rPr>
              <w:t>Total Produksi (Y)</w:t>
            </w:r>
          </w:p>
        </w:tc>
        <w:tc>
          <w:tcPr>
            <w:tcW w:w="2496" w:type="dxa"/>
            <w:tcBorders>
              <w:top w:val="nil"/>
              <w:bottom w:val="nil"/>
            </w:tcBorders>
            <w:vAlign w:val="center"/>
          </w:tcPr>
          <w:p w:rsidR="00FE4D4F" w:rsidRPr="00FE4D4F" w:rsidRDefault="00FE4D4F" w:rsidP="00FE4D4F">
            <w:pPr>
              <w:ind w:left="438"/>
              <w:rPr>
                <w:rFonts w:asciiTheme="majorHAnsi" w:hAnsiTheme="majorHAnsi"/>
                <w:sz w:val="18"/>
                <w:szCs w:val="18"/>
              </w:rPr>
            </w:pPr>
            <w:r w:rsidRPr="00FE4D4F">
              <w:rPr>
                <w:rFonts w:asciiTheme="majorHAnsi" w:hAnsiTheme="majorHAnsi"/>
                <w:sz w:val="18"/>
                <w:szCs w:val="18"/>
              </w:rPr>
              <w:t xml:space="preserve">7.827 kg </w:t>
            </w:r>
          </w:p>
        </w:tc>
        <w:tc>
          <w:tcPr>
            <w:tcW w:w="2395" w:type="dxa"/>
            <w:tcBorders>
              <w:top w:val="nil"/>
              <w:bottom w:val="nil"/>
            </w:tcBorders>
            <w:vAlign w:val="center"/>
          </w:tcPr>
          <w:p w:rsidR="00FE4D4F" w:rsidRPr="00FE4D4F" w:rsidRDefault="00FE4D4F" w:rsidP="00FE4D4F">
            <w:pPr>
              <w:ind w:left="579"/>
              <w:rPr>
                <w:rFonts w:asciiTheme="majorHAnsi" w:hAnsiTheme="majorHAnsi"/>
                <w:sz w:val="18"/>
                <w:szCs w:val="18"/>
              </w:rPr>
            </w:pPr>
            <w:r w:rsidRPr="00FE4D4F">
              <w:rPr>
                <w:rFonts w:asciiTheme="majorHAnsi" w:hAnsiTheme="majorHAnsi"/>
                <w:sz w:val="18"/>
                <w:szCs w:val="18"/>
              </w:rPr>
              <w:t>6.000 kg</w:t>
            </w:r>
          </w:p>
        </w:tc>
      </w:tr>
      <w:tr w:rsidR="00FE4D4F" w:rsidRPr="00FE4D4F" w:rsidTr="00FE4D4F">
        <w:trPr>
          <w:jc w:val="center"/>
        </w:trPr>
        <w:tc>
          <w:tcPr>
            <w:tcW w:w="510" w:type="dxa"/>
            <w:tcBorders>
              <w:top w:val="nil"/>
              <w:bottom w:val="nil"/>
            </w:tcBorders>
            <w:vAlign w:val="center"/>
          </w:tcPr>
          <w:p w:rsidR="00FE4D4F" w:rsidRPr="00FE4D4F" w:rsidRDefault="00FE4D4F" w:rsidP="00FE4D4F">
            <w:pPr>
              <w:jc w:val="center"/>
              <w:rPr>
                <w:rFonts w:asciiTheme="majorHAnsi" w:hAnsiTheme="majorHAnsi"/>
                <w:sz w:val="18"/>
                <w:szCs w:val="18"/>
              </w:rPr>
            </w:pPr>
            <w:r w:rsidRPr="00FE4D4F">
              <w:rPr>
                <w:rFonts w:asciiTheme="majorHAnsi" w:hAnsiTheme="majorHAnsi"/>
                <w:sz w:val="18"/>
                <w:szCs w:val="18"/>
              </w:rPr>
              <w:t>5</w:t>
            </w:r>
          </w:p>
        </w:tc>
        <w:tc>
          <w:tcPr>
            <w:tcW w:w="2330" w:type="dxa"/>
            <w:tcBorders>
              <w:top w:val="nil"/>
              <w:bottom w:val="nil"/>
            </w:tcBorders>
            <w:vAlign w:val="center"/>
          </w:tcPr>
          <w:p w:rsidR="00FE4D4F" w:rsidRPr="00FE4D4F" w:rsidRDefault="00FE4D4F" w:rsidP="00FE4D4F">
            <w:pPr>
              <w:rPr>
                <w:rFonts w:asciiTheme="majorHAnsi" w:hAnsiTheme="majorHAnsi"/>
                <w:sz w:val="18"/>
                <w:szCs w:val="18"/>
              </w:rPr>
            </w:pPr>
            <w:r w:rsidRPr="00FE4D4F">
              <w:rPr>
                <w:rFonts w:asciiTheme="majorHAnsi" w:hAnsiTheme="majorHAnsi"/>
                <w:sz w:val="18"/>
                <w:szCs w:val="18"/>
              </w:rPr>
              <w:t>Harga (P)</w:t>
            </w:r>
          </w:p>
        </w:tc>
        <w:tc>
          <w:tcPr>
            <w:tcW w:w="2496" w:type="dxa"/>
            <w:tcBorders>
              <w:top w:val="nil"/>
              <w:bottom w:val="nil"/>
            </w:tcBorders>
            <w:vAlign w:val="center"/>
          </w:tcPr>
          <w:p w:rsidR="00FE4D4F" w:rsidRPr="00FE4D4F" w:rsidRDefault="00FE4D4F" w:rsidP="00FE4D4F">
            <w:pPr>
              <w:ind w:left="438"/>
              <w:rPr>
                <w:rFonts w:asciiTheme="majorHAnsi" w:hAnsiTheme="majorHAnsi"/>
                <w:sz w:val="18"/>
                <w:szCs w:val="18"/>
              </w:rPr>
            </w:pPr>
            <w:r w:rsidRPr="00FE4D4F">
              <w:rPr>
                <w:rFonts w:asciiTheme="majorHAnsi" w:hAnsiTheme="majorHAnsi"/>
                <w:sz w:val="18"/>
                <w:szCs w:val="18"/>
              </w:rPr>
              <w:t>Rp 5.000</w:t>
            </w:r>
          </w:p>
        </w:tc>
        <w:tc>
          <w:tcPr>
            <w:tcW w:w="2395" w:type="dxa"/>
            <w:tcBorders>
              <w:top w:val="nil"/>
              <w:bottom w:val="nil"/>
            </w:tcBorders>
            <w:vAlign w:val="center"/>
          </w:tcPr>
          <w:p w:rsidR="00FE4D4F" w:rsidRPr="00FE4D4F" w:rsidRDefault="00FE4D4F" w:rsidP="00FE4D4F">
            <w:pPr>
              <w:ind w:left="579"/>
              <w:rPr>
                <w:rFonts w:asciiTheme="majorHAnsi" w:hAnsiTheme="majorHAnsi"/>
                <w:sz w:val="18"/>
                <w:szCs w:val="18"/>
              </w:rPr>
            </w:pPr>
            <w:r w:rsidRPr="00FE4D4F">
              <w:rPr>
                <w:rFonts w:asciiTheme="majorHAnsi" w:hAnsiTheme="majorHAnsi"/>
                <w:sz w:val="18"/>
                <w:szCs w:val="18"/>
              </w:rPr>
              <w:t>Rp 5.000</w:t>
            </w:r>
          </w:p>
        </w:tc>
      </w:tr>
      <w:tr w:rsidR="00FE4D4F" w:rsidRPr="00FE4D4F" w:rsidTr="00FE4D4F">
        <w:trPr>
          <w:jc w:val="center"/>
        </w:trPr>
        <w:tc>
          <w:tcPr>
            <w:tcW w:w="510" w:type="dxa"/>
            <w:tcBorders>
              <w:top w:val="nil"/>
              <w:bottom w:val="nil"/>
            </w:tcBorders>
            <w:vAlign w:val="center"/>
          </w:tcPr>
          <w:p w:rsidR="00FE4D4F" w:rsidRPr="00FE4D4F" w:rsidRDefault="00FE4D4F" w:rsidP="00FE4D4F">
            <w:pPr>
              <w:jc w:val="center"/>
              <w:rPr>
                <w:rFonts w:asciiTheme="majorHAnsi" w:hAnsiTheme="majorHAnsi"/>
                <w:sz w:val="18"/>
                <w:szCs w:val="18"/>
              </w:rPr>
            </w:pPr>
            <w:r w:rsidRPr="00FE4D4F">
              <w:rPr>
                <w:rFonts w:asciiTheme="majorHAnsi" w:hAnsiTheme="majorHAnsi"/>
                <w:sz w:val="18"/>
                <w:szCs w:val="18"/>
              </w:rPr>
              <w:t>6</w:t>
            </w:r>
          </w:p>
        </w:tc>
        <w:tc>
          <w:tcPr>
            <w:tcW w:w="2330" w:type="dxa"/>
            <w:tcBorders>
              <w:top w:val="nil"/>
              <w:bottom w:val="nil"/>
            </w:tcBorders>
            <w:vAlign w:val="center"/>
          </w:tcPr>
          <w:p w:rsidR="00FE4D4F" w:rsidRPr="00FE4D4F" w:rsidRDefault="00FE4D4F" w:rsidP="00FE4D4F">
            <w:pPr>
              <w:rPr>
                <w:rFonts w:asciiTheme="majorHAnsi" w:hAnsiTheme="majorHAnsi"/>
                <w:sz w:val="18"/>
                <w:szCs w:val="18"/>
              </w:rPr>
            </w:pPr>
            <w:r w:rsidRPr="00FE4D4F">
              <w:rPr>
                <w:rFonts w:asciiTheme="majorHAnsi" w:hAnsiTheme="majorHAnsi"/>
                <w:sz w:val="18"/>
                <w:szCs w:val="18"/>
              </w:rPr>
              <w:t>Penerimaan (TR)</w:t>
            </w:r>
          </w:p>
        </w:tc>
        <w:tc>
          <w:tcPr>
            <w:tcW w:w="2496" w:type="dxa"/>
            <w:tcBorders>
              <w:top w:val="nil"/>
              <w:bottom w:val="nil"/>
            </w:tcBorders>
            <w:vAlign w:val="center"/>
          </w:tcPr>
          <w:p w:rsidR="00FE4D4F" w:rsidRPr="00FE4D4F" w:rsidRDefault="00FE4D4F" w:rsidP="00FE4D4F">
            <w:pPr>
              <w:ind w:left="438"/>
              <w:rPr>
                <w:rFonts w:asciiTheme="majorHAnsi" w:hAnsiTheme="majorHAnsi"/>
                <w:sz w:val="18"/>
                <w:szCs w:val="18"/>
              </w:rPr>
            </w:pPr>
            <w:r w:rsidRPr="00FE4D4F">
              <w:rPr>
                <w:rFonts w:asciiTheme="majorHAnsi" w:hAnsiTheme="majorHAnsi"/>
                <w:sz w:val="18"/>
                <w:szCs w:val="18"/>
              </w:rPr>
              <w:t>Rp 39.135.000</w:t>
            </w:r>
          </w:p>
        </w:tc>
        <w:tc>
          <w:tcPr>
            <w:tcW w:w="2395" w:type="dxa"/>
            <w:tcBorders>
              <w:top w:val="nil"/>
              <w:bottom w:val="nil"/>
            </w:tcBorders>
            <w:vAlign w:val="center"/>
          </w:tcPr>
          <w:p w:rsidR="00FE4D4F" w:rsidRPr="00FE4D4F" w:rsidRDefault="00FE4D4F" w:rsidP="00FE4D4F">
            <w:pPr>
              <w:ind w:left="579"/>
              <w:rPr>
                <w:rFonts w:asciiTheme="majorHAnsi" w:hAnsiTheme="majorHAnsi"/>
                <w:sz w:val="18"/>
                <w:szCs w:val="18"/>
              </w:rPr>
            </w:pPr>
            <w:r w:rsidRPr="00FE4D4F">
              <w:rPr>
                <w:rFonts w:asciiTheme="majorHAnsi" w:hAnsiTheme="majorHAnsi"/>
                <w:sz w:val="18"/>
                <w:szCs w:val="18"/>
              </w:rPr>
              <w:t>Rp 30.000.000</w:t>
            </w:r>
          </w:p>
        </w:tc>
      </w:tr>
      <w:tr w:rsidR="00FE4D4F" w:rsidRPr="00FE4D4F" w:rsidTr="00FE4D4F">
        <w:trPr>
          <w:jc w:val="center"/>
        </w:trPr>
        <w:tc>
          <w:tcPr>
            <w:tcW w:w="510" w:type="dxa"/>
            <w:tcBorders>
              <w:top w:val="nil"/>
            </w:tcBorders>
            <w:vAlign w:val="center"/>
          </w:tcPr>
          <w:p w:rsidR="00FE4D4F" w:rsidRPr="00FE4D4F" w:rsidRDefault="00FE4D4F" w:rsidP="00FE4D4F">
            <w:pPr>
              <w:jc w:val="center"/>
              <w:rPr>
                <w:rFonts w:asciiTheme="majorHAnsi" w:hAnsiTheme="majorHAnsi"/>
                <w:sz w:val="18"/>
                <w:szCs w:val="18"/>
              </w:rPr>
            </w:pPr>
            <w:r w:rsidRPr="00FE4D4F">
              <w:rPr>
                <w:rFonts w:asciiTheme="majorHAnsi" w:hAnsiTheme="majorHAnsi"/>
                <w:sz w:val="18"/>
                <w:szCs w:val="18"/>
              </w:rPr>
              <w:t>7</w:t>
            </w:r>
          </w:p>
        </w:tc>
        <w:tc>
          <w:tcPr>
            <w:tcW w:w="2330" w:type="dxa"/>
            <w:tcBorders>
              <w:top w:val="nil"/>
            </w:tcBorders>
            <w:vAlign w:val="center"/>
          </w:tcPr>
          <w:p w:rsidR="00FE4D4F" w:rsidRPr="00FE4D4F" w:rsidRDefault="00FE4D4F" w:rsidP="00FE4D4F">
            <w:pPr>
              <w:rPr>
                <w:rFonts w:asciiTheme="majorHAnsi" w:hAnsiTheme="majorHAnsi"/>
                <w:sz w:val="18"/>
                <w:szCs w:val="18"/>
              </w:rPr>
            </w:pPr>
            <w:r w:rsidRPr="00FE4D4F">
              <w:rPr>
                <w:rFonts w:asciiTheme="majorHAnsi" w:hAnsiTheme="majorHAnsi"/>
                <w:sz w:val="18"/>
                <w:szCs w:val="18"/>
              </w:rPr>
              <w:t>Pendapatan (π)</w:t>
            </w:r>
          </w:p>
        </w:tc>
        <w:tc>
          <w:tcPr>
            <w:tcW w:w="2496" w:type="dxa"/>
            <w:tcBorders>
              <w:top w:val="nil"/>
            </w:tcBorders>
            <w:vAlign w:val="center"/>
          </w:tcPr>
          <w:p w:rsidR="00FE4D4F" w:rsidRPr="00FE4D4F" w:rsidRDefault="00FE4D4F" w:rsidP="00FE4D4F">
            <w:pPr>
              <w:ind w:left="438"/>
              <w:rPr>
                <w:rFonts w:asciiTheme="majorHAnsi" w:hAnsiTheme="majorHAnsi"/>
                <w:sz w:val="18"/>
                <w:szCs w:val="18"/>
              </w:rPr>
            </w:pPr>
            <w:r w:rsidRPr="00FE4D4F">
              <w:rPr>
                <w:rFonts w:asciiTheme="majorHAnsi" w:hAnsiTheme="majorHAnsi"/>
                <w:sz w:val="18"/>
                <w:szCs w:val="18"/>
              </w:rPr>
              <w:t>Rp 21.622.115</w:t>
            </w:r>
          </w:p>
        </w:tc>
        <w:tc>
          <w:tcPr>
            <w:tcW w:w="2395" w:type="dxa"/>
            <w:tcBorders>
              <w:top w:val="nil"/>
            </w:tcBorders>
            <w:vAlign w:val="center"/>
          </w:tcPr>
          <w:p w:rsidR="00FE4D4F" w:rsidRPr="00FE4D4F" w:rsidRDefault="00FE4D4F" w:rsidP="00FE4D4F">
            <w:pPr>
              <w:ind w:left="579"/>
              <w:rPr>
                <w:rFonts w:asciiTheme="majorHAnsi" w:hAnsiTheme="majorHAnsi"/>
                <w:sz w:val="18"/>
                <w:szCs w:val="18"/>
              </w:rPr>
            </w:pPr>
            <w:r w:rsidRPr="00FE4D4F">
              <w:rPr>
                <w:rFonts w:asciiTheme="majorHAnsi" w:hAnsiTheme="majorHAnsi"/>
                <w:sz w:val="18"/>
                <w:szCs w:val="18"/>
              </w:rPr>
              <w:t>Rp 12.327.500</w:t>
            </w:r>
          </w:p>
        </w:tc>
      </w:tr>
    </w:tbl>
    <w:p w:rsidR="00FE4D4F" w:rsidRDefault="00FE4D4F" w:rsidP="00433603">
      <w:pPr>
        <w:spacing w:line="276" w:lineRule="auto"/>
        <w:jc w:val="both"/>
        <w:rPr>
          <w:rStyle w:val="mediumtext"/>
          <w:rFonts w:asciiTheme="majorHAnsi" w:hAnsiTheme="majorHAnsi"/>
          <w:sz w:val="20"/>
          <w:szCs w:val="20"/>
          <w:shd w:val="clear" w:color="auto" w:fill="FFFFFF"/>
        </w:rPr>
        <w:sectPr w:rsidR="00FE4D4F" w:rsidSect="00A9140F">
          <w:type w:val="continuous"/>
          <w:pgSz w:w="11906" w:h="16838" w:code="9"/>
          <w:pgMar w:top="851" w:right="737" w:bottom="737" w:left="851" w:header="284" w:footer="567" w:gutter="0"/>
          <w:cols w:space="238"/>
          <w:docGrid w:linePitch="360"/>
        </w:sectPr>
      </w:pPr>
    </w:p>
    <w:p w:rsidR="000665D0" w:rsidRPr="0080015C" w:rsidRDefault="0080015C" w:rsidP="0080015C">
      <w:pPr>
        <w:spacing w:line="276" w:lineRule="auto"/>
        <w:ind w:left="1276"/>
        <w:jc w:val="both"/>
        <w:rPr>
          <w:rStyle w:val="mediumtext"/>
          <w:rFonts w:asciiTheme="majorHAnsi" w:hAnsiTheme="majorHAnsi"/>
          <w:sz w:val="18"/>
          <w:szCs w:val="18"/>
          <w:shd w:val="clear" w:color="auto" w:fill="FFFFFF"/>
        </w:rPr>
      </w:pPr>
      <w:r w:rsidRPr="0080015C">
        <w:rPr>
          <w:rStyle w:val="mediumtext"/>
          <w:rFonts w:asciiTheme="majorHAnsi" w:hAnsiTheme="majorHAnsi"/>
          <w:sz w:val="18"/>
          <w:szCs w:val="18"/>
          <w:shd w:val="clear" w:color="auto" w:fill="FFFFFF"/>
        </w:rPr>
        <w:lastRenderedPageBreak/>
        <w:t>Sumber : Diolah dari data primer</w:t>
      </w:r>
    </w:p>
    <w:p w:rsidR="009A0135" w:rsidRPr="00A9140F" w:rsidRDefault="009A0135" w:rsidP="00A9140F">
      <w:pPr>
        <w:spacing w:line="276" w:lineRule="auto"/>
        <w:jc w:val="both"/>
        <w:rPr>
          <w:rStyle w:val="mediumtext"/>
          <w:rFonts w:asciiTheme="majorHAnsi" w:hAnsiTheme="majorHAnsi"/>
          <w:b/>
          <w:sz w:val="20"/>
          <w:szCs w:val="20"/>
          <w:shd w:val="clear" w:color="auto" w:fill="FFFFFF"/>
        </w:rPr>
        <w:sectPr w:rsidR="009A0135" w:rsidRPr="00A9140F" w:rsidSect="00A9140F">
          <w:type w:val="continuous"/>
          <w:pgSz w:w="11906" w:h="16838" w:code="9"/>
          <w:pgMar w:top="851" w:right="737" w:bottom="737" w:left="851" w:header="284" w:footer="567" w:gutter="0"/>
          <w:cols w:space="238"/>
          <w:docGrid w:linePitch="360"/>
        </w:sectPr>
      </w:pPr>
    </w:p>
    <w:p w:rsidR="00D56DCA" w:rsidRPr="00A9140F" w:rsidRDefault="00D56DCA" w:rsidP="00A9140F">
      <w:pPr>
        <w:spacing w:line="276" w:lineRule="auto"/>
        <w:jc w:val="both"/>
        <w:rPr>
          <w:rStyle w:val="mediumtext"/>
          <w:rFonts w:asciiTheme="majorHAnsi" w:hAnsiTheme="majorHAnsi"/>
          <w:b/>
          <w:sz w:val="20"/>
          <w:szCs w:val="20"/>
          <w:shd w:val="clear" w:color="auto" w:fill="FFFFFF"/>
        </w:rPr>
        <w:sectPr w:rsidR="00D56DCA" w:rsidRPr="00A9140F" w:rsidSect="00A9140F">
          <w:type w:val="continuous"/>
          <w:pgSz w:w="11906" w:h="16838" w:code="9"/>
          <w:pgMar w:top="851" w:right="737" w:bottom="737" w:left="851" w:header="284" w:footer="567" w:gutter="0"/>
          <w:cols w:space="238"/>
          <w:docGrid w:linePitch="360"/>
        </w:sectPr>
      </w:pPr>
    </w:p>
    <w:p w:rsidR="000179FD" w:rsidRDefault="000179FD" w:rsidP="000179FD">
      <w:pPr>
        <w:pStyle w:val="ListParagraph"/>
        <w:numPr>
          <w:ilvl w:val="0"/>
          <w:numId w:val="17"/>
        </w:numPr>
        <w:spacing w:line="276" w:lineRule="auto"/>
        <w:jc w:val="both"/>
        <w:rPr>
          <w:rStyle w:val="mediumtext"/>
          <w:rFonts w:asciiTheme="majorHAnsi" w:hAnsiTheme="majorHAnsi"/>
          <w:b/>
          <w:sz w:val="20"/>
          <w:szCs w:val="20"/>
          <w:shd w:val="clear" w:color="auto" w:fill="FFFFFF"/>
        </w:rPr>
      </w:pPr>
      <w:r>
        <w:rPr>
          <w:rStyle w:val="mediumtext"/>
          <w:rFonts w:asciiTheme="majorHAnsi" w:hAnsiTheme="majorHAnsi"/>
          <w:b/>
          <w:sz w:val="20"/>
          <w:szCs w:val="20"/>
          <w:shd w:val="clear" w:color="auto" w:fill="FFFFFF"/>
        </w:rPr>
        <w:lastRenderedPageBreak/>
        <w:t>Hasil Produksi Usahatani</w:t>
      </w:r>
    </w:p>
    <w:p w:rsidR="000179FD" w:rsidRDefault="00F44038" w:rsidP="000179FD">
      <w:pPr>
        <w:spacing w:line="276" w:lineRule="auto"/>
        <w:ind w:firstLine="360"/>
        <w:jc w:val="both"/>
        <w:rPr>
          <w:rStyle w:val="mediumtext"/>
          <w:rFonts w:asciiTheme="majorHAnsi" w:hAnsiTheme="majorHAnsi"/>
          <w:sz w:val="20"/>
          <w:szCs w:val="20"/>
          <w:shd w:val="clear" w:color="auto" w:fill="FFFFFF"/>
        </w:rPr>
      </w:pPr>
      <w:r>
        <w:rPr>
          <w:rStyle w:val="mediumtext"/>
          <w:rFonts w:asciiTheme="majorHAnsi" w:hAnsiTheme="majorHAnsi"/>
          <w:sz w:val="20"/>
          <w:szCs w:val="20"/>
          <w:shd w:val="clear" w:color="auto" w:fill="FFFFFF"/>
        </w:rPr>
        <w:t>Jumlah h</w:t>
      </w:r>
      <w:r w:rsidR="000179FD">
        <w:rPr>
          <w:rStyle w:val="mediumtext"/>
          <w:rFonts w:asciiTheme="majorHAnsi" w:hAnsiTheme="majorHAnsi"/>
          <w:sz w:val="20"/>
          <w:szCs w:val="20"/>
          <w:shd w:val="clear" w:color="auto" w:fill="FFFFFF"/>
        </w:rPr>
        <w:t>asil produksi usahatani padi sawah teknik jajar legowo dan tegel berbeda. Pada penelitian ini, hasil produksi padi sawah teknik jajar legowo menghasilkan padi sebanyak 7.827 kg/ha atau kurang lebih sekitar 7,8 ton/ha. Sedangkan hasil produksi padi sawah teknik tegel sebesar 6.000kg/ha atau 6 ton/ha.</w:t>
      </w:r>
      <w:r w:rsidR="00284BC9">
        <w:rPr>
          <w:rStyle w:val="mediumtext"/>
          <w:rFonts w:asciiTheme="majorHAnsi" w:hAnsiTheme="majorHAnsi"/>
          <w:sz w:val="20"/>
          <w:szCs w:val="20"/>
          <w:shd w:val="clear" w:color="auto" w:fill="FFFFFF"/>
        </w:rPr>
        <w:t xml:space="preserve"> Ini menunjukkan bahwa produktifitas padi dengan teknik jajar legowo lebih tinggi daripada teknik tegel. </w:t>
      </w:r>
      <w:r w:rsidR="004D3291">
        <w:rPr>
          <w:rStyle w:val="mediumtext"/>
          <w:rFonts w:asciiTheme="majorHAnsi" w:hAnsiTheme="majorHAnsi"/>
          <w:sz w:val="20"/>
          <w:szCs w:val="20"/>
          <w:shd w:val="clear" w:color="auto" w:fill="FFFFFF"/>
        </w:rPr>
        <w:t>Perbedaan ini terjadi karena pada teknik jajar legowo, padi yang dihasilkan dibagian sisi lebih banyak daripada bagian dalam, karena padi bagian sisi lebih banyak terpapar sinar matahari sehingga anakan padi yang dihasilkan lebih banyak.</w:t>
      </w:r>
      <w:r w:rsidR="0070118B">
        <w:rPr>
          <w:rStyle w:val="mediumtext"/>
          <w:rFonts w:asciiTheme="majorHAnsi" w:hAnsiTheme="majorHAnsi"/>
          <w:sz w:val="20"/>
          <w:szCs w:val="20"/>
          <w:shd w:val="clear" w:color="auto" w:fill="FFFFFF"/>
        </w:rPr>
        <w:t xml:space="preserve"> Ini juga menjadi nilai lebih bagi teknik jajar legowo, karena bila hasil produksi tinggi maka keuntungan yang akan didapatkan oleh petani juga semakin besar.</w:t>
      </w:r>
    </w:p>
    <w:p w:rsidR="004D3291" w:rsidRDefault="004D3291" w:rsidP="00064DED">
      <w:pPr>
        <w:spacing w:line="276" w:lineRule="auto"/>
        <w:jc w:val="both"/>
        <w:rPr>
          <w:rStyle w:val="mediumtext"/>
          <w:rFonts w:asciiTheme="majorHAnsi" w:hAnsiTheme="majorHAnsi"/>
          <w:sz w:val="20"/>
          <w:szCs w:val="20"/>
          <w:shd w:val="clear" w:color="auto" w:fill="FFFFFF"/>
        </w:rPr>
      </w:pPr>
    </w:p>
    <w:p w:rsidR="008200F1" w:rsidRDefault="008200F1" w:rsidP="00064DED">
      <w:pPr>
        <w:spacing w:line="276" w:lineRule="auto"/>
        <w:jc w:val="both"/>
        <w:rPr>
          <w:rStyle w:val="mediumtext"/>
          <w:rFonts w:asciiTheme="majorHAnsi" w:hAnsiTheme="majorHAnsi"/>
          <w:sz w:val="20"/>
          <w:szCs w:val="20"/>
          <w:shd w:val="clear" w:color="auto" w:fill="FFFFFF"/>
        </w:rPr>
      </w:pPr>
    </w:p>
    <w:p w:rsidR="008200F1" w:rsidRDefault="008200F1" w:rsidP="00064DED">
      <w:pPr>
        <w:spacing w:line="276" w:lineRule="auto"/>
        <w:jc w:val="both"/>
        <w:rPr>
          <w:rStyle w:val="mediumtext"/>
          <w:rFonts w:asciiTheme="majorHAnsi" w:hAnsiTheme="majorHAnsi"/>
          <w:sz w:val="20"/>
          <w:szCs w:val="20"/>
          <w:shd w:val="clear" w:color="auto" w:fill="FFFFFF"/>
        </w:rPr>
      </w:pPr>
    </w:p>
    <w:p w:rsidR="00064DED" w:rsidRDefault="00064DED" w:rsidP="00064DED">
      <w:pPr>
        <w:pStyle w:val="ListParagraph"/>
        <w:numPr>
          <w:ilvl w:val="0"/>
          <w:numId w:val="17"/>
        </w:numPr>
        <w:spacing w:line="276" w:lineRule="auto"/>
        <w:jc w:val="both"/>
        <w:rPr>
          <w:rStyle w:val="mediumtext"/>
          <w:rFonts w:asciiTheme="majorHAnsi" w:hAnsiTheme="majorHAnsi"/>
          <w:b/>
          <w:sz w:val="20"/>
          <w:szCs w:val="20"/>
          <w:shd w:val="clear" w:color="auto" w:fill="FFFFFF"/>
        </w:rPr>
      </w:pPr>
      <w:r>
        <w:rPr>
          <w:rStyle w:val="mediumtext"/>
          <w:rFonts w:asciiTheme="majorHAnsi" w:hAnsiTheme="majorHAnsi"/>
          <w:b/>
          <w:sz w:val="20"/>
          <w:szCs w:val="20"/>
          <w:shd w:val="clear" w:color="auto" w:fill="FFFFFF"/>
        </w:rPr>
        <w:lastRenderedPageBreak/>
        <w:t>Penerimaan Usahatani</w:t>
      </w:r>
    </w:p>
    <w:p w:rsidR="00D56DCA" w:rsidRDefault="00D0525F" w:rsidP="00E70B41">
      <w:pPr>
        <w:spacing w:line="276" w:lineRule="auto"/>
        <w:ind w:firstLine="360"/>
        <w:jc w:val="both"/>
        <w:rPr>
          <w:rStyle w:val="mediumtext"/>
          <w:rFonts w:asciiTheme="majorHAnsi" w:hAnsiTheme="majorHAnsi"/>
          <w:sz w:val="20"/>
          <w:szCs w:val="20"/>
          <w:shd w:val="clear" w:color="auto" w:fill="FFFFFF"/>
        </w:rPr>
      </w:pPr>
      <w:r>
        <w:rPr>
          <w:rStyle w:val="mediumtext"/>
          <w:rFonts w:asciiTheme="majorHAnsi" w:hAnsiTheme="majorHAnsi"/>
          <w:sz w:val="20"/>
          <w:szCs w:val="20"/>
          <w:shd w:val="clear" w:color="auto" w:fill="FFFFFF"/>
        </w:rPr>
        <w:t xml:space="preserve">Penerimaan adalah total seluruh pemasukkaan yang diterima oleh petani atas usahataninya. Penerimaan ialah hasil kali jumlah produksi yang dihasilkan dengan harga padi per kilogram. </w:t>
      </w:r>
      <w:r w:rsidR="00D56DCA">
        <w:rPr>
          <w:rStyle w:val="mediumtext"/>
          <w:rFonts w:asciiTheme="majorHAnsi" w:hAnsiTheme="majorHAnsi"/>
          <w:sz w:val="20"/>
          <w:szCs w:val="20"/>
          <w:shd w:val="clear" w:color="auto" w:fill="FFFFFF"/>
        </w:rPr>
        <w:t>Secara matematis dituliskan sebagai berikut.</w:t>
      </w:r>
    </w:p>
    <w:p w:rsidR="00D56DCA" w:rsidRPr="00D56DCA" w:rsidRDefault="00D56DCA" w:rsidP="00D56DCA">
      <w:pPr>
        <w:spacing w:line="360" w:lineRule="auto"/>
        <w:jc w:val="both"/>
        <w:rPr>
          <w:rFonts w:asciiTheme="majorHAnsi" w:hAnsiTheme="majorHAnsi"/>
          <w:i/>
          <w:color w:val="000000" w:themeColor="text1"/>
          <w:sz w:val="20"/>
          <w:szCs w:val="20"/>
        </w:rPr>
      </w:pPr>
      <m:oMathPara>
        <m:oMath>
          <m:r>
            <w:rPr>
              <w:rFonts w:ascii="Cambria Math" w:hAnsi="Cambria Math"/>
              <w:color w:val="000000" w:themeColor="text1"/>
              <w:sz w:val="20"/>
              <w:szCs w:val="20"/>
            </w:rPr>
            <m:t>TR=Y×P</m:t>
          </m:r>
        </m:oMath>
      </m:oMathPara>
    </w:p>
    <w:p w:rsidR="00D56DCA" w:rsidRDefault="00D56DCA" w:rsidP="00A9140F">
      <w:pPr>
        <w:spacing w:line="276" w:lineRule="auto"/>
        <w:jc w:val="both"/>
        <w:rPr>
          <w:rFonts w:asciiTheme="majorHAnsi" w:hAnsiTheme="majorHAnsi"/>
          <w:color w:val="000000" w:themeColor="text1"/>
          <w:sz w:val="20"/>
          <w:szCs w:val="20"/>
        </w:rPr>
      </w:pPr>
      <w:r>
        <w:rPr>
          <w:rFonts w:asciiTheme="majorHAnsi" w:hAnsiTheme="majorHAnsi"/>
          <w:color w:val="000000" w:themeColor="text1"/>
          <w:sz w:val="20"/>
          <w:szCs w:val="20"/>
        </w:rPr>
        <w:t>Keterangan :</w:t>
      </w:r>
    </w:p>
    <w:p w:rsidR="00D56DCA" w:rsidRDefault="00D56DCA" w:rsidP="00A9140F">
      <w:pPr>
        <w:spacing w:line="276" w:lineRule="auto"/>
        <w:jc w:val="both"/>
        <w:rPr>
          <w:rFonts w:asciiTheme="majorHAnsi" w:hAnsiTheme="majorHAnsi"/>
          <w:color w:val="000000" w:themeColor="text1"/>
          <w:sz w:val="20"/>
          <w:szCs w:val="20"/>
        </w:rPr>
      </w:pPr>
      <w:r>
        <w:rPr>
          <w:rFonts w:asciiTheme="majorHAnsi" w:hAnsiTheme="majorHAnsi"/>
          <w:i/>
          <w:color w:val="000000" w:themeColor="text1"/>
          <w:sz w:val="20"/>
          <w:szCs w:val="20"/>
        </w:rPr>
        <w:t xml:space="preserve">TR = Total revenue </w:t>
      </w:r>
      <w:r>
        <w:rPr>
          <w:rFonts w:asciiTheme="majorHAnsi" w:hAnsiTheme="majorHAnsi"/>
          <w:color w:val="000000" w:themeColor="text1"/>
          <w:sz w:val="20"/>
          <w:szCs w:val="20"/>
        </w:rPr>
        <w:t>(total penerimaan)</w:t>
      </w:r>
    </w:p>
    <w:p w:rsidR="00D56DCA" w:rsidRDefault="00D56DCA" w:rsidP="00A9140F">
      <w:pPr>
        <w:spacing w:line="276" w:lineRule="auto"/>
        <w:jc w:val="both"/>
        <w:rPr>
          <w:rFonts w:asciiTheme="majorHAnsi" w:hAnsiTheme="majorHAnsi"/>
          <w:color w:val="000000" w:themeColor="text1"/>
          <w:sz w:val="20"/>
          <w:szCs w:val="20"/>
        </w:rPr>
      </w:pPr>
      <w:r>
        <w:rPr>
          <w:rFonts w:asciiTheme="majorHAnsi" w:hAnsiTheme="majorHAnsi"/>
          <w:i/>
          <w:color w:val="000000" w:themeColor="text1"/>
          <w:sz w:val="20"/>
          <w:szCs w:val="20"/>
        </w:rPr>
        <w:t xml:space="preserve">Y = </w:t>
      </w:r>
      <w:r>
        <w:rPr>
          <w:rFonts w:asciiTheme="majorHAnsi" w:hAnsiTheme="majorHAnsi"/>
          <w:color w:val="000000" w:themeColor="text1"/>
          <w:sz w:val="20"/>
          <w:szCs w:val="20"/>
        </w:rPr>
        <w:t>Total produksi yang diperoleh (kg)</w:t>
      </w:r>
    </w:p>
    <w:p w:rsidR="00D56DCA" w:rsidRPr="00D56DCA" w:rsidRDefault="00D56DCA" w:rsidP="00A9140F">
      <w:pPr>
        <w:spacing w:line="276" w:lineRule="auto"/>
        <w:jc w:val="both"/>
        <w:rPr>
          <w:color w:val="000000" w:themeColor="text1"/>
        </w:rPr>
      </w:pPr>
      <w:r>
        <w:rPr>
          <w:rFonts w:asciiTheme="majorHAnsi" w:hAnsiTheme="majorHAnsi"/>
          <w:i/>
          <w:color w:val="000000" w:themeColor="text1"/>
          <w:sz w:val="20"/>
          <w:szCs w:val="20"/>
        </w:rPr>
        <w:t xml:space="preserve">P = </w:t>
      </w:r>
      <w:r>
        <w:rPr>
          <w:rFonts w:asciiTheme="majorHAnsi" w:hAnsiTheme="majorHAnsi"/>
          <w:color w:val="000000" w:themeColor="text1"/>
          <w:sz w:val="20"/>
          <w:szCs w:val="20"/>
        </w:rPr>
        <w:t>Harga (Rp)</w:t>
      </w:r>
    </w:p>
    <w:p w:rsidR="008058A5" w:rsidRDefault="0019666B" w:rsidP="00E70B41">
      <w:pPr>
        <w:spacing w:line="276" w:lineRule="auto"/>
        <w:ind w:firstLine="360"/>
        <w:jc w:val="both"/>
        <w:rPr>
          <w:rStyle w:val="mediumtext"/>
          <w:rFonts w:asciiTheme="majorHAnsi" w:hAnsiTheme="majorHAnsi"/>
          <w:sz w:val="20"/>
          <w:szCs w:val="20"/>
          <w:shd w:val="clear" w:color="auto" w:fill="FFFFFF"/>
        </w:rPr>
      </w:pPr>
      <w:r>
        <w:rPr>
          <w:rStyle w:val="mediumtext"/>
          <w:rFonts w:asciiTheme="majorHAnsi" w:hAnsiTheme="majorHAnsi"/>
          <w:sz w:val="20"/>
          <w:szCs w:val="20"/>
          <w:shd w:val="clear" w:color="auto" w:fill="FFFFFF"/>
        </w:rPr>
        <w:t xml:space="preserve">Penerimaan bisa juga diartikan sebagai biaya kotor yang diterima oleh petani, karena didalamnya belum dipisahkan antara biaya produksi dengan keuntungan. </w:t>
      </w:r>
      <w:r w:rsidR="00D0525F">
        <w:rPr>
          <w:rStyle w:val="mediumtext"/>
          <w:rFonts w:asciiTheme="majorHAnsi" w:hAnsiTheme="majorHAnsi"/>
          <w:sz w:val="20"/>
          <w:szCs w:val="20"/>
          <w:shd w:val="clear" w:color="auto" w:fill="FFFFFF"/>
        </w:rPr>
        <w:t xml:space="preserve">Pada penelitian ini, harga </w:t>
      </w:r>
      <w:r w:rsidR="00E70B41">
        <w:rPr>
          <w:rStyle w:val="mediumtext"/>
          <w:rFonts w:asciiTheme="majorHAnsi" w:hAnsiTheme="majorHAnsi"/>
          <w:sz w:val="20"/>
          <w:szCs w:val="20"/>
          <w:shd w:val="clear" w:color="auto" w:fill="FFFFFF"/>
        </w:rPr>
        <w:t>jual padi per</w:t>
      </w:r>
      <w:r w:rsidR="00D56DCA">
        <w:rPr>
          <w:rStyle w:val="mediumtext"/>
          <w:rFonts w:asciiTheme="majorHAnsi" w:hAnsiTheme="majorHAnsi"/>
          <w:sz w:val="20"/>
          <w:szCs w:val="20"/>
          <w:shd w:val="clear" w:color="auto" w:fill="FFFFFF"/>
        </w:rPr>
        <w:t xml:space="preserve"> </w:t>
      </w:r>
      <w:r w:rsidR="00E70B41">
        <w:rPr>
          <w:rStyle w:val="mediumtext"/>
          <w:rFonts w:asciiTheme="majorHAnsi" w:hAnsiTheme="majorHAnsi"/>
          <w:sz w:val="20"/>
          <w:szCs w:val="20"/>
          <w:shd w:val="clear" w:color="auto" w:fill="FFFFFF"/>
        </w:rPr>
        <w:t xml:space="preserve">kilogramnya yaitu Rp5.000/kg. Kita ketahui bahwa perolehan hasil produksi padi sawah teknik jajar legowo lebih tinggi dibandingkan hasil produksi padi teknik tegel. Maka, penerimaan yang </w:t>
      </w:r>
      <w:r w:rsidR="00E70B41">
        <w:rPr>
          <w:rStyle w:val="mediumtext"/>
          <w:rFonts w:asciiTheme="majorHAnsi" w:hAnsiTheme="majorHAnsi"/>
          <w:sz w:val="20"/>
          <w:szCs w:val="20"/>
          <w:shd w:val="clear" w:color="auto" w:fill="FFFFFF"/>
        </w:rPr>
        <w:lastRenderedPageBreak/>
        <w:t>diperoleh petani teknik jajar legowo lebih besar daripada teknik tegel.</w:t>
      </w:r>
    </w:p>
    <w:p w:rsidR="00E70B41" w:rsidRDefault="00E70B41" w:rsidP="00E70B41">
      <w:pPr>
        <w:spacing w:line="276" w:lineRule="auto"/>
        <w:ind w:firstLine="360"/>
        <w:jc w:val="both"/>
        <w:rPr>
          <w:rFonts w:asciiTheme="majorHAnsi" w:hAnsiTheme="majorHAnsi"/>
          <w:sz w:val="20"/>
          <w:szCs w:val="20"/>
        </w:rPr>
      </w:pPr>
      <w:r>
        <w:rPr>
          <w:rStyle w:val="mediumtext"/>
          <w:rFonts w:asciiTheme="majorHAnsi" w:hAnsiTheme="majorHAnsi"/>
          <w:sz w:val="20"/>
          <w:szCs w:val="20"/>
          <w:shd w:val="clear" w:color="auto" w:fill="FFFFFF"/>
        </w:rPr>
        <w:t>Adapun penerimaan yang diperoleh petani padi sawah teknik jajar legowo deng</w:t>
      </w:r>
      <w:r w:rsidR="00EC112D">
        <w:rPr>
          <w:rStyle w:val="mediumtext"/>
          <w:rFonts w:asciiTheme="majorHAnsi" w:hAnsiTheme="majorHAnsi"/>
          <w:sz w:val="20"/>
          <w:szCs w:val="20"/>
          <w:shd w:val="clear" w:color="auto" w:fill="FFFFFF"/>
        </w:rPr>
        <w:t xml:space="preserve">an hasil produksi sebesar 7.827 </w:t>
      </w:r>
      <w:r>
        <w:rPr>
          <w:rStyle w:val="mediumtext"/>
          <w:rFonts w:asciiTheme="majorHAnsi" w:hAnsiTheme="majorHAnsi"/>
          <w:sz w:val="20"/>
          <w:szCs w:val="20"/>
          <w:shd w:val="clear" w:color="auto" w:fill="FFFFFF"/>
        </w:rPr>
        <w:t>kg</w:t>
      </w:r>
      <w:r w:rsidR="00EC112D">
        <w:rPr>
          <w:rStyle w:val="mediumtext"/>
          <w:rFonts w:asciiTheme="majorHAnsi" w:hAnsiTheme="majorHAnsi"/>
          <w:sz w:val="20"/>
          <w:szCs w:val="20"/>
          <w:shd w:val="clear" w:color="auto" w:fill="FFFFFF"/>
        </w:rPr>
        <w:t>/ha</w:t>
      </w:r>
      <w:r>
        <w:rPr>
          <w:rStyle w:val="mediumtext"/>
          <w:rFonts w:asciiTheme="majorHAnsi" w:hAnsiTheme="majorHAnsi"/>
          <w:sz w:val="20"/>
          <w:szCs w:val="20"/>
          <w:shd w:val="clear" w:color="auto" w:fill="FFFFFF"/>
        </w:rPr>
        <w:t xml:space="preserve"> adalah </w:t>
      </w:r>
      <w:r w:rsidRPr="00EC112D">
        <w:rPr>
          <w:rStyle w:val="mediumtext"/>
          <w:rFonts w:asciiTheme="majorHAnsi" w:hAnsiTheme="majorHAnsi"/>
          <w:sz w:val="20"/>
          <w:szCs w:val="20"/>
          <w:shd w:val="clear" w:color="auto" w:fill="FFFFFF"/>
        </w:rPr>
        <w:t>Rp</w:t>
      </w:r>
      <w:r w:rsidR="00EC112D" w:rsidRPr="00EC112D">
        <w:rPr>
          <w:rFonts w:asciiTheme="majorHAnsi" w:hAnsiTheme="majorHAnsi"/>
          <w:sz w:val="20"/>
          <w:szCs w:val="20"/>
        </w:rPr>
        <w:t>39.135.000</w:t>
      </w:r>
      <w:r w:rsidR="00EC112D">
        <w:rPr>
          <w:rFonts w:asciiTheme="majorHAnsi" w:hAnsiTheme="majorHAnsi"/>
          <w:sz w:val="20"/>
          <w:szCs w:val="20"/>
        </w:rPr>
        <w:t xml:space="preserve">/ha. Sedangkan penerimaan </w:t>
      </w:r>
      <w:r w:rsidR="00EC112D">
        <w:rPr>
          <w:rFonts w:asciiTheme="majorHAnsi" w:hAnsiTheme="majorHAnsi"/>
          <w:sz w:val="20"/>
          <w:szCs w:val="20"/>
        </w:rPr>
        <w:lastRenderedPageBreak/>
        <w:t>yang diperoleh petani padi swah teknik tegel dengan hasil produksi sebesar 6.000 kg/ha adalah Rp30.000.000/ha.</w:t>
      </w:r>
      <w:r w:rsidR="00D56DCA">
        <w:rPr>
          <w:rFonts w:asciiTheme="majorHAnsi" w:hAnsiTheme="majorHAnsi"/>
          <w:sz w:val="20"/>
          <w:szCs w:val="20"/>
        </w:rPr>
        <w:t xml:space="preserve"> Dapat kita lihat bahwa perbedaan penerimaan usahatani padi sawah antara kedua teknik tanam tersebut cukup besar.</w:t>
      </w:r>
    </w:p>
    <w:p w:rsidR="00D56DCA" w:rsidRDefault="00D56DCA" w:rsidP="00E70B41">
      <w:pPr>
        <w:spacing w:line="276" w:lineRule="auto"/>
        <w:ind w:firstLine="360"/>
        <w:jc w:val="both"/>
        <w:rPr>
          <w:rFonts w:asciiTheme="majorHAnsi" w:hAnsiTheme="majorHAnsi"/>
          <w:sz w:val="20"/>
          <w:szCs w:val="20"/>
        </w:rPr>
        <w:sectPr w:rsidR="00D56DCA" w:rsidSect="00A9140F">
          <w:type w:val="continuous"/>
          <w:pgSz w:w="11906" w:h="16838" w:code="9"/>
          <w:pgMar w:top="851" w:right="737" w:bottom="737" w:left="851" w:header="284" w:footer="567" w:gutter="0"/>
          <w:cols w:num="2" w:space="238"/>
          <w:docGrid w:linePitch="360"/>
        </w:sectPr>
      </w:pPr>
    </w:p>
    <w:p w:rsidR="000A61F9" w:rsidRDefault="000A61F9" w:rsidP="00E70B41">
      <w:pPr>
        <w:spacing w:line="276" w:lineRule="auto"/>
        <w:ind w:firstLine="360"/>
        <w:jc w:val="both"/>
        <w:rPr>
          <w:rFonts w:asciiTheme="majorHAnsi" w:hAnsiTheme="majorHAnsi"/>
          <w:sz w:val="20"/>
          <w:szCs w:val="20"/>
        </w:rPr>
      </w:pPr>
    </w:p>
    <w:p w:rsidR="00D56DCA" w:rsidRDefault="00D56DCA" w:rsidP="0019666B">
      <w:pPr>
        <w:pStyle w:val="ListParagraph"/>
        <w:numPr>
          <w:ilvl w:val="0"/>
          <w:numId w:val="17"/>
        </w:numPr>
        <w:spacing w:line="276" w:lineRule="auto"/>
        <w:jc w:val="both"/>
        <w:rPr>
          <w:rStyle w:val="mediumtext"/>
          <w:rFonts w:asciiTheme="majorHAnsi" w:hAnsiTheme="majorHAnsi"/>
          <w:b/>
          <w:sz w:val="20"/>
          <w:szCs w:val="20"/>
          <w:shd w:val="clear" w:color="auto" w:fill="FFFFFF"/>
        </w:rPr>
        <w:sectPr w:rsidR="00D56DCA" w:rsidSect="00A9140F">
          <w:type w:val="continuous"/>
          <w:pgSz w:w="11906" w:h="16838" w:code="9"/>
          <w:pgMar w:top="851" w:right="737" w:bottom="737" w:left="851" w:header="284" w:footer="567" w:gutter="0"/>
          <w:cols w:num="2" w:space="238"/>
          <w:docGrid w:linePitch="360"/>
        </w:sectPr>
      </w:pPr>
    </w:p>
    <w:p w:rsidR="000A61F9" w:rsidRDefault="0019666B" w:rsidP="0019666B">
      <w:pPr>
        <w:pStyle w:val="ListParagraph"/>
        <w:numPr>
          <w:ilvl w:val="0"/>
          <w:numId w:val="17"/>
        </w:numPr>
        <w:spacing w:line="276" w:lineRule="auto"/>
        <w:jc w:val="both"/>
        <w:rPr>
          <w:rStyle w:val="mediumtext"/>
          <w:rFonts w:asciiTheme="majorHAnsi" w:hAnsiTheme="majorHAnsi"/>
          <w:b/>
          <w:sz w:val="20"/>
          <w:szCs w:val="20"/>
          <w:shd w:val="clear" w:color="auto" w:fill="FFFFFF"/>
        </w:rPr>
      </w:pPr>
      <w:r>
        <w:rPr>
          <w:rStyle w:val="mediumtext"/>
          <w:rFonts w:asciiTheme="majorHAnsi" w:hAnsiTheme="majorHAnsi"/>
          <w:b/>
          <w:sz w:val="20"/>
          <w:szCs w:val="20"/>
          <w:shd w:val="clear" w:color="auto" w:fill="FFFFFF"/>
        </w:rPr>
        <w:lastRenderedPageBreak/>
        <w:t>Pendapatan Usahatani</w:t>
      </w:r>
    </w:p>
    <w:p w:rsidR="00D56DCA" w:rsidRDefault="0019666B" w:rsidP="00D56DCA">
      <w:pPr>
        <w:spacing w:line="276" w:lineRule="auto"/>
        <w:ind w:firstLine="360"/>
        <w:jc w:val="both"/>
        <w:rPr>
          <w:rStyle w:val="mediumtext"/>
          <w:rFonts w:asciiTheme="majorHAnsi" w:hAnsiTheme="majorHAnsi"/>
          <w:sz w:val="20"/>
          <w:szCs w:val="20"/>
          <w:shd w:val="clear" w:color="auto" w:fill="FFFFFF"/>
        </w:rPr>
      </w:pPr>
      <w:r>
        <w:rPr>
          <w:rStyle w:val="mediumtext"/>
          <w:rFonts w:asciiTheme="majorHAnsi" w:hAnsiTheme="majorHAnsi"/>
          <w:sz w:val="20"/>
          <w:szCs w:val="20"/>
          <w:shd w:val="clear" w:color="auto" w:fill="FFFFFF"/>
        </w:rPr>
        <w:t xml:space="preserve">Pendapatan yaitu jumlah keuntungan yang diperoleh petani atas usahataninya. Pendapatan adalah selisih antara pendapatan dengan total biaya produksi yang dikeluarkan. </w:t>
      </w:r>
      <w:r w:rsidR="00D56DCA">
        <w:rPr>
          <w:rStyle w:val="mediumtext"/>
          <w:rFonts w:asciiTheme="majorHAnsi" w:hAnsiTheme="majorHAnsi"/>
          <w:sz w:val="20"/>
          <w:szCs w:val="20"/>
          <w:shd w:val="clear" w:color="auto" w:fill="FFFFFF"/>
        </w:rPr>
        <w:t>Secara matematis menggunakan rumus berikut.</w:t>
      </w:r>
    </w:p>
    <w:p w:rsidR="00D56DCA" w:rsidRPr="00D56DCA" w:rsidRDefault="00D56DCA" w:rsidP="00A9140F">
      <w:pPr>
        <w:spacing w:line="276" w:lineRule="auto"/>
        <w:jc w:val="both"/>
        <w:rPr>
          <w:rFonts w:asciiTheme="majorHAnsi" w:hAnsiTheme="majorHAnsi"/>
          <w:color w:val="000000" w:themeColor="text1"/>
          <w:sz w:val="20"/>
          <w:szCs w:val="20"/>
        </w:rPr>
      </w:pPr>
      <m:oMathPara>
        <m:oMath>
          <m:r>
            <w:rPr>
              <w:rFonts w:ascii="Cambria Math" w:hAnsi="Cambria Math"/>
              <w:color w:val="000000" w:themeColor="text1"/>
              <w:sz w:val="20"/>
              <w:szCs w:val="20"/>
            </w:rPr>
            <m:t>π=TR-TC</m:t>
          </m:r>
        </m:oMath>
      </m:oMathPara>
    </w:p>
    <w:p w:rsidR="00D56DCA" w:rsidRPr="00D56DCA" w:rsidRDefault="00D56DCA" w:rsidP="00A9140F">
      <w:pPr>
        <w:spacing w:line="276" w:lineRule="auto"/>
        <w:jc w:val="both"/>
        <w:rPr>
          <w:rFonts w:asciiTheme="majorHAnsi" w:hAnsiTheme="majorHAnsi"/>
          <w:color w:val="000000" w:themeColor="text1"/>
          <w:sz w:val="20"/>
          <w:szCs w:val="20"/>
        </w:rPr>
      </w:pPr>
      <w:r w:rsidRPr="00D56DCA">
        <w:rPr>
          <w:rFonts w:asciiTheme="majorHAnsi" w:hAnsiTheme="majorHAnsi"/>
          <w:color w:val="000000" w:themeColor="text1"/>
          <w:sz w:val="20"/>
          <w:szCs w:val="20"/>
        </w:rPr>
        <w:t>Dengan :</w:t>
      </w:r>
    </w:p>
    <w:p w:rsidR="00D56DCA" w:rsidRPr="00D56DCA" w:rsidRDefault="00D56DCA" w:rsidP="00A9140F">
      <w:pPr>
        <w:spacing w:line="276" w:lineRule="auto"/>
        <w:jc w:val="both"/>
        <w:rPr>
          <w:rFonts w:asciiTheme="majorHAnsi" w:hAnsiTheme="majorHAnsi"/>
          <w:color w:val="000000" w:themeColor="text1"/>
          <w:sz w:val="20"/>
          <w:szCs w:val="20"/>
        </w:rPr>
      </w:pPr>
      <m:oMath>
        <m:r>
          <w:rPr>
            <w:rFonts w:ascii="Cambria Math" w:hAnsi="Cambria Math"/>
            <w:color w:val="000000" w:themeColor="text1"/>
            <w:sz w:val="20"/>
            <w:szCs w:val="20"/>
          </w:rPr>
          <m:t>π=</m:t>
        </m:r>
      </m:oMath>
      <w:r w:rsidRPr="00D56DCA">
        <w:rPr>
          <w:rFonts w:asciiTheme="majorHAnsi" w:hAnsiTheme="majorHAnsi"/>
          <w:color w:val="000000" w:themeColor="text1"/>
          <w:sz w:val="20"/>
          <w:szCs w:val="20"/>
        </w:rPr>
        <w:t xml:space="preserve"> Total pendapatan</w:t>
      </w:r>
    </w:p>
    <w:p w:rsidR="00D56DCA" w:rsidRPr="00D56DCA" w:rsidRDefault="00D56DCA" w:rsidP="00A9140F">
      <w:pPr>
        <w:spacing w:line="276" w:lineRule="auto"/>
        <w:jc w:val="both"/>
        <w:rPr>
          <w:rFonts w:asciiTheme="majorHAnsi" w:hAnsiTheme="majorHAnsi"/>
          <w:color w:val="000000" w:themeColor="text1"/>
          <w:sz w:val="20"/>
          <w:szCs w:val="20"/>
        </w:rPr>
      </w:pPr>
      <m:oMath>
        <m:r>
          <w:rPr>
            <w:rFonts w:ascii="Cambria Math" w:hAnsi="Cambria Math"/>
            <w:color w:val="000000" w:themeColor="text1"/>
            <w:sz w:val="20"/>
            <w:szCs w:val="20"/>
          </w:rPr>
          <m:t>TR=</m:t>
        </m:r>
      </m:oMath>
      <w:r w:rsidRPr="00D56DCA">
        <w:rPr>
          <w:rFonts w:asciiTheme="majorHAnsi" w:hAnsiTheme="majorHAnsi"/>
          <w:color w:val="000000" w:themeColor="text1"/>
          <w:sz w:val="20"/>
          <w:szCs w:val="20"/>
        </w:rPr>
        <w:t xml:space="preserve"> Total </w:t>
      </w:r>
      <w:r>
        <w:rPr>
          <w:rFonts w:asciiTheme="majorHAnsi" w:hAnsiTheme="majorHAnsi"/>
          <w:i/>
          <w:color w:val="000000" w:themeColor="text1"/>
          <w:sz w:val="20"/>
          <w:szCs w:val="20"/>
        </w:rPr>
        <w:t>r</w:t>
      </w:r>
      <w:r w:rsidRPr="00D56DCA">
        <w:rPr>
          <w:rFonts w:asciiTheme="majorHAnsi" w:hAnsiTheme="majorHAnsi"/>
          <w:i/>
          <w:color w:val="000000" w:themeColor="text1"/>
          <w:sz w:val="20"/>
          <w:szCs w:val="20"/>
        </w:rPr>
        <w:t xml:space="preserve">evenue </w:t>
      </w:r>
      <w:r w:rsidRPr="00D56DCA">
        <w:rPr>
          <w:rFonts w:asciiTheme="majorHAnsi" w:hAnsiTheme="majorHAnsi"/>
          <w:color w:val="000000" w:themeColor="text1"/>
          <w:sz w:val="20"/>
          <w:szCs w:val="20"/>
        </w:rPr>
        <w:t>(total penerimaan)</w:t>
      </w:r>
    </w:p>
    <w:p w:rsidR="00D56DCA" w:rsidRPr="00D56DCA" w:rsidRDefault="00D56DCA" w:rsidP="00A9140F">
      <w:pPr>
        <w:spacing w:line="276" w:lineRule="auto"/>
        <w:jc w:val="both"/>
        <w:rPr>
          <w:rFonts w:asciiTheme="majorHAnsi" w:hAnsiTheme="majorHAnsi"/>
          <w:color w:val="000000" w:themeColor="text1"/>
          <w:sz w:val="20"/>
          <w:szCs w:val="20"/>
        </w:rPr>
      </w:pPr>
      <m:oMath>
        <m:r>
          <w:rPr>
            <w:rFonts w:ascii="Cambria Math" w:hAnsi="Cambria Math"/>
            <w:color w:val="000000" w:themeColor="text1"/>
            <w:sz w:val="20"/>
            <w:szCs w:val="20"/>
          </w:rPr>
          <m:t>TC=</m:t>
        </m:r>
      </m:oMath>
      <w:r w:rsidRPr="00D56DCA">
        <w:rPr>
          <w:rFonts w:asciiTheme="majorHAnsi" w:hAnsiTheme="majorHAnsi"/>
          <w:color w:val="000000" w:themeColor="text1"/>
          <w:sz w:val="20"/>
          <w:szCs w:val="20"/>
        </w:rPr>
        <w:t xml:space="preserve"> Total </w:t>
      </w:r>
      <w:r>
        <w:rPr>
          <w:rFonts w:asciiTheme="majorHAnsi" w:hAnsiTheme="majorHAnsi"/>
          <w:i/>
          <w:color w:val="000000" w:themeColor="text1"/>
          <w:sz w:val="20"/>
          <w:szCs w:val="20"/>
        </w:rPr>
        <w:t>c</w:t>
      </w:r>
      <w:r w:rsidRPr="00D56DCA">
        <w:rPr>
          <w:rFonts w:asciiTheme="majorHAnsi" w:hAnsiTheme="majorHAnsi"/>
          <w:i/>
          <w:color w:val="000000" w:themeColor="text1"/>
          <w:sz w:val="20"/>
          <w:szCs w:val="20"/>
        </w:rPr>
        <w:t xml:space="preserve">ost </w:t>
      </w:r>
      <w:r w:rsidRPr="00D56DCA">
        <w:rPr>
          <w:rFonts w:asciiTheme="majorHAnsi" w:hAnsiTheme="majorHAnsi"/>
          <w:color w:val="000000" w:themeColor="text1"/>
          <w:sz w:val="20"/>
          <w:szCs w:val="20"/>
        </w:rPr>
        <w:t>(total biaya)</w:t>
      </w:r>
    </w:p>
    <w:p w:rsidR="00A9140F" w:rsidRDefault="00465898" w:rsidP="00A9140F">
      <w:pPr>
        <w:spacing w:line="276" w:lineRule="auto"/>
        <w:ind w:firstLine="360"/>
        <w:jc w:val="both"/>
        <w:rPr>
          <w:rStyle w:val="mediumtext"/>
          <w:rFonts w:asciiTheme="majorHAnsi" w:hAnsiTheme="majorHAnsi"/>
          <w:sz w:val="20"/>
          <w:szCs w:val="20"/>
        </w:rPr>
      </w:pPr>
      <w:r>
        <w:rPr>
          <w:rStyle w:val="mediumtext"/>
          <w:rFonts w:asciiTheme="majorHAnsi" w:hAnsiTheme="majorHAnsi"/>
          <w:sz w:val="20"/>
          <w:szCs w:val="20"/>
          <w:shd w:val="clear" w:color="auto" w:fill="FFFFFF"/>
        </w:rPr>
        <w:t>Pada penelitian ini, pendapatan yang diperoleh oleh petani teknik j</w:t>
      </w:r>
      <w:r w:rsidR="00910DA9">
        <w:rPr>
          <w:rStyle w:val="mediumtext"/>
          <w:rFonts w:asciiTheme="majorHAnsi" w:hAnsiTheme="majorHAnsi"/>
          <w:sz w:val="20"/>
          <w:szCs w:val="20"/>
          <w:shd w:val="clear" w:color="auto" w:fill="FFFFFF"/>
        </w:rPr>
        <w:t>a</w:t>
      </w:r>
      <w:r>
        <w:rPr>
          <w:rStyle w:val="mediumtext"/>
          <w:rFonts w:asciiTheme="majorHAnsi" w:hAnsiTheme="majorHAnsi"/>
          <w:sz w:val="20"/>
          <w:szCs w:val="20"/>
          <w:shd w:val="clear" w:color="auto" w:fill="FFFFFF"/>
        </w:rPr>
        <w:t xml:space="preserve">jar legowo adalah </w:t>
      </w:r>
      <w:r w:rsidRPr="00465898">
        <w:rPr>
          <w:rStyle w:val="mediumtext"/>
          <w:rFonts w:asciiTheme="majorHAnsi" w:hAnsiTheme="majorHAnsi"/>
          <w:sz w:val="20"/>
          <w:szCs w:val="20"/>
          <w:shd w:val="clear" w:color="auto" w:fill="FFFFFF"/>
        </w:rPr>
        <w:t>Rp</w:t>
      </w:r>
      <w:r w:rsidRPr="00465898">
        <w:rPr>
          <w:rFonts w:asciiTheme="majorHAnsi" w:hAnsiTheme="majorHAnsi"/>
          <w:sz w:val="20"/>
          <w:szCs w:val="20"/>
        </w:rPr>
        <w:t>21.622.115</w:t>
      </w:r>
      <w:r>
        <w:rPr>
          <w:rFonts w:asciiTheme="majorHAnsi" w:hAnsiTheme="majorHAnsi"/>
          <w:sz w:val="20"/>
          <w:szCs w:val="20"/>
        </w:rPr>
        <w:t xml:space="preserve">/ha. Sedangkan pendapatan yang diperoleh petani teknik tegel adalah </w:t>
      </w:r>
      <w:r w:rsidRPr="00465898">
        <w:rPr>
          <w:rFonts w:asciiTheme="majorHAnsi" w:hAnsiTheme="majorHAnsi"/>
          <w:sz w:val="20"/>
          <w:szCs w:val="20"/>
        </w:rPr>
        <w:t>Rp12.327.500</w:t>
      </w:r>
      <w:r>
        <w:rPr>
          <w:rFonts w:asciiTheme="majorHAnsi" w:hAnsiTheme="majorHAnsi"/>
          <w:sz w:val="20"/>
          <w:szCs w:val="20"/>
        </w:rPr>
        <w:t xml:space="preserve">/ha. </w:t>
      </w:r>
      <w:r w:rsidR="00106A92">
        <w:rPr>
          <w:rFonts w:asciiTheme="majorHAnsi" w:hAnsiTheme="majorHAnsi"/>
          <w:sz w:val="20"/>
          <w:szCs w:val="20"/>
        </w:rPr>
        <w:t xml:space="preserve">Terlihat bahwa pendapatan atau keuntungan yang diperoleh oleh petani padi teknik jajar legowo lebih besar daripada keuntungan yang diperoleh petani teknik tegel. </w:t>
      </w:r>
      <w:r w:rsidR="008B5160">
        <w:rPr>
          <w:rFonts w:asciiTheme="majorHAnsi" w:hAnsiTheme="majorHAnsi"/>
          <w:sz w:val="20"/>
          <w:szCs w:val="20"/>
        </w:rPr>
        <w:t>Ini menjadi faktor pendorong bagi petani padi sawah untuk menggunkan teknik jajar legowo dalam mengelola usahataniny</w:t>
      </w:r>
      <w:r w:rsidR="00A9140F">
        <w:rPr>
          <w:rFonts w:asciiTheme="majorHAnsi" w:hAnsiTheme="majorHAnsi"/>
          <w:sz w:val="20"/>
          <w:szCs w:val="20"/>
        </w:rPr>
        <w:t>a.</w:t>
      </w:r>
    </w:p>
    <w:p w:rsidR="00A9140F" w:rsidRDefault="00A9140F" w:rsidP="00A9140F">
      <w:pPr>
        <w:spacing w:line="276" w:lineRule="auto"/>
        <w:ind w:firstLine="360"/>
        <w:jc w:val="both"/>
        <w:rPr>
          <w:rStyle w:val="mediumtext"/>
          <w:rFonts w:asciiTheme="majorHAnsi" w:hAnsiTheme="majorHAnsi"/>
          <w:b/>
          <w:sz w:val="20"/>
          <w:szCs w:val="20"/>
          <w:shd w:val="clear" w:color="auto" w:fill="FFFFFF"/>
        </w:rPr>
      </w:pPr>
    </w:p>
    <w:p w:rsidR="00A9140F" w:rsidRPr="00A9140F" w:rsidRDefault="00A9140F" w:rsidP="00A9140F">
      <w:pPr>
        <w:pStyle w:val="ListParagraph"/>
        <w:numPr>
          <w:ilvl w:val="0"/>
          <w:numId w:val="17"/>
        </w:numPr>
        <w:spacing w:line="276" w:lineRule="auto"/>
        <w:jc w:val="both"/>
        <w:rPr>
          <w:rStyle w:val="mediumtext"/>
          <w:rFonts w:asciiTheme="majorHAnsi" w:hAnsiTheme="majorHAnsi"/>
          <w:b/>
          <w:sz w:val="20"/>
          <w:szCs w:val="20"/>
          <w:shd w:val="clear" w:color="auto" w:fill="FFFFFF"/>
        </w:rPr>
      </w:pPr>
      <w:r w:rsidRPr="00A9140F">
        <w:rPr>
          <w:rStyle w:val="mediumtext"/>
          <w:rFonts w:asciiTheme="majorHAnsi" w:hAnsiTheme="majorHAnsi"/>
          <w:b/>
          <w:sz w:val="20"/>
          <w:szCs w:val="20"/>
          <w:shd w:val="clear" w:color="auto" w:fill="FFFFFF"/>
        </w:rPr>
        <w:t>Analisis Kelayakan Usahatani</w:t>
      </w:r>
    </w:p>
    <w:p w:rsidR="00556F0F" w:rsidRDefault="00290590" w:rsidP="00A9140F">
      <w:pPr>
        <w:spacing w:line="276" w:lineRule="auto"/>
        <w:jc w:val="both"/>
        <w:rPr>
          <w:rFonts w:asciiTheme="majorHAnsi" w:hAnsiTheme="majorHAnsi"/>
          <w:sz w:val="20"/>
          <w:szCs w:val="20"/>
        </w:rPr>
      </w:pPr>
      <w:r w:rsidRPr="00290590">
        <w:rPr>
          <w:rFonts w:asciiTheme="majorHAnsi" w:hAnsiTheme="majorHAnsi"/>
          <w:sz w:val="20"/>
          <w:szCs w:val="20"/>
        </w:rPr>
        <w:t>Analisa pendapatan usahatani padi sawah dilakukan terhadap biaya-biaya kegiatan produksi dari awal penyemaian sampai proses panen. Analisis ini akan menilai biaya produksi yaitu biaya tetap (FC) dan biaya variabel (VC), BEP Harga, BEP Produksi, BEP Harga Jual, nilai tambah dari setiap produksi barang yang dihasilkan dari nilai R/C rasio atau layak tidaknya kegiatan usahatani padi sawah ini dilakukan.</w:t>
      </w:r>
    </w:p>
    <w:p w:rsidR="00D224A8" w:rsidRDefault="00556F0F" w:rsidP="00F57DAD">
      <w:pPr>
        <w:spacing w:line="276" w:lineRule="auto"/>
        <w:ind w:firstLine="360"/>
        <w:jc w:val="both"/>
        <w:rPr>
          <w:rFonts w:asciiTheme="majorHAnsi" w:hAnsiTheme="majorHAnsi"/>
          <w:sz w:val="20"/>
          <w:szCs w:val="20"/>
        </w:rPr>
      </w:pPr>
      <w:r w:rsidRPr="00556F0F">
        <w:rPr>
          <w:rFonts w:asciiTheme="majorHAnsi" w:hAnsiTheme="majorHAnsi"/>
          <w:sz w:val="20"/>
          <w:szCs w:val="20"/>
        </w:rPr>
        <w:t xml:space="preserve">Berikut adalah analisis kelayakan usahatani padi sawah di Desa Banyuwangi, baik yang menggunakan teknik jajar legowo maupun teknik tegel untuk memperkirakan untung dan ruginya. Indikator yang digunakan yaitu </w:t>
      </w:r>
      <w:r w:rsidRPr="00556F0F">
        <w:rPr>
          <w:rFonts w:asciiTheme="majorHAnsi" w:hAnsiTheme="majorHAnsi"/>
          <w:i/>
          <w:sz w:val="20"/>
          <w:szCs w:val="20"/>
        </w:rPr>
        <w:t>Break Even Point</w:t>
      </w:r>
      <w:r w:rsidRPr="00556F0F">
        <w:rPr>
          <w:rFonts w:asciiTheme="majorHAnsi" w:hAnsiTheme="majorHAnsi"/>
          <w:sz w:val="20"/>
          <w:szCs w:val="20"/>
        </w:rPr>
        <w:t xml:space="preserve"> (BEP), dan </w:t>
      </w:r>
      <w:r w:rsidRPr="00556F0F">
        <w:rPr>
          <w:rFonts w:asciiTheme="majorHAnsi" w:hAnsiTheme="majorHAnsi"/>
          <w:i/>
          <w:sz w:val="20"/>
          <w:szCs w:val="20"/>
        </w:rPr>
        <w:t>Revenue Cost Ratio</w:t>
      </w:r>
      <w:r w:rsidRPr="00556F0F">
        <w:rPr>
          <w:rFonts w:asciiTheme="majorHAnsi" w:hAnsiTheme="majorHAnsi"/>
          <w:sz w:val="20"/>
          <w:szCs w:val="20"/>
        </w:rPr>
        <w:t xml:space="preserve"> (R/C rasio). </w:t>
      </w:r>
    </w:p>
    <w:p w:rsidR="0026176C" w:rsidRDefault="00C55C57" w:rsidP="00F57DAD">
      <w:pPr>
        <w:spacing w:line="276" w:lineRule="auto"/>
        <w:ind w:firstLine="360"/>
        <w:jc w:val="both"/>
        <w:rPr>
          <w:rFonts w:asciiTheme="majorHAnsi" w:hAnsiTheme="majorHAnsi"/>
          <w:sz w:val="20"/>
          <w:szCs w:val="20"/>
        </w:rPr>
      </w:pPr>
      <w:r>
        <w:rPr>
          <w:rFonts w:asciiTheme="majorHAnsi" w:hAnsiTheme="majorHAnsi"/>
          <w:sz w:val="20"/>
          <w:szCs w:val="20"/>
        </w:rPr>
        <w:t xml:space="preserve">Dalam menjelaskan skala usahatani padi sawah, maka diperlukan pemahaman mengenai BEP (titik impas) dan R/C rasio. Analisis </w:t>
      </w:r>
      <w:r>
        <w:rPr>
          <w:rFonts w:asciiTheme="majorHAnsi" w:hAnsiTheme="majorHAnsi"/>
          <w:i/>
          <w:sz w:val="20"/>
          <w:szCs w:val="20"/>
        </w:rPr>
        <w:t xml:space="preserve">Break Even Point </w:t>
      </w:r>
      <w:r>
        <w:rPr>
          <w:rFonts w:asciiTheme="majorHAnsi" w:hAnsiTheme="majorHAnsi"/>
          <w:sz w:val="20"/>
          <w:szCs w:val="20"/>
        </w:rPr>
        <w:t xml:space="preserve">(BEP) yaitu suatu cara untuk mempelajari kaitan atau hubungan antara biaya variabel, biaya tetap, total hasil produksi, dan keuntungan. </w:t>
      </w:r>
      <w:r w:rsidR="00FB4336">
        <w:rPr>
          <w:rFonts w:asciiTheme="majorHAnsi" w:hAnsiTheme="majorHAnsi"/>
          <w:sz w:val="20"/>
          <w:szCs w:val="20"/>
        </w:rPr>
        <w:t xml:space="preserve">Secara sederhana, </w:t>
      </w:r>
      <w:r w:rsidR="00FB4336">
        <w:rPr>
          <w:rFonts w:asciiTheme="majorHAnsi" w:hAnsiTheme="majorHAnsi"/>
          <w:i/>
          <w:sz w:val="20"/>
          <w:szCs w:val="20"/>
        </w:rPr>
        <w:t xml:space="preserve">Break Even Point </w:t>
      </w:r>
      <w:r w:rsidR="00FB4336">
        <w:rPr>
          <w:rFonts w:asciiTheme="majorHAnsi" w:hAnsiTheme="majorHAnsi"/>
          <w:sz w:val="20"/>
          <w:szCs w:val="20"/>
        </w:rPr>
        <w:t xml:space="preserve">(BEP) diartikan sebagai titik impas atau keadaan dimana petani di dalam menjalankan usahataninya tidak mengalami keuntungan dan tidak mengalami kerugian. </w:t>
      </w:r>
      <w:r w:rsidR="0026176C">
        <w:rPr>
          <w:rFonts w:asciiTheme="majorHAnsi" w:hAnsiTheme="majorHAnsi"/>
          <w:i/>
          <w:sz w:val="20"/>
          <w:szCs w:val="20"/>
        </w:rPr>
        <w:t>Break Even Point (</w:t>
      </w:r>
      <w:r w:rsidR="0026176C">
        <w:rPr>
          <w:rFonts w:asciiTheme="majorHAnsi" w:hAnsiTheme="majorHAnsi"/>
          <w:sz w:val="20"/>
          <w:szCs w:val="20"/>
        </w:rPr>
        <w:t xml:space="preserve">BEP) pada penelitian ini terdiri dari BEP </w:t>
      </w:r>
      <w:r w:rsidR="000C6AD6">
        <w:rPr>
          <w:rFonts w:asciiTheme="majorHAnsi" w:hAnsiTheme="majorHAnsi"/>
          <w:sz w:val="20"/>
          <w:szCs w:val="20"/>
        </w:rPr>
        <w:t>pen</w:t>
      </w:r>
      <w:r w:rsidR="0026176C">
        <w:rPr>
          <w:rFonts w:asciiTheme="majorHAnsi" w:hAnsiTheme="majorHAnsi"/>
          <w:sz w:val="20"/>
          <w:szCs w:val="20"/>
        </w:rPr>
        <w:t>jual</w:t>
      </w:r>
      <w:r w:rsidR="000C6AD6">
        <w:rPr>
          <w:rFonts w:asciiTheme="majorHAnsi" w:hAnsiTheme="majorHAnsi"/>
          <w:sz w:val="20"/>
          <w:szCs w:val="20"/>
        </w:rPr>
        <w:t>an</w:t>
      </w:r>
      <w:r w:rsidR="0026176C">
        <w:rPr>
          <w:rFonts w:asciiTheme="majorHAnsi" w:hAnsiTheme="majorHAnsi"/>
          <w:sz w:val="20"/>
          <w:szCs w:val="20"/>
        </w:rPr>
        <w:t xml:space="preserve">, BEP produk dan BEP harga. </w:t>
      </w:r>
      <w:r w:rsidR="00D224A8">
        <w:rPr>
          <w:rFonts w:asciiTheme="majorHAnsi" w:hAnsiTheme="majorHAnsi"/>
          <w:sz w:val="20"/>
          <w:szCs w:val="20"/>
        </w:rPr>
        <w:t>secara matematis, rumus untuk memperoleh nilai BEP penjualan, BEP produk dan BEP harga yaitu sebagai berikut.</w:t>
      </w:r>
    </w:p>
    <w:p w:rsidR="00F57DAD" w:rsidRDefault="00F57DAD" w:rsidP="00F57DAD">
      <w:pPr>
        <w:spacing w:line="276" w:lineRule="auto"/>
        <w:jc w:val="center"/>
        <w:rPr>
          <w:rFonts w:asciiTheme="majorHAnsi" w:hAnsiTheme="majorHAnsi"/>
          <w:sz w:val="20"/>
          <w:szCs w:val="20"/>
        </w:rPr>
      </w:pPr>
      <w:r w:rsidRPr="00F57DAD">
        <w:rPr>
          <w:rFonts w:asciiTheme="majorHAnsi" w:hAnsiTheme="majorHAnsi"/>
          <w:sz w:val="20"/>
          <w:szCs w:val="20"/>
        </w:rPr>
        <w:t xml:space="preserve">BEP Penjualan = </w:t>
      </w:r>
      <m:oMath>
        <m:f>
          <m:fPr>
            <m:ctrlPr>
              <w:rPr>
                <w:rFonts w:ascii="Cambria Math" w:hAnsi="Cambria Math"/>
                <w:i/>
                <w:sz w:val="22"/>
                <w:szCs w:val="20"/>
              </w:rPr>
            </m:ctrlPr>
          </m:fPr>
          <m:num>
            <m:r>
              <m:rPr>
                <m:sty m:val="p"/>
              </m:rPr>
              <w:rPr>
                <w:rFonts w:ascii="Cambria Math" w:hAnsi="Cambria Math"/>
                <w:sz w:val="22"/>
                <w:szCs w:val="20"/>
              </w:rPr>
              <m:t>FC</m:t>
            </m:r>
          </m:num>
          <m:den>
            <m:r>
              <m:rPr>
                <m:sty m:val="p"/>
              </m:rPr>
              <w:rPr>
                <w:rFonts w:ascii="Cambria Math" w:hAnsi="Cambria Math"/>
                <w:sz w:val="22"/>
                <w:szCs w:val="20"/>
              </w:rPr>
              <m:t xml:space="preserve">1- </m:t>
            </m:r>
            <m:f>
              <m:fPr>
                <m:ctrlPr>
                  <w:rPr>
                    <w:rFonts w:ascii="Cambria Math" w:hAnsi="Cambria Math"/>
                    <w:sz w:val="22"/>
                    <w:szCs w:val="20"/>
                  </w:rPr>
                </m:ctrlPr>
              </m:fPr>
              <m:num>
                <m:r>
                  <m:rPr>
                    <m:sty m:val="p"/>
                  </m:rPr>
                  <w:rPr>
                    <w:rFonts w:ascii="Cambria Math" w:hAnsi="Cambria Math"/>
                    <w:sz w:val="22"/>
                    <w:szCs w:val="20"/>
                  </w:rPr>
                  <m:t>AVC</m:t>
                </m:r>
              </m:num>
              <m:den>
                <m:r>
                  <m:rPr>
                    <m:sty m:val="p"/>
                  </m:rPr>
                  <w:rPr>
                    <w:rFonts w:ascii="Cambria Math" w:hAnsi="Cambria Math"/>
                    <w:sz w:val="22"/>
                    <w:szCs w:val="20"/>
                  </w:rPr>
                  <m:t>P</m:t>
                </m:r>
              </m:den>
            </m:f>
          </m:den>
        </m:f>
      </m:oMath>
    </w:p>
    <w:p w:rsidR="00F57DAD" w:rsidRPr="00F57DAD" w:rsidRDefault="00F57DAD" w:rsidP="00F57DAD">
      <w:pPr>
        <w:spacing w:line="276" w:lineRule="auto"/>
        <w:jc w:val="center"/>
        <w:rPr>
          <w:rFonts w:asciiTheme="majorHAnsi" w:hAnsiTheme="majorHAnsi"/>
          <w:sz w:val="20"/>
          <w:szCs w:val="20"/>
        </w:rPr>
      </w:pPr>
    </w:p>
    <w:p w:rsidR="00F57DAD" w:rsidRDefault="00F57DAD" w:rsidP="00F57DAD">
      <w:pPr>
        <w:spacing w:line="276" w:lineRule="auto"/>
        <w:jc w:val="center"/>
        <w:rPr>
          <w:rFonts w:asciiTheme="majorHAnsi" w:hAnsiTheme="majorHAnsi"/>
          <w:sz w:val="20"/>
          <w:szCs w:val="20"/>
        </w:rPr>
      </w:pPr>
      <w:r w:rsidRPr="00F57DAD">
        <w:rPr>
          <w:rFonts w:asciiTheme="majorHAnsi" w:hAnsiTheme="majorHAnsi"/>
          <w:sz w:val="20"/>
          <w:szCs w:val="20"/>
        </w:rPr>
        <w:t xml:space="preserve">BEP Produk = </w:t>
      </w:r>
      <m:oMath>
        <m:f>
          <m:fPr>
            <m:ctrlPr>
              <w:rPr>
                <w:rFonts w:ascii="Cambria Math" w:hAnsi="Cambria Math"/>
                <w:i/>
                <w:sz w:val="22"/>
                <w:szCs w:val="20"/>
              </w:rPr>
            </m:ctrlPr>
          </m:fPr>
          <m:num>
            <m:r>
              <m:rPr>
                <m:sty m:val="p"/>
              </m:rPr>
              <w:rPr>
                <w:rFonts w:ascii="Cambria Math" w:hAnsi="Cambria Math"/>
                <w:sz w:val="22"/>
                <w:szCs w:val="20"/>
              </w:rPr>
              <m:t>FC</m:t>
            </m:r>
          </m:num>
          <m:den>
            <m:r>
              <m:rPr>
                <m:sty m:val="p"/>
              </m:rPr>
              <w:rPr>
                <w:rFonts w:ascii="Cambria Math" w:hAnsi="Cambria Math"/>
                <w:sz w:val="22"/>
                <w:szCs w:val="20"/>
              </w:rPr>
              <m:t>P-AVC</m:t>
            </m:r>
          </m:den>
        </m:f>
        <m:r>
          <w:rPr>
            <w:rFonts w:ascii="Cambria Math" w:hAnsi="Cambria Math"/>
            <w:sz w:val="22"/>
            <w:szCs w:val="20"/>
          </w:rPr>
          <m:t>→</m:t>
        </m:r>
      </m:oMath>
      <w:r w:rsidR="00B54857">
        <w:rPr>
          <w:rFonts w:asciiTheme="majorHAnsi" w:hAnsiTheme="majorHAnsi"/>
          <w:sz w:val="22"/>
          <w:szCs w:val="20"/>
        </w:rPr>
        <w:t xml:space="preserve"> </w:t>
      </w:r>
      <w:r w:rsidR="00B54857" w:rsidRPr="00B54857">
        <w:rPr>
          <w:rFonts w:asciiTheme="majorHAnsi" w:hAnsiTheme="majorHAnsi"/>
          <w:sz w:val="20"/>
          <w:szCs w:val="20"/>
        </w:rPr>
        <w:t>AVC =</w:t>
      </w:r>
      <w:r w:rsidR="00B54857" w:rsidRPr="00B54857">
        <w:rPr>
          <w:sz w:val="22"/>
        </w:rPr>
        <w:t xml:space="preserve"> </w:t>
      </w:r>
      <m:oMath>
        <m:f>
          <m:fPr>
            <m:ctrlPr>
              <w:rPr>
                <w:rFonts w:ascii="Cambria Math" w:hAnsi="Cambria Math"/>
                <w:i/>
                <w:sz w:val="22"/>
                <w:szCs w:val="20"/>
              </w:rPr>
            </m:ctrlPr>
          </m:fPr>
          <m:num>
            <m:r>
              <m:rPr>
                <m:sty m:val="p"/>
              </m:rPr>
              <w:rPr>
                <w:rFonts w:ascii="Cambria Math" w:hAnsi="Cambria Math"/>
                <w:sz w:val="22"/>
                <w:szCs w:val="20"/>
              </w:rPr>
              <m:t>VC</m:t>
            </m:r>
          </m:num>
          <m:den>
            <m:r>
              <m:rPr>
                <m:sty m:val="p"/>
              </m:rPr>
              <w:rPr>
                <w:rFonts w:ascii="Cambria Math" w:hAnsi="Cambria Math"/>
                <w:sz w:val="22"/>
                <w:szCs w:val="20"/>
              </w:rPr>
              <m:t>Y</m:t>
            </m:r>
          </m:den>
        </m:f>
      </m:oMath>
    </w:p>
    <w:p w:rsidR="00F57DAD" w:rsidRPr="00F57DAD" w:rsidRDefault="00F57DAD" w:rsidP="00F57DAD">
      <w:pPr>
        <w:spacing w:line="276" w:lineRule="auto"/>
        <w:jc w:val="center"/>
        <w:rPr>
          <w:rFonts w:asciiTheme="majorHAnsi" w:hAnsiTheme="majorHAnsi"/>
          <w:sz w:val="20"/>
          <w:szCs w:val="20"/>
        </w:rPr>
      </w:pPr>
    </w:p>
    <w:p w:rsidR="00F57DAD" w:rsidRPr="00F57DAD" w:rsidRDefault="00F57DAD" w:rsidP="00F57DAD">
      <w:pPr>
        <w:spacing w:line="276" w:lineRule="auto"/>
        <w:jc w:val="center"/>
        <w:rPr>
          <w:rFonts w:asciiTheme="majorHAnsi" w:hAnsiTheme="majorHAnsi"/>
          <w:sz w:val="20"/>
          <w:szCs w:val="20"/>
        </w:rPr>
      </w:pPr>
      <w:r w:rsidRPr="00F57DAD">
        <w:rPr>
          <w:rFonts w:asciiTheme="majorHAnsi" w:hAnsiTheme="majorHAnsi"/>
          <w:sz w:val="20"/>
          <w:szCs w:val="20"/>
        </w:rPr>
        <w:t xml:space="preserve">BEP Harga = </w:t>
      </w:r>
      <m:oMath>
        <m:f>
          <m:fPr>
            <m:ctrlPr>
              <w:rPr>
                <w:rFonts w:ascii="Cambria Math" w:hAnsi="Cambria Math"/>
                <w:i/>
                <w:sz w:val="22"/>
                <w:szCs w:val="20"/>
              </w:rPr>
            </m:ctrlPr>
          </m:fPr>
          <m:num>
            <m:r>
              <m:rPr>
                <m:sty m:val="p"/>
              </m:rPr>
              <w:rPr>
                <w:rFonts w:ascii="Cambria Math" w:hAnsi="Cambria Math"/>
                <w:sz w:val="22"/>
                <w:szCs w:val="20"/>
              </w:rPr>
              <m:t>TC</m:t>
            </m:r>
          </m:num>
          <m:den>
            <m:r>
              <m:rPr>
                <m:sty m:val="p"/>
              </m:rPr>
              <w:rPr>
                <w:rFonts w:ascii="Cambria Math" w:hAnsi="Cambria Math"/>
                <w:sz w:val="22"/>
                <w:szCs w:val="20"/>
              </w:rPr>
              <m:t>Y</m:t>
            </m:r>
          </m:den>
        </m:f>
      </m:oMath>
    </w:p>
    <w:p w:rsidR="00F57DAD" w:rsidRDefault="003F52C6" w:rsidP="00F57DAD">
      <w:pPr>
        <w:spacing w:line="276" w:lineRule="auto"/>
        <w:jc w:val="both"/>
        <w:rPr>
          <w:rFonts w:asciiTheme="majorHAnsi" w:hAnsiTheme="majorHAnsi"/>
          <w:sz w:val="20"/>
          <w:szCs w:val="20"/>
        </w:rPr>
      </w:pPr>
      <w:r>
        <w:rPr>
          <w:rFonts w:asciiTheme="majorHAnsi" w:hAnsiTheme="majorHAnsi"/>
          <w:sz w:val="20"/>
          <w:szCs w:val="20"/>
        </w:rPr>
        <w:t>Keterangan :</w:t>
      </w:r>
    </w:p>
    <w:p w:rsidR="003F52C6" w:rsidRDefault="003F52C6" w:rsidP="00F57DAD">
      <w:pPr>
        <w:spacing w:line="276" w:lineRule="auto"/>
        <w:jc w:val="both"/>
        <w:rPr>
          <w:rFonts w:asciiTheme="majorHAnsi" w:hAnsiTheme="majorHAnsi"/>
          <w:sz w:val="20"/>
          <w:szCs w:val="20"/>
        </w:rPr>
      </w:pPr>
      <w:r>
        <w:rPr>
          <w:rFonts w:asciiTheme="majorHAnsi" w:hAnsiTheme="majorHAnsi"/>
          <w:sz w:val="20"/>
          <w:szCs w:val="20"/>
        </w:rPr>
        <w:t xml:space="preserve">FC = </w:t>
      </w:r>
      <w:r w:rsidR="00683A9D">
        <w:rPr>
          <w:rFonts w:asciiTheme="majorHAnsi" w:hAnsiTheme="majorHAnsi"/>
          <w:sz w:val="20"/>
          <w:szCs w:val="20"/>
        </w:rPr>
        <w:t xml:space="preserve">Biaya tetap </w:t>
      </w:r>
    </w:p>
    <w:p w:rsidR="00683A9D" w:rsidRDefault="00683A9D" w:rsidP="00F57DAD">
      <w:pPr>
        <w:spacing w:line="276" w:lineRule="auto"/>
        <w:jc w:val="both"/>
        <w:rPr>
          <w:rFonts w:asciiTheme="majorHAnsi" w:hAnsiTheme="majorHAnsi"/>
          <w:sz w:val="20"/>
          <w:szCs w:val="20"/>
        </w:rPr>
      </w:pPr>
      <w:r>
        <w:rPr>
          <w:rFonts w:asciiTheme="majorHAnsi" w:hAnsiTheme="majorHAnsi"/>
          <w:sz w:val="20"/>
          <w:szCs w:val="20"/>
        </w:rPr>
        <w:t>VC = Biaya variabel</w:t>
      </w:r>
    </w:p>
    <w:p w:rsidR="00B54857" w:rsidRDefault="00B54857" w:rsidP="00F57DAD">
      <w:pPr>
        <w:spacing w:line="276" w:lineRule="auto"/>
        <w:jc w:val="both"/>
        <w:rPr>
          <w:rFonts w:asciiTheme="majorHAnsi" w:hAnsiTheme="majorHAnsi"/>
          <w:sz w:val="20"/>
          <w:szCs w:val="20"/>
        </w:rPr>
      </w:pPr>
      <w:r>
        <w:rPr>
          <w:rFonts w:asciiTheme="majorHAnsi" w:hAnsiTheme="majorHAnsi"/>
          <w:sz w:val="20"/>
          <w:szCs w:val="20"/>
        </w:rPr>
        <w:t>AVC= biaya variabel per unit</w:t>
      </w:r>
    </w:p>
    <w:p w:rsidR="00683A9D" w:rsidRDefault="00683A9D" w:rsidP="00F57DAD">
      <w:pPr>
        <w:spacing w:line="276" w:lineRule="auto"/>
        <w:jc w:val="both"/>
        <w:rPr>
          <w:rFonts w:asciiTheme="majorHAnsi" w:hAnsiTheme="majorHAnsi"/>
          <w:sz w:val="20"/>
          <w:szCs w:val="20"/>
        </w:rPr>
      </w:pPr>
      <w:r>
        <w:rPr>
          <w:rFonts w:asciiTheme="majorHAnsi" w:hAnsiTheme="majorHAnsi"/>
          <w:sz w:val="20"/>
          <w:szCs w:val="20"/>
        </w:rPr>
        <w:t>P = Harga</w:t>
      </w:r>
    </w:p>
    <w:p w:rsidR="00683A9D" w:rsidRDefault="00683A9D" w:rsidP="00F57DAD">
      <w:pPr>
        <w:spacing w:line="276" w:lineRule="auto"/>
        <w:jc w:val="both"/>
        <w:rPr>
          <w:rFonts w:asciiTheme="majorHAnsi" w:hAnsiTheme="majorHAnsi"/>
          <w:sz w:val="20"/>
          <w:szCs w:val="20"/>
        </w:rPr>
      </w:pPr>
      <w:r>
        <w:rPr>
          <w:rFonts w:asciiTheme="majorHAnsi" w:hAnsiTheme="majorHAnsi"/>
          <w:sz w:val="20"/>
          <w:szCs w:val="20"/>
        </w:rPr>
        <w:t>Y = Total produksi</w:t>
      </w:r>
    </w:p>
    <w:p w:rsidR="00683A9D" w:rsidRPr="00F57DAD" w:rsidRDefault="00B54857" w:rsidP="00F57DAD">
      <w:pPr>
        <w:spacing w:line="276" w:lineRule="auto"/>
        <w:jc w:val="both"/>
        <w:rPr>
          <w:rFonts w:asciiTheme="majorHAnsi" w:hAnsiTheme="majorHAnsi"/>
          <w:sz w:val="20"/>
          <w:szCs w:val="20"/>
        </w:rPr>
      </w:pPr>
      <w:r>
        <w:rPr>
          <w:rFonts w:asciiTheme="majorHAnsi" w:hAnsiTheme="majorHAnsi"/>
          <w:sz w:val="20"/>
          <w:szCs w:val="20"/>
        </w:rPr>
        <w:t xml:space="preserve">TC = Total </w:t>
      </w:r>
      <w:r w:rsidR="00BA2334">
        <w:rPr>
          <w:rFonts w:asciiTheme="majorHAnsi" w:hAnsiTheme="majorHAnsi"/>
          <w:sz w:val="20"/>
          <w:szCs w:val="20"/>
        </w:rPr>
        <w:t>biaya</w:t>
      </w:r>
      <w:r w:rsidR="005D3E17">
        <w:rPr>
          <w:rFonts w:asciiTheme="majorHAnsi" w:hAnsiTheme="majorHAnsi"/>
          <w:sz w:val="20"/>
          <w:szCs w:val="20"/>
        </w:rPr>
        <w:t xml:space="preserve"> (</w:t>
      </w:r>
      <w:r w:rsidR="005D3E17">
        <w:rPr>
          <w:rFonts w:asciiTheme="majorHAnsi" w:hAnsiTheme="majorHAnsi"/>
          <w:i/>
          <w:sz w:val="20"/>
          <w:szCs w:val="20"/>
        </w:rPr>
        <w:t>Total cost</w:t>
      </w:r>
      <w:r w:rsidR="005D3E17">
        <w:rPr>
          <w:rFonts w:asciiTheme="majorHAnsi" w:hAnsiTheme="majorHAnsi"/>
          <w:sz w:val="20"/>
          <w:szCs w:val="20"/>
        </w:rPr>
        <w:t>)</w:t>
      </w:r>
    </w:p>
    <w:p w:rsidR="00021EDC" w:rsidRPr="00021EDC" w:rsidRDefault="00021EDC" w:rsidP="00BA2334">
      <w:pPr>
        <w:spacing w:line="276" w:lineRule="auto"/>
        <w:ind w:left="-76" w:firstLine="436"/>
        <w:jc w:val="both"/>
        <w:rPr>
          <w:rFonts w:asciiTheme="majorHAnsi" w:hAnsiTheme="majorHAnsi"/>
          <w:sz w:val="20"/>
          <w:szCs w:val="20"/>
        </w:rPr>
      </w:pPr>
      <w:r w:rsidRPr="00021EDC">
        <w:rPr>
          <w:rFonts w:asciiTheme="majorHAnsi" w:hAnsiTheme="majorHAnsi"/>
          <w:i/>
          <w:sz w:val="20"/>
          <w:szCs w:val="20"/>
        </w:rPr>
        <w:t>Total cost</w:t>
      </w:r>
      <w:r>
        <w:rPr>
          <w:rFonts w:asciiTheme="majorHAnsi" w:hAnsiTheme="majorHAnsi"/>
          <w:sz w:val="20"/>
          <w:szCs w:val="20"/>
        </w:rPr>
        <w:t xml:space="preserve"> (total biaya) diperoleh dari hasil penjumlahan antara total biaya tetap (FC) dan total biaya variabel (VC). BEP yang digunakan untuk menganalisis kelayakan usahatani padi sawah pada penelitian ini yaitu BEP harga. untuk memperoleh nilai BEP harga yaitu dengan membagi </w:t>
      </w:r>
      <w:r>
        <w:rPr>
          <w:rFonts w:asciiTheme="majorHAnsi" w:hAnsiTheme="majorHAnsi"/>
          <w:i/>
          <w:sz w:val="20"/>
          <w:szCs w:val="20"/>
        </w:rPr>
        <w:t xml:space="preserve">total cost </w:t>
      </w:r>
      <w:r>
        <w:rPr>
          <w:rFonts w:asciiTheme="majorHAnsi" w:hAnsiTheme="majorHAnsi"/>
          <w:sz w:val="20"/>
          <w:szCs w:val="20"/>
        </w:rPr>
        <w:t>(total biaya) dengan total produksi.</w:t>
      </w:r>
    </w:p>
    <w:p w:rsidR="00BA2334" w:rsidRPr="00BA2334" w:rsidRDefault="00FB4336" w:rsidP="00BA2334">
      <w:pPr>
        <w:spacing w:line="276" w:lineRule="auto"/>
        <w:ind w:left="-76" w:firstLine="436"/>
        <w:jc w:val="both"/>
        <w:rPr>
          <w:rFonts w:asciiTheme="majorHAnsi" w:hAnsiTheme="majorHAnsi"/>
          <w:sz w:val="20"/>
          <w:szCs w:val="20"/>
        </w:rPr>
      </w:pPr>
      <w:r w:rsidRPr="00F57DAD">
        <w:rPr>
          <w:rFonts w:asciiTheme="majorHAnsi" w:hAnsiTheme="majorHAnsi"/>
          <w:sz w:val="20"/>
          <w:szCs w:val="20"/>
        </w:rPr>
        <w:t xml:space="preserve">Sedangkan analisis R/C rasio yaitu </w:t>
      </w:r>
      <w:r w:rsidR="0026176C" w:rsidRPr="00F57DAD">
        <w:rPr>
          <w:rFonts w:asciiTheme="majorHAnsi" w:hAnsiTheme="majorHAnsi"/>
          <w:sz w:val="20"/>
          <w:szCs w:val="20"/>
        </w:rPr>
        <w:t>untuk melihat tingkat keuntungan cabang usahatani dalam pengelolaan dan penganalisisan berbagai kriteria investasi.</w:t>
      </w:r>
      <w:r w:rsidR="005D3E17">
        <w:rPr>
          <w:rFonts w:asciiTheme="majorHAnsi" w:hAnsiTheme="majorHAnsi"/>
          <w:sz w:val="20"/>
          <w:szCs w:val="20"/>
        </w:rPr>
        <w:t xml:space="preserve"> </w:t>
      </w:r>
      <w:r w:rsidR="009F26D3">
        <w:rPr>
          <w:rFonts w:asciiTheme="majorHAnsi" w:hAnsiTheme="majorHAnsi"/>
          <w:sz w:val="20"/>
          <w:szCs w:val="20"/>
        </w:rPr>
        <w:t>Menurut Soekartawi (2011</w:t>
      </w:r>
      <w:r w:rsidR="0026176C" w:rsidRPr="00F57DAD">
        <w:rPr>
          <w:rFonts w:asciiTheme="majorHAnsi" w:hAnsiTheme="majorHAnsi"/>
          <w:sz w:val="20"/>
          <w:szCs w:val="20"/>
        </w:rPr>
        <w:t>) keuntungan usahatani dapat dianalisis dengan menggunakan R/C rasio agar diketahui apakah usahatani tersebut menguntungkan atau tidak, dan juga untuk mengetahui tingkat keuntungan yang diperoleh. Dalam analisis R/C rasio akan diuji seberapa jauh nilai rupiah yang digunakan dalam kegiatan usahatani tersebut dapat memberikan manfaat berupa sejumlah nilai penerimaan.</w:t>
      </w:r>
      <w:r w:rsidR="00BA2334">
        <w:rPr>
          <w:rFonts w:asciiTheme="majorHAnsi" w:hAnsiTheme="majorHAnsi"/>
          <w:sz w:val="20"/>
          <w:szCs w:val="20"/>
        </w:rPr>
        <w:t xml:space="preserve"> </w:t>
      </w:r>
      <w:r w:rsidR="00BA2334" w:rsidRPr="00BA2334">
        <w:rPr>
          <w:rFonts w:asciiTheme="majorHAnsi" w:hAnsiTheme="majorHAnsi"/>
          <w:sz w:val="20"/>
          <w:szCs w:val="20"/>
        </w:rPr>
        <w:t>Rumus yang digunakan untuk menganalisis R/C rasio sebagai berikut.</w:t>
      </w:r>
    </w:p>
    <w:p w:rsidR="00BA2334" w:rsidRPr="00BA2334" w:rsidRDefault="006226A0" w:rsidP="00BA2334">
      <w:pPr>
        <w:spacing w:line="276" w:lineRule="auto"/>
        <w:jc w:val="both"/>
        <w:rPr>
          <w:rFonts w:asciiTheme="majorHAnsi" w:hAnsiTheme="majorHAnsi"/>
          <w:sz w:val="18"/>
          <w:szCs w:val="20"/>
        </w:rPr>
      </w:pPr>
      <m:oMathPara>
        <m:oMath>
          <m:f>
            <m:fPr>
              <m:type m:val="lin"/>
              <m:ctrlPr>
                <w:rPr>
                  <w:rFonts w:ascii="Cambria Math" w:hAnsi="Cambria Math"/>
                  <w:i/>
                  <w:sz w:val="18"/>
                  <w:szCs w:val="20"/>
                </w:rPr>
              </m:ctrlPr>
            </m:fPr>
            <m:num>
              <m:r>
                <w:rPr>
                  <w:rFonts w:ascii="Cambria Math" w:hAnsi="Cambria Math"/>
                  <w:sz w:val="18"/>
                  <w:szCs w:val="20"/>
                </w:rPr>
                <m:t>R</m:t>
              </m:r>
            </m:num>
            <m:den>
              <m:r>
                <w:rPr>
                  <w:rFonts w:ascii="Cambria Math" w:hAnsi="Cambria Math"/>
                  <w:sz w:val="18"/>
                  <w:szCs w:val="20"/>
                </w:rPr>
                <m:t>C</m:t>
              </m:r>
            </m:den>
          </m:f>
          <m:r>
            <w:rPr>
              <w:rFonts w:ascii="Cambria Math" w:hAnsi="Cambria Math"/>
              <w:sz w:val="18"/>
              <w:szCs w:val="20"/>
            </w:rPr>
            <m:t>rasio=</m:t>
          </m:r>
          <m:f>
            <m:fPr>
              <m:ctrlPr>
                <w:rPr>
                  <w:rFonts w:ascii="Cambria Math" w:hAnsi="Cambria Math"/>
                  <w:i/>
                  <w:sz w:val="18"/>
                  <w:szCs w:val="20"/>
                </w:rPr>
              </m:ctrlPr>
            </m:fPr>
            <m:num>
              <m:r>
                <w:rPr>
                  <w:rFonts w:ascii="Cambria Math" w:hAnsi="Cambria Math"/>
                  <w:sz w:val="18"/>
                  <w:szCs w:val="20"/>
                </w:rPr>
                <m:t>TR</m:t>
              </m:r>
            </m:num>
            <m:den>
              <m:r>
                <w:rPr>
                  <w:rFonts w:ascii="Cambria Math" w:hAnsi="Cambria Math"/>
                  <w:sz w:val="18"/>
                  <w:szCs w:val="20"/>
                </w:rPr>
                <m:t>TC</m:t>
              </m:r>
            </m:den>
          </m:f>
        </m:oMath>
      </m:oMathPara>
    </w:p>
    <w:p w:rsidR="00BA2334" w:rsidRPr="00BA2334" w:rsidRDefault="00BA2334" w:rsidP="00BA2334">
      <w:pPr>
        <w:spacing w:line="276" w:lineRule="auto"/>
        <w:jc w:val="both"/>
        <w:rPr>
          <w:rFonts w:asciiTheme="majorHAnsi" w:hAnsiTheme="majorHAnsi"/>
          <w:sz w:val="20"/>
          <w:szCs w:val="20"/>
        </w:rPr>
      </w:pPr>
      <w:r w:rsidRPr="00BA2334">
        <w:rPr>
          <w:rFonts w:asciiTheme="majorHAnsi" w:hAnsiTheme="majorHAnsi"/>
          <w:sz w:val="20"/>
          <w:szCs w:val="20"/>
        </w:rPr>
        <w:t>Keterangan :</w:t>
      </w:r>
    </w:p>
    <w:p w:rsidR="00BA2334" w:rsidRPr="00BA2334" w:rsidRDefault="006226A0" w:rsidP="00BA2334">
      <w:pPr>
        <w:spacing w:line="276" w:lineRule="auto"/>
        <w:jc w:val="both"/>
        <w:rPr>
          <w:rFonts w:asciiTheme="majorHAnsi" w:hAnsiTheme="majorHAnsi"/>
          <w:i/>
          <w:sz w:val="20"/>
          <w:szCs w:val="20"/>
        </w:rPr>
      </w:pPr>
      <m:oMath>
        <m:f>
          <m:fPr>
            <m:type m:val="lin"/>
            <m:ctrlPr>
              <w:rPr>
                <w:rFonts w:ascii="Cambria Math" w:hAnsi="Cambria Math"/>
                <w:i/>
                <w:sz w:val="20"/>
                <w:szCs w:val="20"/>
              </w:rPr>
            </m:ctrlPr>
          </m:fPr>
          <m:num>
            <m:r>
              <w:rPr>
                <w:rFonts w:ascii="Cambria Math" w:hAnsi="Cambria Math"/>
                <w:sz w:val="20"/>
                <w:szCs w:val="20"/>
              </w:rPr>
              <m:t>R</m:t>
            </m:r>
          </m:num>
          <m:den>
            <m:r>
              <w:rPr>
                <w:rFonts w:ascii="Cambria Math" w:hAnsi="Cambria Math"/>
                <w:sz w:val="20"/>
                <w:szCs w:val="20"/>
              </w:rPr>
              <m:t>C</m:t>
            </m:r>
          </m:den>
        </m:f>
        <m:r>
          <w:rPr>
            <w:rFonts w:ascii="Cambria Math" w:hAnsi="Cambria Math"/>
            <w:sz w:val="20"/>
            <w:szCs w:val="20"/>
          </w:rPr>
          <m:t>rasio</m:t>
        </m:r>
      </m:oMath>
      <w:r w:rsidR="00BA2334" w:rsidRPr="00BA2334">
        <w:rPr>
          <w:rFonts w:asciiTheme="majorHAnsi" w:hAnsiTheme="majorHAnsi"/>
          <w:sz w:val="20"/>
          <w:szCs w:val="20"/>
        </w:rPr>
        <w:t xml:space="preserve"> = </w:t>
      </w:r>
      <w:r w:rsidR="00BA2334" w:rsidRPr="00BA2334">
        <w:rPr>
          <w:rFonts w:asciiTheme="majorHAnsi" w:hAnsiTheme="majorHAnsi"/>
          <w:i/>
          <w:sz w:val="20"/>
          <w:szCs w:val="20"/>
        </w:rPr>
        <w:t>Revenue Cost Ratio</w:t>
      </w:r>
    </w:p>
    <w:p w:rsidR="00BA2334" w:rsidRPr="00BA2334" w:rsidRDefault="00BA2334" w:rsidP="00BA2334">
      <w:pPr>
        <w:spacing w:line="276" w:lineRule="auto"/>
        <w:jc w:val="both"/>
        <w:rPr>
          <w:rFonts w:asciiTheme="majorHAnsi" w:hAnsiTheme="majorHAnsi"/>
          <w:sz w:val="20"/>
          <w:szCs w:val="20"/>
        </w:rPr>
      </w:pPr>
      <m:oMath>
        <m:r>
          <w:rPr>
            <w:rFonts w:ascii="Cambria Math" w:hAnsi="Cambria Math"/>
            <w:sz w:val="20"/>
            <w:szCs w:val="20"/>
          </w:rPr>
          <m:t>TR</m:t>
        </m:r>
      </m:oMath>
      <w:r w:rsidRPr="00BA2334">
        <w:rPr>
          <w:rFonts w:asciiTheme="majorHAnsi" w:hAnsiTheme="majorHAnsi"/>
          <w:sz w:val="20"/>
          <w:szCs w:val="20"/>
        </w:rPr>
        <w:t xml:space="preserve"> = Total </w:t>
      </w:r>
      <w:r w:rsidRPr="00BA2334">
        <w:rPr>
          <w:rFonts w:asciiTheme="majorHAnsi" w:hAnsiTheme="majorHAnsi"/>
          <w:i/>
          <w:sz w:val="20"/>
          <w:szCs w:val="20"/>
        </w:rPr>
        <w:t>Revenue</w:t>
      </w:r>
      <w:r w:rsidRPr="00BA2334">
        <w:rPr>
          <w:rFonts w:asciiTheme="majorHAnsi" w:hAnsiTheme="majorHAnsi"/>
          <w:sz w:val="20"/>
          <w:szCs w:val="20"/>
        </w:rPr>
        <w:t xml:space="preserve"> (Total Penerimaan)</w:t>
      </w:r>
    </w:p>
    <w:p w:rsidR="00BA2334" w:rsidRPr="00BA2334" w:rsidRDefault="00BA2334" w:rsidP="00BA2334">
      <w:pPr>
        <w:spacing w:line="276" w:lineRule="auto"/>
        <w:jc w:val="both"/>
        <w:rPr>
          <w:rFonts w:asciiTheme="majorHAnsi" w:hAnsiTheme="majorHAnsi"/>
          <w:sz w:val="20"/>
          <w:szCs w:val="20"/>
        </w:rPr>
      </w:pPr>
      <m:oMath>
        <m:r>
          <w:rPr>
            <w:rFonts w:ascii="Cambria Math" w:hAnsi="Cambria Math"/>
            <w:sz w:val="20"/>
            <w:szCs w:val="20"/>
          </w:rPr>
          <m:t>TC</m:t>
        </m:r>
      </m:oMath>
      <w:r w:rsidRPr="00BA2334">
        <w:rPr>
          <w:rFonts w:asciiTheme="majorHAnsi" w:hAnsiTheme="majorHAnsi"/>
          <w:sz w:val="20"/>
          <w:szCs w:val="20"/>
        </w:rPr>
        <w:t xml:space="preserve"> = Total </w:t>
      </w:r>
      <w:r w:rsidRPr="00BA2334">
        <w:rPr>
          <w:rFonts w:asciiTheme="majorHAnsi" w:hAnsiTheme="majorHAnsi"/>
          <w:i/>
          <w:sz w:val="20"/>
          <w:szCs w:val="20"/>
        </w:rPr>
        <w:t xml:space="preserve">Cost </w:t>
      </w:r>
      <w:r w:rsidRPr="00BA2334">
        <w:rPr>
          <w:rFonts w:asciiTheme="majorHAnsi" w:hAnsiTheme="majorHAnsi"/>
          <w:sz w:val="20"/>
          <w:szCs w:val="20"/>
        </w:rPr>
        <w:t>(Total biaya)</w:t>
      </w:r>
    </w:p>
    <w:p w:rsidR="00BA2334" w:rsidRPr="00BA2334" w:rsidRDefault="00BA2334" w:rsidP="00BA2334">
      <w:pPr>
        <w:spacing w:line="276" w:lineRule="auto"/>
        <w:jc w:val="both"/>
        <w:rPr>
          <w:rFonts w:asciiTheme="majorHAnsi" w:hAnsiTheme="majorHAnsi"/>
          <w:sz w:val="20"/>
          <w:szCs w:val="20"/>
        </w:rPr>
      </w:pPr>
      <w:r w:rsidRPr="00BA2334">
        <w:rPr>
          <w:rFonts w:asciiTheme="majorHAnsi" w:hAnsiTheme="majorHAnsi"/>
          <w:sz w:val="20"/>
          <w:szCs w:val="20"/>
        </w:rPr>
        <w:t>Adapun kriteria R/C rasio yaitu :</w:t>
      </w:r>
    </w:p>
    <w:p w:rsidR="00BA2334" w:rsidRPr="00BA2334" w:rsidRDefault="00BA2334" w:rsidP="00BA2334">
      <w:pPr>
        <w:spacing w:line="276" w:lineRule="auto"/>
        <w:jc w:val="both"/>
        <w:rPr>
          <w:rFonts w:asciiTheme="majorHAnsi" w:hAnsiTheme="majorHAnsi"/>
          <w:sz w:val="20"/>
          <w:szCs w:val="20"/>
        </w:rPr>
      </w:pPr>
      <w:r w:rsidRPr="00BA2334">
        <w:rPr>
          <w:rFonts w:asciiTheme="majorHAnsi" w:hAnsiTheme="majorHAnsi"/>
          <w:sz w:val="20"/>
          <w:szCs w:val="20"/>
        </w:rPr>
        <w:t>R/C rasio &gt; 1, artinya tambahan manfaat/penerimaan lebih besar dari tambahan biaya. Dengan kata lain, usahatani tersebut menguntungkan dan layak dilakukan.</w:t>
      </w:r>
    </w:p>
    <w:p w:rsidR="00BA2334" w:rsidRPr="00BA2334" w:rsidRDefault="00BA2334" w:rsidP="00BA2334">
      <w:pPr>
        <w:spacing w:line="276" w:lineRule="auto"/>
        <w:jc w:val="both"/>
        <w:rPr>
          <w:rFonts w:asciiTheme="majorHAnsi" w:hAnsiTheme="majorHAnsi"/>
          <w:sz w:val="20"/>
          <w:szCs w:val="20"/>
        </w:rPr>
      </w:pPr>
      <w:r w:rsidRPr="00BA2334">
        <w:rPr>
          <w:rFonts w:asciiTheme="majorHAnsi" w:hAnsiTheme="majorHAnsi"/>
          <w:sz w:val="20"/>
          <w:szCs w:val="20"/>
        </w:rPr>
        <w:t>R/C rasio &lt; 1, artinya tambahan biaya yang dikeluarkan lebih besar daripada tambahan penerimaan. Dengan kata lain usahatani tersebut merugikan dan tidak layak untuk dilakukan.</w:t>
      </w:r>
    </w:p>
    <w:p w:rsidR="00BA2334" w:rsidRPr="00F57DAD" w:rsidRDefault="00BA2334" w:rsidP="00BA2334">
      <w:pPr>
        <w:spacing w:line="276" w:lineRule="auto"/>
        <w:jc w:val="both"/>
        <w:rPr>
          <w:rFonts w:asciiTheme="majorHAnsi" w:hAnsiTheme="majorHAnsi"/>
          <w:sz w:val="20"/>
          <w:szCs w:val="20"/>
        </w:rPr>
      </w:pPr>
      <w:r w:rsidRPr="00BA2334">
        <w:rPr>
          <w:rFonts w:asciiTheme="majorHAnsi" w:hAnsiTheme="majorHAnsi"/>
          <w:sz w:val="20"/>
          <w:szCs w:val="20"/>
        </w:rPr>
        <w:t>R/C rasio = 1, artinya tambahan penerimaan sama dengan tambahan biaya yang dikeluarkan. Dengan kata lain usahatani tersebut impas.</w:t>
      </w:r>
    </w:p>
    <w:p w:rsidR="00556F0F" w:rsidRDefault="00556F0F" w:rsidP="00556F0F">
      <w:pPr>
        <w:spacing w:line="276" w:lineRule="auto"/>
        <w:ind w:firstLine="360"/>
        <w:jc w:val="both"/>
        <w:rPr>
          <w:rFonts w:asciiTheme="majorHAnsi" w:hAnsiTheme="majorHAnsi"/>
          <w:sz w:val="20"/>
          <w:szCs w:val="20"/>
        </w:rPr>
      </w:pPr>
      <w:r w:rsidRPr="00556F0F">
        <w:rPr>
          <w:rFonts w:asciiTheme="majorHAnsi" w:hAnsiTheme="majorHAnsi"/>
          <w:sz w:val="20"/>
          <w:szCs w:val="20"/>
        </w:rPr>
        <w:t xml:space="preserve">Berdasarkan hasil analisis kelayakan usahatani padi sawah pada penelitian ini, baik yang menggunakan teknik jajar legowo maupun teknik tegel, dapat kita lihat analisis </w:t>
      </w:r>
      <w:r w:rsidRPr="00556F0F">
        <w:rPr>
          <w:rFonts w:asciiTheme="majorHAnsi" w:hAnsiTheme="majorHAnsi"/>
          <w:sz w:val="20"/>
          <w:szCs w:val="20"/>
        </w:rPr>
        <w:lastRenderedPageBreak/>
        <w:t xml:space="preserve">perbandingan antara kedua teknik tanam tersebut. Adapun perbandingan kelayakan usahatani padi sawah </w:t>
      </w:r>
      <w:r w:rsidRPr="00556F0F">
        <w:rPr>
          <w:rFonts w:asciiTheme="majorHAnsi" w:hAnsiTheme="majorHAnsi"/>
          <w:sz w:val="20"/>
          <w:szCs w:val="20"/>
        </w:rPr>
        <w:lastRenderedPageBreak/>
        <w:t>teknik jajar legowo dan</w:t>
      </w:r>
      <w:r>
        <w:rPr>
          <w:rFonts w:asciiTheme="majorHAnsi" w:hAnsiTheme="majorHAnsi"/>
          <w:sz w:val="20"/>
          <w:szCs w:val="20"/>
        </w:rPr>
        <w:t xml:space="preserve"> tegel disajikan pada Tabel 3</w:t>
      </w:r>
      <w:r w:rsidRPr="00556F0F">
        <w:rPr>
          <w:rFonts w:asciiTheme="majorHAnsi" w:hAnsiTheme="majorHAnsi"/>
          <w:sz w:val="20"/>
          <w:szCs w:val="20"/>
        </w:rPr>
        <w:t xml:space="preserve"> berikut.</w:t>
      </w:r>
    </w:p>
    <w:p w:rsidR="00556F0F" w:rsidRDefault="00556F0F" w:rsidP="009758DA">
      <w:pPr>
        <w:spacing w:line="276" w:lineRule="auto"/>
        <w:ind w:firstLine="360"/>
        <w:rPr>
          <w:b/>
        </w:rPr>
        <w:sectPr w:rsidR="00556F0F" w:rsidSect="00A9140F">
          <w:type w:val="continuous"/>
          <w:pgSz w:w="11906" w:h="16838" w:code="9"/>
          <w:pgMar w:top="851" w:right="737" w:bottom="737" w:left="851" w:header="284" w:footer="567" w:gutter="0"/>
          <w:cols w:num="2" w:space="238"/>
          <w:docGrid w:linePitch="360"/>
        </w:sectPr>
      </w:pPr>
    </w:p>
    <w:p w:rsidR="00A9140F" w:rsidRDefault="00A9140F" w:rsidP="009758DA">
      <w:pPr>
        <w:spacing w:line="276" w:lineRule="auto"/>
        <w:rPr>
          <w:rFonts w:asciiTheme="majorHAnsi" w:hAnsiTheme="majorHAnsi"/>
          <w:b/>
          <w:sz w:val="19"/>
          <w:szCs w:val="19"/>
        </w:rPr>
      </w:pPr>
    </w:p>
    <w:p w:rsidR="00556F0F" w:rsidRPr="00556F0F" w:rsidRDefault="00556F0F" w:rsidP="00556F0F">
      <w:pPr>
        <w:spacing w:line="276" w:lineRule="auto"/>
        <w:ind w:firstLine="360"/>
        <w:jc w:val="center"/>
        <w:rPr>
          <w:rFonts w:asciiTheme="majorHAnsi" w:hAnsiTheme="majorHAnsi"/>
          <w:b/>
          <w:sz w:val="19"/>
          <w:szCs w:val="19"/>
        </w:rPr>
      </w:pPr>
      <w:r w:rsidRPr="00556F0F">
        <w:rPr>
          <w:rFonts w:asciiTheme="majorHAnsi" w:hAnsiTheme="majorHAnsi"/>
          <w:b/>
          <w:sz w:val="19"/>
          <w:szCs w:val="19"/>
        </w:rPr>
        <w:t>Tabel 3</w:t>
      </w:r>
    </w:p>
    <w:p w:rsidR="00556F0F" w:rsidRPr="00556F0F" w:rsidRDefault="00556F0F" w:rsidP="00556F0F">
      <w:pPr>
        <w:spacing w:line="276" w:lineRule="auto"/>
        <w:ind w:firstLine="720"/>
        <w:jc w:val="center"/>
        <w:rPr>
          <w:rFonts w:asciiTheme="majorHAnsi" w:hAnsiTheme="majorHAnsi"/>
          <w:b/>
          <w:sz w:val="19"/>
          <w:szCs w:val="19"/>
        </w:rPr>
      </w:pPr>
      <w:r w:rsidRPr="00556F0F">
        <w:rPr>
          <w:rFonts w:asciiTheme="majorHAnsi" w:hAnsiTheme="majorHAnsi"/>
          <w:b/>
          <w:sz w:val="19"/>
          <w:szCs w:val="19"/>
        </w:rPr>
        <w:t>Analisis Komparatif Kelayakan Usahatani Padi Sawah Teknik Jajar Legowo dan Tegel</w:t>
      </w:r>
    </w:p>
    <w:tbl>
      <w:tblPr>
        <w:tblStyle w:val="TableGrid"/>
        <w:tblW w:w="9984" w:type="dxa"/>
        <w:jc w:val="center"/>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84"/>
        <w:gridCol w:w="1133"/>
        <w:gridCol w:w="1230"/>
        <w:gridCol w:w="1246"/>
        <w:gridCol w:w="1255"/>
        <w:gridCol w:w="1418"/>
        <w:gridCol w:w="1134"/>
        <w:gridCol w:w="1134"/>
        <w:gridCol w:w="850"/>
      </w:tblGrid>
      <w:tr w:rsidR="00556F0F" w:rsidRPr="00556F0F" w:rsidTr="003C107A">
        <w:trPr>
          <w:jc w:val="center"/>
        </w:trPr>
        <w:tc>
          <w:tcPr>
            <w:tcW w:w="584" w:type="dxa"/>
            <w:vAlign w:val="center"/>
          </w:tcPr>
          <w:p w:rsidR="00556F0F" w:rsidRPr="00556F0F" w:rsidRDefault="00556F0F" w:rsidP="00556F0F">
            <w:pPr>
              <w:jc w:val="center"/>
              <w:rPr>
                <w:rFonts w:asciiTheme="majorHAnsi" w:hAnsiTheme="majorHAnsi"/>
                <w:b/>
                <w:sz w:val="18"/>
                <w:szCs w:val="18"/>
              </w:rPr>
            </w:pPr>
            <w:r w:rsidRPr="00556F0F">
              <w:rPr>
                <w:rFonts w:asciiTheme="majorHAnsi" w:hAnsiTheme="majorHAnsi"/>
                <w:b/>
                <w:sz w:val="18"/>
                <w:szCs w:val="18"/>
              </w:rPr>
              <w:t>No</w:t>
            </w:r>
          </w:p>
        </w:tc>
        <w:tc>
          <w:tcPr>
            <w:tcW w:w="1133" w:type="dxa"/>
            <w:vAlign w:val="center"/>
          </w:tcPr>
          <w:p w:rsidR="00556F0F" w:rsidRPr="00556F0F" w:rsidRDefault="00556F0F" w:rsidP="00556F0F">
            <w:pPr>
              <w:jc w:val="center"/>
              <w:rPr>
                <w:rFonts w:asciiTheme="majorHAnsi" w:hAnsiTheme="majorHAnsi"/>
                <w:b/>
                <w:sz w:val="18"/>
                <w:szCs w:val="18"/>
              </w:rPr>
            </w:pPr>
            <w:r w:rsidRPr="00556F0F">
              <w:rPr>
                <w:rFonts w:asciiTheme="majorHAnsi" w:hAnsiTheme="majorHAnsi"/>
                <w:b/>
                <w:sz w:val="18"/>
                <w:szCs w:val="18"/>
              </w:rPr>
              <w:t>Teknik</w:t>
            </w:r>
          </w:p>
          <w:p w:rsidR="00556F0F" w:rsidRPr="00556F0F" w:rsidRDefault="00556F0F" w:rsidP="00556F0F">
            <w:pPr>
              <w:jc w:val="center"/>
              <w:rPr>
                <w:rFonts w:asciiTheme="majorHAnsi" w:hAnsiTheme="majorHAnsi"/>
                <w:b/>
                <w:sz w:val="18"/>
                <w:szCs w:val="18"/>
              </w:rPr>
            </w:pPr>
            <w:r w:rsidRPr="00556F0F">
              <w:rPr>
                <w:rFonts w:asciiTheme="majorHAnsi" w:hAnsiTheme="majorHAnsi"/>
                <w:b/>
                <w:sz w:val="18"/>
                <w:szCs w:val="18"/>
              </w:rPr>
              <w:t>Tanam</w:t>
            </w:r>
          </w:p>
        </w:tc>
        <w:tc>
          <w:tcPr>
            <w:tcW w:w="1230" w:type="dxa"/>
            <w:vAlign w:val="center"/>
          </w:tcPr>
          <w:p w:rsidR="00556F0F" w:rsidRPr="003C107A" w:rsidRDefault="00556F0F" w:rsidP="00556F0F">
            <w:pPr>
              <w:jc w:val="center"/>
              <w:rPr>
                <w:rFonts w:asciiTheme="majorHAnsi" w:hAnsiTheme="majorHAnsi"/>
                <w:b/>
                <w:i/>
                <w:sz w:val="18"/>
                <w:szCs w:val="18"/>
              </w:rPr>
            </w:pPr>
            <w:r w:rsidRPr="003C107A">
              <w:rPr>
                <w:rFonts w:asciiTheme="majorHAnsi" w:hAnsiTheme="majorHAnsi"/>
                <w:b/>
                <w:i/>
                <w:sz w:val="18"/>
                <w:szCs w:val="18"/>
              </w:rPr>
              <w:t>T</w:t>
            </w:r>
            <w:r w:rsidR="003C107A" w:rsidRPr="003C107A">
              <w:rPr>
                <w:rFonts w:asciiTheme="majorHAnsi" w:hAnsiTheme="majorHAnsi"/>
                <w:b/>
                <w:i/>
                <w:sz w:val="18"/>
                <w:szCs w:val="18"/>
              </w:rPr>
              <w:t>otal Revenue</w:t>
            </w:r>
          </w:p>
          <w:p w:rsidR="00556F0F" w:rsidRPr="00556F0F" w:rsidRDefault="00556F0F" w:rsidP="00556F0F">
            <w:pPr>
              <w:jc w:val="center"/>
              <w:rPr>
                <w:rFonts w:asciiTheme="majorHAnsi" w:hAnsiTheme="majorHAnsi"/>
                <w:b/>
                <w:sz w:val="18"/>
                <w:szCs w:val="18"/>
              </w:rPr>
            </w:pPr>
            <w:r w:rsidRPr="00556F0F">
              <w:rPr>
                <w:rFonts w:asciiTheme="majorHAnsi" w:hAnsiTheme="majorHAnsi"/>
                <w:b/>
                <w:sz w:val="18"/>
                <w:szCs w:val="18"/>
              </w:rPr>
              <w:t>(Rp)</w:t>
            </w:r>
          </w:p>
        </w:tc>
        <w:tc>
          <w:tcPr>
            <w:tcW w:w="1246" w:type="dxa"/>
            <w:vAlign w:val="center"/>
          </w:tcPr>
          <w:p w:rsidR="00556F0F" w:rsidRPr="003C107A" w:rsidRDefault="00556F0F" w:rsidP="00556F0F">
            <w:pPr>
              <w:jc w:val="center"/>
              <w:rPr>
                <w:rFonts w:asciiTheme="majorHAnsi" w:hAnsiTheme="majorHAnsi"/>
                <w:b/>
                <w:i/>
                <w:sz w:val="18"/>
                <w:szCs w:val="18"/>
              </w:rPr>
            </w:pPr>
            <w:r w:rsidRPr="003C107A">
              <w:rPr>
                <w:rFonts w:asciiTheme="majorHAnsi" w:hAnsiTheme="majorHAnsi"/>
                <w:b/>
                <w:i/>
                <w:sz w:val="18"/>
                <w:szCs w:val="18"/>
              </w:rPr>
              <w:t>T</w:t>
            </w:r>
            <w:r w:rsidR="003C107A" w:rsidRPr="003C107A">
              <w:rPr>
                <w:rFonts w:asciiTheme="majorHAnsi" w:hAnsiTheme="majorHAnsi"/>
                <w:b/>
                <w:i/>
                <w:sz w:val="18"/>
                <w:szCs w:val="18"/>
              </w:rPr>
              <w:t xml:space="preserve">otal </w:t>
            </w:r>
            <w:r w:rsidRPr="003C107A">
              <w:rPr>
                <w:rFonts w:asciiTheme="majorHAnsi" w:hAnsiTheme="majorHAnsi"/>
                <w:b/>
                <w:i/>
                <w:sz w:val="18"/>
                <w:szCs w:val="18"/>
              </w:rPr>
              <w:t>C</w:t>
            </w:r>
            <w:r w:rsidR="003C107A" w:rsidRPr="003C107A">
              <w:rPr>
                <w:rFonts w:asciiTheme="majorHAnsi" w:hAnsiTheme="majorHAnsi"/>
                <w:b/>
                <w:i/>
                <w:sz w:val="18"/>
                <w:szCs w:val="18"/>
              </w:rPr>
              <w:t>ost</w:t>
            </w:r>
          </w:p>
          <w:p w:rsidR="00556F0F" w:rsidRPr="00556F0F" w:rsidRDefault="00556F0F" w:rsidP="00556F0F">
            <w:pPr>
              <w:jc w:val="center"/>
              <w:rPr>
                <w:rFonts w:asciiTheme="majorHAnsi" w:hAnsiTheme="majorHAnsi"/>
                <w:b/>
                <w:sz w:val="18"/>
                <w:szCs w:val="18"/>
              </w:rPr>
            </w:pPr>
            <w:r w:rsidRPr="00556F0F">
              <w:rPr>
                <w:rFonts w:asciiTheme="majorHAnsi" w:hAnsiTheme="majorHAnsi"/>
                <w:b/>
                <w:sz w:val="18"/>
                <w:szCs w:val="18"/>
              </w:rPr>
              <w:t>(Rp)</w:t>
            </w:r>
          </w:p>
        </w:tc>
        <w:tc>
          <w:tcPr>
            <w:tcW w:w="1255" w:type="dxa"/>
            <w:vAlign w:val="center"/>
          </w:tcPr>
          <w:p w:rsidR="00556F0F" w:rsidRPr="00556F0F" w:rsidRDefault="003C107A" w:rsidP="00556F0F">
            <w:pPr>
              <w:jc w:val="center"/>
              <w:rPr>
                <w:rFonts w:asciiTheme="majorHAnsi" w:hAnsiTheme="majorHAnsi"/>
                <w:b/>
                <w:sz w:val="18"/>
                <w:szCs w:val="18"/>
              </w:rPr>
            </w:pPr>
            <w:r>
              <w:rPr>
                <w:rFonts w:asciiTheme="majorHAnsi" w:hAnsiTheme="majorHAnsi"/>
                <w:b/>
                <w:sz w:val="18"/>
                <w:szCs w:val="18"/>
              </w:rPr>
              <w:t>Pendapatan</w:t>
            </w:r>
            <m:oMath>
              <m:r>
                <m:rPr>
                  <m:sty m:val="bi"/>
                </m:rPr>
                <w:rPr>
                  <w:rFonts w:ascii="Cambria Math" w:hAnsi="Cambria Math"/>
                  <w:sz w:val="18"/>
                  <w:szCs w:val="18"/>
                </w:rPr>
                <m:t>(π)</m:t>
              </m:r>
            </m:oMath>
          </w:p>
        </w:tc>
        <w:tc>
          <w:tcPr>
            <w:tcW w:w="1418" w:type="dxa"/>
            <w:vAlign w:val="center"/>
          </w:tcPr>
          <w:p w:rsidR="00556F0F" w:rsidRPr="00556F0F" w:rsidRDefault="00556F0F" w:rsidP="00556F0F">
            <w:pPr>
              <w:jc w:val="center"/>
              <w:rPr>
                <w:rFonts w:asciiTheme="majorHAnsi" w:hAnsiTheme="majorHAnsi"/>
                <w:b/>
                <w:sz w:val="18"/>
                <w:szCs w:val="18"/>
              </w:rPr>
            </w:pPr>
            <w:r w:rsidRPr="00556F0F">
              <w:rPr>
                <w:rFonts w:asciiTheme="majorHAnsi" w:hAnsiTheme="majorHAnsi"/>
                <w:b/>
                <w:sz w:val="18"/>
                <w:szCs w:val="18"/>
              </w:rPr>
              <w:t>BEP Jual</w:t>
            </w:r>
          </w:p>
          <w:p w:rsidR="00556F0F" w:rsidRPr="00556F0F" w:rsidRDefault="00556F0F" w:rsidP="00556F0F">
            <w:pPr>
              <w:jc w:val="center"/>
              <w:rPr>
                <w:rFonts w:asciiTheme="majorHAnsi" w:hAnsiTheme="majorHAnsi"/>
                <w:b/>
                <w:sz w:val="18"/>
                <w:szCs w:val="18"/>
              </w:rPr>
            </w:pPr>
            <w:r w:rsidRPr="00556F0F">
              <w:rPr>
                <w:rFonts w:asciiTheme="majorHAnsi" w:hAnsiTheme="majorHAnsi"/>
                <w:b/>
                <w:sz w:val="18"/>
                <w:szCs w:val="18"/>
              </w:rPr>
              <w:t>(Rp)</w:t>
            </w:r>
          </w:p>
        </w:tc>
        <w:tc>
          <w:tcPr>
            <w:tcW w:w="1134" w:type="dxa"/>
            <w:vAlign w:val="center"/>
          </w:tcPr>
          <w:p w:rsidR="00556F0F" w:rsidRPr="00556F0F" w:rsidRDefault="00556F0F" w:rsidP="00556F0F">
            <w:pPr>
              <w:jc w:val="center"/>
              <w:rPr>
                <w:rFonts w:asciiTheme="majorHAnsi" w:hAnsiTheme="majorHAnsi"/>
                <w:b/>
                <w:sz w:val="18"/>
                <w:szCs w:val="18"/>
              </w:rPr>
            </w:pPr>
            <w:r w:rsidRPr="00556F0F">
              <w:rPr>
                <w:rFonts w:asciiTheme="majorHAnsi" w:hAnsiTheme="majorHAnsi"/>
                <w:b/>
                <w:sz w:val="18"/>
                <w:szCs w:val="18"/>
              </w:rPr>
              <w:t>BEP Produk</w:t>
            </w:r>
          </w:p>
          <w:p w:rsidR="00556F0F" w:rsidRPr="00556F0F" w:rsidRDefault="00556F0F" w:rsidP="00556F0F">
            <w:pPr>
              <w:jc w:val="center"/>
              <w:rPr>
                <w:rFonts w:asciiTheme="majorHAnsi" w:hAnsiTheme="majorHAnsi"/>
                <w:b/>
                <w:sz w:val="18"/>
                <w:szCs w:val="18"/>
              </w:rPr>
            </w:pPr>
            <w:r w:rsidRPr="00556F0F">
              <w:rPr>
                <w:rFonts w:asciiTheme="majorHAnsi" w:hAnsiTheme="majorHAnsi"/>
                <w:b/>
                <w:sz w:val="18"/>
                <w:szCs w:val="18"/>
              </w:rPr>
              <w:t>(Kg)</w:t>
            </w:r>
          </w:p>
        </w:tc>
        <w:tc>
          <w:tcPr>
            <w:tcW w:w="1134" w:type="dxa"/>
            <w:vAlign w:val="center"/>
          </w:tcPr>
          <w:p w:rsidR="00556F0F" w:rsidRPr="00556F0F" w:rsidRDefault="00556F0F" w:rsidP="00556F0F">
            <w:pPr>
              <w:jc w:val="center"/>
              <w:rPr>
                <w:rFonts w:asciiTheme="majorHAnsi" w:hAnsiTheme="majorHAnsi"/>
                <w:b/>
                <w:sz w:val="18"/>
                <w:szCs w:val="18"/>
              </w:rPr>
            </w:pPr>
            <w:r w:rsidRPr="00556F0F">
              <w:rPr>
                <w:rFonts w:asciiTheme="majorHAnsi" w:hAnsiTheme="majorHAnsi"/>
                <w:b/>
                <w:sz w:val="18"/>
                <w:szCs w:val="18"/>
              </w:rPr>
              <w:t>BEP Harga</w:t>
            </w:r>
          </w:p>
          <w:p w:rsidR="00556F0F" w:rsidRPr="00556F0F" w:rsidRDefault="00556F0F" w:rsidP="00556F0F">
            <w:pPr>
              <w:jc w:val="center"/>
              <w:rPr>
                <w:rFonts w:asciiTheme="majorHAnsi" w:hAnsiTheme="majorHAnsi"/>
                <w:b/>
                <w:sz w:val="18"/>
                <w:szCs w:val="18"/>
              </w:rPr>
            </w:pPr>
            <w:r w:rsidRPr="00556F0F">
              <w:rPr>
                <w:rFonts w:asciiTheme="majorHAnsi" w:hAnsiTheme="majorHAnsi"/>
                <w:b/>
                <w:sz w:val="18"/>
                <w:szCs w:val="18"/>
              </w:rPr>
              <w:t>(Rp)</w:t>
            </w:r>
          </w:p>
        </w:tc>
        <w:tc>
          <w:tcPr>
            <w:tcW w:w="850" w:type="dxa"/>
            <w:vAlign w:val="center"/>
          </w:tcPr>
          <w:p w:rsidR="00556F0F" w:rsidRPr="00556F0F" w:rsidRDefault="00556F0F" w:rsidP="00556F0F">
            <w:pPr>
              <w:jc w:val="center"/>
              <w:rPr>
                <w:rFonts w:asciiTheme="majorHAnsi" w:hAnsiTheme="majorHAnsi"/>
                <w:b/>
                <w:sz w:val="18"/>
                <w:szCs w:val="18"/>
              </w:rPr>
            </w:pPr>
            <w:r w:rsidRPr="00556F0F">
              <w:rPr>
                <w:rFonts w:asciiTheme="majorHAnsi" w:hAnsiTheme="majorHAnsi"/>
                <w:b/>
                <w:sz w:val="18"/>
                <w:szCs w:val="18"/>
              </w:rPr>
              <w:t>R/C</w:t>
            </w:r>
          </w:p>
          <w:p w:rsidR="00556F0F" w:rsidRPr="00556F0F" w:rsidRDefault="00556F0F" w:rsidP="00556F0F">
            <w:pPr>
              <w:jc w:val="center"/>
              <w:rPr>
                <w:rFonts w:asciiTheme="majorHAnsi" w:hAnsiTheme="majorHAnsi"/>
                <w:b/>
                <w:sz w:val="18"/>
                <w:szCs w:val="18"/>
              </w:rPr>
            </w:pPr>
            <w:r w:rsidRPr="00556F0F">
              <w:rPr>
                <w:rFonts w:asciiTheme="majorHAnsi" w:hAnsiTheme="majorHAnsi"/>
                <w:b/>
                <w:sz w:val="18"/>
                <w:szCs w:val="18"/>
              </w:rPr>
              <w:t>rasio</w:t>
            </w:r>
          </w:p>
        </w:tc>
      </w:tr>
      <w:tr w:rsidR="00556F0F" w:rsidRPr="00556F0F" w:rsidTr="003C107A">
        <w:trPr>
          <w:trHeight w:val="531"/>
          <w:jc w:val="center"/>
        </w:trPr>
        <w:tc>
          <w:tcPr>
            <w:tcW w:w="584" w:type="dxa"/>
            <w:vAlign w:val="center"/>
          </w:tcPr>
          <w:p w:rsidR="00556F0F" w:rsidRPr="00556F0F" w:rsidRDefault="00556F0F" w:rsidP="00556F0F">
            <w:pPr>
              <w:jc w:val="center"/>
              <w:rPr>
                <w:rFonts w:asciiTheme="majorHAnsi" w:hAnsiTheme="majorHAnsi"/>
                <w:sz w:val="18"/>
                <w:szCs w:val="18"/>
              </w:rPr>
            </w:pPr>
            <w:r w:rsidRPr="00556F0F">
              <w:rPr>
                <w:rFonts w:asciiTheme="majorHAnsi" w:hAnsiTheme="majorHAnsi"/>
                <w:sz w:val="18"/>
                <w:szCs w:val="18"/>
              </w:rPr>
              <w:t>1</w:t>
            </w:r>
          </w:p>
        </w:tc>
        <w:tc>
          <w:tcPr>
            <w:tcW w:w="1133" w:type="dxa"/>
            <w:vAlign w:val="center"/>
          </w:tcPr>
          <w:p w:rsidR="00556F0F" w:rsidRPr="00556F0F" w:rsidRDefault="00556F0F" w:rsidP="00556F0F">
            <w:pPr>
              <w:jc w:val="center"/>
              <w:rPr>
                <w:rFonts w:asciiTheme="majorHAnsi" w:hAnsiTheme="majorHAnsi"/>
                <w:sz w:val="18"/>
                <w:szCs w:val="18"/>
              </w:rPr>
            </w:pPr>
            <w:r w:rsidRPr="00556F0F">
              <w:rPr>
                <w:rFonts w:asciiTheme="majorHAnsi" w:hAnsiTheme="majorHAnsi"/>
                <w:sz w:val="18"/>
                <w:szCs w:val="18"/>
              </w:rPr>
              <w:t>Jajar</w:t>
            </w:r>
          </w:p>
          <w:p w:rsidR="00556F0F" w:rsidRPr="00556F0F" w:rsidRDefault="00556F0F" w:rsidP="00556F0F">
            <w:pPr>
              <w:jc w:val="center"/>
              <w:rPr>
                <w:rFonts w:asciiTheme="majorHAnsi" w:hAnsiTheme="majorHAnsi"/>
                <w:sz w:val="18"/>
                <w:szCs w:val="18"/>
              </w:rPr>
            </w:pPr>
            <w:r w:rsidRPr="00556F0F">
              <w:rPr>
                <w:rFonts w:asciiTheme="majorHAnsi" w:hAnsiTheme="majorHAnsi"/>
                <w:sz w:val="18"/>
                <w:szCs w:val="18"/>
              </w:rPr>
              <w:t>Legowo</w:t>
            </w:r>
          </w:p>
        </w:tc>
        <w:tc>
          <w:tcPr>
            <w:tcW w:w="1230" w:type="dxa"/>
            <w:vAlign w:val="center"/>
          </w:tcPr>
          <w:p w:rsidR="00556F0F" w:rsidRPr="00556F0F" w:rsidRDefault="00556F0F" w:rsidP="00556F0F">
            <w:pPr>
              <w:jc w:val="center"/>
              <w:rPr>
                <w:rFonts w:asciiTheme="majorHAnsi" w:hAnsiTheme="majorHAnsi"/>
                <w:sz w:val="18"/>
                <w:szCs w:val="18"/>
              </w:rPr>
            </w:pPr>
            <w:r w:rsidRPr="00556F0F">
              <w:rPr>
                <w:rFonts w:asciiTheme="majorHAnsi" w:hAnsiTheme="majorHAnsi"/>
                <w:sz w:val="18"/>
                <w:szCs w:val="18"/>
              </w:rPr>
              <w:t>39.135.000</w:t>
            </w:r>
          </w:p>
        </w:tc>
        <w:tc>
          <w:tcPr>
            <w:tcW w:w="1246" w:type="dxa"/>
            <w:vAlign w:val="center"/>
          </w:tcPr>
          <w:p w:rsidR="00556F0F" w:rsidRPr="00556F0F" w:rsidRDefault="00556F0F" w:rsidP="00556F0F">
            <w:pPr>
              <w:jc w:val="center"/>
              <w:rPr>
                <w:rFonts w:asciiTheme="majorHAnsi" w:hAnsiTheme="majorHAnsi"/>
                <w:sz w:val="18"/>
                <w:szCs w:val="18"/>
              </w:rPr>
            </w:pPr>
            <w:r w:rsidRPr="00556F0F">
              <w:rPr>
                <w:rFonts w:asciiTheme="majorHAnsi" w:hAnsiTheme="majorHAnsi"/>
                <w:sz w:val="18"/>
                <w:szCs w:val="18"/>
              </w:rPr>
              <w:t>17.512.885</w:t>
            </w:r>
          </w:p>
        </w:tc>
        <w:tc>
          <w:tcPr>
            <w:tcW w:w="1255" w:type="dxa"/>
            <w:vAlign w:val="center"/>
          </w:tcPr>
          <w:p w:rsidR="00556F0F" w:rsidRPr="00556F0F" w:rsidRDefault="00556F0F" w:rsidP="00556F0F">
            <w:pPr>
              <w:jc w:val="center"/>
              <w:rPr>
                <w:rFonts w:asciiTheme="majorHAnsi" w:hAnsiTheme="majorHAnsi"/>
                <w:sz w:val="18"/>
                <w:szCs w:val="18"/>
              </w:rPr>
            </w:pPr>
            <w:r w:rsidRPr="00556F0F">
              <w:rPr>
                <w:rFonts w:asciiTheme="majorHAnsi" w:hAnsiTheme="majorHAnsi"/>
                <w:sz w:val="18"/>
                <w:szCs w:val="18"/>
              </w:rPr>
              <w:t>21.622.115</w:t>
            </w:r>
          </w:p>
        </w:tc>
        <w:tc>
          <w:tcPr>
            <w:tcW w:w="1418" w:type="dxa"/>
            <w:vAlign w:val="center"/>
          </w:tcPr>
          <w:p w:rsidR="00556F0F" w:rsidRPr="00556F0F" w:rsidRDefault="00556F0F" w:rsidP="00556F0F">
            <w:pPr>
              <w:jc w:val="center"/>
              <w:rPr>
                <w:rFonts w:asciiTheme="majorHAnsi" w:hAnsiTheme="majorHAnsi"/>
                <w:sz w:val="18"/>
                <w:szCs w:val="18"/>
              </w:rPr>
            </w:pPr>
            <w:r w:rsidRPr="00556F0F">
              <w:rPr>
                <w:rFonts w:asciiTheme="majorHAnsi" w:hAnsiTheme="majorHAnsi"/>
                <w:sz w:val="18"/>
                <w:szCs w:val="18"/>
              </w:rPr>
              <w:t>848.196,46</w:t>
            </w:r>
          </w:p>
        </w:tc>
        <w:tc>
          <w:tcPr>
            <w:tcW w:w="1134" w:type="dxa"/>
            <w:vAlign w:val="center"/>
          </w:tcPr>
          <w:p w:rsidR="00556F0F" w:rsidRPr="00556F0F" w:rsidRDefault="00556F0F" w:rsidP="00556F0F">
            <w:pPr>
              <w:jc w:val="center"/>
              <w:rPr>
                <w:rFonts w:asciiTheme="majorHAnsi" w:hAnsiTheme="majorHAnsi"/>
                <w:sz w:val="18"/>
                <w:szCs w:val="18"/>
              </w:rPr>
            </w:pPr>
            <w:r w:rsidRPr="00556F0F">
              <w:rPr>
                <w:rFonts w:asciiTheme="majorHAnsi" w:hAnsiTheme="majorHAnsi"/>
                <w:sz w:val="18"/>
                <w:szCs w:val="18"/>
              </w:rPr>
              <w:t>169,72</w:t>
            </w:r>
          </w:p>
        </w:tc>
        <w:tc>
          <w:tcPr>
            <w:tcW w:w="1134" w:type="dxa"/>
            <w:vAlign w:val="center"/>
          </w:tcPr>
          <w:p w:rsidR="00556F0F" w:rsidRPr="00556F0F" w:rsidRDefault="00556F0F" w:rsidP="00556F0F">
            <w:pPr>
              <w:jc w:val="center"/>
              <w:rPr>
                <w:rFonts w:asciiTheme="majorHAnsi" w:hAnsiTheme="majorHAnsi"/>
                <w:sz w:val="18"/>
                <w:szCs w:val="18"/>
              </w:rPr>
            </w:pPr>
            <w:r w:rsidRPr="00556F0F">
              <w:rPr>
                <w:rFonts w:asciiTheme="majorHAnsi" w:hAnsiTheme="majorHAnsi"/>
                <w:sz w:val="18"/>
                <w:szCs w:val="18"/>
              </w:rPr>
              <w:t>2.237,5</w:t>
            </w:r>
          </w:p>
        </w:tc>
        <w:tc>
          <w:tcPr>
            <w:tcW w:w="850" w:type="dxa"/>
            <w:vAlign w:val="center"/>
          </w:tcPr>
          <w:p w:rsidR="00556F0F" w:rsidRPr="00556F0F" w:rsidRDefault="00556F0F" w:rsidP="00556F0F">
            <w:pPr>
              <w:jc w:val="center"/>
              <w:rPr>
                <w:rFonts w:asciiTheme="majorHAnsi" w:hAnsiTheme="majorHAnsi"/>
                <w:sz w:val="18"/>
                <w:szCs w:val="18"/>
              </w:rPr>
            </w:pPr>
            <w:r w:rsidRPr="00556F0F">
              <w:rPr>
                <w:rFonts w:asciiTheme="majorHAnsi" w:hAnsiTheme="majorHAnsi"/>
                <w:sz w:val="18"/>
                <w:szCs w:val="18"/>
              </w:rPr>
              <w:t>2,23</w:t>
            </w:r>
          </w:p>
        </w:tc>
      </w:tr>
      <w:tr w:rsidR="00556F0F" w:rsidRPr="00556F0F" w:rsidTr="003C107A">
        <w:trPr>
          <w:trHeight w:val="254"/>
          <w:jc w:val="center"/>
        </w:trPr>
        <w:tc>
          <w:tcPr>
            <w:tcW w:w="584" w:type="dxa"/>
            <w:vAlign w:val="center"/>
          </w:tcPr>
          <w:p w:rsidR="00556F0F" w:rsidRPr="00556F0F" w:rsidRDefault="00556F0F" w:rsidP="00556F0F">
            <w:pPr>
              <w:jc w:val="center"/>
              <w:rPr>
                <w:rFonts w:asciiTheme="majorHAnsi" w:hAnsiTheme="majorHAnsi"/>
                <w:sz w:val="18"/>
                <w:szCs w:val="18"/>
              </w:rPr>
            </w:pPr>
            <w:r w:rsidRPr="00556F0F">
              <w:rPr>
                <w:rFonts w:asciiTheme="majorHAnsi" w:hAnsiTheme="majorHAnsi"/>
                <w:sz w:val="18"/>
                <w:szCs w:val="18"/>
              </w:rPr>
              <w:t>2</w:t>
            </w:r>
          </w:p>
        </w:tc>
        <w:tc>
          <w:tcPr>
            <w:tcW w:w="1133" w:type="dxa"/>
            <w:vAlign w:val="center"/>
          </w:tcPr>
          <w:p w:rsidR="00556F0F" w:rsidRPr="00556F0F" w:rsidRDefault="00556F0F" w:rsidP="00556F0F">
            <w:pPr>
              <w:jc w:val="center"/>
              <w:rPr>
                <w:rFonts w:asciiTheme="majorHAnsi" w:hAnsiTheme="majorHAnsi"/>
                <w:sz w:val="18"/>
                <w:szCs w:val="18"/>
              </w:rPr>
            </w:pPr>
            <w:r w:rsidRPr="00556F0F">
              <w:rPr>
                <w:rFonts w:asciiTheme="majorHAnsi" w:hAnsiTheme="majorHAnsi"/>
                <w:sz w:val="18"/>
                <w:szCs w:val="18"/>
              </w:rPr>
              <w:t>Tegel</w:t>
            </w:r>
          </w:p>
        </w:tc>
        <w:tc>
          <w:tcPr>
            <w:tcW w:w="1230" w:type="dxa"/>
            <w:vAlign w:val="center"/>
          </w:tcPr>
          <w:p w:rsidR="00556F0F" w:rsidRPr="00556F0F" w:rsidRDefault="00556F0F" w:rsidP="00556F0F">
            <w:pPr>
              <w:jc w:val="center"/>
              <w:rPr>
                <w:rFonts w:asciiTheme="majorHAnsi" w:hAnsiTheme="majorHAnsi"/>
                <w:sz w:val="18"/>
                <w:szCs w:val="18"/>
              </w:rPr>
            </w:pPr>
            <w:r w:rsidRPr="00556F0F">
              <w:rPr>
                <w:rFonts w:asciiTheme="majorHAnsi" w:hAnsiTheme="majorHAnsi"/>
                <w:sz w:val="18"/>
                <w:szCs w:val="18"/>
              </w:rPr>
              <w:t>30.000000</w:t>
            </w:r>
          </w:p>
        </w:tc>
        <w:tc>
          <w:tcPr>
            <w:tcW w:w="1246" w:type="dxa"/>
            <w:vAlign w:val="center"/>
          </w:tcPr>
          <w:p w:rsidR="00556F0F" w:rsidRPr="00556F0F" w:rsidRDefault="00556F0F" w:rsidP="003C107A">
            <w:pPr>
              <w:jc w:val="center"/>
              <w:rPr>
                <w:rFonts w:asciiTheme="majorHAnsi" w:hAnsiTheme="majorHAnsi"/>
                <w:sz w:val="18"/>
                <w:szCs w:val="18"/>
              </w:rPr>
            </w:pPr>
            <w:r w:rsidRPr="00556F0F">
              <w:rPr>
                <w:rFonts w:asciiTheme="majorHAnsi" w:hAnsiTheme="majorHAnsi"/>
                <w:sz w:val="18"/>
                <w:szCs w:val="18"/>
              </w:rPr>
              <w:t>17.672.500</w:t>
            </w:r>
          </w:p>
        </w:tc>
        <w:tc>
          <w:tcPr>
            <w:tcW w:w="1255" w:type="dxa"/>
            <w:vAlign w:val="center"/>
          </w:tcPr>
          <w:p w:rsidR="00556F0F" w:rsidRPr="00556F0F" w:rsidRDefault="00556F0F" w:rsidP="00556F0F">
            <w:pPr>
              <w:jc w:val="center"/>
              <w:rPr>
                <w:rFonts w:asciiTheme="majorHAnsi" w:hAnsiTheme="majorHAnsi"/>
                <w:sz w:val="18"/>
                <w:szCs w:val="18"/>
              </w:rPr>
            </w:pPr>
            <w:r w:rsidRPr="00556F0F">
              <w:rPr>
                <w:rFonts w:asciiTheme="majorHAnsi" w:hAnsiTheme="majorHAnsi"/>
                <w:sz w:val="18"/>
                <w:szCs w:val="18"/>
              </w:rPr>
              <w:t>12.327.500</w:t>
            </w:r>
          </w:p>
        </w:tc>
        <w:tc>
          <w:tcPr>
            <w:tcW w:w="1418" w:type="dxa"/>
            <w:vAlign w:val="center"/>
          </w:tcPr>
          <w:p w:rsidR="00556F0F" w:rsidRPr="00556F0F" w:rsidRDefault="00556F0F" w:rsidP="00556F0F">
            <w:pPr>
              <w:jc w:val="center"/>
              <w:rPr>
                <w:rFonts w:asciiTheme="majorHAnsi" w:hAnsiTheme="majorHAnsi"/>
                <w:sz w:val="18"/>
                <w:szCs w:val="18"/>
              </w:rPr>
            </w:pPr>
            <w:r w:rsidRPr="00556F0F">
              <w:rPr>
                <w:rFonts w:asciiTheme="majorHAnsi" w:hAnsiTheme="majorHAnsi"/>
                <w:sz w:val="18"/>
                <w:szCs w:val="18"/>
              </w:rPr>
              <w:t>726.190,47</w:t>
            </w:r>
          </w:p>
        </w:tc>
        <w:tc>
          <w:tcPr>
            <w:tcW w:w="1134" w:type="dxa"/>
            <w:vAlign w:val="center"/>
          </w:tcPr>
          <w:p w:rsidR="00556F0F" w:rsidRPr="00556F0F" w:rsidRDefault="00556F0F" w:rsidP="00556F0F">
            <w:pPr>
              <w:jc w:val="center"/>
              <w:rPr>
                <w:rFonts w:asciiTheme="majorHAnsi" w:hAnsiTheme="majorHAnsi"/>
                <w:sz w:val="18"/>
                <w:szCs w:val="18"/>
              </w:rPr>
            </w:pPr>
            <w:r w:rsidRPr="00556F0F">
              <w:rPr>
                <w:rFonts w:asciiTheme="majorHAnsi" w:hAnsiTheme="majorHAnsi"/>
                <w:sz w:val="18"/>
                <w:szCs w:val="18"/>
              </w:rPr>
              <w:t>144,86</w:t>
            </w:r>
          </w:p>
        </w:tc>
        <w:tc>
          <w:tcPr>
            <w:tcW w:w="1134" w:type="dxa"/>
            <w:vAlign w:val="center"/>
          </w:tcPr>
          <w:p w:rsidR="00556F0F" w:rsidRPr="00556F0F" w:rsidRDefault="00556F0F" w:rsidP="00556F0F">
            <w:pPr>
              <w:jc w:val="center"/>
              <w:rPr>
                <w:rFonts w:asciiTheme="majorHAnsi" w:hAnsiTheme="majorHAnsi"/>
                <w:sz w:val="18"/>
                <w:szCs w:val="18"/>
              </w:rPr>
            </w:pPr>
            <w:r w:rsidRPr="00556F0F">
              <w:rPr>
                <w:rFonts w:asciiTheme="majorHAnsi" w:hAnsiTheme="majorHAnsi"/>
                <w:sz w:val="18"/>
                <w:szCs w:val="18"/>
              </w:rPr>
              <w:t>2.945,42</w:t>
            </w:r>
          </w:p>
        </w:tc>
        <w:tc>
          <w:tcPr>
            <w:tcW w:w="850" w:type="dxa"/>
            <w:vAlign w:val="center"/>
          </w:tcPr>
          <w:p w:rsidR="00556F0F" w:rsidRPr="00556F0F" w:rsidRDefault="00556F0F" w:rsidP="00556F0F">
            <w:pPr>
              <w:jc w:val="center"/>
              <w:rPr>
                <w:rFonts w:asciiTheme="majorHAnsi" w:hAnsiTheme="majorHAnsi"/>
                <w:sz w:val="18"/>
                <w:szCs w:val="18"/>
              </w:rPr>
            </w:pPr>
            <w:r w:rsidRPr="00556F0F">
              <w:rPr>
                <w:rFonts w:asciiTheme="majorHAnsi" w:hAnsiTheme="majorHAnsi"/>
                <w:sz w:val="18"/>
                <w:szCs w:val="18"/>
              </w:rPr>
              <w:t>1,697</w:t>
            </w:r>
          </w:p>
        </w:tc>
      </w:tr>
    </w:tbl>
    <w:p w:rsidR="00556F0F" w:rsidRDefault="00556F0F" w:rsidP="00556F0F">
      <w:pPr>
        <w:spacing w:line="360" w:lineRule="auto"/>
        <w:jc w:val="both"/>
        <w:sectPr w:rsidR="00556F0F" w:rsidSect="00A9140F">
          <w:type w:val="continuous"/>
          <w:pgSz w:w="11906" w:h="16838" w:code="9"/>
          <w:pgMar w:top="851" w:right="737" w:bottom="737" w:left="851" w:header="284" w:footer="567" w:gutter="0"/>
          <w:cols w:space="238"/>
          <w:docGrid w:linePitch="360"/>
        </w:sectPr>
      </w:pPr>
    </w:p>
    <w:p w:rsidR="0019666B" w:rsidRDefault="003C107A" w:rsidP="003C107A">
      <w:pPr>
        <w:spacing w:line="276" w:lineRule="auto"/>
        <w:ind w:left="142"/>
        <w:jc w:val="both"/>
        <w:rPr>
          <w:rStyle w:val="mediumtext"/>
          <w:rFonts w:asciiTheme="majorHAnsi" w:hAnsiTheme="majorHAnsi"/>
          <w:sz w:val="18"/>
          <w:szCs w:val="18"/>
          <w:shd w:val="clear" w:color="auto" w:fill="FFFFFF"/>
        </w:rPr>
      </w:pPr>
      <w:r w:rsidRPr="0080015C">
        <w:rPr>
          <w:rStyle w:val="mediumtext"/>
          <w:rFonts w:asciiTheme="majorHAnsi" w:hAnsiTheme="majorHAnsi"/>
          <w:sz w:val="18"/>
          <w:szCs w:val="18"/>
          <w:shd w:val="clear" w:color="auto" w:fill="FFFFFF"/>
        </w:rPr>
        <w:lastRenderedPageBreak/>
        <w:t>Sumber : Diolah dari data primer</w:t>
      </w:r>
    </w:p>
    <w:p w:rsidR="003C107A" w:rsidRDefault="003C107A" w:rsidP="0046086F">
      <w:pPr>
        <w:spacing w:line="276" w:lineRule="auto"/>
        <w:jc w:val="both"/>
        <w:rPr>
          <w:rStyle w:val="mediumtext"/>
          <w:rFonts w:asciiTheme="majorHAnsi" w:hAnsiTheme="majorHAnsi"/>
          <w:sz w:val="18"/>
          <w:szCs w:val="18"/>
          <w:shd w:val="clear" w:color="auto" w:fill="FFFFFF"/>
        </w:rPr>
        <w:sectPr w:rsidR="003C107A" w:rsidSect="00A9140F">
          <w:type w:val="continuous"/>
          <w:pgSz w:w="11906" w:h="16838" w:code="9"/>
          <w:pgMar w:top="851" w:right="737" w:bottom="737" w:left="851" w:header="284" w:footer="567" w:gutter="0"/>
          <w:cols w:space="238"/>
          <w:docGrid w:linePitch="360"/>
        </w:sectPr>
      </w:pPr>
    </w:p>
    <w:p w:rsidR="0046086F" w:rsidRDefault="0046086F" w:rsidP="0046086F">
      <w:pPr>
        <w:spacing w:line="276" w:lineRule="auto"/>
        <w:ind w:firstLine="284"/>
        <w:jc w:val="both"/>
        <w:rPr>
          <w:rFonts w:asciiTheme="majorHAnsi" w:hAnsiTheme="majorHAnsi"/>
          <w:sz w:val="20"/>
          <w:szCs w:val="20"/>
        </w:rPr>
      </w:pPr>
    </w:p>
    <w:p w:rsidR="0046086F" w:rsidRDefault="0046086F" w:rsidP="0046086F">
      <w:pPr>
        <w:spacing w:line="276" w:lineRule="auto"/>
        <w:ind w:firstLine="284"/>
        <w:jc w:val="both"/>
        <w:rPr>
          <w:rFonts w:asciiTheme="majorHAnsi" w:hAnsiTheme="majorHAnsi"/>
          <w:sz w:val="20"/>
          <w:szCs w:val="20"/>
        </w:rPr>
        <w:sectPr w:rsidR="0046086F" w:rsidSect="00A9140F">
          <w:type w:val="continuous"/>
          <w:pgSz w:w="11906" w:h="16838" w:code="9"/>
          <w:pgMar w:top="851" w:right="737" w:bottom="737" w:left="851" w:header="284" w:footer="567" w:gutter="0"/>
          <w:cols w:space="238"/>
          <w:docGrid w:linePitch="360"/>
        </w:sectPr>
      </w:pPr>
    </w:p>
    <w:p w:rsidR="0046086F" w:rsidRDefault="0046086F" w:rsidP="0046086F">
      <w:pPr>
        <w:spacing w:line="276" w:lineRule="auto"/>
        <w:ind w:firstLine="284"/>
        <w:jc w:val="both"/>
        <w:rPr>
          <w:rFonts w:asciiTheme="majorHAnsi" w:hAnsiTheme="majorHAnsi"/>
          <w:sz w:val="20"/>
          <w:szCs w:val="20"/>
        </w:rPr>
      </w:pPr>
      <w:r w:rsidRPr="0046086F">
        <w:rPr>
          <w:rFonts w:asciiTheme="majorHAnsi" w:hAnsiTheme="majorHAnsi"/>
          <w:sz w:val="20"/>
          <w:szCs w:val="20"/>
        </w:rPr>
        <w:lastRenderedPageBreak/>
        <w:t>Berdasarkan hasil analisis kelayakan usahatani padi sawah yang telah dilakukan oleh peneliti, diperoleh bahwa jumlah pendapatan usahatani padi sawah teknik jajar legowo lebih besar dibandingkan dengan pendapatan usahatani padi sawah teknik tegel. Selisih pendapatan usahatani padi sawah antara teknik jajar legowo dan teknik tegel yakni sebesar Rp9.294.615/ha. Berdasarkan selisih pendapatan usahatani tersebut, hendaknya petani lebih termotivasi untuk menggunakan teknik jajar legowo karena dapat lebih menguntungkan dan produktivitas yang dihasilkan pun lebih tinggi.</w:t>
      </w:r>
    </w:p>
    <w:p w:rsidR="009758DA" w:rsidRDefault="0046086F" w:rsidP="009758DA">
      <w:pPr>
        <w:spacing w:line="276" w:lineRule="auto"/>
        <w:ind w:firstLine="284"/>
        <w:jc w:val="both"/>
        <w:rPr>
          <w:rFonts w:asciiTheme="majorHAnsi" w:hAnsiTheme="majorHAnsi"/>
          <w:sz w:val="20"/>
          <w:szCs w:val="20"/>
        </w:rPr>
      </w:pPr>
      <w:r w:rsidRPr="0046086F">
        <w:rPr>
          <w:rFonts w:asciiTheme="majorHAnsi" w:hAnsiTheme="majorHAnsi"/>
          <w:sz w:val="20"/>
          <w:szCs w:val="20"/>
        </w:rPr>
        <w:t xml:space="preserve">Berdasarkan hasil penelitian ini diperoleh pula nilai BEP Jual dan BEP produk usahatani teknik jajar legowo lebih besar dibandingkan dengan nilai BEP Jual dan BEP produk teknik tegel. Sedangkan nilai BEP harga teknik tegel lebih tinggi yaitu Rp 2.945,42. Ini artinya, pada saat harga padi mencapai Rp 2.945,42, petani padi sawah yang menggunakan teknik tegel tidak mengalami keuntungan maupun kerugian (impas). Sedangkan BEP produk dengan teknik jajar legowo lebih rendah yaitu Rp 2.237,5. Ini artinya, pada saat harga padi mencapai Rp2.237,5, petani yang menggunakan teknik jajar legowo tidak mengalami keuntungan dan kerugian (impas). Adapun hasil penghitungan R/C rasio pada penelitian ini yaitu R/C rasio usahatani padi sawah dengan teknik jajar legowo adalah 2,23. Artinya, setiap penambahan biaya sebesar Rp1, akan memperoleh penerimaan sebesar Rp2,23. </w:t>
      </w:r>
    </w:p>
    <w:p w:rsidR="003C107A" w:rsidRPr="0049635B" w:rsidRDefault="0046086F" w:rsidP="009758DA">
      <w:pPr>
        <w:spacing w:line="276" w:lineRule="auto"/>
        <w:ind w:firstLine="284"/>
        <w:jc w:val="both"/>
        <w:rPr>
          <w:rFonts w:asciiTheme="majorHAnsi" w:hAnsiTheme="majorHAnsi"/>
          <w:sz w:val="20"/>
          <w:szCs w:val="20"/>
        </w:rPr>
      </w:pPr>
      <w:r w:rsidRPr="0046086F">
        <w:rPr>
          <w:rFonts w:asciiTheme="majorHAnsi" w:hAnsiTheme="majorHAnsi"/>
          <w:sz w:val="20"/>
          <w:szCs w:val="20"/>
        </w:rPr>
        <w:t>Sedangkan R/C rasio usahatani padi sawah dengan teknik tegel sebesar 1,697. Artinya, setiap penambahan biaya sebesar Rp1, akan memperoleh  penerimaan sebesar Rp1,697. Berdasarkan hasil R/C rasio kedua teknik tanam tersebut, dapat disimpulkan bahwa teknik tanam jajar legowo maupun teknik tanam tegel layak untuk dilakukan. Namun, melihat nilai R/C rasio usahatani dengan teknik jajar legowo lebih besar, maka petani yang menggunakan teknik jajar legowo akan mendapatkan keuntungan yang lebih besar.</w:t>
      </w:r>
      <w:r w:rsidR="0049635B">
        <w:rPr>
          <w:rFonts w:asciiTheme="majorHAnsi" w:hAnsiTheme="majorHAnsi"/>
          <w:sz w:val="20"/>
          <w:szCs w:val="20"/>
        </w:rPr>
        <w:t xml:space="preserve"> </w:t>
      </w:r>
      <w:r w:rsidR="0049635B" w:rsidRPr="0049635B">
        <w:rPr>
          <w:rFonts w:asciiTheme="majorHAnsi" w:hAnsiTheme="majorHAnsi"/>
          <w:sz w:val="20"/>
          <w:szCs w:val="20"/>
        </w:rPr>
        <w:t>Hal ini selaras dengan hasil penelitian sebelumnya yang dilakukan oleh Ayu Lia Permata (2017) bahwa nilai R/C rasio usahatani teknik jajar legowo lebih besar yaitu 2,05 dibandingkan dengan teknik tegel yaitu 1,84.</w:t>
      </w:r>
    </w:p>
    <w:p w:rsidR="006051D7" w:rsidRDefault="006051D7" w:rsidP="0049635B">
      <w:pPr>
        <w:spacing w:line="276" w:lineRule="auto"/>
        <w:jc w:val="both"/>
        <w:rPr>
          <w:rFonts w:asciiTheme="majorHAnsi" w:hAnsiTheme="majorHAnsi"/>
          <w:sz w:val="20"/>
          <w:szCs w:val="20"/>
        </w:rPr>
      </w:pPr>
    </w:p>
    <w:p w:rsidR="009758DA" w:rsidRDefault="009758DA" w:rsidP="0049635B">
      <w:pPr>
        <w:spacing w:line="276" w:lineRule="auto"/>
        <w:jc w:val="both"/>
        <w:rPr>
          <w:rFonts w:asciiTheme="majorHAnsi" w:hAnsiTheme="majorHAnsi"/>
          <w:sz w:val="20"/>
          <w:szCs w:val="20"/>
        </w:rPr>
      </w:pPr>
    </w:p>
    <w:p w:rsidR="009758DA" w:rsidRPr="0049635B" w:rsidRDefault="009758DA" w:rsidP="0049635B">
      <w:pPr>
        <w:spacing w:line="276" w:lineRule="auto"/>
        <w:jc w:val="both"/>
        <w:rPr>
          <w:rFonts w:asciiTheme="majorHAnsi" w:hAnsiTheme="majorHAnsi"/>
          <w:sz w:val="20"/>
          <w:szCs w:val="20"/>
        </w:rPr>
      </w:pPr>
    </w:p>
    <w:p w:rsidR="00BB4BF7" w:rsidRDefault="00BB4BF7" w:rsidP="00BB4BF7">
      <w:pPr>
        <w:pStyle w:val="ListParagraph"/>
        <w:numPr>
          <w:ilvl w:val="0"/>
          <w:numId w:val="11"/>
        </w:numPr>
        <w:spacing w:line="276" w:lineRule="auto"/>
        <w:jc w:val="both"/>
        <w:rPr>
          <w:rStyle w:val="mediumtext"/>
          <w:rFonts w:asciiTheme="majorHAnsi" w:hAnsiTheme="majorHAnsi"/>
          <w:b/>
          <w:sz w:val="21"/>
          <w:szCs w:val="21"/>
        </w:rPr>
      </w:pPr>
      <w:r w:rsidRPr="00BB4BF7">
        <w:rPr>
          <w:rStyle w:val="mediumtext"/>
          <w:rFonts w:asciiTheme="majorHAnsi" w:hAnsiTheme="majorHAnsi"/>
          <w:b/>
          <w:sz w:val="21"/>
          <w:szCs w:val="21"/>
        </w:rPr>
        <w:lastRenderedPageBreak/>
        <w:t>SIMPULAN DAN SARAN</w:t>
      </w:r>
    </w:p>
    <w:p w:rsidR="00132E15" w:rsidRPr="00132E15" w:rsidRDefault="00132E15" w:rsidP="00132E15">
      <w:pPr>
        <w:spacing w:line="276" w:lineRule="auto"/>
        <w:jc w:val="both"/>
        <w:rPr>
          <w:rStyle w:val="mediumtext"/>
          <w:rFonts w:asciiTheme="majorHAnsi" w:hAnsiTheme="majorHAnsi"/>
          <w:b/>
          <w:sz w:val="20"/>
          <w:szCs w:val="20"/>
        </w:rPr>
      </w:pPr>
      <w:r w:rsidRPr="00132E15">
        <w:rPr>
          <w:rStyle w:val="mediumtext"/>
          <w:rFonts w:asciiTheme="majorHAnsi" w:hAnsiTheme="majorHAnsi"/>
          <w:b/>
          <w:sz w:val="20"/>
          <w:szCs w:val="20"/>
        </w:rPr>
        <w:t>Simpulan</w:t>
      </w:r>
    </w:p>
    <w:p w:rsidR="00132E15" w:rsidRPr="00132E15" w:rsidRDefault="00132E15" w:rsidP="00132E15">
      <w:pPr>
        <w:spacing w:line="276" w:lineRule="auto"/>
        <w:ind w:firstLine="426"/>
        <w:jc w:val="both"/>
        <w:rPr>
          <w:rFonts w:asciiTheme="majorHAnsi" w:hAnsiTheme="majorHAnsi"/>
          <w:sz w:val="20"/>
          <w:szCs w:val="20"/>
        </w:rPr>
      </w:pPr>
      <w:r w:rsidRPr="00132E15">
        <w:rPr>
          <w:rFonts w:asciiTheme="majorHAnsi" w:hAnsiTheme="majorHAnsi"/>
          <w:sz w:val="20"/>
          <w:szCs w:val="20"/>
        </w:rPr>
        <w:t>Berdasarkan hasil penelitian yang telah dapat disimpulkan bahwa struktur biaya usahatani padi sawah antara teknik jajar legowo dengan teknik tegel memiliki perbedaan. Total biaya yang dikeluarkan petani teknik jajar legowo lebih rendah dibandingkan dengan teknik tegel. Hasil produksi usahatani padi sawah teknik jajar legowo lebih tinggi dibandingkan dengan teknik tegel. Sehingga pendapatan usahatani padi sawah dengan teknik jajar legowo lebih besar dibandingkan dengan pendapatan teknik tegel. Sehingga usahatani padi sawah dengan teknik jajar legowo lebih menguntungkan dan memiliki manfaat daripada usahatani padi sawah dengan teknik tegel. Akan tetapi, usahatani padi sawah keduanya sudah menguntungkan. Dengan demikian, kedua usahatani padi sawah ini layak untuk dilakukan.</w:t>
      </w:r>
    </w:p>
    <w:p w:rsidR="00132E15" w:rsidRDefault="00132E15" w:rsidP="00132E15">
      <w:pPr>
        <w:spacing w:line="276" w:lineRule="auto"/>
        <w:jc w:val="both"/>
        <w:rPr>
          <w:rStyle w:val="mediumtext"/>
          <w:rFonts w:asciiTheme="majorHAnsi" w:hAnsiTheme="majorHAnsi"/>
          <w:b/>
          <w:sz w:val="20"/>
          <w:szCs w:val="20"/>
        </w:rPr>
      </w:pPr>
    </w:p>
    <w:p w:rsidR="00BB4BF7" w:rsidRPr="00132E15" w:rsidRDefault="00132E15" w:rsidP="00132E15">
      <w:pPr>
        <w:spacing w:line="276" w:lineRule="auto"/>
        <w:jc w:val="both"/>
        <w:rPr>
          <w:rStyle w:val="mediumtext"/>
          <w:rFonts w:asciiTheme="majorHAnsi" w:hAnsiTheme="majorHAnsi"/>
          <w:b/>
          <w:sz w:val="20"/>
          <w:szCs w:val="20"/>
        </w:rPr>
      </w:pPr>
      <w:r w:rsidRPr="00132E15">
        <w:rPr>
          <w:rStyle w:val="mediumtext"/>
          <w:rFonts w:asciiTheme="majorHAnsi" w:hAnsiTheme="majorHAnsi"/>
          <w:b/>
          <w:sz w:val="20"/>
          <w:szCs w:val="20"/>
        </w:rPr>
        <w:t>Saran</w:t>
      </w:r>
    </w:p>
    <w:p w:rsidR="00A9140F" w:rsidRDefault="00132E15" w:rsidP="00A9140F">
      <w:pPr>
        <w:spacing w:line="276" w:lineRule="auto"/>
        <w:ind w:firstLine="426"/>
        <w:jc w:val="both"/>
        <w:rPr>
          <w:rFonts w:asciiTheme="majorHAnsi" w:hAnsiTheme="majorHAnsi"/>
          <w:sz w:val="20"/>
          <w:szCs w:val="20"/>
        </w:rPr>
      </w:pPr>
      <w:r w:rsidRPr="00A9140F">
        <w:rPr>
          <w:rFonts w:asciiTheme="majorHAnsi" w:hAnsiTheme="majorHAnsi"/>
          <w:sz w:val="20"/>
          <w:szCs w:val="20"/>
        </w:rPr>
        <w:t>Sebaiknya petani padi sawah menerapkan usahatani dengan menggunakan teknik jajar legowo, karena hasil produksi yang dihasilkan lebih besar dibandingkan dengan teknik tegel. Sehingga pendapatan yang diproleh oleh petani lebih besar dibandingkan dengan teknik tegel. Bagi Pemerintah sebaiknya membantu petani untuk memperkenalkan lebih lanjut s</w:t>
      </w:r>
      <w:r w:rsidR="00A9140F" w:rsidRPr="00A9140F">
        <w:rPr>
          <w:rFonts w:asciiTheme="majorHAnsi" w:hAnsiTheme="majorHAnsi"/>
          <w:sz w:val="20"/>
          <w:szCs w:val="20"/>
        </w:rPr>
        <w:t>istem tanam teknik jajar legowo</w:t>
      </w:r>
      <w:r w:rsidRPr="00A9140F">
        <w:rPr>
          <w:rFonts w:asciiTheme="majorHAnsi" w:hAnsiTheme="majorHAnsi"/>
          <w:sz w:val="20"/>
          <w:szCs w:val="20"/>
        </w:rPr>
        <w:t>, sehingga tingkat ketercapaian teknologi ini dapat diterapkan petani lebih baik lagi.</w:t>
      </w:r>
      <w:r w:rsidR="00A9140F" w:rsidRPr="00A9140F">
        <w:rPr>
          <w:rFonts w:asciiTheme="majorHAnsi" w:hAnsiTheme="majorHAnsi"/>
          <w:sz w:val="20"/>
          <w:szCs w:val="20"/>
        </w:rPr>
        <w:t xml:space="preserve"> Sedangkan untuk peneliti selanjutnya, perlu adanya penelitian lebih lanjut mengenai sistem tanam teknik jajar legowo ini.</w:t>
      </w:r>
    </w:p>
    <w:p w:rsidR="00852D87" w:rsidRDefault="00852D87" w:rsidP="00852D87">
      <w:pPr>
        <w:spacing w:line="276" w:lineRule="auto"/>
        <w:jc w:val="both"/>
        <w:rPr>
          <w:rFonts w:asciiTheme="majorHAnsi" w:hAnsiTheme="majorHAnsi"/>
          <w:sz w:val="20"/>
          <w:szCs w:val="20"/>
        </w:rPr>
      </w:pPr>
    </w:p>
    <w:p w:rsidR="00852D87" w:rsidRDefault="00852D87" w:rsidP="00852D87">
      <w:pPr>
        <w:spacing w:line="276" w:lineRule="auto"/>
        <w:jc w:val="both"/>
        <w:rPr>
          <w:rFonts w:asciiTheme="majorHAnsi" w:hAnsiTheme="majorHAnsi"/>
          <w:b/>
          <w:sz w:val="21"/>
          <w:szCs w:val="21"/>
        </w:rPr>
      </w:pPr>
      <w:r w:rsidRPr="00852D87">
        <w:rPr>
          <w:rFonts w:asciiTheme="majorHAnsi" w:hAnsiTheme="majorHAnsi"/>
          <w:b/>
          <w:sz w:val="21"/>
          <w:szCs w:val="21"/>
        </w:rPr>
        <w:t>DAFTAR RUJUKAN</w:t>
      </w:r>
    </w:p>
    <w:p w:rsidR="0049635B" w:rsidRPr="0049635B" w:rsidRDefault="0049635B" w:rsidP="0049635B">
      <w:pPr>
        <w:ind w:left="426" w:hanging="426"/>
        <w:jc w:val="both"/>
        <w:rPr>
          <w:rFonts w:asciiTheme="majorHAnsi" w:hAnsiTheme="majorHAnsi"/>
          <w:sz w:val="18"/>
          <w:szCs w:val="18"/>
        </w:rPr>
      </w:pPr>
      <w:r>
        <w:rPr>
          <w:rFonts w:asciiTheme="majorHAnsi" w:hAnsiTheme="majorHAnsi"/>
          <w:sz w:val="18"/>
          <w:szCs w:val="18"/>
        </w:rPr>
        <w:t>Lia Permata, A. 2017</w:t>
      </w:r>
      <w:r w:rsidRPr="0049635B">
        <w:rPr>
          <w:rFonts w:asciiTheme="majorHAnsi" w:hAnsiTheme="majorHAnsi"/>
          <w:sz w:val="18"/>
          <w:szCs w:val="18"/>
        </w:rPr>
        <w:t xml:space="preserve">. </w:t>
      </w:r>
      <w:r>
        <w:rPr>
          <w:rFonts w:asciiTheme="majorHAnsi" w:hAnsiTheme="majorHAnsi"/>
          <w:sz w:val="18"/>
          <w:szCs w:val="18"/>
        </w:rPr>
        <w:t>“</w:t>
      </w:r>
      <w:r w:rsidRPr="0049635B">
        <w:rPr>
          <w:rFonts w:asciiTheme="majorHAnsi" w:hAnsiTheme="majorHAnsi"/>
          <w:sz w:val="18"/>
          <w:szCs w:val="18"/>
        </w:rPr>
        <w:t>Analisis Perbandingan Usahatani Padi Sistem Tanam Jajar Legowo dengan Sistem Tegel di Kecamatan Seputih Mataram Kabupaten Lampung Tengah</w:t>
      </w:r>
      <w:r>
        <w:rPr>
          <w:rFonts w:asciiTheme="majorHAnsi" w:hAnsiTheme="majorHAnsi"/>
          <w:sz w:val="18"/>
          <w:szCs w:val="18"/>
        </w:rPr>
        <w:t>”</w:t>
      </w:r>
      <w:r w:rsidRPr="0049635B">
        <w:rPr>
          <w:rFonts w:asciiTheme="majorHAnsi" w:hAnsiTheme="majorHAnsi"/>
          <w:sz w:val="18"/>
          <w:szCs w:val="18"/>
        </w:rPr>
        <w:t xml:space="preserve">. </w:t>
      </w:r>
      <w:r>
        <w:rPr>
          <w:rFonts w:asciiTheme="majorHAnsi" w:hAnsiTheme="majorHAnsi"/>
          <w:i/>
          <w:sz w:val="18"/>
          <w:szCs w:val="18"/>
        </w:rPr>
        <w:t xml:space="preserve">JIIA, </w:t>
      </w:r>
      <w:r w:rsidRPr="0049635B">
        <w:rPr>
          <w:rFonts w:asciiTheme="majorHAnsi" w:hAnsiTheme="majorHAnsi"/>
          <w:sz w:val="18"/>
          <w:szCs w:val="18"/>
        </w:rPr>
        <w:t>Vol 5, No. 1, h. 9-14.</w:t>
      </w:r>
    </w:p>
    <w:p w:rsidR="0049635B" w:rsidRDefault="0049635B" w:rsidP="007E2DAD">
      <w:pPr>
        <w:ind w:left="426" w:hanging="426"/>
        <w:jc w:val="both"/>
        <w:rPr>
          <w:rFonts w:asciiTheme="majorHAnsi" w:hAnsiTheme="majorHAnsi"/>
          <w:sz w:val="18"/>
          <w:szCs w:val="18"/>
        </w:rPr>
      </w:pPr>
    </w:p>
    <w:p w:rsidR="002B03E1" w:rsidRPr="007E2DAD" w:rsidRDefault="009F26D3" w:rsidP="007E2DAD">
      <w:pPr>
        <w:ind w:left="426" w:hanging="426"/>
        <w:jc w:val="both"/>
        <w:rPr>
          <w:rFonts w:asciiTheme="majorHAnsi" w:hAnsiTheme="majorHAnsi"/>
          <w:sz w:val="18"/>
          <w:szCs w:val="18"/>
        </w:rPr>
      </w:pPr>
      <w:r w:rsidRPr="007E2DAD">
        <w:rPr>
          <w:rFonts w:asciiTheme="majorHAnsi" w:hAnsiTheme="majorHAnsi"/>
          <w:sz w:val="18"/>
          <w:szCs w:val="18"/>
        </w:rPr>
        <w:t xml:space="preserve">Badan Pusat Statistik Jawa Barat. </w:t>
      </w:r>
      <w:r w:rsidR="00F90CBA" w:rsidRPr="007E2DAD">
        <w:rPr>
          <w:rFonts w:asciiTheme="majorHAnsi" w:hAnsiTheme="majorHAnsi"/>
          <w:sz w:val="18"/>
          <w:szCs w:val="18"/>
        </w:rPr>
        <w:t>2015. Produksi Padi Kabupaten Sukabumi</w:t>
      </w:r>
      <w:r w:rsidR="002B03E1" w:rsidRPr="007E2DAD">
        <w:rPr>
          <w:rFonts w:asciiTheme="majorHAnsi" w:hAnsiTheme="majorHAnsi"/>
          <w:sz w:val="18"/>
          <w:szCs w:val="18"/>
        </w:rPr>
        <w:t xml:space="preserve">. </w:t>
      </w:r>
      <w:hyperlink r:id="rId14" w:history="1">
        <w:r w:rsidR="002B03E1" w:rsidRPr="007E2DAD">
          <w:rPr>
            <w:rStyle w:val="Hyperlink"/>
            <w:rFonts w:asciiTheme="majorHAnsi" w:hAnsiTheme="majorHAnsi"/>
            <w:color w:val="auto"/>
            <w:sz w:val="18"/>
            <w:szCs w:val="18"/>
            <w:u w:val="none"/>
          </w:rPr>
          <w:t>https://jabar.bps.go.id/statictable/2016/10/17/135/produksi-padi-menurut-kabupaten-kota-di-jawa-barat-ton-2010-2015.html</w:t>
        </w:r>
      </w:hyperlink>
      <w:r w:rsidR="002B03E1" w:rsidRPr="007E2DAD">
        <w:rPr>
          <w:rFonts w:asciiTheme="majorHAnsi" w:hAnsiTheme="majorHAnsi"/>
          <w:sz w:val="18"/>
          <w:szCs w:val="18"/>
        </w:rPr>
        <w:t xml:space="preserve"> dilihat online pada 23 oktober 2019.</w:t>
      </w:r>
    </w:p>
    <w:p w:rsidR="002B03E1" w:rsidRPr="007E2DAD" w:rsidRDefault="002B03E1" w:rsidP="007E2DAD">
      <w:pPr>
        <w:ind w:left="426" w:hanging="426"/>
        <w:jc w:val="both"/>
        <w:rPr>
          <w:rFonts w:asciiTheme="majorHAnsi" w:hAnsiTheme="majorHAnsi"/>
          <w:sz w:val="18"/>
          <w:szCs w:val="18"/>
        </w:rPr>
      </w:pPr>
    </w:p>
    <w:p w:rsidR="009F26D3" w:rsidRPr="007E2DAD" w:rsidRDefault="009F26D3" w:rsidP="007E2DAD">
      <w:pPr>
        <w:ind w:left="426" w:hanging="426"/>
        <w:jc w:val="both"/>
        <w:rPr>
          <w:rFonts w:asciiTheme="majorHAnsi" w:hAnsiTheme="majorHAnsi"/>
          <w:sz w:val="18"/>
          <w:szCs w:val="18"/>
        </w:rPr>
      </w:pPr>
    </w:p>
    <w:p w:rsidR="009F26D3" w:rsidRPr="007E2DAD" w:rsidRDefault="002B03E1" w:rsidP="007E2DAD">
      <w:pPr>
        <w:ind w:left="426" w:hanging="426"/>
        <w:jc w:val="both"/>
        <w:rPr>
          <w:rFonts w:asciiTheme="majorHAnsi" w:hAnsiTheme="majorHAnsi"/>
          <w:sz w:val="18"/>
          <w:szCs w:val="18"/>
        </w:rPr>
      </w:pPr>
      <w:r w:rsidRPr="007E2DAD">
        <w:rPr>
          <w:rFonts w:asciiTheme="majorHAnsi" w:hAnsiTheme="majorHAnsi"/>
          <w:sz w:val="18"/>
          <w:szCs w:val="18"/>
        </w:rPr>
        <w:t>Badan Pusat Statistik. 2015</w:t>
      </w:r>
      <w:r w:rsidR="009F26D3" w:rsidRPr="007E2DAD">
        <w:rPr>
          <w:rFonts w:asciiTheme="majorHAnsi" w:hAnsiTheme="majorHAnsi"/>
          <w:sz w:val="18"/>
          <w:szCs w:val="18"/>
        </w:rPr>
        <w:t xml:space="preserve">. Produksi Padi Provinsi Jawa Barat. </w:t>
      </w:r>
      <w:hyperlink r:id="rId15" w:history="1">
        <w:r w:rsidR="009F26D3" w:rsidRPr="007E2DAD">
          <w:rPr>
            <w:rStyle w:val="Hyperlink"/>
            <w:rFonts w:asciiTheme="majorHAnsi" w:hAnsiTheme="majorHAnsi"/>
            <w:color w:val="auto"/>
            <w:sz w:val="18"/>
            <w:szCs w:val="18"/>
            <w:u w:val="none"/>
          </w:rPr>
          <w:t>https://www.bps.go.id/dynamictable/2015/09/09/865/pr</w:t>
        </w:r>
        <w:r w:rsidR="009F26D3" w:rsidRPr="007E2DAD">
          <w:rPr>
            <w:rStyle w:val="Hyperlink"/>
            <w:rFonts w:asciiTheme="majorHAnsi" w:hAnsiTheme="majorHAnsi"/>
            <w:color w:val="auto"/>
            <w:sz w:val="18"/>
            <w:szCs w:val="18"/>
            <w:u w:val="none"/>
          </w:rPr>
          <w:lastRenderedPageBreak/>
          <w:t>oduksi-padi-menurut-provinsi-ton-1993-2015.html</w:t>
        </w:r>
      </w:hyperlink>
      <w:r w:rsidR="009F26D3" w:rsidRPr="007E2DAD">
        <w:rPr>
          <w:rFonts w:asciiTheme="majorHAnsi" w:hAnsiTheme="majorHAnsi"/>
          <w:sz w:val="18"/>
          <w:szCs w:val="18"/>
        </w:rPr>
        <w:t xml:space="preserve"> dilihat online pada 23 oktober 2019</w:t>
      </w:r>
      <w:r w:rsidR="0049635B">
        <w:rPr>
          <w:rFonts w:asciiTheme="majorHAnsi" w:hAnsiTheme="majorHAnsi"/>
          <w:sz w:val="18"/>
          <w:szCs w:val="18"/>
        </w:rPr>
        <w:t>.</w:t>
      </w:r>
    </w:p>
    <w:p w:rsidR="009F26D3" w:rsidRPr="007E2DAD" w:rsidRDefault="009F26D3" w:rsidP="007E2DAD">
      <w:pPr>
        <w:ind w:left="426" w:hanging="426"/>
        <w:jc w:val="both"/>
        <w:rPr>
          <w:rFonts w:asciiTheme="majorHAnsi" w:hAnsiTheme="majorHAnsi"/>
          <w:sz w:val="18"/>
          <w:szCs w:val="18"/>
        </w:rPr>
      </w:pPr>
    </w:p>
    <w:p w:rsidR="009F26D3" w:rsidRPr="007E2DAD" w:rsidRDefault="002B03E1" w:rsidP="007E2DAD">
      <w:pPr>
        <w:ind w:left="425" w:hanging="425"/>
        <w:jc w:val="both"/>
        <w:rPr>
          <w:rFonts w:asciiTheme="majorHAnsi" w:hAnsiTheme="majorHAnsi"/>
          <w:sz w:val="18"/>
          <w:szCs w:val="18"/>
        </w:rPr>
      </w:pPr>
      <w:r w:rsidRPr="007E2DAD">
        <w:rPr>
          <w:rFonts w:asciiTheme="majorHAnsi" w:hAnsiTheme="majorHAnsi"/>
          <w:sz w:val="18"/>
          <w:szCs w:val="18"/>
        </w:rPr>
        <w:t>Bobihoe, J. 2013</w:t>
      </w:r>
      <w:r w:rsidR="009F26D3" w:rsidRPr="007E2DAD">
        <w:rPr>
          <w:rFonts w:asciiTheme="majorHAnsi" w:hAnsiTheme="majorHAnsi"/>
          <w:sz w:val="18"/>
          <w:szCs w:val="18"/>
        </w:rPr>
        <w:t>. Sistem Tanam padi Jajar Legowo Balai Pengkajian Teknologi Pertanian (BPTP) Jambi.</w:t>
      </w:r>
    </w:p>
    <w:p w:rsidR="00377CDF" w:rsidRPr="007E2DAD" w:rsidRDefault="00377CDF" w:rsidP="007E2DAD">
      <w:pPr>
        <w:ind w:left="425" w:hanging="425"/>
        <w:jc w:val="both"/>
        <w:rPr>
          <w:rFonts w:asciiTheme="majorHAnsi" w:hAnsiTheme="majorHAnsi"/>
          <w:sz w:val="18"/>
          <w:szCs w:val="18"/>
        </w:rPr>
      </w:pPr>
    </w:p>
    <w:p w:rsidR="00852D87" w:rsidRPr="007E2DAD" w:rsidRDefault="00377CDF" w:rsidP="007E2DAD">
      <w:pPr>
        <w:ind w:left="426" w:hanging="426"/>
        <w:jc w:val="both"/>
        <w:rPr>
          <w:rFonts w:asciiTheme="majorHAnsi" w:hAnsiTheme="majorHAnsi"/>
          <w:sz w:val="18"/>
          <w:szCs w:val="18"/>
        </w:rPr>
      </w:pPr>
      <w:r w:rsidRPr="007E2DAD">
        <w:rPr>
          <w:rFonts w:asciiTheme="majorHAnsi" w:hAnsiTheme="majorHAnsi"/>
          <w:sz w:val="18"/>
          <w:szCs w:val="18"/>
        </w:rPr>
        <w:t xml:space="preserve">Setiyowati, N. </w:t>
      </w:r>
      <w:r w:rsidR="002B03E1" w:rsidRPr="007E2DAD">
        <w:rPr>
          <w:rFonts w:asciiTheme="majorHAnsi" w:hAnsiTheme="majorHAnsi"/>
          <w:sz w:val="18"/>
          <w:szCs w:val="18"/>
        </w:rPr>
        <w:t>2012</w:t>
      </w:r>
      <w:r w:rsidRPr="007E2DAD">
        <w:rPr>
          <w:rFonts w:asciiTheme="majorHAnsi" w:hAnsiTheme="majorHAnsi"/>
          <w:sz w:val="18"/>
          <w:szCs w:val="18"/>
        </w:rPr>
        <w:t xml:space="preserve">. </w:t>
      </w:r>
      <w:r w:rsidR="002B03E1" w:rsidRPr="007E2DAD">
        <w:rPr>
          <w:rFonts w:asciiTheme="majorHAnsi" w:hAnsiTheme="majorHAnsi"/>
          <w:sz w:val="18"/>
          <w:szCs w:val="18"/>
        </w:rPr>
        <w:t>“</w:t>
      </w:r>
      <w:r w:rsidRPr="007E2DAD">
        <w:rPr>
          <w:rFonts w:asciiTheme="majorHAnsi" w:hAnsiTheme="majorHAnsi"/>
          <w:sz w:val="18"/>
          <w:szCs w:val="18"/>
        </w:rPr>
        <w:t>Analisis Peran Sektor Pertanian di Desa Sukoharjo</w:t>
      </w:r>
      <w:r w:rsidR="002B03E1" w:rsidRPr="007E2DAD">
        <w:rPr>
          <w:rFonts w:asciiTheme="majorHAnsi" w:hAnsiTheme="majorHAnsi"/>
          <w:sz w:val="18"/>
          <w:szCs w:val="18"/>
        </w:rPr>
        <w:t>”</w:t>
      </w:r>
      <w:r w:rsidRPr="007E2DAD">
        <w:rPr>
          <w:rFonts w:asciiTheme="majorHAnsi" w:hAnsiTheme="majorHAnsi"/>
          <w:sz w:val="18"/>
          <w:szCs w:val="18"/>
        </w:rPr>
        <w:t xml:space="preserve">. </w:t>
      </w:r>
      <w:r w:rsidRPr="007E2DAD">
        <w:rPr>
          <w:rFonts w:asciiTheme="majorHAnsi" w:hAnsiTheme="majorHAnsi"/>
          <w:i/>
          <w:sz w:val="18"/>
          <w:szCs w:val="18"/>
        </w:rPr>
        <w:t>Jurnal SEPA</w:t>
      </w:r>
      <w:r w:rsidR="002B03E1" w:rsidRPr="007E2DAD">
        <w:rPr>
          <w:rFonts w:asciiTheme="majorHAnsi" w:hAnsiTheme="majorHAnsi"/>
          <w:sz w:val="18"/>
          <w:szCs w:val="18"/>
        </w:rPr>
        <w:t xml:space="preserve">, Vol </w:t>
      </w:r>
      <w:r w:rsidRPr="007E2DAD">
        <w:rPr>
          <w:rFonts w:asciiTheme="majorHAnsi" w:hAnsiTheme="majorHAnsi"/>
          <w:sz w:val="18"/>
          <w:szCs w:val="18"/>
        </w:rPr>
        <w:t>6</w:t>
      </w:r>
      <w:r w:rsidR="002B03E1" w:rsidRPr="007E2DAD">
        <w:rPr>
          <w:rFonts w:asciiTheme="majorHAnsi" w:hAnsiTheme="majorHAnsi"/>
          <w:sz w:val="18"/>
          <w:szCs w:val="18"/>
        </w:rPr>
        <w:t xml:space="preserve">, No. 2, h. </w:t>
      </w:r>
      <w:r w:rsidRPr="007E2DAD">
        <w:rPr>
          <w:rFonts w:asciiTheme="majorHAnsi" w:hAnsiTheme="majorHAnsi"/>
          <w:sz w:val="18"/>
          <w:szCs w:val="18"/>
        </w:rPr>
        <w:t xml:space="preserve"> 51-182.</w:t>
      </w:r>
    </w:p>
    <w:p w:rsidR="002B03E1" w:rsidRPr="007E2DAD" w:rsidRDefault="002B03E1" w:rsidP="007E2DAD">
      <w:pPr>
        <w:ind w:left="426" w:hanging="426"/>
        <w:jc w:val="both"/>
        <w:rPr>
          <w:rFonts w:asciiTheme="majorHAnsi" w:hAnsiTheme="majorHAnsi"/>
          <w:sz w:val="18"/>
          <w:szCs w:val="18"/>
        </w:rPr>
      </w:pPr>
    </w:p>
    <w:p w:rsidR="009F26D3" w:rsidRPr="007E2DAD" w:rsidRDefault="009F26D3" w:rsidP="007E2DAD">
      <w:pPr>
        <w:ind w:left="426" w:hanging="426"/>
        <w:jc w:val="both"/>
        <w:rPr>
          <w:rFonts w:asciiTheme="majorHAnsi" w:hAnsiTheme="majorHAnsi"/>
          <w:sz w:val="18"/>
          <w:szCs w:val="18"/>
        </w:rPr>
      </w:pPr>
      <w:r w:rsidRPr="007E2DAD">
        <w:rPr>
          <w:rFonts w:asciiTheme="majorHAnsi" w:hAnsiTheme="majorHAnsi"/>
          <w:sz w:val="18"/>
          <w:szCs w:val="18"/>
        </w:rPr>
        <w:t>Soekartawi, S dan</w:t>
      </w:r>
      <w:r w:rsidR="002B03E1" w:rsidRPr="007E2DAD">
        <w:rPr>
          <w:rFonts w:asciiTheme="majorHAnsi" w:hAnsiTheme="majorHAnsi"/>
          <w:sz w:val="18"/>
          <w:szCs w:val="18"/>
        </w:rPr>
        <w:t xml:space="preserve"> Soeharji. 2011</w:t>
      </w:r>
      <w:r w:rsidRPr="007E2DAD">
        <w:rPr>
          <w:rFonts w:asciiTheme="majorHAnsi" w:hAnsiTheme="majorHAnsi"/>
          <w:sz w:val="18"/>
          <w:szCs w:val="18"/>
        </w:rPr>
        <w:t>. Ilmu Usahatani untuk Pengembangan Petani Kecil. Jakarta : Universitas Indonesia.</w:t>
      </w:r>
    </w:p>
    <w:p w:rsidR="007E2DAD" w:rsidRDefault="007E2DAD" w:rsidP="007E2DAD">
      <w:pPr>
        <w:ind w:left="426" w:hanging="426"/>
        <w:jc w:val="both"/>
        <w:rPr>
          <w:rFonts w:asciiTheme="majorHAnsi" w:hAnsiTheme="majorHAnsi"/>
          <w:sz w:val="18"/>
          <w:szCs w:val="18"/>
        </w:rPr>
      </w:pPr>
    </w:p>
    <w:p w:rsidR="00621C8B" w:rsidRPr="00621C8B" w:rsidRDefault="00FE3382" w:rsidP="00621C8B">
      <w:pPr>
        <w:ind w:left="426" w:hanging="426"/>
        <w:jc w:val="both"/>
        <w:rPr>
          <w:rFonts w:asciiTheme="majorHAnsi" w:hAnsiTheme="majorHAnsi"/>
          <w:sz w:val="18"/>
          <w:szCs w:val="18"/>
        </w:rPr>
      </w:pPr>
      <w:r>
        <w:rPr>
          <w:rFonts w:asciiTheme="majorHAnsi" w:hAnsiTheme="majorHAnsi"/>
          <w:sz w:val="18"/>
          <w:szCs w:val="18"/>
        </w:rPr>
        <w:t>Suryati, N. 2014</w:t>
      </w:r>
      <w:r w:rsidR="00621C8B" w:rsidRPr="00621C8B">
        <w:rPr>
          <w:rFonts w:asciiTheme="majorHAnsi" w:hAnsiTheme="majorHAnsi"/>
          <w:sz w:val="18"/>
          <w:szCs w:val="18"/>
        </w:rPr>
        <w:t xml:space="preserve">. </w:t>
      </w:r>
      <w:r>
        <w:rPr>
          <w:rFonts w:asciiTheme="majorHAnsi" w:hAnsiTheme="majorHAnsi"/>
          <w:sz w:val="18"/>
          <w:szCs w:val="18"/>
        </w:rPr>
        <w:t>“</w:t>
      </w:r>
      <w:r w:rsidR="00621C8B" w:rsidRPr="00621C8B">
        <w:rPr>
          <w:rFonts w:asciiTheme="majorHAnsi" w:hAnsiTheme="majorHAnsi"/>
          <w:sz w:val="18"/>
          <w:szCs w:val="18"/>
        </w:rPr>
        <w:t>Analisis Komparasi Produksi dan Pendapatan Usahatani Padi Lahan Irigasi Teknis dengan Sistem Tanam Jajar Legowo dan Sistem Tanam Tegel di Kabupaten Musi Rawas</w:t>
      </w:r>
      <w:r>
        <w:rPr>
          <w:rFonts w:asciiTheme="majorHAnsi" w:hAnsiTheme="majorHAnsi"/>
          <w:sz w:val="18"/>
          <w:szCs w:val="18"/>
        </w:rPr>
        <w:t>”</w:t>
      </w:r>
      <w:r w:rsidR="00621C8B" w:rsidRPr="00621C8B">
        <w:rPr>
          <w:rFonts w:asciiTheme="majorHAnsi" w:hAnsiTheme="majorHAnsi"/>
          <w:sz w:val="18"/>
          <w:szCs w:val="18"/>
        </w:rPr>
        <w:t xml:space="preserve">. </w:t>
      </w:r>
      <w:r>
        <w:rPr>
          <w:rFonts w:asciiTheme="majorHAnsi" w:hAnsiTheme="majorHAnsi"/>
          <w:i/>
          <w:sz w:val="18"/>
          <w:szCs w:val="18"/>
        </w:rPr>
        <w:t xml:space="preserve">Societa, </w:t>
      </w:r>
      <w:r w:rsidRPr="00FE3382">
        <w:rPr>
          <w:rFonts w:asciiTheme="majorHAnsi" w:hAnsiTheme="majorHAnsi"/>
          <w:sz w:val="18"/>
          <w:szCs w:val="18"/>
        </w:rPr>
        <w:t xml:space="preserve">Vol </w:t>
      </w:r>
      <w:r w:rsidR="00621C8B" w:rsidRPr="00FE3382">
        <w:rPr>
          <w:rFonts w:asciiTheme="majorHAnsi" w:hAnsiTheme="majorHAnsi"/>
          <w:sz w:val="18"/>
          <w:szCs w:val="18"/>
        </w:rPr>
        <w:t>3</w:t>
      </w:r>
      <w:r w:rsidRPr="00FE3382">
        <w:rPr>
          <w:rFonts w:asciiTheme="majorHAnsi" w:hAnsiTheme="majorHAnsi"/>
          <w:sz w:val="18"/>
          <w:szCs w:val="18"/>
        </w:rPr>
        <w:t>, No. 2, h.</w:t>
      </w:r>
      <w:r w:rsidR="00621C8B" w:rsidRPr="00FE3382">
        <w:rPr>
          <w:rFonts w:asciiTheme="majorHAnsi" w:hAnsiTheme="majorHAnsi"/>
          <w:sz w:val="18"/>
          <w:szCs w:val="18"/>
        </w:rPr>
        <w:t xml:space="preserve"> 69-74.</w:t>
      </w:r>
    </w:p>
    <w:p w:rsidR="00621C8B" w:rsidRPr="00621C8B" w:rsidRDefault="00621C8B" w:rsidP="00621C8B">
      <w:pPr>
        <w:ind w:left="426" w:hanging="426"/>
        <w:jc w:val="both"/>
        <w:rPr>
          <w:rFonts w:asciiTheme="majorHAnsi" w:hAnsiTheme="majorHAnsi"/>
          <w:sz w:val="18"/>
          <w:szCs w:val="18"/>
        </w:rPr>
      </w:pPr>
    </w:p>
    <w:p w:rsidR="00621C8B" w:rsidRPr="00621C8B" w:rsidRDefault="00FE3382" w:rsidP="00621C8B">
      <w:pPr>
        <w:ind w:left="426" w:hanging="426"/>
        <w:jc w:val="both"/>
        <w:rPr>
          <w:rFonts w:asciiTheme="majorHAnsi" w:hAnsiTheme="majorHAnsi"/>
          <w:sz w:val="18"/>
          <w:szCs w:val="18"/>
        </w:rPr>
      </w:pPr>
      <w:r>
        <w:rPr>
          <w:rFonts w:asciiTheme="majorHAnsi" w:hAnsiTheme="majorHAnsi"/>
          <w:sz w:val="18"/>
          <w:szCs w:val="18"/>
        </w:rPr>
        <w:t>Yuliawati, K. 2019</w:t>
      </w:r>
      <w:r w:rsidR="00621C8B" w:rsidRPr="00621C8B">
        <w:rPr>
          <w:rFonts w:asciiTheme="majorHAnsi" w:hAnsiTheme="majorHAnsi"/>
          <w:sz w:val="18"/>
          <w:szCs w:val="18"/>
        </w:rPr>
        <w:t xml:space="preserve">. </w:t>
      </w:r>
      <w:r>
        <w:rPr>
          <w:rFonts w:asciiTheme="majorHAnsi" w:hAnsiTheme="majorHAnsi"/>
          <w:sz w:val="18"/>
          <w:szCs w:val="18"/>
        </w:rPr>
        <w:t>“</w:t>
      </w:r>
      <w:r w:rsidR="00621C8B" w:rsidRPr="00621C8B">
        <w:rPr>
          <w:rFonts w:asciiTheme="majorHAnsi" w:hAnsiTheme="majorHAnsi"/>
          <w:sz w:val="18"/>
          <w:szCs w:val="18"/>
        </w:rPr>
        <w:t>Perbandingan Produktivitas dan Pendapatan Usahatani Pada Sistem Tanam Jajar Legowo dengan Tegel Serta Faktor-faktor yang Mempengaruhi Pendapatan</w:t>
      </w:r>
      <w:r>
        <w:rPr>
          <w:rFonts w:asciiTheme="majorHAnsi" w:hAnsiTheme="majorHAnsi"/>
          <w:sz w:val="18"/>
          <w:szCs w:val="18"/>
        </w:rPr>
        <w:t>”</w:t>
      </w:r>
      <w:r w:rsidR="00621C8B" w:rsidRPr="00621C8B">
        <w:rPr>
          <w:rFonts w:asciiTheme="majorHAnsi" w:hAnsiTheme="majorHAnsi"/>
          <w:sz w:val="18"/>
          <w:szCs w:val="18"/>
        </w:rPr>
        <w:t xml:space="preserve">. </w:t>
      </w:r>
      <w:r>
        <w:rPr>
          <w:rFonts w:asciiTheme="majorHAnsi" w:hAnsiTheme="majorHAnsi"/>
          <w:i/>
          <w:sz w:val="18"/>
          <w:szCs w:val="18"/>
        </w:rPr>
        <w:t xml:space="preserve">Jurnal Ilmiah Agrineca, </w:t>
      </w:r>
      <w:r w:rsidRPr="00FE3382">
        <w:rPr>
          <w:rFonts w:asciiTheme="majorHAnsi" w:hAnsiTheme="majorHAnsi"/>
          <w:sz w:val="18"/>
          <w:szCs w:val="18"/>
        </w:rPr>
        <w:t xml:space="preserve">Vol </w:t>
      </w:r>
      <w:r w:rsidR="00621C8B" w:rsidRPr="00FE3382">
        <w:rPr>
          <w:rFonts w:asciiTheme="majorHAnsi" w:hAnsiTheme="majorHAnsi"/>
          <w:sz w:val="18"/>
          <w:szCs w:val="18"/>
        </w:rPr>
        <w:t>19</w:t>
      </w:r>
      <w:r w:rsidRPr="00FE3382">
        <w:rPr>
          <w:rFonts w:asciiTheme="majorHAnsi" w:hAnsiTheme="majorHAnsi"/>
          <w:sz w:val="18"/>
          <w:szCs w:val="18"/>
        </w:rPr>
        <w:t xml:space="preserve">, No. </w:t>
      </w:r>
      <w:r w:rsidR="00621C8B" w:rsidRPr="00FE3382">
        <w:rPr>
          <w:rFonts w:asciiTheme="majorHAnsi" w:hAnsiTheme="majorHAnsi"/>
          <w:sz w:val="18"/>
          <w:szCs w:val="18"/>
        </w:rPr>
        <w:t>2</w:t>
      </w:r>
      <w:r w:rsidRPr="00FE3382">
        <w:rPr>
          <w:rFonts w:asciiTheme="majorHAnsi" w:hAnsiTheme="majorHAnsi"/>
          <w:sz w:val="18"/>
          <w:szCs w:val="18"/>
        </w:rPr>
        <w:t>, h.</w:t>
      </w:r>
      <w:r w:rsidR="00621C8B" w:rsidRPr="00FE3382">
        <w:rPr>
          <w:rFonts w:asciiTheme="majorHAnsi" w:hAnsiTheme="majorHAnsi"/>
          <w:sz w:val="18"/>
          <w:szCs w:val="18"/>
        </w:rPr>
        <w:t xml:space="preserve"> 1-13.</w:t>
      </w:r>
    </w:p>
    <w:p w:rsidR="00621C8B" w:rsidRPr="007E2DAD" w:rsidRDefault="00621C8B" w:rsidP="007E2DAD">
      <w:pPr>
        <w:ind w:left="426" w:hanging="426"/>
        <w:jc w:val="both"/>
        <w:rPr>
          <w:rFonts w:asciiTheme="majorHAnsi" w:hAnsiTheme="majorHAnsi"/>
          <w:sz w:val="18"/>
          <w:szCs w:val="18"/>
        </w:rPr>
      </w:pPr>
    </w:p>
    <w:p w:rsidR="007E2DAD" w:rsidRPr="007E2DAD" w:rsidRDefault="007E2DAD" w:rsidP="007E2DAD">
      <w:pPr>
        <w:ind w:left="426" w:hanging="426"/>
        <w:jc w:val="both"/>
        <w:rPr>
          <w:rFonts w:asciiTheme="majorHAnsi" w:hAnsiTheme="majorHAnsi"/>
          <w:sz w:val="18"/>
          <w:szCs w:val="18"/>
        </w:rPr>
      </w:pPr>
      <w:r w:rsidRPr="007E2DAD">
        <w:rPr>
          <w:rFonts w:asciiTheme="majorHAnsi" w:hAnsiTheme="majorHAnsi"/>
          <w:sz w:val="18"/>
          <w:szCs w:val="18"/>
        </w:rPr>
        <w:t>Yusuf, M. (2014). Metode Penelitian Kuantitatif, Kualitatif, dan Penelitian Gabungan. Jakarta : Prenadamedia Group.</w:t>
      </w:r>
    </w:p>
    <w:p w:rsidR="00BB13C6" w:rsidRDefault="00BB13C6" w:rsidP="00EC1C35">
      <w:pPr>
        <w:pStyle w:val="References"/>
        <w:spacing w:line="276" w:lineRule="auto"/>
        <w:rPr>
          <w:rFonts w:asciiTheme="majorHAnsi" w:eastAsia="SimSun" w:hAnsiTheme="majorHAnsi"/>
          <w:sz w:val="18"/>
          <w:szCs w:val="18"/>
          <w:lang w:val="en-AU" w:eastAsia="zh-CN"/>
        </w:rPr>
      </w:pPr>
    </w:p>
    <w:p w:rsidR="00DC4F38" w:rsidRDefault="00DC4F38" w:rsidP="00EC1C35">
      <w:pPr>
        <w:pStyle w:val="References"/>
        <w:spacing w:line="276" w:lineRule="auto"/>
        <w:rPr>
          <w:rFonts w:asciiTheme="majorHAnsi" w:eastAsia="SimSun" w:hAnsiTheme="majorHAnsi"/>
          <w:sz w:val="18"/>
          <w:szCs w:val="18"/>
          <w:lang w:val="en-AU" w:eastAsia="zh-CN"/>
        </w:rPr>
      </w:pPr>
    </w:p>
    <w:p w:rsidR="00DC4F38" w:rsidRDefault="00DC4F38" w:rsidP="00EC1C35">
      <w:pPr>
        <w:pStyle w:val="References"/>
        <w:spacing w:line="276" w:lineRule="auto"/>
        <w:rPr>
          <w:rFonts w:asciiTheme="majorHAnsi" w:eastAsia="SimSun" w:hAnsiTheme="majorHAnsi"/>
          <w:sz w:val="18"/>
          <w:szCs w:val="18"/>
          <w:lang w:val="en-AU" w:eastAsia="zh-CN"/>
        </w:rPr>
      </w:pPr>
    </w:p>
    <w:p w:rsidR="00DC4F38" w:rsidRDefault="00DC4F38" w:rsidP="00EC1C35">
      <w:pPr>
        <w:pStyle w:val="References"/>
        <w:spacing w:line="276" w:lineRule="auto"/>
        <w:rPr>
          <w:rFonts w:asciiTheme="majorHAnsi" w:eastAsia="SimSun" w:hAnsiTheme="majorHAnsi"/>
          <w:sz w:val="18"/>
          <w:szCs w:val="18"/>
          <w:lang w:val="en-AU" w:eastAsia="zh-CN"/>
        </w:rPr>
      </w:pPr>
    </w:p>
    <w:p w:rsidR="008200F1" w:rsidRDefault="008200F1" w:rsidP="00EC1C35">
      <w:pPr>
        <w:pStyle w:val="References"/>
        <w:spacing w:line="276" w:lineRule="auto"/>
        <w:rPr>
          <w:rFonts w:asciiTheme="majorHAnsi" w:eastAsia="SimSun" w:hAnsiTheme="majorHAnsi"/>
          <w:sz w:val="18"/>
          <w:szCs w:val="18"/>
          <w:lang w:val="en-AU" w:eastAsia="zh-CN"/>
        </w:rPr>
      </w:pPr>
    </w:p>
    <w:p w:rsidR="008200F1" w:rsidRDefault="008200F1" w:rsidP="00EC1C35">
      <w:pPr>
        <w:pStyle w:val="References"/>
        <w:spacing w:line="276" w:lineRule="auto"/>
        <w:rPr>
          <w:rFonts w:asciiTheme="majorHAnsi" w:eastAsia="SimSun" w:hAnsiTheme="majorHAnsi"/>
          <w:sz w:val="18"/>
          <w:szCs w:val="18"/>
          <w:lang w:val="en-AU" w:eastAsia="zh-CN"/>
        </w:rPr>
      </w:pPr>
    </w:p>
    <w:p w:rsidR="008200F1" w:rsidRDefault="008200F1" w:rsidP="00EC1C35">
      <w:pPr>
        <w:pStyle w:val="References"/>
        <w:spacing w:line="276" w:lineRule="auto"/>
        <w:rPr>
          <w:rFonts w:asciiTheme="majorHAnsi" w:eastAsia="SimSun" w:hAnsiTheme="majorHAnsi"/>
          <w:sz w:val="18"/>
          <w:szCs w:val="18"/>
          <w:lang w:val="en-AU" w:eastAsia="zh-CN"/>
        </w:rPr>
      </w:pPr>
    </w:p>
    <w:p w:rsidR="008200F1" w:rsidRDefault="008200F1" w:rsidP="00EC1C35">
      <w:pPr>
        <w:pStyle w:val="References"/>
        <w:spacing w:line="276" w:lineRule="auto"/>
        <w:rPr>
          <w:rFonts w:asciiTheme="majorHAnsi" w:eastAsia="SimSun" w:hAnsiTheme="majorHAnsi"/>
          <w:sz w:val="18"/>
          <w:szCs w:val="18"/>
          <w:lang w:val="en-AU" w:eastAsia="zh-CN"/>
        </w:rPr>
      </w:pPr>
    </w:p>
    <w:p w:rsidR="008200F1" w:rsidRDefault="008200F1" w:rsidP="00EC1C35">
      <w:pPr>
        <w:pStyle w:val="References"/>
        <w:spacing w:line="276" w:lineRule="auto"/>
        <w:rPr>
          <w:rFonts w:asciiTheme="majorHAnsi" w:eastAsia="SimSun" w:hAnsiTheme="majorHAnsi"/>
          <w:sz w:val="18"/>
          <w:szCs w:val="18"/>
          <w:lang w:val="en-AU" w:eastAsia="zh-CN"/>
        </w:rPr>
      </w:pPr>
    </w:p>
    <w:p w:rsidR="008200F1" w:rsidRDefault="008200F1" w:rsidP="00EC1C35">
      <w:pPr>
        <w:pStyle w:val="References"/>
        <w:spacing w:line="276" w:lineRule="auto"/>
        <w:rPr>
          <w:rFonts w:asciiTheme="majorHAnsi" w:eastAsia="SimSun" w:hAnsiTheme="majorHAnsi"/>
          <w:sz w:val="18"/>
          <w:szCs w:val="18"/>
          <w:lang w:val="en-AU" w:eastAsia="zh-CN"/>
        </w:rPr>
      </w:pPr>
    </w:p>
    <w:p w:rsidR="008200F1" w:rsidRDefault="008200F1" w:rsidP="00EC1C35">
      <w:pPr>
        <w:pStyle w:val="References"/>
        <w:spacing w:line="276" w:lineRule="auto"/>
        <w:rPr>
          <w:rFonts w:asciiTheme="majorHAnsi" w:eastAsia="SimSun" w:hAnsiTheme="majorHAnsi"/>
          <w:sz w:val="18"/>
          <w:szCs w:val="18"/>
          <w:lang w:val="en-AU" w:eastAsia="zh-CN"/>
        </w:rPr>
      </w:pPr>
    </w:p>
    <w:p w:rsidR="008200F1" w:rsidRDefault="008200F1" w:rsidP="00EC1C35">
      <w:pPr>
        <w:pStyle w:val="References"/>
        <w:spacing w:line="276" w:lineRule="auto"/>
        <w:rPr>
          <w:rFonts w:asciiTheme="majorHAnsi" w:eastAsia="SimSun" w:hAnsiTheme="majorHAnsi"/>
          <w:sz w:val="18"/>
          <w:szCs w:val="18"/>
          <w:lang w:val="en-AU" w:eastAsia="zh-CN"/>
        </w:rPr>
      </w:pPr>
    </w:p>
    <w:p w:rsidR="008200F1" w:rsidRDefault="008200F1" w:rsidP="00EC1C35">
      <w:pPr>
        <w:pStyle w:val="References"/>
        <w:spacing w:line="276" w:lineRule="auto"/>
        <w:rPr>
          <w:rFonts w:asciiTheme="majorHAnsi" w:eastAsia="SimSun" w:hAnsiTheme="majorHAnsi"/>
          <w:sz w:val="18"/>
          <w:szCs w:val="18"/>
          <w:lang w:val="en-AU" w:eastAsia="zh-CN"/>
        </w:rPr>
      </w:pPr>
    </w:p>
    <w:p w:rsidR="008200F1" w:rsidRDefault="008200F1" w:rsidP="00EC1C35">
      <w:pPr>
        <w:pStyle w:val="References"/>
        <w:spacing w:line="276" w:lineRule="auto"/>
        <w:rPr>
          <w:rFonts w:asciiTheme="majorHAnsi" w:eastAsia="SimSun" w:hAnsiTheme="majorHAnsi"/>
          <w:sz w:val="18"/>
          <w:szCs w:val="18"/>
          <w:lang w:val="en-AU" w:eastAsia="zh-CN"/>
        </w:rPr>
      </w:pPr>
    </w:p>
    <w:p w:rsidR="008200F1" w:rsidRDefault="008200F1" w:rsidP="00EC1C35">
      <w:pPr>
        <w:pStyle w:val="References"/>
        <w:spacing w:line="276" w:lineRule="auto"/>
        <w:rPr>
          <w:rFonts w:asciiTheme="majorHAnsi" w:eastAsia="SimSun" w:hAnsiTheme="majorHAnsi"/>
          <w:sz w:val="18"/>
          <w:szCs w:val="18"/>
          <w:lang w:val="en-AU" w:eastAsia="zh-CN"/>
        </w:rPr>
      </w:pPr>
    </w:p>
    <w:p w:rsidR="00DC4F38" w:rsidRDefault="00DC4F38" w:rsidP="00EC1C35">
      <w:pPr>
        <w:pStyle w:val="References"/>
        <w:spacing w:line="276" w:lineRule="auto"/>
        <w:rPr>
          <w:rFonts w:asciiTheme="majorHAnsi" w:eastAsia="SimSun" w:hAnsiTheme="majorHAnsi"/>
          <w:sz w:val="18"/>
          <w:szCs w:val="18"/>
          <w:lang w:val="en-AU" w:eastAsia="zh-CN"/>
        </w:rPr>
      </w:pPr>
    </w:p>
    <w:p w:rsidR="00DC4F38" w:rsidRDefault="00DC4F38" w:rsidP="00EC1C35">
      <w:pPr>
        <w:pStyle w:val="References"/>
        <w:spacing w:line="276" w:lineRule="auto"/>
        <w:rPr>
          <w:rFonts w:asciiTheme="majorHAnsi" w:eastAsia="SimSun" w:hAnsiTheme="majorHAnsi"/>
          <w:sz w:val="18"/>
          <w:szCs w:val="18"/>
          <w:lang w:val="en-AU" w:eastAsia="zh-CN"/>
        </w:rPr>
      </w:pPr>
    </w:p>
    <w:p w:rsidR="00DC4F38" w:rsidRPr="00112560" w:rsidRDefault="00DC4F38" w:rsidP="00EC1C35">
      <w:pPr>
        <w:pStyle w:val="References"/>
        <w:spacing w:line="276" w:lineRule="auto"/>
        <w:rPr>
          <w:rFonts w:ascii="Georgia" w:hAnsi="Georgia"/>
          <w:b/>
          <w:color w:val="FF0000"/>
          <w:sz w:val="18"/>
          <w:szCs w:val="18"/>
        </w:rPr>
      </w:pPr>
    </w:p>
    <w:p w:rsidR="00BB13C6" w:rsidRPr="005F278D" w:rsidRDefault="00BB13C6" w:rsidP="00EC1C35">
      <w:pPr>
        <w:pStyle w:val="References"/>
        <w:spacing w:line="276" w:lineRule="auto"/>
        <w:rPr>
          <w:rFonts w:ascii="Trebuchet MS" w:hAnsi="Trebuchet MS"/>
          <w:b/>
          <w:color w:val="FF0000"/>
          <w:sz w:val="18"/>
          <w:szCs w:val="18"/>
        </w:rPr>
      </w:pPr>
    </w:p>
    <w:p w:rsidR="00BB13C6" w:rsidRPr="005F278D" w:rsidRDefault="00BB13C6" w:rsidP="00EC1C35">
      <w:pPr>
        <w:pStyle w:val="References"/>
        <w:spacing w:line="276" w:lineRule="auto"/>
        <w:rPr>
          <w:rFonts w:ascii="Trebuchet MS" w:hAnsi="Trebuchet MS"/>
          <w:b/>
          <w:color w:val="FF0000"/>
          <w:sz w:val="18"/>
          <w:szCs w:val="18"/>
        </w:rPr>
      </w:pPr>
    </w:p>
    <w:p w:rsidR="00BB13C6" w:rsidRPr="005F278D" w:rsidRDefault="00BB13C6" w:rsidP="00EC1C35">
      <w:pPr>
        <w:pStyle w:val="References"/>
        <w:spacing w:line="276" w:lineRule="auto"/>
        <w:rPr>
          <w:rFonts w:ascii="Trebuchet MS" w:hAnsi="Trebuchet MS"/>
          <w:b/>
          <w:color w:val="FF0000"/>
          <w:sz w:val="18"/>
          <w:szCs w:val="18"/>
        </w:rPr>
      </w:pPr>
    </w:p>
    <w:p w:rsidR="0046086F" w:rsidRDefault="0046086F" w:rsidP="00EC1C35">
      <w:pPr>
        <w:pStyle w:val="References"/>
        <w:spacing w:line="276" w:lineRule="auto"/>
        <w:rPr>
          <w:rFonts w:ascii="Trebuchet MS" w:hAnsi="Trebuchet MS"/>
          <w:b/>
          <w:color w:val="FF0000"/>
          <w:sz w:val="18"/>
          <w:szCs w:val="18"/>
        </w:rPr>
        <w:sectPr w:rsidR="0046086F" w:rsidSect="00A9140F">
          <w:type w:val="continuous"/>
          <w:pgSz w:w="11906" w:h="16838" w:code="9"/>
          <w:pgMar w:top="851" w:right="737" w:bottom="737" w:left="851" w:header="284" w:footer="567" w:gutter="0"/>
          <w:cols w:num="2" w:space="238"/>
          <w:docGrid w:linePitch="360"/>
        </w:sectPr>
      </w:pPr>
    </w:p>
    <w:p w:rsidR="00BB13C6" w:rsidRPr="005F278D" w:rsidRDefault="00BB13C6" w:rsidP="00EC1C35">
      <w:pPr>
        <w:pStyle w:val="References"/>
        <w:spacing w:line="276" w:lineRule="auto"/>
        <w:rPr>
          <w:rFonts w:ascii="Trebuchet MS" w:hAnsi="Trebuchet MS"/>
          <w:b/>
          <w:color w:val="FF0000"/>
          <w:sz w:val="18"/>
          <w:szCs w:val="18"/>
        </w:rPr>
      </w:pPr>
    </w:p>
    <w:p w:rsidR="00BB13C6" w:rsidRPr="005F278D" w:rsidRDefault="00BB13C6" w:rsidP="00EC1C35">
      <w:pPr>
        <w:pStyle w:val="References"/>
        <w:spacing w:line="276" w:lineRule="auto"/>
        <w:rPr>
          <w:rFonts w:ascii="Trebuchet MS" w:hAnsi="Trebuchet MS"/>
          <w:b/>
          <w:color w:val="FF0000"/>
          <w:sz w:val="18"/>
          <w:szCs w:val="18"/>
        </w:rPr>
      </w:pPr>
    </w:p>
    <w:p w:rsidR="00BB13C6" w:rsidRPr="005F278D" w:rsidRDefault="00BB13C6" w:rsidP="00EC1C35">
      <w:pPr>
        <w:pStyle w:val="References"/>
        <w:spacing w:line="276" w:lineRule="auto"/>
        <w:rPr>
          <w:rFonts w:ascii="Trebuchet MS" w:hAnsi="Trebuchet MS"/>
          <w:b/>
          <w:color w:val="FF0000"/>
          <w:sz w:val="18"/>
          <w:szCs w:val="18"/>
        </w:rPr>
      </w:pPr>
    </w:p>
    <w:p w:rsidR="00BB13C6" w:rsidRPr="005F278D" w:rsidRDefault="00BB13C6" w:rsidP="00EC1C35">
      <w:pPr>
        <w:pStyle w:val="References"/>
        <w:spacing w:line="276" w:lineRule="auto"/>
        <w:rPr>
          <w:rFonts w:ascii="Trebuchet MS" w:hAnsi="Trebuchet MS"/>
          <w:b/>
          <w:color w:val="FF0000"/>
          <w:sz w:val="18"/>
          <w:szCs w:val="18"/>
        </w:rPr>
      </w:pPr>
    </w:p>
    <w:p w:rsidR="00BB13C6" w:rsidRPr="005F278D" w:rsidRDefault="00BB13C6" w:rsidP="00EC1C35">
      <w:pPr>
        <w:pStyle w:val="References"/>
        <w:spacing w:line="276" w:lineRule="auto"/>
        <w:rPr>
          <w:rFonts w:ascii="Trebuchet MS" w:hAnsi="Trebuchet MS"/>
          <w:b/>
          <w:color w:val="FF0000"/>
          <w:sz w:val="18"/>
          <w:szCs w:val="18"/>
        </w:rPr>
      </w:pPr>
    </w:p>
    <w:p w:rsidR="00BB13C6" w:rsidRPr="005F278D" w:rsidRDefault="00BB13C6" w:rsidP="00EC1C35">
      <w:pPr>
        <w:pStyle w:val="References"/>
        <w:spacing w:line="276" w:lineRule="auto"/>
        <w:rPr>
          <w:rFonts w:ascii="Trebuchet MS" w:hAnsi="Trebuchet MS"/>
          <w:b/>
          <w:color w:val="FF0000"/>
          <w:sz w:val="18"/>
          <w:szCs w:val="18"/>
        </w:rPr>
      </w:pPr>
    </w:p>
    <w:p w:rsidR="00BB13C6" w:rsidRPr="005F278D" w:rsidRDefault="00BB13C6" w:rsidP="00EC1C35">
      <w:pPr>
        <w:pStyle w:val="References"/>
        <w:spacing w:line="276" w:lineRule="auto"/>
        <w:rPr>
          <w:rFonts w:ascii="Trebuchet MS" w:hAnsi="Trebuchet MS"/>
          <w:b/>
          <w:color w:val="FF0000"/>
          <w:sz w:val="18"/>
          <w:szCs w:val="18"/>
        </w:rPr>
      </w:pPr>
    </w:p>
    <w:p w:rsidR="00BB13C6" w:rsidRPr="005F278D" w:rsidRDefault="00BB13C6" w:rsidP="00EC1C35">
      <w:pPr>
        <w:pStyle w:val="References"/>
        <w:spacing w:line="276" w:lineRule="auto"/>
        <w:rPr>
          <w:rFonts w:ascii="Trebuchet MS" w:hAnsi="Trebuchet MS"/>
          <w:b/>
          <w:color w:val="FF0000"/>
          <w:sz w:val="18"/>
          <w:szCs w:val="18"/>
        </w:rPr>
      </w:pPr>
    </w:p>
    <w:p w:rsidR="00A4573C" w:rsidRDefault="00A4573C" w:rsidP="00EC1C35">
      <w:pPr>
        <w:pStyle w:val="References"/>
        <w:spacing w:line="276" w:lineRule="auto"/>
        <w:rPr>
          <w:rFonts w:ascii="Trebuchet MS" w:hAnsi="Trebuchet MS"/>
          <w:b/>
          <w:color w:val="FF0000"/>
          <w:sz w:val="18"/>
          <w:szCs w:val="18"/>
        </w:rPr>
        <w:sectPr w:rsidR="00A4573C" w:rsidSect="00A9140F">
          <w:type w:val="continuous"/>
          <w:pgSz w:w="11906" w:h="16838" w:code="9"/>
          <w:pgMar w:top="851" w:right="737" w:bottom="737" w:left="851" w:header="284" w:footer="567" w:gutter="0"/>
          <w:cols w:num="2" w:space="238"/>
          <w:docGrid w:linePitch="360"/>
        </w:sectPr>
      </w:pPr>
    </w:p>
    <w:p w:rsidR="00BB13C6" w:rsidRPr="005F278D" w:rsidRDefault="00BB13C6" w:rsidP="00EC1C35">
      <w:pPr>
        <w:pStyle w:val="References"/>
        <w:spacing w:line="276" w:lineRule="auto"/>
        <w:rPr>
          <w:rFonts w:ascii="Trebuchet MS" w:hAnsi="Trebuchet MS"/>
          <w:b/>
          <w:color w:val="FF0000"/>
          <w:sz w:val="18"/>
          <w:szCs w:val="18"/>
        </w:rPr>
      </w:pPr>
    </w:p>
    <w:p w:rsidR="00BB13C6" w:rsidRPr="005F278D" w:rsidRDefault="00BB13C6" w:rsidP="00EC1C35">
      <w:pPr>
        <w:pStyle w:val="References"/>
        <w:spacing w:line="276" w:lineRule="auto"/>
        <w:rPr>
          <w:rFonts w:ascii="Trebuchet MS" w:hAnsi="Trebuchet MS"/>
          <w:b/>
          <w:color w:val="FF0000"/>
          <w:sz w:val="18"/>
          <w:szCs w:val="18"/>
        </w:rPr>
      </w:pPr>
    </w:p>
    <w:p w:rsidR="00BB13C6" w:rsidRPr="005F278D" w:rsidRDefault="00BB13C6" w:rsidP="00EC1C35">
      <w:pPr>
        <w:pStyle w:val="References"/>
        <w:spacing w:line="276" w:lineRule="auto"/>
        <w:rPr>
          <w:rFonts w:ascii="Trebuchet MS" w:hAnsi="Trebuchet MS"/>
          <w:b/>
          <w:color w:val="FF0000"/>
          <w:sz w:val="18"/>
          <w:szCs w:val="18"/>
        </w:rPr>
      </w:pPr>
    </w:p>
    <w:sectPr w:rsidR="00BB13C6" w:rsidRPr="005F278D" w:rsidSect="00A9140F">
      <w:type w:val="continuous"/>
      <w:pgSz w:w="11906" w:h="16838" w:code="9"/>
      <w:pgMar w:top="851" w:right="737" w:bottom="737" w:left="851" w:header="284" w:footer="567" w:gutter="0"/>
      <w:cols w:num="2" w:space="2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6A0" w:rsidRDefault="006226A0" w:rsidP="00A1414F">
      <w:r>
        <w:separator/>
      </w:r>
    </w:p>
  </w:endnote>
  <w:endnote w:type="continuationSeparator" w:id="0">
    <w:p w:rsidR="006226A0" w:rsidRDefault="006226A0"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Gisha">
    <w:panose1 w:val="020B0502040204020203"/>
    <w:charset w:val="00"/>
    <w:family w:val="swiss"/>
    <w:pitch w:val="variable"/>
    <w:sig w:usb0="80000807" w:usb1="40000042" w:usb2="00000000" w:usb3="00000000" w:csb0="0000002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0523"/>
      <w:docPartObj>
        <w:docPartGallery w:val="Page Numbers (Bottom of Page)"/>
        <w:docPartUnique/>
      </w:docPartObj>
    </w:sdtPr>
    <w:sdtEndPr/>
    <w:sdtContent>
      <w:p w:rsidR="00131344" w:rsidRDefault="00172A4E">
        <w:pPr>
          <w:pStyle w:val="Footer"/>
          <w:jc w:val="center"/>
        </w:pPr>
        <w:r>
          <w:fldChar w:fldCharType="begin"/>
        </w:r>
        <w:r w:rsidR="00842B65">
          <w:instrText xml:space="preserve"> PAGE   \* MERGEFORMAT </w:instrText>
        </w:r>
        <w:r>
          <w:fldChar w:fldCharType="separate"/>
        </w:r>
        <w:r w:rsidR="00AC4BF0">
          <w:rPr>
            <w:noProof/>
          </w:rPr>
          <w:t>1</w:t>
        </w:r>
        <w:r>
          <w:rPr>
            <w:noProof/>
          </w:rPr>
          <w:fldChar w:fldCharType="end"/>
        </w:r>
      </w:p>
    </w:sdtContent>
  </w:sdt>
  <w:p w:rsidR="00F22C0B" w:rsidRDefault="00F22C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6A0" w:rsidRDefault="006226A0" w:rsidP="00A1414F">
      <w:r>
        <w:separator/>
      </w:r>
    </w:p>
  </w:footnote>
  <w:footnote w:type="continuationSeparator" w:id="0">
    <w:p w:rsidR="006226A0" w:rsidRDefault="006226A0" w:rsidP="00A14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209" w:rsidRPr="005070DC" w:rsidRDefault="0081391E" w:rsidP="006F5209">
    <w:pPr>
      <w:spacing w:line="0" w:lineRule="atLeast"/>
      <w:jc w:val="center"/>
      <w:rPr>
        <w:i/>
        <w:sz w:val="18"/>
        <w:szCs w:val="18"/>
        <w:lang w:val="id-ID"/>
      </w:rPr>
    </w:pPr>
    <w:r w:rsidRPr="00FD34AC">
      <w:rPr>
        <w:rFonts w:ascii="Forte" w:eastAsia="Forte" w:hAnsi="Forte"/>
        <w:i/>
        <w:sz w:val="18"/>
        <w:szCs w:val="18"/>
      </w:rPr>
      <w:t xml:space="preserve">Jurnal </w:t>
    </w:r>
    <w:r>
      <w:rPr>
        <w:rFonts w:ascii="Forte" w:eastAsia="Forte" w:hAnsi="Forte"/>
        <w:i/>
        <w:sz w:val="18"/>
        <w:szCs w:val="18"/>
      </w:rPr>
      <w:t xml:space="preserve"> </w:t>
    </w:r>
    <w:r w:rsidR="006F5209">
      <w:rPr>
        <w:i/>
        <w:sz w:val="18"/>
        <w:szCs w:val="18"/>
      </w:rPr>
      <w:t>AGROTEK</w:t>
    </w:r>
    <w:r w:rsidR="006F5209" w:rsidRPr="00FD34AC">
      <w:rPr>
        <w:i/>
        <w:sz w:val="18"/>
        <w:szCs w:val="18"/>
      </w:rPr>
      <w:t xml:space="preserve"> </w:t>
    </w:r>
    <w:r w:rsidR="006F5209">
      <w:rPr>
        <w:i/>
        <w:sz w:val="18"/>
        <w:szCs w:val="18"/>
        <w:lang w:val="id-ID"/>
      </w:rPr>
      <w:t xml:space="preserve">Vol…. No. </w:t>
    </w:r>
    <w:r w:rsidR="006F5209">
      <w:rPr>
        <w:i/>
        <w:sz w:val="18"/>
        <w:szCs w:val="18"/>
      </w:rPr>
      <w:t>..</w:t>
    </w:r>
    <w:r w:rsidR="006F5209">
      <w:rPr>
        <w:i/>
        <w:sz w:val="18"/>
        <w:szCs w:val="18"/>
        <w:lang w:val="id-ID"/>
      </w:rPr>
      <w:t xml:space="preserve">. </w:t>
    </w:r>
    <w:r w:rsidR="006F5209">
      <w:rPr>
        <w:i/>
        <w:sz w:val="18"/>
        <w:szCs w:val="18"/>
      </w:rPr>
      <w:t xml:space="preserve"> 201..</w:t>
    </w:r>
    <w:r w:rsidR="006F5209" w:rsidRPr="00FD34AC">
      <w:rPr>
        <w:i/>
        <w:sz w:val="18"/>
        <w:szCs w:val="18"/>
      </w:rPr>
      <w:t xml:space="preserve"> / </w:t>
    </w:r>
    <w:r w:rsidR="006F5209">
      <w:rPr>
        <w:i/>
        <w:sz w:val="18"/>
        <w:szCs w:val="18"/>
      </w:rPr>
      <w:t>judul jurnal</w:t>
    </w:r>
    <w:r w:rsidR="006F5209" w:rsidRPr="00FD34AC">
      <w:rPr>
        <w:i/>
        <w:sz w:val="18"/>
        <w:szCs w:val="18"/>
      </w:rPr>
      <w:t xml:space="preserve">  /  </w:t>
    </w:r>
    <w:r w:rsidR="006F5209">
      <w:rPr>
        <w:i/>
        <w:sz w:val="18"/>
        <w:szCs w:val="18"/>
      </w:rPr>
      <w:t>nama author 1</w:t>
    </w:r>
    <w:r w:rsidR="006F5209" w:rsidRPr="00A31F10">
      <w:rPr>
        <w:i/>
        <w:sz w:val="18"/>
        <w:szCs w:val="18"/>
      </w:rPr>
      <w:t xml:space="preserve"> </w:t>
    </w:r>
    <w:r w:rsidR="006F5209">
      <w:rPr>
        <w:i/>
        <w:sz w:val="18"/>
        <w:szCs w:val="18"/>
      </w:rPr>
      <w:t>nama author 2</w:t>
    </w:r>
    <w:r w:rsidR="006F5209" w:rsidRPr="00FD34AC">
      <w:rPr>
        <w:i/>
        <w:sz w:val="18"/>
        <w:szCs w:val="18"/>
      </w:rPr>
      <w:t xml:space="preserve">, </w:t>
    </w:r>
    <w:r w:rsidR="006F5209">
      <w:rPr>
        <w:i/>
        <w:sz w:val="18"/>
        <w:szCs w:val="18"/>
      </w:rPr>
      <w:t>…</w:t>
    </w:r>
  </w:p>
  <w:p w:rsidR="0000069A" w:rsidRPr="00042418" w:rsidRDefault="0000069A" w:rsidP="006079BE">
    <w:pPr>
      <w:pStyle w:val="Header"/>
      <w:tabs>
        <w:tab w:val="clear" w:pos="9360"/>
      </w:tabs>
      <w:rPr>
        <w:rFonts w:ascii="Franklin Gothic Book" w:hAnsi="Franklin Gothic Book" w:cs="Gisha"/>
        <w:sz w:val="20"/>
        <w:szCs w:val="20"/>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209" w:rsidRPr="005070DC" w:rsidRDefault="00E20C19" w:rsidP="006F5209">
    <w:pPr>
      <w:spacing w:line="0" w:lineRule="atLeast"/>
      <w:jc w:val="center"/>
      <w:rPr>
        <w:i/>
        <w:sz w:val="18"/>
        <w:szCs w:val="18"/>
        <w:lang w:val="id-ID"/>
      </w:rPr>
    </w:pPr>
    <w:r w:rsidRPr="001A1D29">
      <w:rPr>
        <w:smallCaps/>
        <w:sz w:val="20"/>
        <w:szCs w:val="20"/>
        <w:lang w:val="id-ID"/>
      </w:rPr>
      <w:tab/>
    </w:r>
    <w:r w:rsidRPr="001A1D29">
      <w:rPr>
        <w:smallCaps/>
        <w:sz w:val="20"/>
        <w:szCs w:val="20"/>
        <w:lang w:val="id-ID"/>
      </w:rPr>
      <w:tab/>
    </w:r>
    <w:r w:rsidR="006F5209">
      <w:rPr>
        <w:i/>
        <w:sz w:val="18"/>
        <w:szCs w:val="18"/>
      </w:rPr>
      <w:t>AGROTEK</w:t>
    </w:r>
    <w:r w:rsidR="006F5209" w:rsidRPr="00FD34AC">
      <w:rPr>
        <w:i/>
        <w:sz w:val="18"/>
        <w:szCs w:val="18"/>
      </w:rPr>
      <w:t xml:space="preserve"> </w:t>
    </w:r>
    <w:r w:rsidR="006F5209" w:rsidRPr="00FD34AC">
      <w:rPr>
        <w:rFonts w:ascii="Forte" w:eastAsia="Forte" w:hAnsi="Forte"/>
        <w:i/>
        <w:sz w:val="18"/>
        <w:szCs w:val="18"/>
      </w:rPr>
      <w:t xml:space="preserve">Jurnal </w:t>
    </w:r>
    <w:r w:rsidR="006F5209">
      <w:rPr>
        <w:rFonts w:ascii="Forte" w:eastAsia="Forte" w:hAnsi="Forte"/>
        <w:i/>
        <w:sz w:val="18"/>
        <w:szCs w:val="18"/>
      </w:rPr>
      <w:t xml:space="preserve"> </w:t>
    </w:r>
    <w:r w:rsidR="006F5209">
      <w:rPr>
        <w:i/>
        <w:sz w:val="18"/>
        <w:szCs w:val="18"/>
        <w:lang w:val="id-ID"/>
      </w:rPr>
      <w:t xml:space="preserve">Vol…. No. </w:t>
    </w:r>
    <w:r w:rsidR="006F5209">
      <w:rPr>
        <w:i/>
        <w:sz w:val="18"/>
        <w:szCs w:val="18"/>
      </w:rPr>
      <w:t>..</w:t>
    </w:r>
    <w:r w:rsidR="006F5209">
      <w:rPr>
        <w:i/>
        <w:sz w:val="18"/>
        <w:szCs w:val="18"/>
        <w:lang w:val="id-ID"/>
      </w:rPr>
      <w:t xml:space="preserve">. </w:t>
    </w:r>
    <w:r w:rsidR="006F5209">
      <w:rPr>
        <w:i/>
        <w:sz w:val="18"/>
        <w:szCs w:val="18"/>
      </w:rPr>
      <w:t xml:space="preserve"> 201..</w:t>
    </w:r>
    <w:r w:rsidR="006F5209" w:rsidRPr="00FD34AC">
      <w:rPr>
        <w:i/>
        <w:sz w:val="18"/>
        <w:szCs w:val="18"/>
      </w:rPr>
      <w:t xml:space="preserve"> / </w:t>
    </w:r>
    <w:r w:rsidR="006F5209">
      <w:rPr>
        <w:i/>
        <w:sz w:val="18"/>
        <w:szCs w:val="18"/>
      </w:rPr>
      <w:t>judul jurnal</w:t>
    </w:r>
    <w:r w:rsidR="006F5209" w:rsidRPr="00FD34AC">
      <w:rPr>
        <w:i/>
        <w:sz w:val="18"/>
        <w:szCs w:val="18"/>
      </w:rPr>
      <w:t xml:space="preserve">  /  </w:t>
    </w:r>
    <w:r w:rsidR="006F5209">
      <w:rPr>
        <w:i/>
        <w:sz w:val="18"/>
        <w:szCs w:val="18"/>
      </w:rPr>
      <w:t>nama author 1</w:t>
    </w:r>
    <w:r w:rsidR="006F5209" w:rsidRPr="00A31F10">
      <w:rPr>
        <w:i/>
        <w:sz w:val="18"/>
        <w:szCs w:val="18"/>
      </w:rPr>
      <w:t xml:space="preserve"> </w:t>
    </w:r>
    <w:r w:rsidR="006F5209">
      <w:rPr>
        <w:i/>
        <w:sz w:val="18"/>
        <w:szCs w:val="18"/>
      </w:rPr>
      <w:t>nama author 2</w:t>
    </w:r>
    <w:r w:rsidR="006F5209" w:rsidRPr="00FD34AC">
      <w:rPr>
        <w:i/>
        <w:sz w:val="18"/>
        <w:szCs w:val="18"/>
      </w:rPr>
      <w:t xml:space="preserve">, </w:t>
    </w:r>
    <w:r w:rsidR="006F5209">
      <w:rPr>
        <w:i/>
        <w:sz w:val="18"/>
        <w:szCs w:val="18"/>
      </w:rPr>
      <w:t>…</w:t>
    </w:r>
  </w:p>
  <w:p w:rsidR="00042418" w:rsidRPr="001A1D29" w:rsidRDefault="00042418" w:rsidP="00E20C19">
    <w:pPr>
      <w:pStyle w:val="Header"/>
      <w:jc w:val="righ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499" w:rsidRPr="00A31F10" w:rsidRDefault="00035912" w:rsidP="00290499">
    <w:pPr>
      <w:pStyle w:val="Header"/>
      <w:tabs>
        <w:tab w:val="left" w:pos="2694"/>
      </w:tabs>
      <w:contextualSpacing/>
      <w:jc w:val="both"/>
      <w:rPr>
        <w:i/>
        <w:sz w:val="18"/>
        <w:szCs w:val="18"/>
      </w:rPr>
    </w:pPr>
    <w:r>
      <w:rPr>
        <w:i/>
        <w:noProof/>
        <w:sz w:val="18"/>
        <w:szCs w:val="18"/>
        <w:lang w:val="en-US" w:eastAsia="en-US"/>
      </w:rPr>
      <w:drawing>
        <wp:anchor distT="0" distB="0" distL="114300" distR="114300" simplePos="0" relativeHeight="251662336" behindDoc="1" locked="0" layoutInCell="1" allowOverlap="1" wp14:anchorId="43CF1185" wp14:editId="79E00663">
          <wp:simplePos x="0" y="0"/>
          <wp:positionH relativeFrom="column">
            <wp:posOffset>31115</wp:posOffset>
          </wp:positionH>
          <wp:positionV relativeFrom="paragraph">
            <wp:posOffset>635</wp:posOffset>
          </wp:positionV>
          <wp:extent cx="1590675" cy="476250"/>
          <wp:effectExtent l="19050" t="0" r="9525" b="0"/>
          <wp:wrapThrough wrapText="bothSides">
            <wp:wrapPolygon edited="0">
              <wp:start x="-259" y="0"/>
              <wp:lineTo x="-259" y="20736"/>
              <wp:lineTo x="21729" y="20736"/>
              <wp:lineTo x="21729" y="0"/>
              <wp:lineTo x="-259"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590675" cy="476250"/>
                  </a:xfrm>
                  <a:prstGeom prst="rect">
                    <a:avLst/>
                  </a:prstGeom>
                  <a:noFill/>
                  <a:ln w="9525">
                    <a:noFill/>
                    <a:miter lim="800000"/>
                    <a:headEnd/>
                    <a:tailEnd/>
                  </a:ln>
                </pic:spPr>
              </pic:pic>
            </a:graphicData>
          </a:graphic>
        </wp:anchor>
      </w:drawing>
    </w:r>
    <w:r>
      <w:rPr>
        <w:i/>
        <w:sz w:val="18"/>
        <w:szCs w:val="18"/>
      </w:rPr>
      <w:tab/>
    </w:r>
    <w:r w:rsidR="00290499" w:rsidRPr="005070DC">
      <w:rPr>
        <w:rFonts w:ascii="Forte" w:eastAsia="Forte" w:hAnsi="Forte"/>
        <w:i/>
        <w:sz w:val="18"/>
        <w:szCs w:val="18"/>
      </w:rPr>
      <w:t>Jurnal</w:t>
    </w:r>
    <w:r w:rsidR="00290499">
      <w:rPr>
        <w:rFonts w:ascii="Forte" w:eastAsia="Forte" w:hAnsi="Forte"/>
        <w:i/>
        <w:sz w:val="18"/>
        <w:szCs w:val="18"/>
      </w:rPr>
      <w:t xml:space="preserve">  </w:t>
    </w:r>
    <w:r w:rsidR="00290499">
      <w:rPr>
        <w:i/>
        <w:sz w:val="18"/>
        <w:szCs w:val="18"/>
      </w:rPr>
      <w:t xml:space="preserve">AGROTEK </w:t>
    </w:r>
    <w:r w:rsidR="00290499" w:rsidRPr="005070DC">
      <w:rPr>
        <w:i/>
        <w:sz w:val="18"/>
        <w:szCs w:val="18"/>
        <w:lang w:val="id-ID"/>
      </w:rPr>
      <w:t xml:space="preserve"> </w:t>
    </w:r>
    <w:r w:rsidR="00290499">
      <w:rPr>
        <w:rFonts w:eastAsia="Forte" w:cs="Calibri"/>
        <w:i/>
        <w:sz w:val="18"/>
        <w:szCs w:val="18"/>
        <w:lang w:val="id-ID"/>
      </w:rPr>
      <w:t>Vol</w:t>
    </w:r>
    <w:r w:rsidR="00290499">
      <w:rPr>
        <w:rFonts w:eastAsia="Forte" w:cs="Calibri"/>
        <w:i/>
        <w:sz w:val="18"/>
        <w:szCs w:val="18"/>
      </w:rPr>
      <w:t xml:space="preserve">... </w:t>
    </w:r>
    <w:r w:rsidR="00290499">
      <w:rPr>
        <w:rFonts w:eastAsia="Forte" w:cs="Calibri"/>
        <w:i/>
        <w:sz w:val="18"/>
        <w:szCs w:val="18"/>
        <w:lang w:val="id-ID"/>
      </w:rPr>
      <w:t xml:space="preserve">No. </w:t>
    </w:r>
    <w:r w:rsidR="00290499">
      <w:rPr>
        <w:rFonts w:eastAsia="Forte" w:cs="Calibri"/>
        <w:i/>
        <w:sz w:val="18"/>
        <w:szCs w:val="18"/>
      </w:rPr>
      <w:t>.., Februari</w:t>
    </w:r>
    <w:r w:rsidR="00290499">
      <w:rPr>
        <w:rFonts w:eastAsia="Forte" w:cs="Calibri"/>
        <w:i/>
        <w:sz w:val="18"/>
        <w:szCs w:val="18"/>
        <w:lang w:val="id-ID"/>
      </w:rPr>
      <w:t xml:space="preserve"> 201</w:t>
    </w:r>
    <w:r w:rsidR="00290499">
      <w:rPr>
        <w:rFonts w:eastAsia="Forte" w:cs="Calibri"/>
        <w:i/>
        <w:sz w:val="18"/>
        <w:szCs w:val="18"/>
      </w:rPr>
      <w:t>.</w:t>
    </w:r>
  </w:p>
  <w:p w:rsidR="00290499" w:rsidRPr="005070DC" w:rsidRDefault="00290499" w:rsidP="00290499">
    <w:pPr>
      <w:pStyle w:val="Header"/>
      <w:tabs>
        <w:tab w:val="left" w:pos="2694"/>
      </w:tabs>
      <w:ind w:left="2694"/>
      <w:contextualSpacing/>
      <w:jc w:val="both"/>
      <w:rPr>
        <w:i/>
        <w:sz w:val="18"/>
        <w:szCs w:val="18"/>
        <w:lang w:val="id-ID"/>
      </w:rPr>
    </w:pPr>
    <w:r w:rsidRPr="005070DC">
      <w:rPr>
        <w:i/>
        <w:sz w:val="18"/>
        <w:szCs w:val="18"/>
        <w:lang w:val="id-ID"/>
      </w:rPr>
      <w:t>ISSN</w:t>
    </w:r>
    <w:r>
      <w:rPr>
        <w:i/>
        <w:sz w:val="18"/>
        <w:szCs w:val="18"/>
      </w:rPr>
      <w:t xml:space="preserve"> </w:t>
    </w:r>
    <w:r w:rsidRPr="005070DC">
      <w:rPr>
        <w:i/>
        <w:sz w:val="18"/>
        <w:szCs w:val="18"/>
        <w:lang w:val="id-ID"/>
      </w:rPr>
      <w:t xml:space="preserve"> </w:t>
    </w:r>
    <w:r w:rsidRPr="00C352FF">
      <w:rPr>
        <w:sz w:val="18"/>
        <w:szCs w:val="18"/>
        <w:lang w:val="id-ID"/>
      </w:rPr>
      <w:t>2356-2234</w:t>
    </w:r>
    <w:r w:rsidRPr="005070DC">
      <w:rPr>
        <w:i/>
        <w:sz w:val="18"/>
        <w:szCs w:val="18"/>
        <w:lang w:val="id-ID"/>
      </w:rPr>
      <w:t xml:space="preserve"> (print) , ISSN </w:t>
    </w:r>
    <w:r w:rsidRPr="00571A3F">
      <w:rPr>
        <w:i/>
        <w:color w:val="000000"/>
        <w:sz w:val="18"/>
        <w:szCs w:val="18"/>
        <w:shd w:val="clear" w:color="auto" w:fill="FFFFFF"/>
      </w:rPr>
      <w:t>2614-6541</w:t>
    </w:r>
    <w:r w:rsidRPr="00AB2A73">
      <w:rPr>
        <w:b/>
        <w:lang w:val="id-ID"/>
      </w:rPr>
      <w:t xml:space="preserve"> </w:t>
    </w:r>
    <w:r w:rsidRPr="005070DC">
      <w:rPr>
        <w:i/>
        <w:sz w:val="18"/>
        <w:szCs w:val="18"/>
        <w:lang w:val="id-ID"/>
      </w:rPr>
      <w:t xml:space="preserve">(online) </w:t>
    </w:r>
  </w:p>
  <w:p w:rsidR="00290499" w:rsidRPr="005070DC" w:rsidRDefault="00290499" w:rsidP="00290499">
    <w:pPr>
      <w:pStyle w:val="Header"/>
      <w:tabs>
        <w:tab w:val="left" w:pos="2694"/>
      </w:tabs>
      <w:contextualSpacing/>
      <w:jc w:val="both"/>
      <w:rPr>
        <w:i/>
        <w:iCs/>
        <w:sz w:val="18"/>
        <w:szCs w:val="18"/>
        <w:lang w:val="id-ID"/>
      </w:rPr>
    </w:pPr>
    <w:r>
      <w:rPr>
        <w:i/>
        <w:iCs/>
        <w:sz w:val="18"/>
        <w:szCs w:val="18"/>
      </w:rPr>
      <w:tab/>
    </w:r>
    <w:r w:rsidRPr="005070DC">
      <w:rPr>
        <w:i/>
        <w:iCs/>
        <w:sz w:val="18"/>
        <w:szCs w:val="18"/>
        <w:lang w:val="id-ID"/>
      </w:rPr>
      <w:t xml:space="preserve">Journal Homepage: </w:t>
    </w:r>
    <w:r w:rsidRPr="00C329BB">
      <w:rPr>
        <w:i/>
        <w:iCs/>
        <w:sz w:val="18"/>
        <w:szCs w:val="18"/>
        <w:lang w:val="id-ID"/>
      </w:rPr>
      <w:t>http://journal.ummat.ac.id/index.php/agrotek</w:t>
    </w:r>
  </w:p>
  <w:p w:rsidR="006846AF" w:rsidRPr="00C352FF" w:rsidRDefault="00035912" w:rsidP="00290499">
    <w:pPr>
      <w:pStyle w:val="Header"/>
      <w:tabs>
        <w:tab w:val="left" w:pos="2694"/>
      </w:tabs>
      <w:contextualSpacing/>
      <w:jc w:val="both"/>
      <w:rPr>
        <w:noProof/>
        <w:lang w:val="en-US" w:eastAsia="en-US"/>
      </w:rPr>
    </w:pPr>
    <w:r>
      <w:rPr>
        <w:i/>
        <w:iCs/>
        <w:sz w:val="18"/>
        <w:szCs w:val="18"/>
        <w:lang w:val="en-US"/>
      </w:rPr>
      <w:t xml:space="preserve">                                                        </w:t>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70.25pt;height:1031.15pt;visibility:visible;mso-wrap-style:square" o:bullet="t">
        <v:imagedata r:id="rId1" o:title="Foto 4x6 - Copy"/>
      </v:shape>
    </w:pict>
  </w:numPicBullet>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FE03711"/>
    <w:multiLevelType w:val="hybridMultilevel"/>
    <w:tmpl w:val="742AD54E"/>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31955CEB"/>
    <w:multiLevelType w:val="hybridMultilevel"/>
    <w:tmpl w:val="EB76983C"/>
    <w:lvl w:ilvl="0" w:tplc="3D16FC8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328273D7"/>
    <w:multiLevelType w:val="multilevel"/>
    <w:tmpl w:val="9C8E938C"/>
    <w:numStyleLink w:val="IEEEBullet1"/>
  </w:abstractNum>
  <w:abstractNum w:abstractNumId="6">
    <w:nsid w:val="3AE82645"/>
    <w:multiLevelType w:val="hybridMultilevel"/>
    <w:tmpl w:val="1A7449F4"/>
    <w:lvl w:ilvl="0" w:tplc="992473AE">
      <w:start w:val="1"/>
      <w:numFmt w:val="upperLetter"/>
      <w:lvlText w:val="%1."/>
      <w:lvlJc w:val="left"/>
      <w:pPr>
        <w:ind w:left="360" w:hanging="360"/>
      </w:pPr>
      <w:rPr>
        <w:rFonts w:hint="default"/>
        <w:sz w:val="21"/>
        <w:szCs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504A614E"/>
    <w:multiLevelType w:val="hybridMultilevel"/>
    <w:tmpl w:val="38F21CC2"/>
    <w:lvl w:ilvl="0" w:tplc="8D269748">
      <w:start w:val="2"/>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1">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12">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3">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14">
    <w:nsid w:val="77A71505"/>
    <w:multiLevelType w:val="hybridMultilevel"/>
    <w:tmpl w:val="AE964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8"/>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5"/>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sz w:val="21"/>
          <w:szCs w:val="21"/>
        </w:rPr>
      </w:lvl>
    </w:lvlOverride>
    <w:lvlOverride w:ilvl="4">
      <w:lvl w:ilvl="4">
        <w:start w:val="1"/>
        <w:numFmt w:val="lowerLetter"/>
        <w:lvlText w:val="%5."/>
        <w:lvlJc w:val="left"/>
        <w:pPr>
          <w:tabs>
            <w:tab w:val="num" w:pos="927"/>
          </w:tabs>
          <w:ind w:left="927" w:hanging="360"/>
        </w:pPr>
        <w:rPr>
          <w:rFonts w:asciiTheme="majorHAnsi" w:hAnsiTheme="majorHAnsi" w:hint="default"/>
          <w:sz w:val="21"/>
          <w:szCs w:val="21"/>
        </w:rPr>
      </w:lvl>
    </w:lvlOverride>
  </w:num>
  <w:num w:numId="7">
    <w:abstractNumId w:val="0"/>
  </w:num>
  <w:num w:numId="8">
    <w:abstractNumId w:val="2"/>
  </w:num>
  <w:num w:numId="9">
    <w:abstractNumId w:val="13"/>
  </w:num>
  <w:num w:numId="10">
    <w:abstractNumId w:val="3"/>
  </w:num>
  <w:num w:numId="11">
    <w:abstractNumId w:val="6"/>
  </w:num>
  <w:num w:numId="12">
    <w:abstractNumId w:val="11"/>
    <w:lvlOverride w:ilvl="0">
      <w:startOverride w:val="1"/>
    </w:lvlOverride>
  </w:num>
  <w:num w:numId="13">
    <w:abstractNumId w:val="0"/>
  </w:num>
  <w:num w:numId="14">
    <w:abstractNumId w:val="12"/>
  </w:num>
  <w:num w:numId="15">
    <w:abstractNumId w:val="9"/>
  </w:num>
  <w:num w:numId="16">
    <w:abstractNumId w:val="1"/>
  </w:num>
  <w:num w:numId="17">
    <w:abstractNumId w:val="14"/>
  </w:num>
  <w:num w:numId="1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FBB"/>
    <w:rsid w:val="000002E1"/>
    <w:rsid w:val="0000069A"/>
    <w:rsid w:val="00002AE5"/>
    <w:rsid w:val="000069C7"/>
    <w:rsid w:val="00006EE0"/>
    <w:rsid w:val="00017719"/>
    <w:rsid w:val="000179FD"/>
    <w:rsid w:val="00020A6F"/>
    <w:rsid w:val="00021EDC"/>
    <w:rsid w:val="000227C5"/>
    <w:rsid w:val="00027F1D"/>
    <w:rsid w:val="0003296C"/>
    <w:rsid w:val="00035912"/>
    <w:rsid w:val="00042418"/>
    <w:rsid w:val="00042A41"/>
    <w:rsid w:val="00053481"/>
    <w:rsid w:val="00054421"/>
    <w:rsid w:val="000551B2"/>
    <w:rsid w:val="00056CE7"/>
    <w:rsid w:val="00062E46"/>
    <w:rsid w:val="00063938"/>
    <w:rsid w:val="00064DED"/>
    <w:rsid w:val="000665D0"/>
    <w:rsid w:val="00066CB7"/>
    <w:rsid w:val="0006703C"/>
    <w:rsid w:val="000707E6"/>
    <w:rsid w:val="0007491A"/>
    <w:rsid w:val="00074AC8"/>
    <w:rsid w:val="00081408"/>
    <w:rsid w:val="00081EBE"/>
    <w:rsid w:val="00082A45"/>
    <w:rsid w:val="0008577D"/>
    <w:rsid w:val="00086EDC"/>
    <w:rsid w:val="00093581"/>
    <w:rsid w:val="000A61F9"/>
    <w:rsid w:val="000A6695"/>
    <w:rsid w:val="000B36A3"/>
    <w:rsid w:val="000B4A2C"/>
    <w:rsid w:val="000C013C"/>
    <w:rsid w:val="000C6AD6"/>
    <w:rsid w:val="000D4841"/>
    <w:rsid w:val="000D67E4"/>
    <w:rsid w:val="000E3F84"/>
    <w:rsid w:val="000E4F95"/>
    <w:rsid w:val="000F56E6"/>
    <w:rsid w:val="00101674"/>
    <w:rsid w:val="00103C8B"/>
    <w:rsid w:val="00103E04"/>
    <w:rsid w:val="00104C9F"/>
    <w:rsid w:val="001056DF"/>
    <w:rsid w:val="00106A92"/>
    <w:rsid w:val="00112560"/>
    <w:rsid w:val="00114025"/>
    <w:rsid w:val="00115691"/>
    <w:rsid w:val="001160D2"/>
    <w:rsid w:val="0012065C"/>
    <w:rsid w:val="001218D3"/>
    <w:rsid w:val="00131344"/>
    <w:rsid w:val="001318FB"/>
    <w:rsid w:val="00132E15"/>
    <w:rsid w:val="001348A5"/>
    <w:rsid w:val="00134E1B"/>
    <w:rsid w:val="0013730E"/>
    <w:rsid w:val="00140C4C"/>
    <w:rsid w:val="00140FB9"/>
    <w:rsid w:val="001456C5"/>
    <w:rsid w:val="00146992"/>
    <w:rsid w:val="0015135B"/>
    <w:rsid w:val="00151B8E"/>
    <w:rsid w:val="00166833"/>
    <w:rsid w:val="00172A4E"/>
    <w:rsid w:val="001747C8"/>
    <w:rsid w:val="00177ADC"/>
    <w:rsid w:val="00182CE2"/>
    <w:rsid w:val="001928FB"/>
    <w:rsid w:val="00192BC7"/>
    <w:rsid w:val="0019666B"/>
    <w:rsid w:val="001A1D29"/>
    <w:rsid w:val="001A50EA"/>
    <w:rsid w:val="001A6188"/>
    <w:rsid w:val="001A6E68"/>
    <w:rsid w:val="001A7096"/>
    <w:rsid w:val="001B2042"/>
    <w:rsid w:val="001B52EF"/>
    <w:rsid w:val="001C0608"/>
    <w:rsid w:val="001D04EB"/>
    <w:rsid w:val="001D34BD"/>
    <w:rsid w:val="001E6948"/>
    <w:rsid w:val="001F16CD"/>
    <w:rsid w:val="001F47D2"/>
    <w:rsid w:val="00201427"/>
    <w:rsid w:val="00202141"/>
    <w:rsid w:val="00214F7E"/>
    <w:rsid w:val="002202B7"/>
    <w:rsid w:val="0022285A"/>
    <w:rsid w:val="00224C61"/>
    <w:rsid w:val="00226AB3"/>
    <w:rsid w:val="002272A7"/>
    <w:rsid w:val="00230E61"/>
    <w:rsid w:val="0023352F"/>
    <w:rsid w:val="0023711F"/>
    <w:rsid w:val="002511E4"/>
    <w:rsid w:val="0025798B"/>
    <w:rsid w:val="0026094F"/>
    <w:rsid w:val="0026176C"/>
    <w:rsid w:val="002621F8"/>
    <w:rsid w:val="00264232"/>
    <w:rsid w:val="00271242"/>
    <w:rsid w:val="0027227B"/>
    <w:rsid w:val="0027288E"/>
    <w:rsid w:val="00273AC7"/>
    <w:rsid w:val="00273D2C"/>
    <w:rsid w:val="00275BFA"/>
    <w:rsid w:val="00284BC9"/>
    <w:rsid w:val="00285ECD"/>
    <w:rsid w:val="0028667D"/>
    <w:rsid w:val="00290499"/>
    <w:rsid w:val="00290590"/>
    <w:rsid w:val="00290E1B"/>
    <w:rsid w:val="00291B17"/>
    <w:rsid w:val="00292EFC"/>
    <w:rsid w:val="002A2FD6"/>
    <w:rsid w:val="002A417D"/>
    <w:rsid w:val="002A6742"/>
    <w:rsid w:val="002B03E1"/>
    <w:rsid w:val="002B09BC"/>
    <w:rsid w:val="002C1A7F"/>
    <w:rsid w:val="002C270E"/>
    <w:rsid w:val="002C4239"/>
    <w:rsid w:val="002C559D"/>
    <w:rsid w:val="002C67F8"/>
    <w:rsid w:val="002D26E9"/>
    <w:rsid w:val="002D2D37"/>
    <w:rsid w:val="002D2D42"/>
    <w:rsid w:val="002D3DAA"/>
    <w:rsid w:val="002D67C9"/>
    <w:rsid w:val="002D68C9"/>
    <w:rsid w:val="002D7E4D"/>
    <w:rsid w:val="002E6266"/>
    <w:rsid w:val="002F15EA"/>
    <w:rsid w:val="002F72D0"/>
    <w:rsid w:val="003003AB"/>
    <w:rsid w:val="00303687"/>
    <w:rsid w:val="00303AFA"/>
    <w:rsid w:val="00311C49"/>
    <w:rsid w:val="0031279E"/>
    <w:rsid w:val="00312F99"/>
    <w:rsid w:val="0032119E"/>
    <w:rsid w:val="00321304"/>
    <w:rsid w:val="003303CD"/>
    <w:rsid w:val="00331F84"/>
    <w:rsid w:val="00332EA4"/>
    <w:rsid w:val="0033639E"/>
    <w:rsid w:val="003366F9"/>
    <w:rsid w:val="0034715F"/>
    <w:rsid w:val="00353F69"/>
    <w:rsid w:val="00355B72"/>
    <w:rsid w:val="00360589"/>
    <w:rsid w:val="00360C6A"/>
    <w:rsid w:val="00360D09"/>
    <w:rsid w:val="0036349B"/>
    <w:rsid w:val="00366B29"/>
    <w:rsid w:val="003717D0"/>
    <w:rsid w:val="00377A9F"/>
    <w:rsid w:val="00377CDF"/>
    <w:rsid w:val="00382E62"/>
    <w:rsid w:val="00394562"/>
    <w:rsid w:val="00394DC4"/>
    <w:rsid w:val="003950A4"/>
    <w:rsid w:val="003A7E47"/>
    <w:rsid w:val="003B692B"/>
    <w:rsid w:val="003C107A"/>
    <w:rsid w:val="003C3E37"/>
    <w:rsid w:val="003C7209"/>
    <w:rsid w:val="003D138F"/>
    <w:rsid w:val="003D3E2E"/>
    <w:rsid w:val="003D4C64"/>
    <w:rsid w:val="003E129D"/>
    <w:rsid w:val="003E3577"/>
    <w:rsid w:val="003F3A61"/>
    <w:rsid w:val="003F52C6"/>
    <w:rsid w:val="00400DC7"/>
    <w:rsid w:val="00403498"/>
    <w:rsid w:val="00403EA7"/>
    <w:rsid w:val="00410A5D"/>
    <w:rsid w:val="004120E0"/>
    <w:rsid w:val="00414909"/>
    <w:rsid w:val="004178B7"/>
    <w:rsid w:val="004202C3"/>
    <w:rsid w:val="004211FE"/>
    <w:rsid w:val="004216B1"/>
    <w:rsid w:val="004218A7"/>
    <w:rsid w:val="00425A6A"/>
    <w:rsid w:val="004266C0"/>
    <w:rsid w:val="00426FBB"/>
    <w:rsid w:val="00433603"/>
    <w:rsid w:val="004337B8"/>
    <w:rsid w:val="00437E30"/>
    <w:rsid w:val="00437E48"/>
    <w:rsid w:val="0044773F"/>
    <w:rsid w:val="0046086F"/>
    <w:rsid w:val="0046428B"/>
    <w:rsid w:val="00465898"/>
    <w:rsid w:val="00471085"/>
    <w:rsid w:val="0047429A"/>
    <w:rsid w:val="004772BF"/>
    <w:rsid w:val="004778A8"/>
    <w:rsid w:val="0048374C"/>
    <w:rsid w:val="0048707A"/>
    <w:rsid w:val="0048771D"/>
    <w:rsid w:val="004960FF"/>
    <w:rsid w:val="0049635B"/>
    <w:rsid w:val="004A1511"/>
    <w:rsid w:val="004A6605"/>
    <w:rsid w:val="004B0DB7"/>
    <w:rsid w:val="004B33BC"/>
    <w:rsid w:val="004B519F"/>
    <w:rsid w:val="004B5BFE"/>
    <w:rsid w:val="004B7F34"/>
    <w:rsid w:val="004C05D1"/>
    <w:rsid w:val="004C278E"/>
    <w:rsid w:val="004C4227"/>
    <w:rsid w:val="004C45FA"/>
    <w:rsid w:val="004C4D2E"/>
    <w:rsid w:val="004D3291"/>
    <w:rsid w:val="004D395E"/>
    <w:rsid w:val="004D7355"/>
    <w:rsid w:val="004E1BD8"/>
    <w:rsid w:val="004E452A"/>
    <w:rsid w:val="004E78E3"/>
    <w:rsid w:val="004F13BF"/>
    <w:rsid w:val="004F1600"/>
    <w:rsid w:val="005004BF"/>
    <w:rsid w:val="00502E89"/>
    <w:rsid w:val="00504748"/>
    <w:rsid w:val="00505D4A"/>
    <w:rsid w:val="00505FE2"/>
    <w:rsid w:val="0051095A"/>
    <w:rsid w:val="00510E95"/>
    <w:rsid w:val="0051451F"/>
    <w:rsid w:val="00515557"/>
    <w:rsid w:val="00521ED0"/>
    <w:rsid w:val="00522D23"/>
    <w:rsid w:val="00524694"/>
    <w:rsid w:val="00527D56"/>
    <w:rsid w:val="0053012F"/>
    <w:rsid w:val="00530A0F"/>
    <w:rsid w:val="00531D36"/>
    <w:rsid w:val="0053221F"/>
    <w:rsid w:val="00536FAE"/>
    <w:rsid w:val="0054174F"/>
    <w:rsid w:val="0054252A"/>
    <w:rsid w:val="00542C85"/>
    <w:rsid w:val="005442D5"/>
    <w:rsid w:val="00545607"/>
    <w:rsid w:val="0055342A"/>
    <w:rsid w:val="00553510"/>
    <w:rsid w:val="00554186"/>
    <w:rsid w:val="00556F0F"/>
    <w:rsid w:val="005628CD"/>
    <w:rsid w:val="00564397"/>
    <w:rsid w:val="0056697B"/>
    <w:rsid w:val="005818EA"/>
    <w:rsid w:val="00581CAC"/>
    <w:rsid w:val="00585769"/>
    <w:rsid w:val="00591130"/>
    <w:rsid w:val="00591DB6"/>
    <w:rsid w:val="005A22D4"/>
    <w:rsid w:val="005A3F28"/>
    <w:rsid w:val="005A40BE"/>
    <w:rsid w:val="005A7F4E"/>
    <w:rsid w:val="005B13E2"/>
    <w:rsid w:val="005B3934"/>
    <w:rsid w:val="005B47D7"/>
    <w:rsid w:val="005C4BA9"/>
    <w:rsid w:val="005C5526"/>
    <w:rsid w:val="005C62C6"/>
    <w:rsid w:val="005D21E9"/>
    <w:rsid w:val="005D3E17"/>
    <w:rsid w:val="005D7B9E"/>
    <w:rsid w:val="005E28EF"/>
    <w:rsid w:val="005F0834"/>
    <w:rsid w:val="005F278D"/>
    <w:rsid w:val="005F6DC3"/>
    <w:rsid w:val="00600E79"/>
    <w:rsid w:val="006017FD"/>
    <w:rsid w:val="00601A8E"/>
    <w:rsid w:val="00602488"/>
    <w:rsid w:val="00603EF7"/>
    <w:rsid w:val="006051D7"/>
    <w:rsid w:val="006079BE"/>
    <w:rsid w:val="0062033E"/>
    <w:rsid w:val="00621C8B"/>
    <w:rsid w:val="006226A0"/>
    <w:rsid w:val="006238CC"/>
    <w:rsid w:val="00624482"/>
    <w:rsid w:val="00627B35"/>
    <w:rsid w:val="00633178"/>
    <w:rsid w:val="006343E3"/>
    <w:rsid w:val="00643796"/>
    <w:rsid w:val="0064799C"/>
    <w:rsid w:val="00654156"/>
    <w:rsid w:val="00683A9D"/>
    <w:rsid w:val="006846AF"/>
    <w:rsid w:val="00694D34"/>
    <w:rsid w:val="00695864"/>
    <w:rsid w:val="006977E6"/>
    <w:rsid w:val="006A3AE1"/>
    <w:rsid w:val="006A4145"/>
    <w:rsid w:val="006B09B8"/>
    <w:rsid w:val="006B47CA"/>
    <w:rsid w:val="006C7AAA"/>
    <w:rsid w:val="006D1C2A"/>
    <w:rsid w:val="006D264F"/>
    <w:rsid w:val="006D3F45"/>
    <w:rsid w:val="006E2A8D"/>
    <w:rsid w:val="006E35C8"/>
    <w:rsid w:val="006E4AB3"/>
    <w:rsid w:val="006E6B57"/>
    <w:rsid w:val="006E7574"/>
    <w:rsid w:val="006E7955"/>
    <w:rsid w:val="006F266C"/>
    <w:rsid w:val="006F295B"/>
    <w:rsid w:val="006F4323"/>
    <w:rsid w:val="006F5209"/>
    <w:rsid w:val="0070118B"/>
    <w:rsid w:val="00701D28"/>
    <w:rsid w:val="00703430"/>
    <w:rsid w:val="007069BE"/>
    <w:rsid w:val="00711BD2"/>
    <w:rsid w:val="00711FEB"/>
    <w:rsid w:val="00720216"/>
    <w:rsid w:val="00721E2E"/>
    <w:rsid w:val="007227F5"/>
    <w:rsid w:val="0072566E"/>
    <w:rsid w:val="00733156"/>
    <w:rsid w:val="00733E74"/>
    <w:rsid w:val="0074085C"/>
    <w:rsid w:val="00745C86"/>
    <w:rsid w:val="00764603"/>
    <w:rsid w:val="0076604D"/>
    <w:rsid w:val="00781DBA"/>
    <w:rsid w:val="0078621C"/>
    <w:rsid w:val="00787BC8"/>
    <w:rsid w:val="00790909"/>
    <w:rsid w:val="0079301B"/>
    <w:rsid w:val="00793AAA"/>
    <w:rsid w:val="007A4181"/>
    <w:rsid w:val="007A77C6"/>
    <w:rsid w:val="007B5A07"/>
    <w:rsid w:val="007B668E"/>
    <w:rsid w:val="007C7D51"/>
    <w:rsid w:val="007D09F3"/>
    <w:rsid w:val="007D3E71"/>
    <w:rsid w:val="007D411F"/>
    <w:rsid w:val="007E132A"/>
    <w:rsid w:val="007E2DAD"/>
    <w:rsid w:val="007E34AA"/>
    <w:rsid w:val="007E5D6A"/>
    <w:rsid w:val="007E645D"/>
    <w:rsid w:val="007F7260"/>
    <w:rsid w:val="007F75CA"/>
    <w:rsid w:val="0080015C"/>
    <w:rsid w:val="0080393B"/>
    <w:rsid w:val="008058A5"/>
    <w:rsid w:val="0081391E"/>
    <w:rsid w:val="00815DBA"/>
    <w:rsid w:val="00816EA9"/>
    <w:rsid w:val="008200F1"/>
    <w:rsid w:val="00820A91"/>
    <w:rsid w:val="00821E08"/>
    <w:rsid w:val="008259EC"/>
    <w:rsid w:val="00825A13"/>
    <w:rsid w:val="00826FBB"/>
    <w:rsid w:val="00834154"/>
    <w:rsid w:val="00834EFD"/>
    <w:rsid w:val="00841914"/>
    <w:rsid w:val="00842B65"/>
    <w:rsid w:val="00844B24"/>
    <w:rsid w:val="0084515F"/>
    <w:rsid w:val="0085092D"/>
    <w:rsid w:val="00852D87"/>
    <w:rsid w:val="00865FB3"/>
    <w:rsid w:val="00873013"/>
    <w:rsid w:val="008746C3"/>
    <w:rsid w:val="008757E0"/>
    <w:rsid w:val="00877D4C"/>
    <w:rsid w:val="00887008"/>
    <w:rsid w:val="0089763B"/>
    <w:rsid w:val="008A0B0A"/>
    <w:rsid w:val="008A1519"/>
    <w:rsid w:val="008A2479"/>
    <w:rsid w:val="008A539B"/>
    <w:rsid w:val="008B114A"/>
    <w:rsid w:val="008B5160"/>
    <w:rsid w:val="008B6295"/>
    <w:rsid w:val="008B6AE3"/>
    <w:rsid w:val="008D1045"/>
    <w:rsid w:val="008D45F6"/>
    <w:rsid w:val="008E2316"/>
    <w:rsid w:val="008E5277"/>
    <w:rsid w:val="008E5996"/>
    <w:rsid w:val="008F1272"/>
    <w:rsid w:val="008F67E8"/>
    <w:rsid w:val="00901AE1"/>
    <w:rsid w:val="00901EFD"/>
    <w:rsid w:val="00904754"/>
    <w:rsid w:val="00905356"/>
    <w:rsid w:val="00906C78"/>
    <w:rsid w:val="00910DA9"/>
    <w:rsid w:val="00912F4A"/>
    <w:rsid w:val="009205B4"/>
    <w:rsid w:val="009209A1"/>
    <w:rsid w:val="009223D5"/>
    <w:rsid w:val="00932F60"/>
    <w:rsid w:val="00937F31"/>
    <w:rsid w:val="009408BA"/>
    <w:rsid w:val="00946DC6"/>
    <w:rsid w:val="009507C0"/>
    <w:rsid w:val="009537A7"/>
    <w:rsid w:val="009550E8"/>
    <w:rsid w:val="00955B59"/>
    <w:rsid w:val="009570BE"/>
    <w:rsid w:val="009671E5"/>
    <w:rsid w:val="00970807"/>
    <w:rsid w:val="00971BB3"/>
    <w:rsid w:val="00971EBF"/>
    <w:rsid w:val="009758DA"/>
    <w:rsid w:val="00985DB4"/>
    <w:rsid w:val="00991EED"/>
    <w:rsid w:val="00992262"/>
    <w:rsid w:val="009926BC"/>
    <w:rsid w:val="00993DEB"/>
    <w:rsid w:val="00997F50"/>
    <w:rsid w:val="009A0135"/>
    <w:rsid w:val="009A09C7"/>
    <w:rsid w:val="009A4319"/>
    <w:rsid w:val="009A6C3F"/>
    <w:rsid w:val="009A6E9C"/>
    <w:rsid w:val="009B3F79"/>
    <w:rsid w:val="009B73F2"/>
    <w:rsid w:val="009C12BD"/>
    <w:rsid w:val="009C50FE"/>
    <w:rsid w:val="009D2660"/>
    <w:rsid w:val="009D2DD7"/>
    <w:rsid w:val="009D34EA"/>
    <w:rsid w:val="009D3C51"/>
    <w:rsid w:val="009E1CAB"/>
    <w:rsid w:val="009F26D3"/>
    <w:rsid w:val="00A03A12"/>
    <w:rsid w:val="00A03E75"/>
    <w:rsid w:val="00A04DC8"/>
    <w:rsid w:val="00A0713B"/>
    <w:rsid w:val="00A11080"/>
    <w:rsid w:val="00A1414F"/>
    <w:rsid w:val="00A1698E"/>
    <w:rsid w:val="00A20D66"/>
    <w:rsid w:val="00A22FE0"/>
    <w:rsid w:val="00A339F2"/>
    <w:rsid w:val="00A37654"/>
    <w:rsid w:val="00A4337B"/>
    <w:rsid w:val="00A4573C"/>
    <w:rsid w:val="00A45FCE"/>
    <w:rsid w:val="00A46D2A"/>
    <w:rsid w:val="00A64A36"/>
    <w:rsid w:val="00A7266B"/>
    <w:rsid w:val="00A75671"/>
    <w:rsid w:val="00A773CC"/>
    <w:rsid w:val="00A87305"/>
    <w:rsid w:val="00A9140F"/>
    <w:rsid w:val="00A9318B"/>
    <w:rsid w:val="00A94AC1"/>
    <w:rsid w:val="00A95B87"/>
    <w:rsid w:val="00A9735F"/>
    <w:rsid w:val="00AA5A8D"/>
    <w:rsid w:val="00AB18B7"/>
    <w:rsid w:val="00AB2575"/>
    <w:rsid w:val="00AC157F"/>
    <w:rsid w:val="00AC40C6"/>
    <w:rsid w:val="00AC4BF0"/>
    <w:rsid w:val="00AD2BAB"/>
    <w:rsid w:val="00AD335D"/>
    <w:rsid w:val="00AD7229"/>
    <w:rsid w:val="00AD75DE"/>
    <w:rsid w:val="00AE1477"/>
    <w:rsid w:val="00AF792B"/>
    <w:rsid w:val="00B00190"/>
    <w:rsid w:val="00B10326"/>
    <w:rsid w:val="00B10F2B"/>
    <w:rsid w:val="00B21179"/>
    <w:rsid w:val="00B333DE"/>
    <w:rsid w:val="00B3521D"/>
    <w:rsid w:val="00B37020"/>
    <w:rsid w:val="00B54857"/>
    <w:rsid w:val="00B55D5E"/>
    <w:rsid w:val="00B56B16"/>
    <w:rsid w:val="00B63E48"/>
    <w:rsid w:val="00B717BA"/>
    <w:rsid w:val="00B735B0"/>
    <w:rsid w:val="00B7489D"/>
    <w:rsid w:val="00B81E91"/>
    <w:rsid w:val="00B86236"/>
    <w:rsid w:val="00B91814"/>
    <w:rsid w:val="00B92B81"/>
    <w:rsid w:val="00B94516"/>
    <w:rsid w:val="00B96802"/>
    <w:rsid w:val="00BA183C"/>
    <w:rsid w:val="00BA2334"/>
    <w:rsid w:val="00BA5CB5"/>
    <w:rsid w:val="00BA665D"/>
    <w:rsid w:val="00BA7955"/>
    <w:rsid w:val="00BB13C6"/>
    <w:rsid w:val="00BB2855"/>
    <w:rsid w:val="00BB3407"/>
    <w:rsid w:val="00BB4BF7"/>
    <w:rsid w:val="00BC57FF"/>
    <w:rsid w:val="00BC6B25"/>
    <w:rsid w:val="00BC787B"/>
    <w:rsid w:val="00BC7909"/>
    <w:rsid w:val="00BD19C1"/>
    <w:rsid w:val="00BD25B8"/>
    <w:rsid w:val="00BD34C2"/>
    <w:rsid w:val="00BE7147"/>
    <w:rsid w:val="00BF097D"/>
    <w:rsid w:val="00BF1228"/>
    <w:rsid w:val="00BF4618"/>
    <w:rsid w:val="00C0011E"/>
    <w:rsid w:val="00C012E1"/>
    <w:rsid w:val="00C029BD"/>
    <w:rsid w:val="00C06BB4"/>
    <w:rsid w:val="00C10D20"/>
    <w:rsid w:val="00C12AC4"/>
    <w:rsid w:val="00C12E0C"/>
    <w:rsid w:val="00C14968"/>
    <w:rsid w:val="00C21916"/>
    <w:rsid w:val="00C2650B"/>
    <w:rsid w:val="00C329BB"/>
    <w:rsid w:val="00C32E48"/>
    <w:rsid w:val="00C352FF"/>
    <w:rsid w:val="00C457CA"/>
    <w:rsid w:val="00C500EF"/>
    <w:rsid w:val="00C52304"/>
    <w:rsid w:val="00C52F2D"/>
    <w:rsid w:val="00C55C57"/>
    <w:rsid w:val="00C57FB7"/>
    <w:rsid w:val="00C62CEB"/>
    <w:rsid w:val="00C65F3F"/>
    <w:rsid w:val="00C71EC2"/>
    <w:rsid w:val="00C72414"/>
    <w:rsid w:val="00C82297"/>
    <w:rsid w:val="00C8667B"/>
    <w:rsid w:val="00C86750"/>
    <w:rsid w:val="00C91EF5"/>
    <w:rsid w:val="00C9202E"/>
    <w:rsid w:val="00C9234E"/>
    <w:rsid w:val="00C93BB2"/>
    <w:rsid w:val="00C9683E"/>
    <w:rsid w:val="00C9703D"/>
    <w:rsid w:val="00CA2A24"/>
    <w:rsid w:val="00CA4CE3"/>
    <w:rsid w:val="00CB1354"/>
    <w:rsid w:val="00CB60BA"/>
    <w:rsid w:val="00CB65CB"/>
    <w:rsid w:val="00CB6BEE"/>
    <w:rsid w:val="00CC30F9"/>
    <w:rsid w:val="00CC75C0"/>
    <w:rsid w:val="00CD23EF"/>
    <w:rsid w:val="00CD4F3F"/>
    <w:rsid w:val="00CE34BC"/>
    <w:rsid w:val="00CE562B"/>
    <w:rsid w:val="00CE709F"/>
    <w:rsid w:val="00CF75F6"/>
    <w:rsid w:val="00D03204"/>
    <w:rsid w:val="00D0525F"/>
    <w:rsid w:val="00D05BEA"/>
    <w:rsid w:val="00D150AD"/>
    <w:rsid w:val="00D17D7F"/>
    <w:rsid w:val="00D224A8"/>
    <w:rsid w:val="00D2480A"/>
    <w:rsid w:val="00D30F2D"/>
    <w:rsid w:val="00D311F8"/>
    <w:rsid w:val="00D36B52"/>
    <w:rsid w:val="00D3708C"/>
    <w:rsid w:val="00D377C8"/>
    <w:rsid w:val="00D37FE2"/>
    <w:rsid w:val="00D41274"/>
    <w:rsid w:val="00D43BF3"/>
    <w:rsid w:val="00D51110"/>
    <w:rsid w:val="00D55765"/>
    <w:rsid w:val="00D56DCA"/>
    <w:rsid w:val="00D5746B"/>
    <w:rsid w:val="00D60CD8"/>
    <w:rsid w:val="00D64462"/>
    <w:rsid w:val="00D677E9"/>
    <w:rsid w:val="00D767BB"/>
    <w:rsid w:val="00D8752A"/>
    <w:rsid w:val="00D91408"/>
    <w:rsid w:val="00D92681"/>
    <w:rsid w:val="00D939B0"/>
    <w:rsid w:val="00D958E2"/>
    <w:rsid w:val="00DB16E0"/>
    <w:rsid w:val="00DB2DF9"/>
    <w:rsid w:val="00DB383B"/>
    <w:rsid w:val="00DB7E63"/>
    <w:rsid w:val="00DC2055"/>
    <w:rsid w:val="00DC4F38"/>
    <w:rsid w:val="00DD16DC"/>
    <w:rsid w:val="00DD71E8"/>
    <w:rsid w:val="00DD7F83"/>
    <w:rsid w:val="00DE335E"/>
    <w:rsid w:val="00DF1B93"/>
    <w:rsid w:val="00DF2F8C"/>
    <w:rsid w:val="00DF68F5"/>
    <w:rsid w:val="00DF6A46"/>
    <w:rsid w:val="00DF7CA2"/>
    <w:rsid w:val="00E05943"/>
    <w:rsid w:val="00E0641E"/>
    <w:rsid w:val="00E06664"/>
    <w:rsid w:val="00E11080"/>
    <w:rsid w:val="00E170B3"/>
    <w:rsid w:val="00E20C19"/>
    <w:rsid w:val="00E22457"/>
    <w:rsid w:val="00E304BC"/>
    <w:rsid w:val="00E32853"/>
    <w:rsid w:val="00E33A00"/>
    <w:rsid w:val="00E379EC"/>
    <w:rsid w:val="00E401F8"/>
    <w:rsid w:val="00E41262"/>
    <w:rsid w:val="00E42932"/>
    <w:rsid w:val="00E43EEC"/>
    <w:rsid w:val="00E4498A"/>
    <w:rsid w:val="00E44C34"/>
    <w:rsid w:val="00E45EAC"/>
    <w:rsid w:val="00E46425"/>
    <w:rsid w:val="00E47D0E"/>
    <w:rsid w:val="00E512D9"/>
    <w:rsid w:val="00E56A70"/>
    <w:rsid w:val="00E6457D"/>
    <w:rsid w:val="00E65018"/>
    <w:rsid w:val="00E678CD"/>
    <w:rsid w:val="00E70B41"/>
    <w:rsid w:val="00E70EE3"/>
    <w:rsid w:val="00E72D69"/>
    <w:rsid w:val="00E7529B"/>
    <w:rsid w:val="00E844A6"/>
    <w:rsid w:val="00E94339"/>
    <w:rsid w:val="00E97563"/>
    <w:rsid w:val="00EB0B63"/>
    <w:rsid w:val="00EB2163"/>
    <w:rsid w:val="00EC112D"/>
    <w:rsid w:val="00EC1C35"/>
    <w:rsid w:val="00EC265C"/>
    <w:rsid w:val="00EC65B7"/>
    <w:rsid w:val="00ED25B0"/>
    <w:rsid w:val="00ED61CB"/>
    <w:rsid w:val="00EE4353"/>
    <w:rsid w:val="00EE729F"/>
    <w:rsid w:val="00EF2488"/>
    <w:rsid w:val="00EF290B"/>
    <w:rsid w:val="00EF3452"/>
    <w:rsid w:val="00EF61AD"/>
    <w:rsid w:val="00F037E9"/>
    <w:rsid w:val="00F062D8"/>
    <w:rsid w:val="00F06A72"/>
    <w:rsid w:val="00F06C6A"/>
    <w:rsid w:val="00F1242E"/>
    <w:rsid w:val="00F12D63"/>
    <w:rsid w:val="00F136F0"/>
    <w:rsid w:val="00F17678"/>
    <w:rsid w:val="00F2093B"/>
    <w:rsid w:val="00F20BBB"/>
    <w:rsid w:val="00F20DCD"/>
    <w:rsid w:val="00F22C0B"/>
    <w:rsid w:val="00F34AE2"/>
    <w:rsid w:val="00F359FA"/>
    <w:rsid w:val="00F40ABD"/>
    <w:rsid w:val="00F4394A"/>
    <w:rsid w:val="00F43BD8"/>
    <w:rsid w:val="00F44038"/>
    <w:rsid w:val="00F554D8"/>
    <w:rsid w:val="00F55879"/>
    <w:rsid w:val="00F562F3"/>
    <w:rsid w:val="00F57140"/>
    <w:rsid w:val="00F57DAD"/>
    <w:rsid w:val="00F620C1"/>
    <w:rsid w:val="00F65B81"/>
    <w:rsid w:val="00F66CC2"/>
    <w:rsid w:val="00F67BC3"/>
    <w:rsid w:val="00F73EC9"/>
    <w:rsid w:val="00F74B89"/>
    <w:rsid w:val="00F75133"/>
    <w:rsid w:val="00F80742"/>
    <w:rsid w:val="00F85074"/>
    <w:rsid w:val="00F870D3"/>
    <w:rsid w:val="00F90CBA"/>
    <w:rsid w:val="00F93767"/>
    <w:rsid w:val="00F97EC2"/>
    <w:rsid w:val="00FA3899"/>
    <w:rsid w:val="00FA4909"/>
    <w:rsid w:val="00FA4CF1"/>
    <w:rsid w:val="00FA5A26"/>
    <w:rsid w:val="00FA6751"/>
    <w:rsid w:val="00FA7575"/>
    <w:rsid w:val="00FB1048"/>
    <w:rsid w:val="00FB3938"/>
    <w:rsid w:val="00FB4336"/>
    <w:rsid w:val="00FB62C4"/>
    <w:rsid w:val="00FB7701"/>
    <w:rsid w:val="00FC2DF1"/>
    <w:rsid w:val="00FD0B66"/>
    <w:rsid w:val="00FD15E7"/>
    <w:rsid w:val="00FD1AC5"/>
    <w:rsid w:val="00FD549E"/>
    <w:rsid w:val="00FD5CF0"/>
    <w:rsid w:val="00FE3382"/>
    <w:rsid w:val="00FE4D4F"/>
    <w:rsid w:val="00FF18BA"/>
    <w:rsid w:val="00FF3238"/>
    <w:rsid w:val="00FF40DD"/>
    <w:rsid w:val="00FF419A"/>
    <w:rsid w:val="00FF424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uiPriority w:val="39"/>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aliases w:val="Tabel,point-point,List Paragraph1,kepala,Judul super kecil,no subbab,Body Buku"/>
    <w:basedOn w:val="Normal"/>
    <w:link w:val="ListParagraphChar"/>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customStyle="1" w:styleId="ListParagraphChar">
    <w:name w:val="List Paragraph Char"/>
    <w:aliases w:val="Tabel Char,point-point Char,List Paragraph1 Char,kepala Char,Judul super kecil Char,no subbab Char,Body Buku Char"/>
    <w:link w:val="ListParagraph"/>
    <w:uiPriority w:val="34"/>
    <w:locked/>
    <w:rsid w:val="00581CAC"/>
    <w:rPr>
      <w:sz w:val="24"/>
      <w:szCs w:val="24"/>
      <w:lang w:val="en-A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uiPriority w:val="39"/>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aliases w:val="Tabel,point-point,List Paragraph1,kepala,Judul super kecil,no subbab,Body Buku"/>
    <w:basedOn w:val="Normal"/>
    <w:link w:val="ListParagraphChar"/>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customStyle="1" w:styleId="ListParagraphChar">
    <w:name w:val="List Paragraph Char"/>
    <w:aliases w:val="Tabel Char,point-point Char,List Paragraph1 Char,kepala Char,Judul super kecil Char,no subbab Char,Body Buku Char"/>
    <w:link w:val="ListParagraph"/>
    <w:uiPriority w:val="34"/>
    <w:locked/>
    <w:rsid w:val="00581CAC"/>
    <w:rPr>
      <w:sz w:val="24"/>
      <w:szCs w:val="24"/>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bps.go.id/dynamictable/2015/09/09/865/produksi-padi-menurut-provinsi-ton-1993-2015.html" TargetMode="Externa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eko.mulyadin14@gmail.com" TargetMode="External"/><Relationship Id="rId14" Type="http://schemas.openxmlformats.org/officeDocument/2006/relationships/hyperlink" Target="https://jabar.bps.go.id/statictable/2016/10/17/135/produksi-padi-menurut-kabupaten-kota-di-jawa-barat-ton-2010-2015.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170DD18-5994-4F44-B43A-D2EE6106C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6</Pages>
  <Words>3795</Words>
  <Characters>21634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25379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hp</cp:lastModifiedBy>
  <cp:revision>127</cp:revision>
  <cp:lastPrinted>2017-04-18T03:46:00Z</cp:lastPrinted>
  <dcterms:created xsi:type="dcterms:W3CDTF">2019-06-03T16:29:00Z</dcterms:created>
  <dcterms:modified xsi:type="dcterms:W3CDTF">2019-11-10T16:20:00Z</dcterms:modified>
</cp:coreProperties>
</file>