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BF5282" w:rsidRDefault="00C34A2D" w:rsidP="00CE1CEB">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en-US"/>
        </w:rPr>
      </w:pPr>
      <w:r>
        <w:rPr>
          <w:rStyle w:val="shorttext"/>
          <w:rFonts w:ascii="Century Gothic" w:hAnsi="Century Gothic"/>
          <w:b/>
          <w:sz w:val="28"/>
          <w:szCs w:val="28"/>
          <w:shd w:val="clear" w:color="auto" w:fill="FFFFFF"/>
          <w:lang w:val="en-US"/>
        </w:rPr>
        <w:t xml:space="preserve">PENDAMPINGAN </w:t>
      </w:r>
      <w:r w:rsidR="00E140A4" w:rsidRPr="00181237">
        <w:rPr>
          <w:rStyle w:val="shorttext"/>
          <w:rFonts w:ascii="Century Gothic" w:hAnsi="Century Gothic"/>
          <w:b/>
          <w:sz w:val="28"/>
          <w:szCs w:val="28"/>
          <w:shd w:val="clear" w:color="auto" w:fill="FFFFFF"/>
          <w:lang w:val="en-US"/>
        </w:rPr>
        <w:t xml:space="preserve">PEMBELAJARAN </w:t>
      </w:r>
      <w:r w:rsidR="00C42257">
        <w:rPr>
          <w:rStyle w:val="shorttext"/>
          <w:rFonts w:ascii="Century Gothic" w:hAnsi="Century Gothic"/>
          <w:b/>
          <w:i/>
          <w:sz w:val="28"/>
          <w:szCs w:val="28"/>
          <w:shd w:val="clear" w:color="auto" w:fill="FFFFFF"/>
          <w:lang w:val="en-US"/>
        </w:rPr>
        <w:t>NODEMCU</w:t>
      </w:r>
      <w:r w:rsidR="00E140A4">
        <w:rPr>
          <w:rStyle w:val="shorttext"/>
          <w:rFonts w:ascii="Century Gothic" w:hAnsi="Century Gothic"/>
          <w:b/>
          <w:sz w:val="28"/>
          <w:szCs w:val="28"/>
          <w:shd w:val="clear" w:color="auto" w:fill="FFFFFF"/>
          <w:lang w:val="en-US"/>
        </w:rPr>
        <w:t xml:space="preserve"> </w:t>
      </w:r>
      <w:r>
        <w:rPr>
          <w:rStyle w:val="shorttext"/>
          <w:rFonts w:ascii="Century Gothic" w:hAnsi="Century Gothic"/>
          <w:b/>
          <w:sz w:val="28"/>
          <w:szCs w:val="28"/>
          <w:shd w:val="clear" w:color="auto" w:fill="FFFFFF"/>
          <w:lang w:val="en-US"/>
        </w:rPr>
        <w:t>MENYONGSONG ERA REVOLUSI MASYARAKAT 5.0</w:t>
      </w:r>
      <w:r w:rsidRPr="00C34A2D">
        <w:rPr>
          <w:rStyle w:val="shorttext"/>
          <w:rFonts w:ascii="Century Gothic" w:hAnsi="Century Gothic"/>
          <w:b/>
          <w:sz w:val="28"/>
          <w:szCs w:val="28"/>
          <w:shd w:val="clear" w:color="auto" w:fill="FFFFFF"/>
          <w:lang w:val="en-US"/>
        </w:rPr>
        <w:t xml:space="preserve"> </w:t>
      </w:r>
      <w:r w:rsidR="0075211C">
        <w:rPr>
          <w:rStyle w:val="shorttext"/>
          <w:rFonts w:ascii="Century Gothic" w:hAnsi="Century Gothic"/>
          <w:b/>
          <w:sz w:val="28"/>
          <w:szCs w:val="28"/>
          <w:shd w:val="clear" w:color="auto" w:fill="FFFFFF"/>
          <w:lang w:val="en-US"/>
        </w:rPr>
        <w:t>PADA SISWA SMA</w:t>
      </w:r>
      <w:r w:rsidR="00C42257">
        <w:rPr>
          <w:rStyle w:val="shorttext"/>
          <w:rFonts w:ascii="Century Gothic" w:hAnsi="Century Gothic"/>
          <w:b/>
          <w:sz w:val="28"/>
          <w:szCs w:val="28"/>
          <w:shd w:val="clear" w:color="auto" w:fill="FFFFFF"/>
          <w:lang w:val="en-US"/>
        </w:rPr>
        <w:t xml:space="preserve"> X</w:t>
      </w:r>
      <w:r w:rsidR="0075211C">
        <w:rPr>
          <w:rStyle w:val="shorttext"/>
          <w:rFonts w:ascii="Century Gothic" w:hAnsi="Century Gothic"/>
          <w:b/>
          <w:sz w:val="28"/>
          <w:szCs w:val="28"/>
          <w:shd w:val="clear" w:color="auto" w:fill="FFFFFF"/>
          <w:lang w:val="en-US"/>
        </w:rPr>
        <w:t xml:space="preserve"> </w:t>
      </w:r>
      <w:r>
        <w:rPr>
          <w:rStyle w:val="shorttext"/>
          <w:rFonts w:ascii="Century Gothic" w:hAnsi="Century Gothic"/>
          <w:b/>
          <w:sz w:val="28"/>
          <w:szCs w:val="28"/>
          <w:shd w:val="clear" w:color="auto" w:fill="FFFFFF"/>
          <w:lang w:val="en-US"/>
        </w:rPr>
        <w:t xml:space="preserve">DI </w:t>
      </w:r>
      <w:r w:rsidR="00FA739C">
        <w:rPr>
          <w:rStyle w:val="shorttext"/>
          <w:rFonts w:ascii="Century Gothic" w:hAnsi="Century Gothic"/>
          <w:b/>
          <w:sz w:val="28"/>
          <w:szCs w:val="28"/>
          <w:shd w:val="clear" w:color="auto" w:fill="FFFFFF"/>
          <w:lang w:val="en-US"/>
        </w:rPr>
        <w:t xml:space="preserve">KOTA </w:t>
      </w:r>
      <w:r>
        <w:rPr>
          <w:rStyle w:val="shorttext"/>
          <w:rFonts w:ascii="Century Gothic" w:hAnsi="Century Gothic"/>
          <w:b/>
          <w:sz w:val="28"/>
          <w:szCs w:val="28"/>
          <w:shd w:val="clear" w:color="auto" w:fill="FFFFFF"/>
          <w:lang w:val="en-US"/>
        </w:rPr>
        <w:t>BANDUNG</w:t>
      </w:r>
    </w:p>
    <w:p w:rsidR="00BF5282" w:rsidRPr="00D35618" w:rsidRDefault="00BF5282" w:rsidP="00D35618">
      <w:pPr>
        <w:pStyle w:val="IEEETitle"/>
        <w:tabs>
          <w:tab w:val="left" w:pos="1014"/>
          <w:tab w:val="left" w:pos="1125"/>
          <w:tab w:val="center" w:pos="4535"/>
          <w:tab w:val="center" w:pos="5017"/>
        </w:tabs>
        <w:spacing w:before="120" w:after="120"/>
        <w:jc w:val="left"/>
        <w:rPr>
          <w:sz w:val="22"/>
          <w:lang w:val="en-US"/>
        </w:rPr>
      </w:pPr>
    </w:p>
    <w:p w:rsidR="005B3934" w:rsidRPr="00922A80" w:rsidRDefault="00181237" w:rsidP="005B3934">
      <w:pPr>
        <w:jc w:val="center"/>
        <w:rPr>
          <w:rFonts w:ascii="Trebuchet MS" w:hAnsi="Trebuchet MS"/>
          <w:b/>
          <w:bCs/>
          <w:sz w:val="22"/>
          <w:szCs w:val="22"/>
        </w:rPr>
      </w:pPr>
      <w:r w:rsidRPr="00181237">
        <w:rPr>
          <w:rFonts w:ascii="Trebuchet MS" w:hAnsi="Trebuchet MS"/>
          <w:b/>
          <w:bCs/>
          <w:sz w:val="22"/>
          <w:szCs w:val="22"/>
          <w:lang w:val="en-US"/>
        </w:rPr>
        <w:t>Ratnadewi</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sidRPr="00181237">
        <w:rPr>
          <w:rFonts w:ascii="Trebuchet MS" w:hAnsi="Trebuchet MS"/>
          <w:b/>
          <w:bCs/>
          <w:sz w:val="22"/>
          <w:szCs w:val="22"/>
          <w:lang w:val="id-ID"/>
        </w:rPr>
        <w:t>Yohana Susanthi</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sidRPr="00181237">
        <w:rPr>
          <w:rFonts w:ascii="Trebuchet MS" w:hAnsi="Trebuchet MS"/>
          <w:b/>
          <w:bCs/>
          <w:sz w:val="22"/>
          <w:szCs w:val="22"/>
          <w:lang w:val="id-ID"/>
        </w:rPr>
        <w:t>Agus Prijono</w:t>
      </w:r>
      <w:r w:rsidR="00AB2575" w:rsidRPr="00922A80">
        <w:rPr>
          <w:rFonts w:ascii="Trebuchet MS" w:hAnsi="Trebuchet MS"/>
          <w:b/>
          <w:bCs/>
          <w:sz w:val="22"/>
          <w:szCs w:val="22"/>
          <w:vertAlign w:val="superscript"/>
          <w:lang w:val="en-US"/>
        </w:rPr>
        <w:t>3</w:t>
      </w:r>
      <w:r w:rsidRPr="00922A80">
        <w:rPr>
          <w:rFonts w:ascii="Trebuchet MS" w:hAnsi="Trebuchet MS"/>
          <w:b/>
          <w:bCs/>
          <w:sz w:val="22"/>
          <w:szCs w:val="22"/>
          <w:lang w:val="id-ID"/>
        </w:rPr>
        <w:t xml:space="preserve">, </w:t>
      </w:r>
      <w:r w:rsidRPr="00181237">
        <w:rPr>
          <w:rFonts w:ascii="Trebuchet MS" w:hAnsi="Trebuchet MS"/>
          <w:b/>
          <w:bCs/>
          <w:sz w:val="22"/>
          <w:szCs w:val="22"/>
          <w:lang w:val="id-ID"/>
        </w:rPr>
        <w:t>Tio Dewantho</w:t>
      </w:r>
      <w:r>
        <w:rPr>
          <w:rFonts w:ascii="Trebuchet MS" w:hAnsi="Trebuchet MS"/>
          <w:b/>
          <w:bCs/>
          <w:sz w:val="22"/>
          <w:szCs w:val="22"/>
          <w:vertAlign w:val="superscript"/>
          <w:lang w:val="en-US"/>
        </w:rPr>
        <w:t>4</w:t>
      </w:r>
      <w:r w:rsidRPr="00922A80">
        <w:rPr>
          <w:rFonts w:ascii="Trebuchet MS" w:hAnsi="Trebuchet MS"/>
          <w:b/>
          <w:bCs/>
          <w:sz w:val="22"/>
          <w:szCs w:val="22"/>
          <w:lang w:val="id-ID"/>
        </w:rPr>
        <w:t xml:space="preserve">, </w:t>
      </w:r>
      <w:r>
        <w:rPr>
          <w:rFonts w:ascii="Trebuchet MS" w:hAnsi="Trebuchet MS"/>
          <w:b/>
          <w:bCs/>
          <w:sz w:val="22"/>
          <w:szCs w:val="22"/>
          <w:lang w:val="en-US"/>
        </w:rPr>
        <w:t xml:space="preserve">Clarence </w:t>
      </w:r>
      <w:r w:rsidR="00E140A4">
        <w:rPr>
          <w:rFonts w:ascii="Trebuchet MS" w:hAnsi="Trebuchet MS"/>
          <w:b/>
          <w:bCs/>
          <w:sz w:val="22"/>
          <w:szCs w:val="22"/>
          <w:lang w:val="en-US"/>
        </w:rPr>
        <w:t>Amadeus</w:t>
      </w:r>
      <w:r w:rsidR="00956F17">
        <w:rPr>
          <w:rFonts w:ascii="Trebuchet MS" w:hAnsi="Trebuchet MS"/>
          <w:b/>
          <w:bCs/>
          <w:sz w:val="22"/>
          <w:szCs w:val="22"/>
          <w:vertAlign w:val="superscript"/>
          <w:lang w:val="en-US"/>
        </w:rPr>
        <w:t>5</w:t>
      </w:r>
    </w:p>
    <w:p w:rsidR="001A034F" w:rsidRDefault="00F66CC2" w:rsidP="001A034F">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proofErr w:type="gramStart"/>
      <w:r w:rsidR="001A034F">
        <w:rPr>
          <w:rFonts w:ascii="Trebuchet MS" w:hAnsi="Trebuchet MS" w:cstheme="minorHAnsi"/>
          <w:sz w:val="18"/>
          <w:szCs w:val="18"/>
          <w:vertAlign w:val="superscript"/>
        </w:rPr>
        <w:t>,2,</w:t>
      </w:r>
      <w:r w:rsidR="001A034F" w:rsidRPr="001A034F">
        <w:rPr>
          <w:rFonts w:ascii="Trebuchet MS" w:hAnsi="Trebuchet MS" w:cstheme="minorHAnsi"/>
          <w:sz w:val="18"/>
          <w:szCs w:val="18"/>
          <w:vertAlign w:val="superscript"/>
        </w:rPr>
        <w:t>3,4,</w:t>
      </w:r>
      <w:r w:rsidR="001A034F">
        <w:rPr>
          <w:rFonts w:ascii="Trebuchet MS" w:hAnsi="Trebuchet MS" w:cstheme="minorHAnsi"/>
          <w:sz w:val="18"/>
          <w:szCs w:val="18"/>
          <w:vertAlign w:val="superscript"/>
        </w:rPr>
        <w:t>5</w:t>
      </w:r>
      <w:proofErr w:type="gramEnd"/>
      <w:r w:rsidR="001A034F" w:rsidRPr="001A034F">
        <w:rPr>
          <w:rFonts w:ascii="Trebuchet MS" w:hAnsi="Trebuchet MS" w:cstheme="minorHAnsi"/>
          <w:sz w:val="18"/>
          <w:szCs w:val="18"/>
          <w:vertAlign w:val="superscript"/>
        </w:rPr>
        <w:t xml:space="preserve"> </w:t>
      </w:r>
      <w:r w:rsidR="00A04DC8" w:rsidRPr="00BF5282">
        <w:rPr>
          <w:rFonts w:ascii="Trebuchet MS" w:hAnsi="Trebuchet MS" w:cstheme="minorHAnsi"/>
          <w:sz w:val="18"/>
          <w:szCs w:val="18"/>
        </w:rPr>
        <w:t>Prodi</w:t>
      </w:r>
      <w:r w:rsidR="001A034F">
        <w:rPr>
          <w:rFonts w:ascii="Trebuchet MS" w:hAnsi="Trebuchet MS" w:cstheme="minorHAnsi"/>
          <w:sz w:val="18"/>
          <w:szCs w:val="18"/>
        </w:rPr>
        <w:t xml:space="preserve"> Teknik Elektro</w:t>
      </w:r>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Universitas</w:t>
      </w:r>
      <w:r w:rsidR="001A034F">
        <w:rPr>
          <w:rFonts w:ascii="Trebuchet MS" w:hAnsi="Trebuchet MS" w:cstheme="minorHAnsi"/>
          <w:sz w:val="18"/>
          <w:szCs w:val="18"/>
        </w:rPr>
        <w:t xml:space="preserve"> Kristen Maranatha</w:t>
      </w:r>
      <w:r w:rsidRPr="00BF5282">
        <w:rPr>
          <w:rFonts w:ascii="Trebuchet MS" w:hAnsi="Trebuchet MS" w:cstheme="minorHAnsi"/>
          <w:sz w:val="18"/>
          <w:szCs w:val="18"/>
        </w:rPr>
        <w:t xml:space="preserve">, </w:t>
      </w:r>
      <w:hyperlink r:id="rId9" w:history="1">
        <w:r w:rsidR="001A034F" w:rsidRPr="00932D04">
          <w:rPr>
            <w:rStyle w:val="Hyperlink"/>
            <w:rFonts w:ascii="Trebuchet MS" w:hAnsi="Trebuchet MS" w:cstheme="minorHAnsi"/>
            <w:sz w:val="18"/>
            <w:szCs w:val="18"/>
          </w:rPr>
          <w:t>ratnadewi.bandung@gmail.com</w:t>
        </w:r>
      </w:hyperlink>
      <w:r w:rsidR="00C150CC">
        <w:rPr>
          <w:rStyle w:val="Hyperlink"/>
          <w:rFonts w:ascii="Trebuchet MS" w:hAnsi="Trebuchet MS" w:cstheme="minorHAnsi"/>
          <w:sz w:val="18"/>
          <w:szCs w:val="18"/>
        </w:rPr>
        <w:t>; ratnadewi@eng.maranatha.edu</w:t>
      </w:r>
    </w:p>
    <w:p w:rsidR="00D41274" w:rsidRPr="00922A80" w:rsidRDefault="00D41274" w:rsidP="00D41274">
      <w:pPr>
        <w:rPr>
          <w:rFonts w:ascii="Trebuchet MS" w:hAnsi="Trebuchet MS"/>
        </w:rPr>
      </w:pPr>
    </w:p>
    <w:p w:rsidR="00D41274" w:rsidRPr="00922A80" w:rsidRDefault="00D41274">
      <w:pPr>
        <w:rPr>
          <w:rFonts w:ascii="Trebuchet MS" w:hAnsi="Trebuchet MS"/>
        </w:rPr>
        <w:sectPr w:rsidR="00D41274" w:rsidRPr="00922A80" w:rsidSect="0038106C">
          <w:headerReference w:type="even" r:id="rId10"/>
          <w:headerReference w:type="default" r:id="rId11"/>
          <w:headerReference w:type="first" r:id="rId12"/>
          <w:footerReference w:type="first" r:id="rId13"/>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37" w:type="dxa"/>
        <w:jc w:val="center"/>
        <w:tblLook w:val="04A0" w:firstRow="1" w:lastRow="0" w:firstColumn="1" w:lastColumn="0" w:noHBand="0" w:noVBand="1"/>
      </w:tblPr>
      <w:tblGrid>
        <w:gridCol w:w="8437"/>
      </w:tblGrid>
      <w:tr w:rsidR="00BF5282" w:rsidRPr="00922A80" w:rsidTr="00B47460">
        <w:trPr>
          <w:trHeight w:val="135"/>
          <w:jc w:val="center"/>
        </w:trPr>
        <w:tc>
          <w:tcPr>
            <w:tcW w:w="8437" w:type="dxa"/>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B47460">
        <w:trPr>
          <w:trHeight w:val="1268"/>
          <w:jc w:val="center"/>
        </w:trPr>
        <w:tc>
          <w:tcPr>
            <w:tcW w:w="8437" w:type="dxa"/>
            <w:vMerge w:val="restart"/>
            <w:tcBorders>
              <w:top w:val="single" w:sz="4" w:space="0" w:color="auto"/>
              <w:left w:val="nil"/>
              <w:right w:val="nil"/>
            </w:tcBorders>
          </w:tcPr>
          <w:p w:rsidR="00B3526B" w:rsidRDefault="00BF5282" w:rsidP="00E6457D">
            <w:pPr>
              <w:spacing w:before="120" w:after="240"/>
              <w:jc w:val="both"/>
              <w:rPr>
                <w:rStyle w:val="longtext"/>
                <w:rFonts w:ascii="Century" w:hAnsi="Century"/>
                <w:sz w:val="20"/>
                <w:szCs w:val="20"/>
                <w:shd w:val="clear" w:color="auto" w:fill="FFFFFF"/>
                <w:lang w:val="sv-SE"/>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C34A2D">
              <w:rPr>
                <w:rStyle w:val="longtext"/>
                <w:rFonts w:ascii="Century" w:hAnsi="Century"/>
                <w:sz w:val="20"/>
                <w:szCs w:val="20"/>
                <w:shd w:val="clear" w:color="auto" w:fill="FFFFFF"/>
                <w:lang w:val="sv-SE"/>
              </w:rPr>
              <w:t xml:space="preserve">Menyongsong era revolusi masyarakat 5.0 </w:t>
            </w:r>
            <w:r w:rsidR="00E140A4">
              <w:rPr>
                <w:rStyle w:val="longtext"/>
                <w:rFonts w:ascii="Century" w:hAnsi="Century"/>
                <w:sz w:val="20"/>
                <w:szCs w:val="20"/>
                <w:shd w:val="clear" w:color="auto" w:fill="FFFFFF"/>
                <w:lang w:val="sv-SE"/>
              </w:rPr>
              <w:t>generasi muda perlu dibekali dengan ilmu pengetahuan yang bermanfaat pada waktu yang akan datang. Hal ini yang menjadi dasar dilakukan pendampingan pe</w:t>
            </w:r>
            <w:r w:rsidR="0075211C">
              <w:rPr>
                <w:rStyle w:val="longtext"/>
                <w:rFonts w:ascii="Century" w:hAnsi="Century"/>
                <w:sz w:val="20"/>
                <w:szCs w:val="20"/>
                <w:shd w:val="clear" w:color="auto" w:fill="FFFFFF"/>
                <w:lang w:val="sv-SE"/>
              </w:rPr>
              <w:t>mbelajaran NodeMCU sebagai sa</w:t>
            </w:r>
            <w:r w:rsidR="00956F17">
              <w:rPr>
                <w:rStyle w:val="longtext"/>
                <w:rFonts w:ascii="Century" w:hAnsi="Century"/>
                <w:sz w:val="20"/>
                <w:szCs w:val="20"/>
                <w:shd w:val="clear" w:color="auto" w:fill="FFFFFF"/>
                <w:lang w:val="sv-SE"/>
              </w:rPr>
              <w:t xml:space="preserve">lah satu perangkat </w:t>
            </w:r>
            <w:r w:rsidR="00956F17" w:rsidRPr="00956F17">
              <w:rPr>
                <w:rStyle w:val="longtext"/>
                <w:rFonts w:ascii="Century" w:hAnsi="Century"/>
                <w:i/>
                <w:sz w:val="20"/>
                <w:szCs w:val="20"/>
                <w:shd w:val="clear" w:color="auto" w:fill="FFFFFF"/>
                <w:lang w:val="sv-SE"/>
              </w:rPr>
              <w:t>Internet of T</w:t>
            </w:r>
            <w:r w:rsidR="0075211C" w:rsidRPr="00956F17">
              <w:rPr>
                <w:rStyle w:val="longtext"/>
                <w:rFonts w:ascii="Century" w:hAnsi="Century"/>
                <w:i/>
                <w:sz w:val="20"/>
                <w:szCs w:val="20"/>
                <w:shd w:val="clear" w:color="auto" w:fill="FFFFFF"/>
                <w:lang w:val="sv-SE"/>
              </w:rPr>
              <w:t>hings</w:t>
            </w:r>
            <w:r w:rsidR="0075211C">
              <w:rPr>
                <w:rStyle w:val="longtext"/>
                <w:rFonts w:ascii="Century" w:hAnsi="Century"/>
                <w:sz w:val="20"/>
                <w:szCs w:val="20"/>
                <w:shd w:val="clear" w:color="auto" w:fill="FFFFFF"/>
                <w:lang w:val="sv-SE"/>
              </w:rPr>
              <w:t xml:space="preserve"> yang berguna untuk mengendalikan perangkat dari perangkat mobile atau komputer jarak jauh. </w:t>
            </w:r>
            <w:r w:rsidR="000A77CB" w:rsidRPr="000A77CB">
              <w:rPr>
                <w:rStyle w:val="longtext"/>
                <w:rFonts w:ascii="Century" w:hAnsi="Century"/>
                <w:sz w:val="20"/>
                <w:szCs w:val="20"/>
                <w:shd w:val="clear" w:color="auto" w:fill="FFFFFF"/>
                <w:lang w:val="sv-SE"/>
              </w:rPr>
              <w:t xml:space="preserve">Keberhasilan suatu pembelajaran ditentukan oleh banyak faktor. Beberapa faktor yang menentukan keberhasilan pembelajaran antara lain </w:t>
            </w:r>
            <w:r w:rsidR="000A77CB" w:rsidRPr="007551E9">
              <w:rPr>
                <w:rStyle w:val="longtext"/>
                <w:rFonts w:ascii="Century" w:hAnsi="Century"/>
                <w:sz w:val="20"/>
                <w:szCs w:val="20"/>
                <w:shd w:val="clear" w:color="auto" w:fill="FFFFFF"/>
                <w:lang w:val="sv-SE"/>
              </w:rPr>
              <w:t xml:space="preserve">metode penyampaian </w:t>
            </w:r>
            <w:r w:rsidR="007551E9" w:rsidRPr="007551E9">
              <w:rPr>
                <w:rStyle w:val="longtext"/>
                <w:rFonts w:ascii="Century" w:hAnsi="Century"/>
                <w:sz w:val="20"/>
                <w:szCs w:val="20"/>
                <w:shd w:val="clear" w:color="auto" w:fill="FFFFFF"/>
                <w:lang w:val="sv-SE"/>
              </w:rPr>
              <w:t xml:space="preserve">materi oleh </w:t>
            </w:r>
            <w:r w:rsidR="00196074" w:rsidRPr="007551E9">
              <w:rPr>
                <w:rStyle w:val="longtext"/>
                <w:rFonts w:ascii="Century" w:hAnsi="Century"/>
                <w:sz w:val="20"/>
                <w:szCs w:val="20"/>
                <w:shd w:val="clear" w:color="auto" w:fill="FFFFFF"/>
                <w:lang w:val="sv-SE"/>
              </w:rPr>
              <w:t>tutor</w:t>
            </w:r>
            <w:r w:rsidR="000A77CB" w:rsidRPr="000A77CB">
              <w:rPr>
                <w:rStyle w:val="longtext"/>
                <w:rFonts w:ascii="Century" w:hAnsi="Century"/>
                <w:sz w:val="20"/>
                <w:szCs w:val="20"/>
                <w:shd w:val="clear" w:color="auto" w:fill="FFFFFF"/>
                <w:lang w:val="sv-SE"/>
              </w:rPr>
              <w:t xml:space="preserve">, keadaan siswa, kesiapan </w:t>
            </w:r>
            <w:r w:rsidR="00196074">
              <w:rPr>
                <w:rStyle w:val="longtext"/>
                <w:rFonts w:ascii="Century" w:hAnsi="Century"/>
                <w:sz w:val="20"/>
                <w:szCs w:val="20"/>
                <w:shd w:val="clear" w:color="auto" w:fill="FFFFFF"/>
                <w:lang w:val="sv-SE"/>
              </w:rPr>
              <w:t xml:space="preserve">tutor </w:t>
            </w:r>
            <w:r w:rsidR="00196074" w:rsidRPr="00E50B78">
              <w:rPr>
                <w:rStyle w:val="longtext"/>
                <w:rFonts w:ascii="Century" w:hAnsi="Century"/>
                <w:sz w:val="20"/>
                <w:szCs w:val="20"/>
                <w:shd w:val="clear" w:color="auto" w:fill="FFFFFF"/>
                <w:lang w:val="sv-SE"/>
              </w:rPr>
              <w:t xml:space="preserve">dan </w:t>
            </w:r>
            <w:r w:rsidR="007551E9" w:rsidRPr="00E50B78">
              <w:rPr>
                <w:rStyle w:val="longtext"/>
                <w:rFonts w:ascii="Century" w:hAnsi="Century"/>
                <w:sz w:val="20"/>
                <w:szCs w:val="20"/>
                <w:shd w:val="clear" w:color="auto" w:fill="FFFFFF"/>
                <w:lang w:val="sv-SE"/>
              </w:rPr>
              <w:t xml:space="preserve">para </w:t>
            </w:r>
            <w:r w:rsidR="00196074" w:rsidRPr="00E50B78">
              <w:rPr>
                <w:rStyle w:val="longtext"/>
                <w:rFonts w:ascii="Century" w:hAnsi="Century"/>
                <w:sz w:val="20"/>
                <w:szCs w:val="20"/>
                <w:shd w:val="clear" w:color="auto" w:fill="FFFFFF"/>
                <w:lang w:val="sv-SE"/>
              </w:rPr>
              <w:t>mentor</w:t>
            </w:r>
            <w:r w:rsidR="000A77CB" w:rsidRPr="00E50B78">
              <w:rPr>
                <w:rStyle w:val="longtext"/>
                <w:rFonts w:ascii="Century" w:hAnsi="Century"/>
                <w:sz w:val="20"/>
                <w:szCs w:val="20"/>
                <w:shd w:val="clear" w:color="auto" w:fill="FFFFFF"/>
                <w:lang w:val="sv-SE"/>
              </w:rPr>
              <w:t xml:space="preserve">, peralatan dan lingkungan pembelajaran. </w:t>
            </w:r>
            <w:r w:rsidR="0075211C" w:rsidRPr="00E50B78">
              <w:rPr>
                <w:rStyle w:val="longtext"/>
                <w:rFonts w:ascii="Century" w:hAnsi="Century"/>
                <w:sz w:val="20"/>
                <w:szCs w:val="20"/>
                <w:shd w:val="clear" w:color="auto" w:fill="FFFFFF"/>
                <w:lang w:val="sv-SE"/>
              </w:rPr>
              <w:t xml:space="preserve">Sebagai </w:t>
            </w:r>
            <w:r w:rsidR="00A2188E" w:rsidRPr="00E50B78">
              <w:rPr>
                <w:rStyle w:val="longtext"/>
                <w:rFonts w:ascii="Century" w:hAnsi="Century"/>
                <w:sz w:val="20"/>
                <w:szCs w:val="20"/>
                <w:shd w:val="clear" w:color="auto" w:fill="FFFFFF"/>
                <w:lang w:val="sv-SE"/>
              </w:rPr>
              <w:t>evaluasi</w:t>
            </w:r>
            <w:r w:rsidR="0075211C" w:rsidRPr="00E50B78">
              <w:rPr>
                <w:rStyle w:val="longtext"/>
                <w:rFonts w:ascii="Century" w:hAnsi="Century"/>
                <w:sz w:val="20"/>
                <w:szCs w:val="20"/>
                <w:shd w:val="clear" w:color="auto" w:fill="FFFFFF"/>
                <w:lang w:val="sv-SE"/>
              </w:rPr>
              <w:t xml:space="preserve"> hasil pendampingan</w:t>
            </w:r>
            <w:r w:rsidR="000A77CB" w:rsidRPr="00E50B78">
              <w:rPr>
                <w:rStyle w:val="longtext"/>
                <w:rFonts w:ascii="Century" w:hAnsi="Century"/>
                <w:sz w:val="20"/>
                <w:szCs w:val="20"/>
                <w:shd w:val="clear" w:color="auto" w:fill="FFFFFF"/>
                <w:lang w:val="sv-SE"/>
              </w:rPr>
              <w:t xml:space="preserve"> digunakan </w:t>
            </w:r>
            <w:r w:rsidR="002130E4" w:rsidRPr="00E50B78">
              <w:rPr>
                <w:rStyle w:val="longtext"/>
                <w:rFonts w:ascii="Century" w:hAnsi="Century"/>
                <w:sz w:val="20"/>
                <w:szCs w:val="20"/>
                <w:shd w:val="clear" w:color="auto" w:fill="FFFFFF"/>
                <w:lang w:val="sv-SE"/>
              </w:rPr>
              <w:t xml:space="preserve">dua cara yaitu, </w:t>
            </w:r>
            <w:r w:rsidR="000A77CB" w:rsidRPr="00E50B78">
              <w:rPr>
                <w:rStyle w:val="longtext"/>
                <w:rFonts w:ascii="Century" w:hAnsi="Century"/>
                <w:sz w:val="20"/>
                <w:szCs w:val="20"/>
                <w:shd w:val="clear" w:color="auto" w:fill="FFFFFF"/>
                <w:lang w:val="sv-SE"/>
              </w:rPr>
              <w:t xml:space="preserve">metode survey </w:t>
            </w:r>
            <w:r w:rsidR="002130E4" w:rsidRPr="00E50B78">
              <w:rPr>
                <w:rStyle w:val="longtext"/>
                <w:rFonts w:ascii="Century" w:hAnsi="Century"/>
                <w:sz w:val="20"/>
                <w:szCs w:val="20"/>
                <w:shd w:val="clear" w:color="auto" w:fill="FFFFFF"/>
                <w:lang w:val="sv-SE"/>
              </w:rPr>
              <w:t>yang berupa</w:t>
            </w:r>
            <w:r w:rsidR="000A77CB" w:rsidRPr="00E50B78">
              <w:rPr>
                <w:rStyle w:val="longtext"/>
                <w:rFonts w:ascii="Century" w:hAnsi="Century"/>
                <w:sz w:val="20"/>
                <w:szCs w:val="20"/>
                <w:shd w:val="clear" w:color="auto" w:fill="FFFFFF"/>
                <w:lang w:val="sv-SE"/>
              </w:rPr>
              <w:t xml:space="preserve"> pembagian kuesioner dan </w:t>
            </w:r>
            <w:r w:rsidR="000A77CB" w:rsidRPr="00E50B78">
              <w:rPr>
                <w:rStyle w:val="longtext"/>
                <w:rFonts w:ascii="Century" w:hAnsi="Century"/>
                <w:i/>
                <w:sz w:val="20"/>
                <w:szCs w:val="20"/>
                <w:shd w:val="clear" w:color="auto" w:fill="FFFFFF"/>
                <w:lang w:val="sv-SE"/>
              </w:rPr>
              <w:t>participatory action research</w:t>
            </w:r>
            <w:r w:rsidR="000A77CB" w:rsidRPr="00E50B78">
              <w:rPr>
                <w:rStyle w:val="longtext"/>
                <w:rFonts w:ascii="Century" w:hAnsi="Century"/>
                <w:sz w:val="20"/>
                <w:szCs w:val="20"/>
                <w:shd w:val="clear" w:color="auto" w:fill="FFFFFF"/>
                <w:lang w:val="sv-SE"/>
              </w:rPr>
              <w:t xml:space="preserve"> </w:t>
            </w:r>
            <w:r w:rsidR="002130E4" w:rsidRPr="00E50B78">
              <w:rPr>
                <w:rStyle w:val="longtext"/>
                <w:rFonts w:ascii="Century" w:hAnsi="Century"/>
                <w:sz w:val="20"/>
                <w:szCs w:val="20"/>
                <w:shd w:val="clear" w:color="auto" w:fill="FFFFFF"/>
                <w:lang w:val="sv-SE"/>
              </w:rPr>
              <w:t xml:space="preserve">yang </w:t>
            </w:r>
            <w:r w:rsidR="000A77CB" w:rsidRPr="00E50B78">
              <w:rPr>
                <w:rStyle w:val="longtext"/>
                <w:rFonts w:ascii="Century" w:hAnsi="Century"/>
                <w:sz w:val="20"/>
                <w:szCs w:val="20"/>
                <w:shd w:val="clear" w:color="auto" w:fill="FFFFFF"/>
                <w:lang w:val="sv-SE"/>
              </w:rPr>
              <w:t>berupa pen</w:t>
            </w:r>
            <w:r w:rsidR="00956F17" w:rsidRPr="00E50B78">
              <w:rPr>
                <w:rStyle w:val="longtext"/>
                <w:rFonts w:ascii="Century" w:hAnsi="Century"/>
                <w:sz w:val="20"/>
                <w:szCs w:val="20"/>
                <w:shd w:val="clear" w:color="auto" w:fill="FFFFFF"/>
                <w:lang w:val="sv-SE"/>
              </w:rPr>
              <w:t xml:space="preserve">gamatan tentang </w:t>
            </w:r>
            <w:r w:rsidR="00586EDE" w:rsidRPr="00E50B78">
              <w:rPr>
                <w:rStyle w:val="longtext"/>
                <w:rFonts w:ascii="Century" w:hAnsi="Century"/>
                <w:sz w:val="20"/>
                <w:szCs w:val="20"/>
                <w:shd w:val="clear" w:color="auto" w:fill="FFFFFF"/>
                <w:lang w:val="sv-SE"/>
              </w:rPr>
              <w:t>inter</w:t>
            </w:r>
            <w:r w:rsidR="00956F17" w:rsidRPr="00E50B78">
              <w:rPr>
                <w:rStyle w:val="longtext"/>
                <w:rFonts w:ascii="Century" w:hAnsi="Century"/>
                <w:sz w:val="20"/>
                <w:szCs w:val="20"/>
                <w:shd w:val="clear" w:color="auto" w:fill="FFFFFF"/>
                <w:lang w:val="sv-SE"/>
              </w:rPr>
              <w:t xml:space="preserve">aksi antara </w:t>
            </w:r>
            <w:r w:rsidR="00586EDE" w:rsidRPr="00E50B78">
              <w:rPr>
                <w:rStyle w:val="longtext"/>
                <w:rFonts w:ascii="Century" w:hAnsi="Century"/>
                <w:sz w:val="20"/>
                <w:szCs w:val="20"/>
                <w:shd w:val="clear" w:color="auto" w:fill="FFFFFF"/>
                <w:lang w:val="sv-SE"/>
              </w:rPr>
              <w:t xml:space="preserve">tutor, </w:t>
            </w:r>
            <w:r w:rsidR="00E50B78" w:rsidRPr="00E50B78">
              <w:rPr>
                <w:rStyle w:val="longtext"/>
                <w:rFonts w:ascii="Century" w:hAnsi="Century"/>
                <w:sz w:val="20"/>
                <w:szCs w:val="20"/>
                <w:shd w:val="clear" w:color="auto" w:fill="FFFFFF"/>
                <w:lang w:val="sv-SE"/>
              </w:rPr>
              <w:t xml:space="preserve">para </w:t>
            </w:r>
            <w:r w:rsidR="00586EDE" w:rsidRPr="00E50B78">
              <w:rPr>
                <w:rStyle w:val="longtext"/>
                <w:rFonts w:ascii="Century" w:hAnsi="Century"/>
                <w:sz w:val="20"/>
                <w:szCs w:val="20"/>
                <w:shd w:val="clear" w:color="auto" w:fill="FFFFFF"/>
                <w:lang w:val="sv-SE"/>
              </w:rPr>
              <w:t>mentor</w:t>
            </w:r>
            <w:r w:rsidR="000A77CB" w:rsidRPr="00E50B78">
              <w:rPr>
                <w:rStyle w:val="longtext"/>
                <w:rFonts w:ascii="Century" w:hAnsi="Century"/>
                <w:sz w:val="20"/>
                <w:szCs w:val="20"/>
                <w:shd w:val="clear" w:color="auto" w:fill="FFFFFF"/>
                <w:lang w:val="sv-SE"/>
              </w:rPr>
              <w:t xml:space="preserve"> dan </w:t>
            </w:r>
            <w:r w:rsidR="00E50B78" w:rsidRPr="00E50B78">
              <w:rPr>
                <w:rStyle w:val="longtext"/>
                <w:rFonts w:ascii="Century" w:hAnsi="Century"/>
                <w:sz w:val="20"/>
                <w:szCs w:val="20"/>
                <w:shd w:val="clear" w:color="auto" w:fill="FFFFFF"/>
                <w:lang w:val="sv-SE"/>
              </w:rPr>
              <w:t xml:space="preserve">para </w:t>
            </w:r>
            <w:r w:rsidR="000A77CB" w:rsidRPr="00E50B78">
              <w:rPr>
                <w:rStyle w:val="longtext"/>
                <w:rFonts w:ascii="Century" w:hAnsi="Century"/>
                <w:sz w:val="20"/>
                <w:szCs w:val="20"/>
                <w:shd w:val="clear" w:color="auto" w:fill="FFFFFF"/>
                <w:lang w:val="sv-SE"/>
              </w:rPr>
              <w:t xml:space="preserve">siswa. </w:t>
            </w:r>
            <w:r w:rsidR="002130E4" w:rsidRPr="00B64B13">
              <w:rPr>
                <w:rStyle w:val="longtext"/>
                <w:rFonts w:ascii="Century" w:hAnsi="Century"/>
                <w:sz w:val="20"/>
                <w:szCs w:val="20"/>
                <w:shd w:val="clear" w:color="auto" w:fill="FFFFFF"/>
                <w:lang w:val="sv-SE"/>
              </w:rPr>
              <w:t>Pendampingan</w:t>
            </w:r>
            <w:r w:rsidR="000A77CB" w:rsidRPr="00B64B13">
              <w:rPr>
                <w:rStyle w:val="longtext"/>
                <w:rFonts w:ascii="Century" w:hAnsi="Century"/>
                <w:sz w:val="20"/>
                <w:szCs w:val="20"/>
                <w:shd w:val="clear" w:color="auto" w:fill="FFFFFF"/>
                <w:lang w:val="sv-SE"/>
              </w:rPr>
              <w:t xml:space="preserve"> diiku</w:t>
            </w:r>
            <w:r w:rsidR="00956F17" w:rsidRPr="00B64B13">
              <w:rPr>
                <w:rStyle w:val="longtext"/>
                <w:rFonts w:ascii="Century" w:hAnsi="Century"/>
                <w:sz w:val="20"/>
                <w:szCs w:val="20"/>
                <w:shd w:val="clear" w:color="auto" w:fill="FFFFFF"/>
                <w:lang w:val="sv-SE"/>
              </w:rPr>
              <w:t>ti oleh 43 siswa-siswi SMA</w:t>
            </w:r>
            <w:r w:rsidR="000A77CB" w:rsidRPr="00B64B13">
              <w:rPr>
                <w:rStyle w:val="longtext"/>
                <w:rFonts w:ascii="Century" w:hAnsi="Century"/>
                <w:sz w:val="20"/>
                <w:szCs w:val="20"/>
                <w:shd w:val="clear" w:color="auto" w:fill="FFFFFF"/>
                <w:lang w:val="sv-SE"/>
              </w:rPr>
              <w:t xml:space="preserve"> </w:t>
            </w:r>
            <w:r w:rsidR="00D35618">
              <w:rPr>
                <w:rStyle w:val="longtext"/>
                <w:rFonts w:ascii="Century" w:hAnsi="Century"/>
                <w:sz w:val="20"/>
                <w:szCs w:val="20"/>
                <w:shd w:val="clear" w:color="auto" w:fill="FFFFFF"/>
                <w:lang w:val="sv-SE"/>
              </w:rPr>
              <w:t>X</w:t>
            </w:r>
            <w:r w:rsidR="000A77CB" w:rsidRPr="00B64B13">
              <w:rPr>
                <w:rStyle w:val="longtext"/>
                <w:rFonts w:ascii="Century" w:hAnsi="Century"/>
                <w:sz w:val="20"/>
                <w:szCs w:val="20"/>
                <w:shd w:val="clear" w:color="auto" w:fill="FFFFFF"/>
                <w:lang w:val="sv-SE"/>
              </w:rPr>
              <w:t xml:space="preserve"> di Bandung</w:t>
            </w:r>
            <w:r w:rsidR="00586EDE" w:rsidRPr="00B64B13">
              <w:rPr>
                <w:rStyle w:val="longtext"/>
                <w:rFonts w:ascii="Century" w:hAnsi="Century"/>
                <w:sz w:val="20"/>
                <w:szCs w:val="20"/>
                <w:shd w:val="clear" w:color="auto" w:fill="FFFFFF"/>
                <w:lang w:val="sv-SE"/>
              </w:rPr>
              <w:t xml:space="preserve"> selama dua hari</w:t>
            </w:r>
            <w:r w:rsidR="000A77CB" w:rsidRPr="004C72C7">
              <w:rPr>
                <w:rStyle w:val="longtext"/>
                <w:rFonts w:ascii="Century" w:hAnsi="Century"/>
                <w:sz w:val="20"/>
                <w:szCs w:val="20"/>
                <w:shd w:val="clear" w:color="auto" w:fill="FFFFFF"/>
                <w:lang w:val="sv-SE"/>
              </w:rPr>
              <w:t xml:space="preserve">. </w:t>
            </w:r>
            <w:r w:rsidR="00B3526B" w:rsidRPr="00E002CA">
              <w:rPr>
                <w:rStyle w:val="longtext"/>
                <w:rFonts w:ascii="Century" w:hAnsi="Century"/>
                <w:sz w:val="20"/>
                <w:szCs w:val="20"/>
                <w:shd w:val="clear" w:color="auto" w:fill="FFFFFF"/>
                <w:lang w:val="sv-SE"/>
              </w:rPr>
              <w:t>Rata-rata kepuasan siswa di atas 3 yang berarti siswa merasa materi, pengajaran, pendampingan pelaksanaan bernilai ”Baik”. Peningkatan sebelum dan sesudah mentorship sebesar 20% - 25% yang diperoleh dari persentasi siswa yang menjawab benar materi kuesioner.</w:t>
            </w:r>
          </w:p>
          <w:p w:rsidR="00BF5282" w:rsidRDefault="00BF5282" w:rsidP="00E6457D">
            <w:pPr>
              <w:spacing w:before="120" w:after="240"/>
              <w:jc w:val="both"/>
              <w:rPr>
                <w:rStyle w:val="longtext"/>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75211C">
              <w:rPr>
                <w:rStyle w:val="longtext"/>
                <w:rFonts w:ascii="Century" w:hAnsi="Century"/>
                <w:i/>
                <w:sz w:val="20"/>
                <w:szCs w:val="20"/>
                <w:shd w:val="clear" w:color="auto" w:fill="FFFFFF"/>
                <w:lang w:val="sv-SE"/>
              </w:rPr>
              <w:t>pendampingan</w:t>
            </w:r>
            <w:r w:rsidR="000A77CB">
              <w:rPr>
                <w:rStyle w:val="longtext"/>
                <w:rFonts w:ascii="Century" w:hAnsi="Century"/>
                <w:i/>
                <w:sz w:val="20"/>
                <w:szCs w:val="20"/>
                <w:shd w:val="clear" w:color="auto" w:fill="FFFFFF"/>
                <w:lang w:val="sv-SE"/>
              </w:rPr>
              <w:t>, NodeMCU, Participatory Action Research</w:t>
            </w:r>
            <w:r w:rsidRPr="00BF5282">
              <w:rPr>
                <w:rStyle w:val="longtext"/>
                <w:rFonts w:ascii="Century" w:hAnsi="Century"/>
                <w:i/>
                <w:sz w:val="20"/>
                <w:szCs w:val="20"/>
                <w:shd w:val="clear" w:color="auto" w:fill="FFFFFF"/>
                <w:lang w:val="sv-SE"/>
              </w:rPr>
              <w:t>.</w:t>
            </w:r>
          </w:p>
          <w:p w:rsidR="0075211C" w:rsidRDefault="0075211C" w:rsidP="00C93BB2">
            <w:pPr>
              <w:spacing w:before="120" w:after="240"/>
              <w:jc w:val="both"/>
              <w:rPr>
                <w:rFonts w:ascii="Century" w:hAnsi="Century"/>
                <w:b/>
                <w:i/>
                <w:sz w:val="20"/>
                <w:szCs w:val="20"/>
                <w:lang w:val="en-US"/>
              </w:rPr>
            </w:pPr>
          </w:p>
          <w:p w:rsidR="00D35618" w:rsidRDefault="00D35618" w:rsidP="00C93BB2">
            <w:pPr>
              <w:spacing w:before="120" w:after="240"/>
              <w:jc w:val="both"/>
              <w:rPr>
                <w:rFonts w:ascii="Century" w:hAnsi="Century"/>
                <w:b/>
                <w:i/>
                <w:sz w:val="20"/>
                <w:szCs w:val="20"/>
                <w:lang w:val="en-US"/>
              </w:rPr>
            </w:pPr>
          </w:p>
          <w:p w:rsidR="00B3526B"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196074">
              <w:rPr>
                <w:rFonts w:ascii="Century" w:hAnsi="Century"/>
                <w:i/>
                <w:sz w:val="20"/>
                <w:szCs w:val="20"/>
                <w:lang w:val="en-US"/>
              </w:rPr>
              <w:t xml:space="preserve">Toward </w:t>
            </w:r>
            <w:r w:rsidR="0075211C" w:rsidRPr="0075211C">
              <w:rPr>
                <w:rFonts w:ascii="Century" w:hAnsi="Century"/>
                <w:i/>
                <w:sz w:val="20"/>
                <w:szCs w:val="20"/>
                <w:lang w:val="en-US"/>
              </w:rPr>
              <w:t xml:space="preserve">the era of revolution in society 5.0 young </w:t>
            </w:r>
            <w:r w:rsidR="00196074">
              <w:rPr>
                <w:rFonts w:ascii="Century" w:hAnsi="Century"/>
                <w:i/>
                <w:sz w:val="20"/>
                <w:szCs w:val="20"/>
                <w:lang w:val="en-US"/>
              </w:rPr>
              <w:t>generations</w:t>
            </w:r>
            <w:r w:rsidR="0075211C" w:rsidRPr="0075211C">
              <w:rPr>
                <w:rFonts w:ascii="Century" w:hAnsi="Century"/>
                <w:i/>
                <w:sz w:val="20"/>
                <w:szCs w:val="20"/>
                <w:lang w:val="en-US"/>
              </w:rPr>
              <w:t xml:space="preserve"> need to be equipped with useful knowledge in the future. This is the basis for NodeMCU learning </w:t>
            </w:r>
            <w:r w:rsidR="00E50B78">
              <w:rPr>
                <w:rFonts w:ascii="Century" w:hAnsi="Century"/>
                <w:i/>
                <w:sz w:val="20"/>
                <w:szCs w:val="20"/>
                <w:lang w:val="en-US"/>
              </w:rPr>
              <w:t xml:space="preserve">mentorship </w:t>
            </w:r>
            <w:r w:rsidR="0075211C" w:rsidRPr="0075211C">
              <w:rPr>
                <w:rFonts w:ascii="Century" w:hAnsi="Century"/>
                <w:i/>
                <w:sz w:val="20"/>
                <w:szCs w:val="20"/>
                <w:lang w:val="en-US"/>
              </w:rPr>
              <w:t xml:space="preserve">as one of the Internet of </w:t>
            </w:r>
            <w:r w:rsidR="00196074">
              <w:rPr>
                <w:rFonts w:ascii="Century" w:hAnsi="Century"/>
                <w:i/>
                <w:sz w:val="20"/>
                <w:szCs w:val="20"/>
                <w:lang w:val="en-US"/>
              </w:rPr>
              <w:t>T</w:t>
            </w:r>
            <w:r w:rsidR="0075211C" w:rsidRPr="0075211C">
              <w:rPr>
                <w:rFonts w:ascii="Century" w:hAnsi="Century"/>
                <w:i/>
                <w:sz w:val="20"/>
                <w:szCs w:val="20"/>
                <w:lang w:val="en-US"/>
              </w:rPr>
              <w:t xml:space="preserve">hings devices that is useful for controlling devices from mobile devices or remote computers. The success of </w:t>
            </w:r>
            <w:r w:rsidR="00E50B78">
              <w:rPr>
                <w:rFonts w:ascii="Century" w:hAnsi="Century"/>
                <w:i/>
                <w:sz w:val="20"/>
                <w:szCs w:val="20"/>
                <w:lang w:val="en-US"/>
              </w:rPr>
              <w:t>mentorship</w:t>
            </w:r>
            <w:r w:rsidR="0075211C" w:rsidRPr="0075211C">
              <w:rPr>
                <w:rFonts w:ascii="Century" w:hAnsi="Century"/>
                <w:i/>
                <w:sz w:val="20"/>
                <w:szCs w:val="20"/>
                <w:lang w:val="en-US"/>
              </w:rPr>
              <w:t xml:space="preserve"> is determined by many factors. Some factors that determine the success of learning include: </w:t>
            </w:r>
            <w:r w:rsidR="0075211C" w:rsidRPr="00E50B78">
              <w:rPr>
                <w:rFonts w:ascii="Century" w:hAnsi="Century"/>
                <w:i/>
                <w:sz w:val="20"/>
                <w:szCs w:val="20"/>
                <w:lang w:val="en-US"/>
              </w:rPr>
              <w:t xml:space="preserve">the </w:t>
            </w:r>
            <w:r w:rsidR="007551E9" w:rsidRPr="00E50B78">
              <w:rPr>
                <w:rFonts w:ascii="Century" w:hAnsi="Century"/>
                <w:i/>
                <w:sz w:val="20"/>
                <w:szCs w:val="20"/>
                <w:lang w:val="en-US"/>
              </w:rPr>
              <w:t>c</w:t>
            </w:r>
            <w:r w:rsidR="007551E9">
              <w:rPr>
                <w:rFonts w:ascii="Century" w:hAnsi="Century"/>
                <w:i/>
                <w:sz w:val="20"/>
                <w:szCs w:val="20"/>
                <w:lang w:val="en-US"/>
              </w:rPr>
              <w:t>ontent</w:t>
            </w:r>
            <w:r w:rsidR="007551E9" w:rsidRPr="007551E9">
              <w:rPr>
                <w:rFonts w:ascii="Century" w:hAnsi="Century"/>
                <w:i/>
                <w:sz w:val="20"/>
                <w:szCs w:val="20"/>
                <w:lang w:val="en-US"/>
              </w:rPr>
              <w:t xml:space="preserve"> delivery method by tutor,</w:t>
            </w:r>
            <w:r w:rsidR="0075211C" w:rsidRPr="007551E9">
              <w:rPr>
                <w:rFonts w:ascii="Century" w:hAnsi="Century"/>
                <w:i/>
                <w:sz w:val="20"/>
                <w:szCs w:val="20"/>
                <w:lang w:val="en-US"/>
              </w:rPr>
              <w:t xml:space="preserve"> </w:t>
            </w:r>
            <w:r w:rsidR="0075211C" w:rsidRPr="0075211C">
              <w:rPr>
                <w:rFonts w:ascii="Century" w:hAnsi="Century"/>
                <w:i/>
                <w:sz w:val="20"/>
                <w:szCs w:val="20"/>
                <w:lang w:val="en-US"/>
              </w:rPr>
              <w:t>the student</w:t>
            </w:r>
            <w:r w:rsidR="007551E9">
              <w:rPr>
                <w:rFonts w:ascii="Century" w:hAnsi="Century"/>
                <w:i/>
                <w:sz w:val="20"/>
                <w:szCs w:val="20"/>
                <w:lang w:val="en-US"/>
              </w:rPr>
              <w:t>’</w:t>
            </w:r>
            <w:r w:rsidR="0075211C" w:rsidRPr="0075211C">
              <w:rPr>
                <w:rFonts w:ascii="Century" w:hAnsi="Century"/>
                <w:i/>
                <w:sz w:val="20"/>
                <w:szCs w:val="20"/>
                <w:lang w:val="en-US"/>
              </w:rPr>
              <w:t>s</w:t>
            </w:r>
            <w:r w:rsidR="007551E9">
              <w:rPr>
                <w:rFonts w:ascii="Century" w:hAnsi="Century"/>
                <w:i/>
                <w:sz w:val="20"/>
                <w:szCs w:val="20"/>
                <w:lang w:val="en-US"/>
              </w:rPr>
              <w:t xml:space="preserve"> condition</w:t>
            </w:r>
            <w:r w:rsidR="0075211C" w:rsidRPr="0075211C">
              <w:rPr>
                <w:rFonts w:ascii="Century" w:hAnsi="Century"/>
                <w:i/>
                <w:sz w:val="20"/>
                <w:szCs w:val="20"/>
                <w:lang w:val="en-US"/>
              </w:rPr>
              <w:t xml:space="preserve">, </w:t>
            </w:r>
            <w:r w:rsidR="00196074">
              <w:rPr>
                <w:rFonts w:ascii="Century" w:hAnsi="Century"/>
                <w:i/>
                <w:sz w:val="20"/>
                <w:szCs w:val="20"/>
                <w:lang w:val="en-US"/>
              </w:rPr>
              <w:t>tutor and mentors</w:t>
            </w:r>
            <w:r w:rsidR="0075211C" w:rsidRPr="0075211C">
              <w:rPr>
                <w:rFonts w:ascii="Century" w:hAnsi="Century"/>
                <w:i/>
                <w:sz w:val="20"/>
                <w:szCs w:val="20"/>
                <w:lang w:val="en-US"/>
              </w:rPr>
              <w:t xml:space="preserve"> readiness, equipment and learning environment. </w:t>
            </w:r>
            <w:r w:rsidR="00E50B78">
              <w:rPr>
                <w:rFonts w:ascii="Century" w:hAnsi="Century"/>
                <w:i/>
                <w:sz w:val="20"/>
                <w:szCs w:val="20"/>
                <w:lang w:val="en-US"/>
              </w:rPr>
              <w:t>T</w:t>
            </w:r>
            <w:r w:rsidR="0075211C" w:rsidRPr="00E50B78">
              <w:rPr>
                <w:rFonts w:ascii="Century" w:hAnsi="Century"/>
                <w:i/>
                <w:sz w:val="20"/>
                <w:szCs w:val="20"/>
                <w:lang w:val="en-US"/>
              </w:rPr>
              <w:t>he</w:t>
            </w:r>
            <w:r w:rsidR="00E50B78" w:rsidRPr="00E50B78">
              <w:rPr>
                <w:rFonts w:ascii="Century" w:hAnsi="Century"/>
                <w:i/>
                <w:sz w:val="20"/>
                <w:szCs w:val="20"/>
                <w:lang w:val="en-US"/>
              </w:rPr>
              <w:t xml:space="preserve"> evaluation</w:t>
            </w:r>
            <w:r w:rsidR="0075211C" w:rsidRPr="00E50B78">
              <w:rPr>
                <w:rFonts w:ascii="Century" w:hAnsi="Century"/>
                <w:i/>
                <w:sz w:val="20"/>
                <w:szCs w:val="20"/>
                <w:lang w:val="en-US"/>
              </w:rPr>
              <w:t xml:space="preserve"> results of the </w:t>
            </w:r>
            <w:r w:rsidR="00E50B78" w:rsidRPr="00E50B78">
              <w:rPr>
                <w:rFonts w:ascii="Century" w:hAnsi="Century"/>
                <w:i/>
                <w:sz w:val="20"/>
                <w:szCs w:val="20"/>
                <w:lang w:val="en-US"/>
              </w:rPr>
              <w:t>mentorship</w:t>
            </w:r>
            <w:r w:rsidR="0075211C" w:rsidRPr="00E50B78">
              <w:rPr>
                <w:rFonts w:ascii="Century" w:hAnsi="Century"/>
                <w:i/>
                <w:sz w:val="20"/>
                <w:szCs w:val="20"/>
                <w:lang w:val="en-US"/>
              </w:rPr>
              <w:t xml:space="preserve"> are used</w:t>
            </w:r>
            <w:r w:rsidR="00E50B78" w:rsidRPr="00E50B78">
              <w:rPr>
                <w:rFonts w:ascii="Century" w:hAnsi="Century"/>
                <w:i/>
                <w:sz w:val="20"/>
                <w:szCs w:val="20"/>
                <w:lang w:val="en-US"/>
              </w:rPr>
              <w:t xml:space="preserve"> two ways that are</w:t>
            </w:r>
            <w:r w:rsidR="0075211C" w:rsidRPr="00E50B78">
              <w:rPr>
                <w:rFonts w:ascii="Century" w:hAnsi="Century"/>
                <w:i/>
                <w:sz w:val="20"/>
                <w:szCs w:val="20"/>
                <w:lang w:val="en-US"/>
              </w:rPr>
              <w:t xml:space="preserve"> survey methods in the form of questionnaires and participatory action research in the form of observations about </w:t>
            </w:r>
            <w:r w:rsidR="00586EDE" w:rsidRPr="00E50B78">
              <w:rPr>
                <w:rFonts w:ascii="Century" w:hAnsi="Century"/>
                <w:i/>
                <w:sz w:val="20"/>
                <w:szCs w:val="20"/>
                <w:lang w:val="en-US"/>
              </w:rPr>
              <w:t>inter</w:t>
            </w:r>
            <w:r w:rsidR="0075211C" w:rsidRPr="00E50B78">
              <w:rPr>
                <w:rFonts w:ascii="Century" w:hAnsi="Century"/>
                <w:i/>
                <w:sz w:val="20"/>
                <w:szCs w:val="20"/>
                <w:lang w:val="en-US"/>
              </w:rPr>
              <w:t xml:space="preserve">actions between </w:t>
            </w:r>
            <w:r w:rsidR="00586EDE" w:rsidRPr="00E50B78">
              <w:rPr>
                <w:rFonts w:ascii="Century" w:hAnsi="Century"/>
                <w:i/>
                <w:sz w:val="20"/>
                <w:szCs w:val="20"/>
                <w:lang w:val="en-US"/>
              </w:rPr>
              <w:t>tutor</w:t>
            </w:r>
            <w:r w:rsidR="00E50B78" w:rsidRPr="00E50B78">
              <w:rPr>
                <w:rFonts w:ascii="Century" w:hAnsi="Century"/>
                <w:i/>
                <w:sz w:val="20"/>
                <w:szCs w:val="20"/>
                <w:lang w:val="en-US"/>
              </w:rPr>
              <w:t>, mentors</w:t>
            </w:r>
            <w:r w:rsidR="0075211C" w:rsidRPr="00E50B78">
              <w:rPr>
                <w:rFonts w:ascii="Century" w:hAnsi="Century"/>
                <w:i/>
                <w:sz w:val="20"/>
                <w:szCs w:val="20"/>
                <w:lang w:val="en-US"/>
              </w:rPr>
              <w:t xml:space="preserve"> and students</w:t>
            </w:r>
            <w:r w:rsidR="0075211C" w:rsidRPr="00B64B13">
              <w:rPr>
                <w:rFonts w:ascii="Century" w:hAnsi="Century"/>
                <w:i/>
                <w:sz w:val="20"/>
                <w:szCs w:val="20"/>
                <w:lang w:val="en-US"/>
              </w:rPr>
              <w:t xml:space="preserve">. </w:t>
            </w:r>
            <w:r w:rsidR="00586EDE" w:rsidRPr="00B64B13">
              <w:rPr>
                <w:rFonts w:ascii="Century" w:hAnsi="Century"/>
                <w:i/>
                <w:sz w:val="20"/>
                <w:szCs w:val="20"/>
                <w:lang w:val="en-US"/>
              </w:rPr>
              <w:t xml:space="preserve">The </w:t>
            </w:r>
            <w:r w:rsidR="00E50B78" w:rsidRPr="00B64B13">
              <w:rPr>
                <w:rFonts w:ascii="Century" w:hAnsi="Century"/>
                <w:i/>
                <w:sz w:val="20"/>
                <w:szCs w:val="20"/>
                <w:lang w:val="en-US"/>
              </w:rPr>
              <w:t xml:space="preserve">mentorship </w:t>
            </w:r>
            <w:r w:rsidR="00586EDE" w:rsidRPr="00B64B13">
              <w:rPr>
                <w:rFonts w:ascii="Century" w:hAnsi="Century"/>
                <w:i/>
                <w:sz w:val="20"/>
                <w:szCs w:val="20"/>
                <w:lang w:val="en-US"/>
              </w:rPr>
              <w:t>was</w:t>
            </w:r>
            <w:r w:rsidR="00D35618">
              <w:rPr>
                <w:rFonts w:ascii="Century" w:hAnsi="Century"/>
                <w:i/>
                <w:sz w:val="20"/>
                <w:szCs w:val="20"/>
                <w:lang w:val="en-US"/>
              </w:rPr>
              <w:t xml:space="preserve"> attended by 43 students of SMA</w:t>
            </w:r>
            <w:r w:rsidR="00586EDE" w:rsidRPr="00B64B13">
              <w:rPr>
                <w:rFonts w:ascii="Century" w:hAnsi="Century"/>
                <w:i/>
                <w:sz w:val="20"/>
                <w:szCs w:val="20"/>
                <w:lang w:val="en-US"/>
              </w:rPr>
              <w:t xml:space="preserve"> </w:t>
            </w:r>
            <w:r w:rsidR="00D35618">
              <w:rPr>
                <w:rFonts w:ascii="Century" w:hAnsi="Century"/>
                <w:i/>
                <w:sz w:val="20"/>
                <w:szCs w:val="20"/>
                <w:lang w:val="en-US"/>
              </w:rPr>
              <w:t>X</w:t>
            </w:r>
            <w:r w:rsidR="00586EDE" w:rsidRPr="00B64B13">
              <w:rPr>
                <w:rFonts w:ascii="Century" w:hAnsi="Century"/>
                <w:i/>
                <w:sz w:val="20"/>
                <w:szCs w:val="20"/>
                <w:lang w:val="en-US"/>
              </w:rPr>
              <w:t xml:space="preserve"> in Bandung for two days</w:t>
            </w:r>
            <w:r w:rsidR="00586EDE" w:rsidRPr="004C72C7">
              <w:rPr>
                <w:rFonts w:ascii="Century" w:hAnsi="Century"/>
                <w:i/>
                <w:sz w:val="20"/>
                <w:szCs w:val="20"/>
                <w:lang w:val="en-US"/>
              </w:rPr>
              <w:t xml:space="preserve">. </w:t>
            </w:r>
            <w:r w:rsidR="00B3526B" w:rsidRPr="00B3526B">
              <w:rPr>
                <w:rFonts w:ascii="Century" w:hAnsi="Century"/>
                <w:i/>
                <w:sz w:val="20"/>
                <w:szCs w:val="20"/>
                <w:lang w:val="en-US"/>
              </w:rPr>
              <w:t>The average student satisfaction is above 3, which means students feel the material, teaching, mentoring and implementation of the value "Good". Increase before and after mentorship by 20% - 25% obtained from the percentage of students who answered the questionnaire material correctly.</w:t>
            </w:r>
          </w:p>
          <w:p w:rsidR="00BF5282" w:rsidRPr="0075211C" w:rsidRDefault="00BF5282" w:rsidP="00C93BB2">
            <w:pPr>
              <w:spacing w:before="120" w:after="240"/>
              <w:jc w:val="both"/>
              <w:rPr>
                <w:rFonts w:ascii="Century" w:hAnsi="Century"/>
                <w:i/>
                <w:sz w:val="20"/>
                <w:szCs w:val="20"/>
                <w:lang w:val="en-US"/>
              </w:rPr>
            </w:pPr>
            <w:r w:rsidRPr="00BF5282">
              <w:rPr>
                <w:rFonts w:ascii="Century" w:hAnsi="Century"/>
                <w:b/>
                <w:i/>
                <w:sz w:val="20"/>
                <w:szCs w:val="20"/>
                <w:lang w:val="en-US"/>
              </w:rPr>
              <w:t>Keywords:</w:t>
            </w:r>
            <w:r w:rsidR="0075211C">
              <w:rPr>
                <w:rFonts w:ascii="Century" w:hAnsi="Century"/>
                <w:b/>
                <w:i/>
                <w:sz w:val="20"/>
                <w:szCs w:val="20"/>
                <w:lang w:val="en-US"/>
              </w:rPr>
              <w:t xml:space="preserve"> </w:t>
            </w:r>
            <w:r w:rsidR="00B64B13">
              <w:rPr>
                <w:rFonts w:ascii="Century" w:hAnsi="Century"/>
                <w:i/>
                <w:sz w:val="20"/>
                <w:szCs w:val="20"/>
                <w:lang w:val="en-US"/>
              </w:rPr>
              <w:t>mentorship</w:t>
            </w:r>
            <w:r w:rsidR="0075211C" w:rsidRPr="0075211C">
              <w:rPr>
                <w:rFonts w:ascii="Century" w:hAnsi="Century"/>
                <w:i/>
                <w:sz w:val="20"/>
                <w:szCs w:val="20"/>
                <w:lang w:val="en-US"/>
              </w:rPr>
              <w:t>, NodeMCU, Participatory Action Research</w:t>
            </w:r>
          </w:p>
        </w:tc>
      </w:tr>
      <w:tr w:rsidR="00BF5282" w:rsidRPr="00922A80" w:rsidTr="00B47460">
        <w:trPr>
          <w:trHeight w:val="1482"/>
          <w:jc w:val="center"/>
        </w:trPr>
        <w:tc>
          <w:tcPr>
            <w:tcW w:w="8437" w:type="dxa"/>
            <w:vMerge/>
            <w:tcBorders>
              <w:left w:val="nil"/>
              <w:bottom w:val="single" w:sz="4" w:space="0" w:color="auto"/>
              <w:right w:val="nil"/>
            </w:tcBorders>
          </w:tcPr>
          <w:p w:rsidR="00BF5282" w:rsidRPr="00922A80" w:rsidRDefault="00BF5282" w:rsidP="00673779">
            <w:pPr>
              <w:spacing w:before="120"/>
              <w:jc w:val="both"/>
              <w:rPr>
                <w:rFonts w:ascii="Century Gothic" w:hAnsi="Century Gothic"/>
                <w:iCs/>
                <w:color w:val="000000"/>
                <w:sz w:val="20"/>
                <w:szCs w:val="20"/>
              </w:rPr>
            </w:pPr>
          </w:p>
        </w:tc>
      </w:tr>
    </w:tbl>
    <w:p w:rsidR="00922A80" w:rsidRDefault="00922A80" w:rsidP="00922A80">
      <w:pPr>
        <w:rPr>
          <w:lang w:val="en-US" w:eastAsia="en-US"/>
        </w:rPr>
      </w:pPr>
    </w:p>
    <w:p w:rsidR="00402D75" w:rsidRPr="00922A80" w:rsidRDefault="00402D75"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lastRenderedPageBreak/>
        <w:t>LATAR BELAKANG</w:t>
      </w:r>
    </w:p>
    <w:p w:rsidR="00DD1CB5" w:rsidRDefault="00DD1CB5" w:rsidP="00673779">
      <w:pPr>
        <w:pStyle w:val="IEEEParagraph"/>
        <w:spacing w:line="276" w:lineRule="auto"/>
        <w:rPr>
          <w:rStyle w:val="shorttext"/>
          <w:rFonts w:ascii="Century" w:hAnsi="Century"/>
          <w:shd w:val="clear" w:color="auto" w:fill="FFFFFF"/>
          <w:lang w:val="sv-SE"/>
        </w:rPr>
      </w:pPr>
      <w:r>
        <w:rPr>
          <w:rStyle w:val="shorttext"/>
          <w:rFonts w:ascii="Century" w:hAnsi="Century"/>
          <w:shd w:val="clear" w:color="auto" w:fill="FFFFFF"/>
          <w:lang w:val="sv-SE"/>
        </w:rPr>
        <w:t>E</w:t>
      </w:r>
      <w:r w:rsidRPr="00DD1CB5">
        <w:rPr>
          <w:rStyle w:val="shorttext"/>
          <w:rFonts w:ascii="Century" w:hAnsi="Century"/>
          <w:shd w:val="clear" w:color="auto" w:fill="FFFFFF"/>
          <w:lang w:val="sv-SE"/>
        </w:rPr>
        <w:t xml:space="preserve">ra revolusi masyarakat 5.0 </w:t>
      </w:r>
      <w:r>
        <w:rPr>
          <w:rStyle w:val="shorttext"/>
          <w:rFonts w:ascii="Century" w:hAnsi="Century"/>
          <w:shd w:val="clear" w:color="auto" w:fill="FFFFFF"/>
          <w:lang w:val="sv-SE"/>
        </w:rPr>
        <w:t>sudah di depan mata, Indonesia sebagai negara dengan jumlah penduduk 267 juta jiwa</w:t>
      </w:r>
      <w:r w:rsidR="006C0903">
        <w:rPr>
          <w:rStyle w:val="shorttext"/>
          <w:rFonts w:ascii="Century" w:hAnsi="Century"/>
          <w:shd w:val="clear" w:color="auto" w:fill="FFFFFF"/>
          <w:lang w:val="sv-SE"/>
        </w:rPr>
        <w:t xml:space="preserve"> pada tahun 2019</w:t>
      </w:r>
      <w:r>
        <w:rPr>
          <w:rStyle w:val="shorttext"/>
          <w:rFonts w:ascii="Century" w:hAnsi="Century"/>
          <w:shd w:val="clear" w:color="auto" w:fill="FFFFFF"/>
          <w:lang w:val="sv-SE"/>
        </w:rPr>
        <w:t xml:space="preserve"> </w:t>
      </w:r>
      <w:r w:rsidR="00354D0C">
        <w:rPr>
          <w:rStyle w:val="FootnoteReference"/>
          <w:rFonts w:ascii="Century" w:hAnsi="Century"/>
          <w:shd w:val="clear" w:color="auto" w:fill="FFFFFF"/>
          <w:lang w:val="sv-SE"/>
        </w:rPr>
        <w:fldChar w:fldCharType="begin" w:fldLock="1"/>
      </w:r>
      <w:r w:rsidR="00354D0C">
        <w:rPr>
          <w:rFonts w:ascii="Century" w:hAnsi="Century"/>
          <w:shd w:val="clear" w:color="auto" w:fill="FFFFFF"/>
          <w:lang w:val="sv-SE"/>
        </w:rPr>
        <w:instrText>ADDIN CSL_CITATION { "citationItems" : [ { "id" : "ITEM-1", "itemData" : { "URL" : "https://databoks.katadata.co.id/search/cse/jumlah%2520penduduk%2520indonesia", "author" : [ { "dropping-particle" : "", "family" : "Databoks", "given" : "", "non-dropping-particle" : "", "parse-names" : false, "suffix" : "" } ], "container-title" : "30 November 2019", "id" : "ITEM-1", "issued" : { "date-parts" : [ [ "2019" ] ] }, "page" : "1-11", "title" : "Jumlah Penduduk Indonesia 2019 Mencapai 267 Juta Jiwa", "type" : "webpage" }, "uris" : [ "http://www.mendeley.com/documents/?uuid=a55dbfb0-9555-4bd9-b97d-6790291e9f78" ] } ], "mendeley" : { "formattedCitation" : "[1]", "plainTextFormattedCitation" : "[1]", "previouslyFormattedCitation" : "[1]" }, "properties" : {  }, "schema" : "https://github.com/citation-style-language/schema/raw/master/csl-citation.json" }</w:instrText>
      </w:r>
      <w:r w:rsidR="00354D0C">
        <w:rPr>
          <w:rStyle w:val="FootnoteReference"/>
          <w:rFonts w:ascii="Century" w:hAnsi="Century"/>
          <w:shd w:val="clear" w:color="auto" w:fill="FFFFFF"/>
          <w:lang w:val="sv-SE"/>
        </w:rPr>
        <w:fldChar w:fldCharType="separate"/>
      </w:r>
      <w:r w:rsidR="00354D0C" w:rsidRPr="00354D0C">
        <w:rPr>
          <w:rFonts w:ascii="Century" w:hAnsi="Century"/>
          <w:noProof/>
          <w:shd w:val="clear" w:color="auto" w:fill="FFFFFF"/>
          <w:lang w:val="sv-SE"/>
        </w:rPr>
        <w:t>[1]</w:t>
      </w:r>
      <w:r w:rsidR="00354D0C">
        <w:rPr>
          <w:rStyle w:val="FootnoteReference"/>
          <w:rFonts w:ascii="Century" w:hAnsi="Century"/>
          <w:shd w:val="clear" w:color="auto" w:fill="FFFFFF"/>
          <w:lang w:val="sv-SE"/>
        </w:rPr>
        <w:fldChar w:fldCharType="end"/>
      </w:r>
      <w:r w:rsidR="006C0903">
        <w:rPr>
          <w:rStyle w:val="shorttext"/>
          <w:rFonts w:ascii="Century" w:hAnsi="Century"/>
          <w:shd w:val="clear" w:color="auto" w:fill="FFFFFF"/>
          <w:lang w:val="sv-SE"/>
        </w:rPr>
        <w:t xml:space="preserve"> perlu persiapan untuk mempersiapkan generasi muda sebagai penerus bangsa. </w:t>
      </w:r>
      <w:r>
        <w:rPr>
          <w:rStyle w:val="shorttext"/>
          <w:rFonts w:ascii="Century" w:hAnsi="Century"/>
          <w:shd w:val="clear" w:color="auto" w:fill="FFFFFF"/>
          <w:lang w:val="sv-SE"/>
        </w:rPr>
        <w:t xml:space="preserve">  </w:t>
      </w:r>
      <w:r w:rsidR="005120CF">
        <w:rPr>
          <w:rStyle w:val="shorttext"/>
          <w:rFonts w:ascii="Century" w:hAnsi="Century"/>
          <w:shd w:val="clear" w:color="auto" w:fill="FFFFFF"/>
          <w:lang w:val="sv-SE"/>
        </w:rPr>
        <w:t>G</w:t>
      </w:r>
      <w:r w:rsidRPr="00DD1CB5">
        <w:rPr>
          <w:rStyle w:val="shorttext"/>
          <w:rFonts w:ascii="Century" w:hAnsi="Century"/>
          <w:shd w:val="clear" w:color="auto" w:fill="FFFFFF"/>
          <w:lang w:val="sv-SE"/>
        </w:rPr>
        <w:t xml:space="preserve">enerasi muda perlu dibekali dengan ilmu pengetahuan yang bermanfaat pada waktu yang akan datang. Hal ini yang menjadi dasar dilakukan pendampingan pembelajaran NodeMCU sebagai salah satu perangkat </w:t>
      </w:r>
      <w:r w:rsidR="005120CF">
        <w:rPr>
          <w:rStyle w:val="shorttext"/>
          <w:rFonts w:ascii="Century" w:hAnsi="Century"/>
          <w:i/>
          <w:shd w:val="clear" w:color="auto" w:fill="FFFFFF"/>
          <w:lang w:val="sv-SE"/>
        </w:rPr>
        <w:t>Internet of T</w:t>
      </w:r>
      <w:r w:rsidRPr="005120CF">
        <w:rPr>
          <w:rStyle w:val="shorttext"/>
          <w:rFonts w:ascii="Century" w:hAnsi="Century"/>
          <w:i/>
          <w:shd w:val="clear" w:color="auto" w:fill="FFFFFF"/>
          <w:lang w:val="sv-SE"/>
        </w:rPr>
        <w:t>hings</w:t>
      </w:r>
      <w:r w:rsidRPr="00DD1CB5">
        <w:rPr>
          <w:rStyle w:val="shorttext"/>
          <w:rFonts w:ascii="Century" w:hAnsi="Century"/>
          <w:shd w:val="clear" w:color="auto" w:fill="FFFFFF"/>
          <w:lang w:val="sv-SE"/>
        </w:rPr>
        <w:t xml:space="preserve"> </w:t>
      </w:r>
      <w:r w:rsidR="005120CF">
        <w:rPr>
          <w:rStyle w:val="shorttext"/>
          <w:rFonts w:ascii="Century" w:hAnsi="Century"/>
          <w:shd w:val="clear" w:color="auto" w:fill="FFFFFF"/>
          <w:lang w:val="sv-SE"/>
        </w:rPr>
        <w:t xml:space="preserve">(IoT) </w:t>
      </w:r>
      <w:r w:rsidRPr="00DD1CB5">
        <w:rPr>
          <w:rStyle w:val="shorttext"/>
          <w:rFonts w:ascii="Century" w:hAnsi="Century"/>
          <w:shd w:val="clear" w:color="auto" w:fill="FFFFFF"/>
          <w:lang w:val="sv-SE"/>
        </w:rPr>
        <w:t xml:space="preserve">yang berguna untuk mengendalikan perangkat dari perangkat </w:t>
      </w:r>
      <w:r w:rsidRPr="005120CF">
        <w:rPr>
          <w:rStyle w:val="shorttext"/>
          <w:rFonts w:ascii="Century" w:hAnsi="Century"/>
          <w:i/>
          <w:shd w:val="clear" w:color="auto" w:fill="FFFFFF"/>
          <w:lang w:val="sv-SE"/>
        </w:rPr>
        <w:t>mobile</w:t>
      </w:r>
      <w:r w:rsidRPr="00DD1CB5">
        <w:rPr>
          <w:rStyle w:val="shorttext"/>
          <w:rFonts w:ascii="Century" w:hAnsi="Century"/>
          <w:shd w:val="clear" w:color="auto" w:fill="FFFFFF"/>
          <w:lang w:val="sv-SE"/>
        </w:rPr>
        <w:t xml:space="preserve"> atau komputer jarak jauh. </w:t>
      </w:r>
    </w:p>
    <w:p w:rsidR="006C0903" w:rsidRDefault="006C0903" w:rsidP="006C0903">
      <w:pPr>
        <w:pStyle w:val="IEEEParagraph"/>
        <w:spacing w:line="276" w:lineRule="auto"/>
        <w:ind w:firstLine="360"/>
        <w:rPr>
          <w:rStyle w:val="shorttext"/>
          <w:rFonts w:ascii="Century" w:hAnsi="Century"/>
          <w:shd w:val="clear" w:color="auto" w:fill="FFFFFF"/>
          <w:lang w:val="sv-SE"/>
        </w:rPr>
      </w:pPr>
      <w:r>
        <w:rPr>
          <w:rStyle w:val="shorttext"/>
          <w:rFonts w:ascii="Century" w:hAnsi="Century"/>
          <w:shd w:val="clear" w:color="auto" w:fill="FFFFFF"/>
          <w:lang w:val="sv-SE"/>
        </w:rPr>
        <w:t xml:space="preserve">Berdasarkan </w:t>
      </w:r>
      <w:r w:rsidR="00354D0C">
        <w:rPr>
          <w:rStyle w:val="FootnoteReference"/>
          <w:rFonts w:ascii="Century" w:hAnsi="Century"/>
          <w:shd w:val="clear" w:color="auto" w:fill="FFFFFF"/>
          <w:lang w:val="sv-SE"/>
        </w:rPr>
        <w:fldChar w:fldCharType="begin" w:fldLock="1"/>
      </w:r>
      <w:r w:rsidR="00354D0C">
        <w:rPr>
          <w:rFonts w:ascii="Century" w:hAnsi="Century"/>
          <w:shd w:val="clear" w:color="auto" w:fill="FFFFFF"/>
          <w:lang w:val="sv-SE"/>
        </w:rPr>
        <w:instrText>ADDIN CSL_CITATION { "citationItems" : [ { "id" : "ITEM-1", "itemData" : { "ISBN" : "9781944835187", "author" : [ { "dropping-particle" : "", "family" : "Forum", "given" : "World Economic", "non-dropping-particle" : "", "parse-names" : false, "suffix" : "" } ], "id" : "ITEM-1", "issued" : { "date-parts" : [ [ "2018" ] ] }, "title" : "The Future of Jobs Report", "type" : "report" }, "uris" : [ "http://www.mendeley.com/documents/?uuid=7cb810c6-b689-42b6-b6d3-399b41a04a2f" ] } ], "mendeley" : { "formattedCitation" : "[2]", "plainTextFormattedCitation" : "[2]", "previouslyFormattedCitation" : "[2]" }, "properties" : {  }, "schema" : "https://github.com/citation-style-language/schema/raw/master/csl-citation.json" }</w:instrText>
      </w:r>
      <w:r w:rsidR="00354D0C">
        <w:rPr>
          <w:rStyle w:val="FootnoteReference"/>
          <w:rFonts w:ascii="Century" w:hAnsi="Century"/>
          <w:shd w:val="clear" w:color="auto" w:fill="FFFFFF"/>
          <w:lang w:val="sv-SE"/>
        </w:rPr>
        <w:fldChar w:fldCharType="separate"/>
      </w:r>
      <w:r w:rsidR="00354D0C" w:rsidRPr="00354D0C">
        <w:rPr>
          <w:rFonts w:ascii="Century" w:hAnsi="Century"/>
          <w:noProof/>
          <w:shd w:val="clear" w:color="auto" w:fill="FFFFFF"/>
          <w:lang w:val="sv-SE"/>
        </w:rPr>
        <w:t>[2]</w:t>
      </w:r>
      <w:r w:rsidR="00354D0C">
        <w:rPr>
          <w:rStyle w:val="FootnoteReference"/>
          <w:rFonts w:ascii="Century" w:hAnsi="Century"/>
          <w:shd w:val="clear" w:color="auto" w:fill="FFFFFF"/>
          <w:lang w:val="sv-SE"/>
        </w:rPr>
        <w:fldChar w:fldCharType="end"/>
      </w:r>
      <w:r w:rsidR="008527C0">
        <w:rPr>
          <w:rStyle w:val="shorttext"/>
          <w:rFonts w:ascii="Century" w:hAnsi="Century"/>
          <w:shd w:val="clear" w:color="auto" w:fill="FFFFFF"/>
          <w:lang w:val="sv-SE"/>
        </w:rPr>
        <w:t xml:space="preserve"> </w:t>
      </w:r>
      <w:r>
        <w:rPr>
          <w:rStyle w:val="shorttext"/>
          <w:rFonts w:ascii="Century" w:hAnsi="Century"/>
          <w:shd w:val="clear" w:color="auto" w:fill="FFFFFF"/>
          <w:lang w:val="sv-SE"/>
        </w:rPr>
        <w:t xml:space="preserve">pekerjaan yang tersedia pada dunia masa depan salah satunya adalah </w:t>
      </w:r>
      <w:r w:rsidR="005120CF">
        <w:rPr>
          <w:rStyle w:val="shorttext"/>
          <w:rFonts w:ascii="Century" w:hAnsi="Century"/>
          <w:shd w:val="clear" w:color="auto" w:fill="FFFFFF"/>
          <w:lang w:val="sv-SE"/>
        </w:rPr>
        <w:t>IoT</w:t>
      </w:r>
      <w:r w:rsidR="004B3F83">
        <w:rPr>
          <w:rStyle w:val="shorttext"/>
          <w:rFonts w:ascii="Century" w:hAnsi="Century"/>
          <w:shd w:val="clear" w:color="auto" w:fill="FFFFFF"/>
          <w:lang w:val="sv-SE"/>
        </w:rPr>
        <w:t xml:space="preserve"> </w:t>
      </w:r>
      <w:r>
        <w:rPr>
          <w:rStyle w:val="shorttext"/>
          <w:rFonts w:ascii="Century" w:hAnsi="Century"/>
          <w:shd w:val="clear" w:color="auto" w:fill="FFFFFF"/>
          <w:lang w:val="sv-SE"/>
        </w:rPr>
        <w:t xml:space="preserve">yaitu sebesar 75% dari semua bidang industri. Hal ini yang mengawali pemikiran pada saat persiapan pengabdian kepada masyarakat dengan mengunjungi sekolah </w:t>
      </w:r>
      <w:r w:rsidR="000E2338">
        <w:rPr>
          <w:rStyle w:val="shorttext"/>
          <w:rFonts w:ascii="Century" w:hAnsi="Century"/>
          <w:shd w:val="clear" w:color="auto" w:fill="FFFFFF"/>
          <w:lang w:val="sv-SE"/>
        </w:rPr>
        <w:t>SMA X</w:t>
      </w:r>
      <w:r>
        <w:rPr>
          <w:rStyle w:val="shorttext"/>
          <w:rFonts w:ascii="Century" w:hAnsi="Century"/>
          <w:shd w:val="clear" w:color="auto" w:fill="FFFFFF"/>
          <w:lang w:val="sv-SE"/>
        </w:rPr>
        <w:t xml:space="preserve"> di Bandung pada bulan Juni 2019. Panitia pengabdian kepada masyarakat berkesempatan berbincang-bincang  dengan pihak Yayasan </w:t>
      </w:r>
      <w:r w:rsidR="000E2338">
        <w:rPr>
          <w:rStyle w:val="shorttext"/>
          <w:rFonts w:ascii="Century" w:hAnsi="Century"/>
          <w:shd w:val="clear" w:color="auto" w:fill="FFFFFF"/>
          <w:lang w:val="sv-SE"/>
        </w:rPr>
        <w:t>SMA X</w:t>
      </w:r>
      <w:r>
        <w:rPr>
          <w:rStyle w:val="shorttext"/>
          <w:rFonts w:ascii="Century" w:hAnsi="Century"/>
          <w:shd w:val="clear" w:color="auto" w:fill="FFFFFF"/>
          <w:lang w:val="sv-SE"/>
        </w:rPr>
        <w:t xml:space="preserve"> dan Guru-guru </w:t>
      </w:r>
      <w:r w:rsidR="000E2338">
        <w:rPr>
          <w:rStyle w:val="shorttext"/>
          <w:rFonts w:ascii="Century" w:hAnsi="Century"/>
          <w:shd w:val="clear" w:color="auto" w:fill="FFFFFF"/>
          <w:lang w:val="sv-SE"/>
        </w:rPr>
        <w:t>SMA X</w:t>
      </w:r>
      <w:r>
        <w:rPr>
          <w:rStyle w:val="shorttext"/>
          <w:rFonts w:ascii="Century" w:hAnsi="Century"/>
          <w:shd w:val="clear" w:color="auto" w:fill="FFFFFF"/>
          <w:lang w:val="sv-SE"/>
        </w:rPr>
        <w:t xml:space="preserve"> untuk mempersiapkan dan membekali siswa </w:t>
      </w:r>
      <w:r w:rsidR="000E2338">
        <w:rPr>
          <w:rStyle w:val="shorttext"/>
          <w:rFonts w:ascii="Century" w:hAnsi="Century"/>
          <w:shd w:val="clear" w:color="auto" w:fill="FFFFFF"/>
          <w:lang w:val="sv-SE"/>
        </w:rPr>
        <w:t>SMA X</w:t>
      </w:r>
      <w:r>
        <w:rPr>
          <w:rStyle w:val="shorttext"/>
          <w:rFonts w:ascii="Century" w:hAnsi="Century"/>
          <w:shd w:val="clear" w:color="auto" w:fill="FFFFFF"/>
          <w:lang w:val="sv-SE"/>
        </w:rPr>
        <w:t xml:space="preserve"> menyongsong era industri 5.0. Akhirnya disepakati bahwa akan diadakan pendampingan pembelajaran NodeMCU sebagai salah satu perangkat menjalankan </w:t>
      </w:r>
      <w:r w:rsidR="005120CF">
        <w:rPr>
          <w:rStyle w:val="shorttext"/>
          <w:rFonts w:ascii="Century" w:hAnsi="Century"/>
          <w:shd w:val="clear" w:color="auto" w:fill="FFFFFF"/>
          <w:lang w:val="sv-SE"/>
        </w:rPr>
        <w:t>IoT</w:t>
      </w:r>
      <w:r>
        <w:rPr>
          <w:rStyle w:val="shorttext"/>
          <w:rFonts w:ascii="Century" w:hAnsi="Century"/>
          <w:shd w:val="clear" w:color="auto" w:fill="FFFFFF"/>
          <w:lang w:val="sv-SE"/>
        </w:rPr>
        <w:t xml:space="preserve">. </w:t>
      </w:r>
    </w:p>
    <w:p w:rsidR="00BD460D" w:rsidRDefault="007E5572" w:rsidP="00CF1C8E">
      <w:pPr>
        <w:pStyle w:val="IEEEParagraph"/>
        <w:spacing w:line="276" w:lineRule="auto"/>
        <w:ind w:firstLine="426"/>
        <w:rPr>
          <w:rStyle w:val="shorttext"/>
          <w:rFonts w:ascii="Century" w:hAnsi="Century"/>
          <w:shd w:val="clear" w:color="auto" w:fill="FFFFFF"/>
          <w:lang w:val="sv-SE"/>
        </w:rPr>
      </w:pPr>
      <w:r>
        <w:rPr>
          <w:rStyle w:val="shorttext"/>
          <w:rFonts w:ascii="Century" w:hAnsi="Century"/>
          <w:shd w:val="clear" w:color="auto" w:fill="FFFFFF"/>
          <w:lang w:val="sv-SE"/>
        </w:rPr>
        <w:t xml:space="preserve">Hal yang menjadi pertimbangan diadakannya pendampingan pembelajaran di sini adalah bahwa </w:t>
      </w:r>
      <w:r w:rsidR="00673779" w:rsidRPr="00673779">
        <w:rPr>
          <w:rStyle w:val="shorttext"/>
          <w:rFonts w:ascii="Century" w:hAnsi="Century"/>
          <w:shd w:val="clear" w:color="auto" w:fill="FFFFFF"/>
          <w:lang w:val="sv-SE"/>
        </w:rPr>
        <w:t>Guru dituntut untuk semakin fasih menggunakan teknologi begitupun peserta didik</w:t>
      </w:r>
      <w:r w:rsidR="00BD460D">
        <w:rPr>
          <w:rStyle w:val="shorttext"/>
          <w:rFonts w:ascii="Century" w:hAnsi="Century"/>
          <w:shd w:val="clear" w:color="auto" w:fill="FFFFFF"/>
          <w:lang w:val="sv-SE"/>
        </w:rPr>
        <w:t xml:space="preserve">, sehingga perlu dilakukan </w:t>
      </w:r>
      <w:r w:rsidR="00673779" w:rsidRPr="00673779">
        <w:rPr>
          <w:rStyle w:val="shorttext"/>
          <w:rFonts w:ascii="Century" w:hAnsi="Century"/>
          <w:shd w:val="clear" w:color="auto" w:fill="FFFFFF"/>
          <w:lang w:val="sv-SE"/>
        </w:rPr>
        <w:t>perubahan pola sistem pendidikan formal di Indonesia</w:t>
      </w:r>
      <w:r w:rsidR="00BD460D">
        <w:rPr>
          <w:rStyle w:val="shorttext"/>
          <w:rFonts w:ascii="Century" w:hAnsi="Century"/>
          <w:shd w:val="clear" w:color="auto" w:fill="FFFFFF"/>
          <w:lang w:val="sv-SE"/>
        </w:rPr>
        <w:t xml:space="preserve">, khususnya di </w:t>
      </w:r>
      <w:r w:rsidR="000E2338">
        <w:rPr>
          <w:rStyle w:val="shorttext"/>
          <w:rFonts w:ascii="Century" w:hAnsi="Century"/>
          <w:shd w:val="clear" w:color="auto" w:fill="FFFFFF"/>
          <w:lang w:val="sv-SE"/>
        </w:rPr>
        <w:t>SMA X</w:t>
      </w:r>
      <w:r w:rsidR="00BD460D">
        <w:rPr>
          <w:rStyle w:val="shorttext"/>
          <w:rFonts w:ascii="Century" w:hAnsi="Century"/>
          <w:shd w:val="clear" w:color="auto" w:fill="FFFFFF"/>
          <w:lang w:val="sv-SE"/>
        </w:rPr>
        <w:t xml:space="preserve"> Bandung</w:t>
      </w:r>
      <w:r w:rsidR="0006548C">
        <w:rPr>
          <w:rStyle w:val="shorttext"/>
          <w:rFonts w:ascii="Century" w:hAnsi="Century"/>
          <w:shd w:val="clear" w:color="auto" w:fill="FFFFFF"/>
          <w:lang w:val="sv-SE"/>
        </w:rPr>
        <w:t xml:space="preserve"> </w:t>
      </w:r>
      <w:r w:rsidR="0006548C">
        <w:rPr>
          <w:rStyle w:val="FootnoteReference"/>
          <w:rFonts w:ascii="Century" w:hAnsi="Century"/>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"URL" : "https://www.kompasiana.com/pramadiano/5dda80c7d541df07cc7174a2/menuju-pendidikan-era-revolusi-industri-5-0?page=2", "author" : [ { "dropping-particle" : "", "family" : "Kompasiana", "given" : "", "non-dropping-particle" : "", "parse-names" : false, "suffix" : "" } ], "container-title" : "26 November 2019", "id" : "ITEM-1", "issued" : { "date-parts" : [ [ "2019" ] ] }, "page" : "1-5", "title" : "Menuju Pendidikan Era Revolusi Industri", "type" : "webpage" }, "uris" : [ "http://www.mendeley.com/documents/?uuid=317b59e8-e7d9-4de5-b2a1-aeb3f45b336b" ] } ], "mendeley" : { "formattedCitation" : "[3]", "plainTextFormattedCitation" : "[3]", "previouslyFormattedCitation" : "[3]" }, "properties" : {  }, "schema" : "https://github.com/citation-style-language/schema/raw/master/csl-citation.json" }</w:instrText>
      </w:r>
      <w:r w:rsidR="0006548C">
        <w:rPr>
          <w:rStyle w:val="FootnoteReference"/>
          <w:rFonts w:ascii="Century" w:hAnsi="Century"/>
          <w:shd w:val="clear" w:color="auto" w:fill="FFFFFF"/>
          <w:lang w:val="sv-SE"/>
        </w:rPr>
        <w:fldChar w:fldCharType="separate"/>
      </w:r>
      <w:r w:rsidR="0006548C" w:rsidRPr="00354D0C">
        <w:rPr>
          <w:rFonts w:ascii="Century" w:hAnsi="Century"/>
          <w:noProof/>
          <w:shd w:val="clear" w:color="auto" w:fill="FFFFFF"/>
          <w:lang w:val="sv-SE"/>
        </w:rPr>
        <w:t>[3]</w:t>
      </w:r>
      <w:r w:rsidR="0006548C">
        <w:rPr>
          <w:rStyle w:val="FootnoteReference"/>
          <w:rFonts w:ascii="Century" w:hAnsi="Century"/>
          <w:shd w:val="clear" w:color="auto" w:fill="FFFFFF"/>
          <w:lang w:val="sv-SE"/>
        </w:rPr>
        <w:fldChar w:fldCharType="end"/>
      </w:r>
      <w:r w:rsidR="00673779" w:rsidRPr="00673779">
        <w:rPr>
          <w:rStyle w:val="shorttext"/>
          <w:rFonts w:ascii="Century" w:hAnsi="Century"/>
          <w:shd w:val="clear" w:color="auto" w:fill="FFFFFF"/>
          <w:lang w:val="sv-SE"/>
        </w:rPr>
        <w:t>.</w:t>
      </w:r>
      <w:r w:rsidR="00BD460D">
        <w:rPr>
          <w:rStyle w:val="shorttext"/>
          <w:rFonts w:ascii="Century" w:hAnsi="Century"/>
          <w:shd w:val="clear" w:color="auto" w:fill="FFFFFF"/>
          <w:lang w:val="sv-SE"/>
        </w:rPr>
        <w:t xml:space="preserve"> K</w:t>
      </w:r>
      <w:r w:rsidR="00DD1CB5" w:rsidRPr="00DD1CB5">
        <w:rPr>
          <w:rStyle w:val="shorttext"/>
          <w:rFonts w:ascii="Century" w:hAnsi="Century"/>
          <w:shd w:val="clear" w:color="auto" w:fill="FFFFFF"/>
          <w:lang w:val="sv-SE"/>
        </w:rPr>
        <w:t xml:space="preserve">egiatan belajar mengajar di kelas </w:t>
      </w:r>
      <w:r w:rsidR="00BD460D">
        <w:rPr>
          <w:rStyle w:val="shorttext"/>
          <w:rFonts w:ascii="Century" w:hAnsi="Century"/>
          <w:shd w:val="clear" w:color="auto" w:fill="FFFFFF"/>
          <w:lang w:val="sv-SE"/>
        </w:rPr>
        <w:t>perlu ditunjang dengan tambahan pembelajaran yang lebih aplikatif yaitu pe</w:t>
      </w:r>
      <w:r w:rsidR="00DF5D8C">
        <w:rPr>
          <w:rStyle w:val="shorttext"/>
          <w:rFonts w:ascii="Century" w:hAnsi="Century"/>
          <w:shd w:val="clear" w:color="auto" w:fill="FFFFFF"/>
          <w:lang w:val="sv-SE"/>
        </w:rPr>
        <w:t xml:space="preserve">ngendalian perangkat </w:t>
      </w:r>
      <w:r w:rsidR="00BD460D">
        <w:rPr>
          <w:rStyle w:val="shorttext"/>
          <w:rFonts w:ascii="Century" w:hAnsi="Century"/>
          <w:shd w:val="clear" w:color="auto" w:fill="FFFFFF"/>
          <w:lang w:val="sv-SE"/>
        </w:rPr>
        <w:t xml:space="preserve">melalui perangkat lain seperti komputer atau hand phone android. </w:t>
      </w:r>
    </w:p>
    <w:p w:rsidR="00DD1CB5" w:rsidRPr="00DD1CB5" w:rsidRDefault="00BD460D" w:rsidP="00D516FE">
      <w:pPr>
        <w:pStyle w:val="IEEEParagraph"/>
        <w:spacing w:line="276" w:lineRule="auto"/>
        <w:ind w:firstLine="426"/>
        <w:rPr>
          <w:rStyle w:val="shorttext"/>
          <w:rFonts w:ascii="Century" w:hAnsi="Century"/>
          <w:shd w:val="clear" w:color="auto" w:fill="FFFFFF"/>
          <w:lang w:val="sv-SE"/>
        </w:rPr>
      </w:pPr>
      <w:r>
        <w:rPr>
          <w:rStyle w:val="shorttext"/>
          <w:rFonts w:ascii="Century" w:hAnsi="Century"/>
          <w:shd w:val="clear" w:color="auto" w:fill="FFFFFF"/>
          <w:lang w:val="sv-SE"/>
        </w:rPr>
        <w:t xml:space="preserve">Mengapa hal ini penting? Karena pada </w:t>
      </w:r>
      <w:r w:rsidR="001A278F">
        <w:rPr>
          <w:rStyle w:val="shorttext"/>
          <w:rFonts w:ascii="Century" w:hAnsi="Century"/>
          <w:shd w:val="clear" w:color="auto" w:fill="FFFFFF"/>
          <w:lang w:val="sv-SE"/>
        </w:rPr>
        <w:t>era</w:t>
      </w:r>
      <w:r>
        <w:rPr>
          <w:rStyle w:val="shorttext"/>
          <w:rFonts w:ascii="Century" w:hAnsi="Century"/>
          <w:shd w:val="clear" w:color="auto" w:fill="FFFFFF"/>
          <w:lang w:val="sv-SE"/>
        </w:rPr>
        <w:t xml:space="preserve"> yang akan datang pembelajaran </w:t>
      </w:r>
      <w:r w:rsidR="00DF5D8C">
        <w:rPr>
          <w:rStyle w:val="shorttext"/>
          <w:rFonts w:ascii="Century" w:hAnsi="Century"/>
          <w:shd w:val="clear" w:color="auto" w:fill="FFFFFF"/>
          <w:lang w:val="sv-SE"/>
        </w:rPr>
        <w:t xml:space="preserve">atau pekerjaan </w:t>
      </w:r>
      <w:r>
        <w:rPr>
          <w:rStyle w:val="shorttext"/>
          <w:rFonts w:ascii="Century" w:hAnsi="Century"/>
          <w:shd w:val="clear" w:color="auto" w:fill="FFFFFF"/>
          <w:lang w:val="sv-SE"/>
        </w:rPr>
        <w:t xml:space="preserve">dapat dilakukan pada jarak jauh lewat internet, sehingga sekolah </w:t>
      </w:r>
      <w:r w:rsidR="00DF5D8C">
        <w:rPr>
          <w:rStyle w:val="shorttext"/>
          <w:rFonts w:ascii="Century" w:hAnsi="Century"/>
          <w:shd w:val="clear" w:color="auto" w:fill="FFFFFF"/>
          <w:lang w:val="sv-SE"/>
        </w:rPr>
        <w:t xml:space="preserve">atau kantor </w:t>
      </w:r>
      <w:r>
        <w:rPr>
          <w:rStyle w:val="shorttext"/>
          <w:rFonts w:ascii="Century" w:hAnsi="Century"/>
          <w:shd w:val="clear" w:color="auto" w:fill="FFFFFF"/>
          <w:lang w:val="sv-SE"/>
        </w:rPr>
        <w:t xml:space="preserve">hanya </w:t>
      </w:r>
      <w:r w:rsidR="00DD1CB5" w:rsidRPr="00DD1CB5">
        <w:rPr>
          <w:rStyle w:val="shorttext"/>
          <w:rFonts w:ascii="Century" w:hAnsi="Century"/>
          <w:shd w:val="clear" w:color="auto" w:fill="FFFFFF"/>
          <w:lang w:val="sv-SE"/>
        </w:rPr>
        <w:t xml:space="preserve">dijadikan sebagai </w:t>
      </w:r>
      <w:r>
        <w:rPr>
          <w:rStyle w:val="shorttext"/>
          <w:rFonts w:ascii="Century" w:hAnsi="Century"/>
          <w:shd w:val="clear" w:color="auto" w:fill="FFFFFF"/>
          <w:lang w:val="sv-SE"/>
        </w:rPr>
        <w:t>sarana</w:t>
      </w:r>
      <w:r w:rsidR="00DD1CB5" w:rsidRPr="00DD1CB5">
        <w:rPr>
          <w:rStyle w:val="shorttext"/>
          <w:rFonts w:ascii="Century" w:hAnsi="Century"/>
          <w:shd w:val="clear" w:color="auto" w:fill="FFFFFF"/>
          <w:lang w:val="sv-SE"/>
        </w:rPr>
        <w:t xml:space="preserve"> bersosialisasi,</w:t>
      </w:r>
      <w:r w:rsidR="00DD1CB5">
        <w:rPr>
          <w:rStyle w:val="shorttext"/>
          <w:rFonts w:ascii="Century" w:hAnsi="Century"/>
          <w:shd w:val="clear" w:color="auto" w:fill="FFFFFF"/>
          <w:lang w:val="sv-SE"/>
        </w:rPr>
        <w:t xml:space="preserve"> </w:t>
      </w:r>
      <w:r w:rsidR="00DD1CB5" w:rsidRPr="00DD1CB5">
        <w:rPr>
          <w:rStyle w:val="shorttext"/>
          <w:rFonts w:ascii="Century" w:hAnsi="Century"/>
          <w:shd w:val="clear" w:color="auto" w:fill="FFFFFF"/>
          <w:lang w:val="sv-SE"/>
        </w:rPr>
        <w:t xml:space="preserve">berinteraksi sosial serta </w:t>
      </w:r>
      <w:r>
        <w:rPr>
          <w:rStyle w:val="shorttext"/>
          <w:rFonts w:ascii="Century" w:hAnsi="Century"/>
          <w:shd w:val="clear" w:color="auto" w:fill="FFFFFF"/>
          <w:lang w:val="sv-SE"/>
        </w:rPr>
        <w:t>sarana</w:t>
      </w:r>
      <w:r w:rsidR="00DD1CB5" w:rsidRPr="00DD1CB5">
        <w:rPr>
          <w:rStyle w:val="shorttext"/>
          <w:rFonts w:ascii="Century" w:hAnsi="Century"/>
          <w:shd w:val="clear" w:color="auto" w:fill="FFFFFF"/>
          <w:lang w:val="sv-SE"/>
        </w:rPr>
        <w:t xml:space="preserve"> bermain </w:t>
      </w:r>
      <w:r>
        <w:rPr>
          <w:rStyle w:val="shorttext"/>
          <w:rFonts w:ascii="Century" w:hAnsi="Century"/>
          <w:shd w:val="clear" w:color="auto" w:fill="FFFFFF"/>
          <w:lang w:val="sv-SE"/>
        </w:rPr>
        <w:t xml:space="preserve">dengan </w:t>
      </w:r>
      <w:r w:rsidR="00DD1CB5" w:rsidRPr="00DD1CB5">
        <w:rPr>
          <w:rStyle w:val="shorttext"/>
          <w:rFonts w:ascii="Century" w:hAnsi="Century"/>
          <w:shd w:val="clear" w:color="auto" w:fill="FFFFFF"/>
          <w:lang w:val="sv-SE"/>
        </w:rPr>
        <w:t>teman</w:t>
      </w:r>
      <w:r w:rsidR="00DD1CB5">
        <w:rPr>
          <w:rStyle w:val="shorttext"/>
          <w:rFonts w:ascii="Century" w:hAnsi="Century"/>
          <w:shd w:val="clear" w:color="auto" w:fill="FFFFFF"/>
          <w:lang w:val="sv-SE"/>
        </w:rPr>
        <w:t xml:space="preserve"> </w:t>
      </w:r>
      <w:r w:rsidR="00DD1CB5" w:rsidRPr="00DD1CB5">
        <w:rPr>
          <w:rStyle w:val="shorttext"/>
          <w:rFonts w:ascii="Century" w:hAnsi="Century"/>
          <w:shd w:val="clear" w:color="auto" w:fill="FFFFFF"/>
          <w:lang w:val="sv-SE"/>
        </w:rPr>
        <w:t>saja.</w:t>
      </w:r>
      <w:r>
        <w:rPr>
          <w:rStyle w:val="shorttext"/>
          <w:rFonts w:ascii="Century" w:hAnsi="Century"/>
          <w:shd w:val="clear" w:color="auto" w:fill="FFFFFF"/>
          <w:lang w:val="sv-SE"/>
        </w:rPr>
        <w:t xml:space="preserve"> Pada </w:t>
      </w:r>
      <w:r w:rsidR="001A278F">
        <w:rPr>
          <w:rStyle w:val="shorttext"/>
          <w:rFonts w:ascii="Century" w:hAnsi="Century"/>
          <w:shd w:val="clear" w:color="auto" w:fill="FFFFFF"/>
          <w:lang w:val="sv-SE"/>
        </w:rPr>
        <w:t>era</w:t>
      </w:r>
      <w:r>
        <w:rPr>
          <w:rStyle w:val="shorttext"/>
          <w:rFonts w:ascii="Century" w:hAnsi="Century"/>
          <w:shd w:val="clear" w:color="auto" w:fill="FFFFFF"/>
          <w:lang w:val="sv-SE"/>
        </w:rPr>
        <w:t xml:space="preserve"> yang akan datang perangkat-perangkat elektronik akan dengan mudah dikendalikan dari jarak jauh, yaitu dengan IoT. </w:t>
      </w:r>
    </w:p>
    <w:p w:rsidR="009B28F4" w:rsidRDefault="00DF5D8C" w:rsidP="00D516FE">
      <w:pPr>
        <w:pStyle w:val="IEEEParagraph"/>
        <w:spacing w:line="276" w:lineRule="auto"/>
        <w:ind w:firstLine="426"/>
        <w:rPr>
          <w:rStyle w:val="shorttext"/>
          <w:rFonts w:ascii="Century" w:hAnsi="Century"/>
          <w:shd w:val="clear" w:color="auto" w:fill="FFFFFF"/>
          <w:lang w:val="sv-SE"/>
        </w:rPr>
      </w:pPr>
      <w:r>
        <w:rPr>
          <w:rStyle w:val="shorttext"/>
          <w:rFonts w:ascii="Century" w:hAnsi="Century"/>
          <w:shd w:val="clear" w:color="auto" w:fill="FFFFFF"/>
          <w:lang w:val="sv-SE"/>
        </w:rPr>
        <w:t>Keberhasilan suatu negara pada e</w:t>
      </w:r>
      <w:r w:rsidR="009B28F4" w:rsidRPr="009B28F4">
        <w:rPr>
          <w:rStyle w:val="shorttext"/>
          <w:rFonts w:ascii="Century" w:hAnsi="Century"/>
          <w:shd w:val="clear" w:color="auto" w:fill="FFFFFF"/>
          <w:lang w:val="sv-SE"/>
        </w:rPr>
        <w:t xml:space="preserve">ra </w:t>
      </w:r>
      <w:r>
        <w:rPr>
          <w:rStyle w:val="shorttext"/>
          <w:rFonts w:ascii="Century" w:hAnsi="Century"/>
          <w:shd w:val="clear" w:color="auto" w:fill="FFFFFF"/>
          <w:lang w:val="sv-SE"/>
        </w:rPr>
        <w:t>r</w:t>
      </w:r>
      <w:r w:rsidR="009B28F4" w:rsidRPr="009B28F4">
        <w:rPr>
          <w:rStyle w:val="shorttext"/>
          <w:rFonts w:ascii="Century" w:hAnsi="Century"/>
          <w:shd w:val="clear" w:color="auto" w:fill="FFFFFF"/>
          <w:lang w:val="sv-SE"/>
        </w:rPr>
        <w:t xml:space="preserve">evolusi </w:t>
      </w:r>
      <w:r>
        <w:rPr>
          <w:rStyle w:val="shorttext"/>
          <w:rFonts w:ascii="Century" w:hAnsi="Century"/>
          <w:shd w:val="clear" w:color="auto" w:fill="FFFFFF"/>
          <w:lang w:val="sv-SE"/>
        </w:rPr>
        <w:t>masyarakat 5.0 ditentukan oleh kualitas sumber daya manusia</w:t>
      </w:r>
      <w:r w:rsidR="002F03D5">
        <w:rPr>
          <w:rStyle w:val="shorttext"/>
          <w:rFonts w:ascii="Century" w:hAnsi="Century"/>
          <w:shd w:val="clear" w:color="auto" w:fill="FFFFFF"/>
          <w:lang w:val="sv-SE"/>
        </w:rPr>
        <w:t xml:space="preserve"> </w:t>
      </w:r>
      <w:r w:rsidR="00B506C8">
        <w:rPr>
          <w:rStyle w:val="shorttext"/>
          <w:rFonts w:ascii="Century" w:hAnsi="Century"/>
          <w:shd w:val="clear" w:color="auto" w:fill="FFFFFF"/>
          <w:lang w:val="sv-SE"/>
        </w:rPr>
        <w:t>(SDM)</w:t>
      </w:r>
      <w:r w:rsidR="002F03D5">
        <w:rPr>
          <w:rStyle w:val="shorttext"/>
          <w:rFonts w:ascii="Century" w:hAnsi="Century"/>
          <w:shd w:val="clear" w:color="auto" w:fill="FFFFFF"/>
          <w:lang w:val="sv-SE"/>
        </w:rPr>
        <w:t xml:space="preserve"> </w:t>
      </w:r>
      <w:r>
        <w:rPr>
          <w:rStyle w:val="shorttext"/>
          <w:rFonts w:ascii="Century" w:hAnsi="Century"/>
          <w:shd w:val="clear" w:color="auto" w:fill="FFFFFF"/>
          <w:lang w:val="sv-SE"/>
        </w:rPr>
        <w:t>nya</w:t>
      </w:r>
      <w:r w:rsidR="0006548C">
        <w:rPr>
          <w:rStyle w:val="shorttext"/>
          <w:rFonts w:ascii="Century" w:hAnsi="Century"/>
          <w:shd w:val="clear" w:color="auto" w:fill="FFFFFF"/>
          <w:lang w:val="sv-SE"/>
        </w:rPr>
        <w:t xml:space="preserve"> </w:t>
      </w:r>
      <w:r w:rsidR="0006548C">
        <w:rPr>
          <w:rStyle w:val="FootnoteReference"/>
          <w:rFonts w:ascii="Century" w:hAnsi="Century"/>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"URL" : "https://edukasi.kompas.com/read/2019/07/09/19371911/masuk-era-revolusi-industri-40-butuh-10-keterampilan-ini", "author" : [ { "dropping-particle" : "", "family" : "Kompasiana", "given" : "", "non-dropping-particle" : "", "parse-names" : false, "suffix" : "" } ], "container-title" : "26 November 2019", "id" : "ITEM-1", "issued" : { "date-parts" : [ [ "2019" ] ] }, "page" : "9-13", "title" : "Masuk Era Revolusi Industri 4.0, Butuh 10 Keterampilan Ini", "type" : "webpage" }, "uris" : [ "http://www.mendeley.com/documents/?uuid=8787266a-c291-404f-ab47-08089acb42fe" ] } ], "mendeley" : { "formattedCitation" : "[4]", "plainTextFormattedCitation" : "[4]", "previouslyFormattedCitation" : "[4]" }, "properties" : {  }, "schema" : "https://github.com/citation-style-language/schema/raw/master/csl-citation.json" }</w:instrText>
      </w:r>
      <w:r w:rsidR="0006548C">
        <w:rPr>
          <w:rStyle w:val="FootnoteReference"/>
          <w:rFonts w:ascii="Century" w:hAnsi="Century"/>
          <w:shd w:val="clear" w:color="auto" w:fill="FFFFFF"/>
          <w:lang w:val="sv-SE"/>
        </w:rPr>
        <w:fldChar w:fldCharType="separate"/>
      </w:r>
      <w:r w:rsidR="0006548C" w:rsidRPr="00354D0C">
        <w:rPr>
          <w:rFonts w:ascii="Century" w:hAnsi="Century"/>
          <w:noProof/>
          <w:shd w:val="clear" w:color="auto" w:fill="FFFFFF"/>
          <w:lang w:val="sv-SE"/>
        </w:rPr>
        <w:t>[4]</w:t>
      </w:r>
      <w:r w:rsidR="0006548C">
        <w:rPr>
          <w:rStyle w:val="FootnoteReference"/>
          <w:rFonts w:ascii="Century" w:hAnsi="Century"/>
          <w:shd w:val="clear" w:color="auto" w:fill="FFFFFF"/>
          <w:lang w:val="sv-SE"/>
        </w:rPr>
        <w:fldChar w:fldCharType="end"/>
      </w:r>
      <w:r>
        <w:rPr>
          <w:rStyle w:val="shorttext"/>
          <w:rFonts w:ascii="Century" w:hAnsi="Century"/>
          <w:shd w:val="clear" w:color="auto" w:fill="FFFFFF"/>
          <w:lang w:val="sv-SE"/>
        </w:rPr>
        <w:t xml:space="preserve">. Kualitas SDM dipengaruhi oleh </w:t>
      </w:r>
      <w:r w:rsidR="009B28F4" w:rsidRPr="009B28F4">
        <w:rPr>
          <w:rStyle w:val="shorttext"/>
          <w:rFonts w:ascii="Century" w:hAnsi="Century"/>
          <w:shd w:val="clear" w:color="auto" w:fill="FFFFFF"/>
          <w:lang w:val="sv-SE"/>
        </w:rPr>
        <w:t>10 keterampilan yakni pemecahan masalah yang kompleks, berpikir</w:t>
      </w:r>
      <w:r w:rsidR="00E11FB6">
        <w:rPr>
          <w:rStyle w:val="shorttext"/>
          <w:rFonts w:ascii="Century" w:hAnsi="Century"/>
          <w:shd w:val="clear" w:color="auto" w:fill="FFFFFF"/>
          <w:lang w:val="sv-SE"/>
        </w:rPr>
        <w:t xml:space="preserve"> </w:t>
      </w:r>
      <w:r w:rsidR="009B28F4" w:rsidRPr="009B28F4">
        <w:rPr>
          <w:rStyle w:val="shorttext"/>
          <w:rFonts w:ascii="Century" w:hAnsi="Century"/>
          <w:shd w:val="clear" w:color="auto" w:fill="FFFFFF"/>
          <w:lang w:val="sv-SE"/>
        </w:rPr>
        <w:t>kritis, kreativitas, manajemen orang, dan koordinasi dengan orang lain</w:t>
      </w:r>
      <w:r>
        <w:rPr>
          <w:rStyle w:val="shorttext"/>
          <w:rFonts w:ascii="Century" w:hAnsi="Century"/>
          <w:shd w:val="clear" w:color="auto" w:fill="FFFFFF"/>
          <w:lang w:val="sv-SE"/>
        </w:rPr>
        <w:t xml:space="preserve">, </w:t>
      </w:r>
      <w:r w:rsidR="009B28F4" w:rsidRPr="009B28F4">
        <w:rPr>
          <w:rStyle w:val="shorttext"/>
          <w:rFonts w:ascii="Century" w:hAnsi="Century"/>
          <w:shd w:val="clear" w:color="auto" w:fill="FFFFFF"/>
          <w:lang w:val="sv-SE"/>
        </w:rPr>
        <w:t xml:space="preserve"> kecerdasan emosional, penilaian dan keputusan, </w:t>
      </w:r>
      <w:r w:rsidR="001A278F">
        <w:rPr>
          <w:rStyle w:val="shorttext"/>
          <w:rFonts w:ascii="Century" w:hAnsi="Century"/>
          <w:shd w:val="clear" w:color="auto" w:fill="FFFFFF"/>
          <w:lang w:val="sv-SE"/>
        </w:rPr>
        <w:t>fokus</w:t>
      </w:r>
      <w:r w:rsidR="00E11FB6">
        <w:rPr>
          <w:rStyle w:val="shorttext"/>
          <w:rFonts w:ascii="Century" w:hAnsi="Century"/>
          <w:shd w:val="clear" w:color="auto" w:fill="FFFFFF"/>
          <w:lang w:val="sv-SE"/>
        </w:rPr>
        <w:t xml:space="preserve"> </w:t>
      </w:r>
      <w:r w:rsidR="009B28F4" w:rsidRPr="009B28F4">
        <w:rPr>
          <w:rStyle w:val="shorttext"/>
          <w:rFonts w:ascii="Century" w:hAnsi="Century"/>
          <w:shd w:val="clear" w:color="auto" w:fill="FFFFFF"/>
          <w:lang w:val="sv-SE"/>
        </w:rPr>
        <w:t>pada layanan, negosiasi, dan fleksibilitas kognitif.</w:t>
      </w:r>
      <w:r w:rsidR="00511F42">
        <w:rPr>
          <w:rStyle w:val="shorttext"/>
          <w:rFonts w:ascii="Century" w:hAnsi="Century"/>
          <w:shd w:val="clear" w:color="auto" w:fill="FFFFFF"/>
          <w:lang w:val="sv-SE"/>
        </w:rPr>
        <w:t xml:space="preserve"> Salah satu kunci untuk melakukan perubahan adalah keluar dari zona nyaman (</w:t>
      </w:r>
      <w:r w:rsidR="00511F42" w:rsidRPr="00511F42">
        <w:rPr>
          <w:rStyle w:val="shorttext"/>
          <w:rFonts w:ascii="Century" w:hAnsi="Century"/>
          <w:i/>
          <w:shd w:val="clear" w:color="auto" w:fill="FFFFFF"/>
          <w:lang w:val="sv-SE"/>
        </w:rPr>
        <w:t>comfort zone</w:t>
      </w:r>
      <w:r w:rsidR="00511F42">
        <w:rPr>
          <w:rStyle w:val="shorttext"/>
          <w:rFonts w:ascii="Century" w:hAnsi="Century"/>
          <w:shd w:val="clear" w:color="auto" w:fill="FFFFFF"/>
          <w:lang w:val="sv-SE"/>
        </w:rPr>
        <w:t>), dan mau dan mampu belajar sesuatu hal yang baru. P</w:t>
      </w:r>
      <w:r w:rsidR="009B28F4" w:rsidRPr="009B28F4">
        <w:rPr>
          <w:rStyle w:val="shorttext"/>
          <w:rFonts w:ascii="Century" w:hAnsi="Century"/>
          <w:shd w:val="clear" w:color="auto" w:fill="FFFFFF"/>
          <w:lang w:val="sv-SE"/>
        </w:rPr>
        <w:t>erubahan itu harus dilakukan bersama-sama dengan</w:t>
      </w:r>
      <w:r w:rsidR="00211717">
        <w:rPr>
          <w:rStyle w:val="shorttext"/>
          <w:rFonts w:ascii="Century" w:hAnsi="Century"/>
          <w:shd w:val="clear" w:color="auto" w:fill="FFFFFF"/>
          <w:lang w:val="sv-SE"/>
        </w:rPr>
        <w:t xml:space="preserve"> </w:t>
      </w:r>
      <w:r w:rsidR="009B28F4" w:rsidRPr="009B28F4">
        <w:rPr>
          <w:rStyle w:val="shorttext"/>
          <w:rFonts w:ascii="Century" w:hAnsi="Century"/>
          <w:shd w:val="clear" w:color="auto" w:fill="FFFFFF"/>
          <w:lang w:val="sv-SE"/>
        </w:rPr>
        <w:t xml:space="preserve">semua pihak terkait. </w:t>
      </w:r>
    </w:p>
    <w:p w:rsidR="00B506C8" w:rsidRPr="002F03D5" w:rsidRDefault="00CF1C8E" w:rsidP="002F03D5">
      <w:pPr>
        <w:pStyle w:val="IEEEParagraph"/>
        <w:spacing w:line="276" w:lineRule="auto"/>
        <w:ind w:firstLine="360"/>
        <w:rPr>
          <w:rStyle w:val="shorttext"/>
        </w:rPr>
      </w:pPr>
      <w:r>
        <w:rPr>
          <w:rStyle w:val="shorttext"/>
          <w:rFonts w:ascii="Century" w:hAnsi="Century"/>
          <w:shd w:val="clear" w:color="auto" w:fill="FFFFFF"/>
          <w:lang w:val="sv-SE"/>
        </w:rPr>
        <w:t xml:space="preserve">Menurut </w:t>
      </w:r>
      <w:r w:rsidRPr="00EA428A">
        <w:rPr>
          <w:rStyle w:val="shorttext"/>
          <w:rFonts w:ascii="Century" w:hAnsi="Century"/>
          <w:shd w:val="clear" w:color="auto" w:fill="FFFFFF"/>
          <w:lang w:val="sv-SE"/>
        </w:rPr>
        <w:t xml:space="preserve">Guru Besar Fakultas Ilmu Komunikasi Unpad, </w:t>
      </w:r>
      <w:r>
        <w:rPr>
          <w:rStyle w:val="shorttext"/>
          <w:rFonts w:ascii="Century" w:hAnsi="Century"/>
          <w:shd w:val="clear" w:color="auto" w:fill="FFFFFF"/>
          <w:lang w:val="sv-SE"/>
        </w:rPr>
        <w:t xml:space="preserve"> </w:t>
      </w:r>
      <w:r w:rsidR="00B506C8">
        <w:rPr>
          <w:rStyle w:val="shorttext"/>
          <w:rFonts w:ascii="Century" w:hAnsi="Century"/>
          <w:shd w:val="clear" w:color="auto" w:fill="FFFFFF"/>
          <w:lang w:val="sv-SE"/>
        </w:rPr>
        <w:t>saat m</w:t>
      </w:r>
      <w:r w:rsidR="00B506C8" w:rsidRPr="00EA428A">
        <w:rPr>
          <w:rStyle w:val="shorttext"/>
          <w:rFonts w:ascii="Century" w:hAnsi="Century"/>
          <w:shd w:val="clear" w:color="auto" w:fill="FFFFFF"/>
          <w:lang w:val="sv-SE"/>
        </w:rPr>
        <w:t xml:space="preserve">emasuki era industri 4.0 manusia </w:t>
      </w:r>
      <w:r w:rsidR="00B506C8">
        <w:rPr>
          <w:rStyle w:val="shorttext"/>
          <w:rFonts w:ascii="Century" w:hAnsi="Century"/>
          <w:shd w:val="clear" w:color="auto" w:fill="FFFFFF"/>
          <w:lang w:val="sv-SE"/>
        </w:rPr>
        <w:t xml:space="preserve">dihadapkan pada </w:t>
      </w:r>
      <w:r w:rsidR="00B506C8" w:rsidRPr="00EA428A">
        <w:rPr>
          <w:rStyle w:val="shorttext"/>
          <w:rFonts w:ascii="Century" w:hAnsi="Century"/>
          <w:shd w:val="clear" w:color="auto" w:fill="FFFFFF"/>
          <w:lang w:val="sv-SE"/>
        </w:rPr>
        <w:t xml:space="preserve">dua dunia, yaitu dunia </w:t>
      </w:r>
      <w:r w:rsidR="00B506C8">
        <w:rPr>
          <w:rStyle w:val="shorttext"/>
          <w:rFonts w:ascii="Century" w:hAnsi="Century"/>
          <w:shd w:val="clear" w:color="auto" w:fill="FFFFFF"/>
          <w:lang w:val="sv-SE"/>
        </w:rPr>
        <w:t xml:space="preserve">nyata </w:t>
      </w:r>
      <w:r w:rsidR="00B506C8" w:rsidRPr="00EA428A">
        <w:rPr>
          <w:rStyle w:val="shorttext"/>
          <w:rFonts w:ascii="Century" w:hAnsi="Century"/>
          <w:shd w:val="clear" w:color="auto" w:fill="FFFFFF"/>
          <w:lang w:val="sv-SE"/>
        </w:rPr>
        <w:t xml:space="preserve">dan dunia </w:t>
      </w:r>
      <w:r w:rsidR="00B506C8">
        <w:rPr>
          <w:rStyle w:val="shorttext"/>
          <w:rFonts w:ascii="Century" w:hAnsi="Century"/>
          <w:shd w:val="clear" w:color="auto" w:fill="FFFFFF"/>
          <w:lang w:val="sv-SE"/>
        </w:rPr>
        <w:t>maya</w:t>
      </w:r>
      <w:r w:rsidR="0006548C">
        <w:rPr>
          <w:rStyle w:val="shorttext"/>
          <w:rFonts w:ascii="Century" w:hAnsi="Century"/>
          <w:shd w:val="clear" w:color="auto" w:fill="FFFFFF"/>
          <w:lang w:val="sv-SE"/>
        </w:rPr>
        <w:t xml:space="preserve"> </w:t>
      </w:r>
      <w:r w:rsidR="0006548C">
        <w:rPr>
          <w:rStyle w:val="FootnoteReference"/>
        </w:rPr>
        <w:fldChar w:fldCharType="begin" w:fldLock="1"/>
      </w:r>
      <w:r w:rsidR="0006548C">
        <w:instrText>ADDIN CSL_CITATION { "citationItems" : [ { "id" : "ITEM-1", "itemData" : { "URL" : "www.unpad.ac.id/2019/01/hadapi-revolusi-industri-4-0-apa-yang-harus-disiapkan/", "author" : [ { "dropping-particle" : "", "family" : "UNPAD", "given" : "", "non-dropping-particle" : "", "parse-names" : false, "suffix" : "" } ], "container-title" : "26 November 2019", "id" : "ITEM-1", "issued" : { "date-parts" : [ [ "2019" ] ] }, "page" : "9-12", "title" : "Hadapi Revolusi Industri 4 . 0 , Apa yang Harus Disiapkan ?", "type" : "webpage" }, "uris" : [ "http://www.mendeley.com/documents/?uuid=eeb7bfd7-c7ad-4d31-a78c-aab27bd93b85" ] } ], "mendeley" : { "formattedCitation" : "[5]", "plainTextFormattedCitation" : "[5]", "previouslyFormattedCitation" : "[5]" }, "properties" : {  }, "schema" : "https://github.com/citation-style-language/schema/raw/master/csl-citation.json" }</w:instrText>
      </w:r>
      <w:r w:rsidR="0006548C">
        <w:rPr>
          <w:rStyle w:val="FootnoteReference"/>
        </w:rPr>
        <w:fldChar w:fldCharType="separate"/>
      </w:r>
      <w:r w:rsidR="0006548C" w:rsidRPr="00354D0C">
        <w:rPr>
          <w:noProof/>
        </w:rPr>
        <w:t>[5]</w:t>
      </w:r>
      <w:r w:rsidR="0006548C">
        <w:rPr>
          <w:rStyle w:val="FootnoteReference"/>
        </w:rPr>
        <w:fldChar w:fldCharType="end"/>
      </w:r>
      <w:r w:rsidR="00B506C8" w:rsidRPr="00EA428A">
        <w:rPr>
          <w:rStyle w:val="shorttext"/>
          <w:rFonts w:ascii="Century" w:hAnsi="Century"/>
          <w:shd w:val="clear" w:color="auto" w:fill="FFFFFF"/>
          <w:lang w:val="sv-SE"/>
        </w:rPr>
        <w:t xml:space="preserve">. </w:t>
      </w:r>
      <w:r w:rsidR="00B506C8">
        <w:rPr>
          <w:rStyle w:val="shorttext"/>
          <w:rFonts w:ascii="Century" w:hAnsi="Century"/>
          <w:shd w:val="clear" w:color="auto" w:fill="FFFFFF"/>
          <w:lang w:val="sv-SE"/>
        </w:rPr>
        <w:t>IoT</w:t>
      </w:r>
      <w:r w:rsidR="00B506C8" w:rsidRPr="00EA428A">
        <w:rPr>
          <w:rStyle w:val="shorttext"/>
          <w:rFonts w:ascii="Century" w:hAnsi="Century"/>
          <w:shd w:val="clear" w:color="auto" w:fill="FFFFFF"/>
          <w:lang w:val="sv-SE"/>
        </w:rPr>
        <w:t xml:space="preserve"> </w:t>
      </w:r>
      <w:r w:rsidR="00B506C8">
        <w:rPr>
          <w:rStyle w:val="shorttext"/>
          <w:rFonts w:ascii="Century" w:hAnsi="Century"/>
          <w:shd w:val="clear" w:color="auto" w:fill="FFFFFF"/>
          <w:lang w:val="sv-SE"/>
        </w:rPr>
        <w:t xml:space="preserve">adalah suatu penghubung yang </w:t>
      </w:r>
      <w:r w:rsidR="00B506C8" w:rsidRPr="00EA428A">
        <w:rPr>
          <w:rStyle w:val="shorttext"/>
          <w:rFonts w:ascii="Century" w:hAnsi="Century"/>
          <w:shd w:val="clear" w:color="auto" w:fill="FFFFFF"/>
          <w:lang w:val="sv-SE"/>
        </w:rPr>
        <w:t>meng</w:t>
      </w:r>
      <w:r w:rsidR="00B506C8">
        <w:rPr>
          <w:rStyle w:val="shorttext"/>
          <w:rFonts w:ascii="Century" w:hAnsi="Century"/>
          <w:shd w:val="clear" w:color="auto" w:fill="FFFFFF"/>
          <w:lang w:val="sv-SE"/>
        </w:rPr>
        <w:t xml:space="preserve">ikat </w:t>
      </w:r>
      <w:r w:rsidR="00B506C8" w:rsidRPr="00EA428A">
        <w:rPr>
          <w:rStyle w:val="shorttext"/>
          <w:rFonts w:ascii="Century" w:hAnsi="Century"/>
          <w:shd w:val="clear" w:color="auto" w:fill="FFFFFF"/>
          <w:lang w:val="sv-SE"/>
        </w:rPr>
        <w:t xml:space="preserve">manusia </w:t>
      </w:r>
      <w:r w:rsidR="00B506C8" w:rsidRPr="00EA428A">
        <w:rPr>
          <w:rStyle w:val="shorttext"/>
          <w:rFonts w:ascii="Century" w:hAnsi="Century"/>
          <w:shd w:val="clear" w:color="auto" w:fill="FFFFFF"/>
          <w:lang w:val="sv-SE"/>
        </w:rPr>
        <w:lastRenderedPageBreak/>
        <w:t xml:space="preserve">secara personal dan komunal </w:t>
      </w:r>
      <w:r w:rsidR="00B506C8">
        <w:rPr>
          <w:rStyle w:val="shorttext"/>
          <w:rFonts w:ascii="Century" w:hAnsi="Century"/>
          <w:shd w:val="clear" w:color="auto" w:fill="FFFFFF"/>
          <w:lang w:val="sv-SE"/>
        </w:rPr>
        <w:t>kepada</w:t>
      </w:r>
      <w:r w:rsidR="00B506C8" w:rsidRPr="00EA428A">
        <w:rPr>
          <w:rStyle w:val="shorttext"/>
          <w:rFonts w:ascii="Century" w:hAnsi="Century"/>
          <w:shd w:val="clear" w:color="auto" w:fill="FFFFFF"/>
          <w:lang w:val="sv-SE"/>
        </w:rPr>
        <w:t xml:space="preserve"> dunia </w:t>
      </w:r>
      <w:r w:rsidR="00B506C8">
        <w:rPr>
          <w:rStyle w:val="shorttext"/>
          <w:rFonts w:ascii="Century" w:hAnsi="Century"/>
          <w:shd w:val="clear" w:color="auto" w:fill="FFFFFF"/>
          <w:lang w:val="sv-SE"/>
        </w:rPr>
        <w:t>maya</w:t>
      </w:r>
      <w:r w:rsidR="00B506C8" w:rsidRPr="00EA428A">
        <w:rPr>
          <w:rStyle w:val="shorttext"/>
          <w:rFonts w:ascii="Century" w:hAnsi="Century"/>
          <w:shd w:val="clear" w:color="auto" w:fill="FFFFFF"/>
          <w:lang w:val="sv-SE"/>
        </w:rPr>
        <w:t xml:space="preserve">, yang semakin hari semakin </w:t>
      </w:r>
      <w:r w:rsidR="00B506C8">
        <w:rPr>
          <w:rStyle w:val="shorttext"/>
          <w:rFonts w:ascii="Century" w:hAnsi="Century"/>
          <w:shd w:val="clear" w:color="auto" w:fill="FFFFFF"/>
          <w:lang w:val="sv-SE"/>
        </w:rPr>
        <w:t>kompleks</w:t>
      </w:r>
      <w:r w:rsidR="00B506C8" w:rsidRPr="00EA428A">
        <w:rPr>
          <w:rStyle w:val="shorttext"/>
          <w:rFonts w:ascii="Century" w:hAnsi="Century"/>
          <w:shd w:val="clear" w:color="auto" w:fill="FFFFFF"/>
          <w:lang w:val="sv-SE"/>
        </w:rPr>
        <w:t xml:space="preserve"> dan </w:t>
      </w:r>
      <w:r w:rsidR="00B506C8">
        <w:rPr>
          <w:rStyle w:val="shorttext"/>
          <w:rFonts w:ascii="Century" w:hAnsi="Century"/>
          <w:shd w:val="clear" w:color="auto" w:fill="FFFFFF"/>
          <w:lang w:val="sv-SE"/>
        </w:rPr>
        <w:t>cerdas</w:t>
      </w:r>
      <w:r w:rsidR="00B506C8" w:rsidRPr="00EA428A">
        <w:rPr>
          <w:rStyle w:val="shorttext"/>
          <w:rFonts w:ascii="Century" w:hAnsi="Century"/>
          <w:shd w:val="clear" w:color="auto" w:fill="FFFFFF"/>
          <w:lang w:val="sv-SE"/>
        </w:rPr>
        <w:t>.</w:t>
      </w:r>
    </w:p>
    <w:p w:rsidR="00BF2E54" w:rsidRDefault="00BF2E54" w:rsidP="00E164FA">
      <w:pPr>
        <w:pStyle w:val="IEEEParagraph"/>
        <w:spacing w:line="276" w:lineRule="auto"/>
        <w:ind w:firstLine="360"/>
        <w:rPr>
          <w:rStyle w:val="shorttext"/>
          <w:rFonts w:ascii="Century" w:hAnsi="Century"/>
          <w:shd w:val="clear" w:color="auto" w:fill="FFFFFF"/>
          <w:lang w:val="sv-SE"/>
        </w:rPr>
      </w:pPr>
      <w:r>
        <w:rPr>
          <w:rStyle w:val="shorttext"/>
          <w:rFonts w:ascii="Century" w:hAnsi="Century"/>
          <w:shd w:val="clear" w:color="auto" w:fill="FFFFFF"/>
          <w:lang w:val="sv-SE"/>
        </w:rPr>
        <w:t xml:space="preserve">IoT </w:t>
      </w:r>
      <w:r w:rsidRPr="00E164FA">
        <w:rPr>
          <w:rStyle w:val="shorttext"/>
          <w:rFonts w:ascii="Century" w:hAnsi="Century"/>
          <w:shd w:val="clear" w:color="auto" w:fill="FFFFFF"/>
          <w:lang w:val="sv-SE"/>
        </w:rPr>
        <w:t>dapat mengubah kehidupan</w:t>
      </w:r>
      <w:r>
        <w:rPr>
          <w:rStyle w:val="shorttext"/>
          <w:rFonts w:ascii="Century" w:hAnsi="Century"/>
          <w:shd w:val="clear" w:color="auto" w:fill="FFFFFF"/>
          <w:lang w:val="sv-SE"/>
        </w:rPr>
        <w:t xml:space="preserve"> manusia</w:t>
      </w:r>
      <w:r w:rsidRPr="00E164FA">
        <w:rPr>
          <w:rStyle w:val="shorttext"/>
          <w:rFonts w:ascii="Century" w:hAnsi="Century"/>
          <w:shd w:val="clear" w:color="auto" w:fill="FFFFFF"/>
          <w:lang w:val="sv-SE"/>
        </w:rPr>
        <w:t xml:space="preserve"> dan industri</w:t>
      </w:r>
      <w:r>
        <w:rPr>
          <w:rStyle w:val="shorttext"/>
          <w:rFonts w:ascii="Century" w:hAnsi="Century"/>
          <w:shd w:val="clear" w:color="auto" w:fill="FFFFFF"/>
          <w:lang w:val="sv-SE"/>
        </w:rPr>
        <w:t xml:space="preserve"> secara global</w:t>
      </w:r>
      <w:r w:rsidR="0006548C">
        <w:rPr>
          <w:rStyle w:val="shorttext"/>
          <w:rFonts w:ascii="Century" w:hAnsi="Century"/>
          <w:shd w:val="clear" w:color="auto" w:fill="FFFFFF"/>
          <w:lang w:val="sv-SE"/>
        </w:rPr>
        <w:t xml:space="preserve"> </w:t>
      </w:r>
      <w:r w:rsidR="0006548C">
        <w:rPr>
          <w:rStyle w:val="FootnoteReference"/>
          <w:rFonts w:ascii="Century" w:hAnsi="Century"/>
          <w:u w:val="single"/>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"URL" : "https://teknojurnal.com/mengapa-harus-belajar-internet-of-things/", "author" : [ { "dropping-particle" : "", "family" : "TeknoJurnal", "given" : "", "non-dropping-particle" : "", "parse-names" : false, "suffix" : "" } ], "container-title" : "14 December 2015", "id" : "ITEM-1", "issued" : { "date-parts" : [ [ "2015" ] ] }, "title" : "4 Alasan Mengapa Kamu Harus Mulai Belajar Membuat Perangkat Internet of Things", "type" : "webpage" }, "uris" : [ "http://www.mendeley.com/documents/?uuid=f93802d2-4c6e-4317-9b95-da71a299533b" ] } ], "mendeley" : { "formattedCitation" : "[6]", "plainTextFormattedCitation" : "[6]", "previouslyFormattedCitation" : "[6]" }, "properties" : {  }, "schema" : "https://github.com/citation-style-language/schema/raw/master/csl-citation.json" }</w:instrText>
      </w:r>
      <w:r w:rsidR="0006548C">
        <w:rPr>
          <w:rStyle w:val="FootnoteReference"/>
          <w:rFonts w:ascii="Century" w:hAnsi="Century"/>
          <w:u w:val="single"/>
          <w:shd w:val="clear" w:color="auto" w:fill="FFFFFF"/>
          <w:lang w:val="sv-SE"/>
        </w:rPr>
        <w:fldChar w:fldCharType="separate"/>
      </w:r>
      <w:r w:rsidR="0006548C" w:rsidRPr="00354D0C">
        <w:rPr>
          <w:rFonts w:ascii="Century" w:hAnsi="Century"/>
          <w:noProof/>
          <w:shd w:val="clear" w:color="auto" w:fill="FFFFFF"/>
          <w:lang w:val="sv-SE"/>
        </w:rPr>
        <w:t>[6]</w:t>
      </w:r>
      <w:r w:rsidR="0006548C">
        <w:rPr>
          <w:rStyle w:val="FootnoteReference"/>
          <w:rFonts w:ascii="Century" w:hAnsi="Century"/>
          <w:u w:val="single"/>
          <w:shd w:val="clear" w:color="auto" w:fill="FFFFFF"/>
          <w:lang w:val="sv-SE"/>
        </w:rPr>
        <w:fldChar w:fldCharType="end"/>
      </w:r>
      <w:r>
        <w:rPr>
          <w:rStyle w:val="shorttext"/>
          <w:rFonts w:ascii="Century" w:hAnsi="Century"/>
          <w:shd w:val="clear" w:color="auto" w:fill="FFFFFF"/>
          <w:lang w:val="sv-SE"/>
        </w:rPr>
        <w:t xml:space="preserve">. Pada saat ini perangkat elektronik dapat terhubung ke </w:t>
      </w:r>
      <w:r w:rsidR="00386CFC">
        <w:rPr>
          <w:rStyle w:val="shorttext"/>
          <w:rFonts w:ascii="Century" w:hAnsi="Century"/>
          <w:shd w:val="clear" w:color="auto" w:fill="FFFFFF"/>
          <w:lang w:val="sv-SE"/>
        </w:rPr>
        <w:t>i</w:t>
      </w:r>
      <w:r>
        <w:rPr>
          <w:rStyle w:val="shorttext"/>
          <w:rFonts w:ascii="Century" w:hAnsi="Century"/>
          <w:shd w:val="clear" w:color="auto" w:fill="FFFFFF"/>
          <w:lang w:val="sv-SE"/>
        </w:rPr>
        <w:t>nternet secara langsung,  sehingga perangkat elektronik</w:t>
      </w:r>
      <w:r w:rsidRPr="00E164FA">
        <w:rPr>
          <w:rStyle w:val="shorttext"/>
          <w:rFonts w:ascii="Century" w:hAnsi="Century"/>
          <w:shd w:val="clear" w:color="auto" w:fill="FFFFFF"/>
          <w:lang w:val="sv-SE"/>
        </w:rPr>
        <w:t xml:space="preserve"> tersebut dapat mengirim maupun menerima data</w:t>
      </w:r>
      <w:r>
        <w:rPr>
          <w:rStyle w:val="shorttext"/>
          <w:rFonts w:ascii="Century" w:hAnsi="Century"/>
          <w:shd w:val="clear" w:color="auto" w:fill="FFFFFF"/>
          <w:lang w:val="sv-SE"/>
        </w:rPr>
        <w:t xml:space="preserve"> tanpa </w:t>
      </w:r>
      <w:r w:rsidRPr="00E164FA">
        <w:rPr>
          <w:rStyle w:val="shorttext"/>
          <w:rFonts w:ascii="Century" w:hAnsi="Century"/>
          <w:shd w:val="clear" w:color="auto" w:fill="FFFFFF"/>
          <w:lang w:val="sv-SE"/>
        </w:rPr>
        <w:t>interaksi dari manusia</w:t>
      </w:r>
      <w:r>
        <w:rPr>
          <w:rStyle w:val="shorttext"/>
          <w:rFonts w:ascii="Century" w:hAnsi="Century"/>
          <w:shd w:val="clear" w:color="auto" w:fill="FFFFFF"/>
          <w:lang w:val="sv-SE"/>
        </w:rPr>
        <w:t xml:space="preserve">. Diprediksi pada tahun 2020 perangkat elektronik yang terhubung ke internet sebanyak 26 miliar unit menurut Gartner, dan sebanyak 50 miliar unit menurut Cisco. Pada saat ini 99% perangkat elektronik </w:t>
      </w:r>
      <w:r w:rsidRPr="00E164FA">
        <w:rPr>
          <w:rStyle w:val="shorttext"/>
          <w:rFonts w:ascii="Century" w:hAnsi="Century"/>
          <w:shd w:val="clear" w:color="auto" w:fill="FFFFFF"/>
          <w:lang w:val="sv-SE"/>
        </w:rPr>
        <w:t>belum terhubung</w:t>
      </w:r>
      <w:r>
        <w:rPr>
          <w:rStyle w:val="shorttext"/>
          <w:rFonts w:ascii="Century" w:hAnsi="Century"/>
          <w:shd w:val="clear" w:color="auto" w:fill="FFFFFF"/>
          <w:lang w:val="sv-SE"/>
        </w:rPr>
        <w:t xml:space="preserve"> ke internet. Oleh karena itu sangat penting </w:t>
      </w:r>
      <w:r w:rsidR="00386CFC">
        <w:rPr>
          <w:rStyle w:val="shorttext"/>
          <w:rFonts w:ascii="Century" w:hAnsi="Century"/>
          <w:shd w:val="clear" w:color="auto" w:fill="FFFFFF"/>
          <w:lang w:val="sv-SE"/>
        </w:rPr>
        <w:t xml:space="preserve">untuk </w:t>
      </w:r>
      <w:r>
        <w:rPr>
          <w:rStyle w:val="shorttext"/>
          <w:rFonts w:ascii="Century" w:hAnsi="Century"/>
          <w:shd w:val="clear" w:color="auto" w:fill="FFFFFF"/>
          <w:lang w:val="sv-SE"/>
        </w:rPr>
        <w:t>mempelajari IoT.</w:t>
      </w:r>
      <w:r w:rsidR="00982B8D">
        <w:rPr>
          <w:rStyle w:val="shorttext"/>
          <w:rFonts w:ascii="Century" w:hAnsi="Century"/>
          <w:shd w:val="clear" w:color="auto" w:fill="FFFFFF"/>
          <w:lang w:val="sv-SE"/>
        </w:rPr>
        <w:t xml:space="preserve"> Sebagai contoh aplikasi pemakaian IoT adalah pengelolaan lahan parkir dengan mengarahkan pengemudi ke tempat parkir yang kosong, menyalakan lampu di rumah dari jarak jauh</w:t>
      </w:r>
      <w:r w:rsidR="00386CFC">
        <w:rPr>
          <w:rStyle w:val="shorttext"/>
          <w:rFonts w:ascii="Century" w:hAnsi="Century"/>
          <w:shd w:val="clear" w:color="auto" w:fill="FFFFFF"/>
          <w:lang w:val="sv-SE"/>
        </w:rPr>
        <w:t>.</w:t>
      </w:r>
      <w:r w:rsidR="00982B8D">
        <w:rPr>
          <w:rStyle w:val="shorttext"/>
          <w:rFonts w:ascii="Century" w:hAnsi="Century"/>
          <w:shd w:val="clear" w:color="auto" w:fill="FFFFFF"/>
          <w:lang w:val="sv-SE"/>
        </w:rPr>
        <w:t xml:space="preserve"> </w:t>
      </w:r>
    </w:p>
    <w:p w:rsidR="00A61059" w:rsidRDefault="00652B75" w:rsidP="007F6FA0">
      <w:pPr>
        <w:pStyle w:val="IEEEParagraph"/>
        <w:spacing w:line="276" w:lineRule="auto"/>
        <w:ind w:firstLine="360"/>
        <w:rPr>
          <w:rStyle w:val="Hyperlink"/>
          <w:rFonts w:ascii="Century" w:hAnsi="Century"/>
          <w:color w:val="auto"/>
          <w:u w:val="none"/>
          <w:shd w:val="clear" w:color="auto" w:fill="FFFFFF"/>
          <w:lang w:val="sv-SE"/>
        </w:rPr>
      </w:pPr>
      <w:r w:rsidRPr="00652B75">
        <w:rPr>
          <w:rStyle w:val="Hyperlink"/>
          <w:rFonts w:ascii="Century" w:hAnsi="Century"/>
          <w:color w:val="auto"/>
          <w:u w:val="none"/>
          <w:shd w:val="clear" w:color="auto" w:fill="FFFFFF"/>
          <w:lang w:val="sv-SE"/>
        </w:rPr>
        <w:t>Dalam d</w:t>
      </w:r>
      <w:r>
        <w:rPr>
          <w:rStyle w:val="Hyperlink"/>
          <w:rFonts w:ascii="Century" w:hAnsi="Century"/>
          <w:color w:val="auto"/>
          <w:u w:val="none"/>
          <w:shd w:val="clear" w:color="auto" w:fill="FFFFFF"/>
          <w:lang w:val="sv-SE"/>
        </w:rPr>
        <w:t>unia pendidikan penggunaan IoT dapat membawa perubahan yang besar</w:t>
      </w:r>
      <w:r w:rsidR="007F6FA0">
        <w:rPr>
          <w:rStyle w:val="Hyperlink"/>
          <w:rFonts w:ascii="Century" w:hAnsi="Century"/>
          <w:color w:val="auto"/>
          <w:u w:val="none"/>
          <w:shd w:val="clear" w:color="auto" w:fill="FFFFFF"/>
          <w:lang w:val="sv-SE"/>
        </w:rPr>
        <w:t xml:space="preserve"> antara lain e-learning dan keamanan</w:t>
      </w:r>
      <w:r w:rsidR="0006548C" w:rsidRPr="00E164FA">
        <w:rPr>
          <w:rStyle w:val="shorttext"/>
          <w:rFonts w:ascii="Century" w:hAnsi="Century"/>
          <w:shd w:val="clear" w:color="auto" w:fill="FFFFFF"/>
          <w:lang w:val="sv-SE"/>
        </w:rPr>
        <w:t xml:space="preserve"> </w:t>
      </w:r>
      <w:r w:rsidR="0006548C">
        <w:rPr>
          <w:rStyle w:val="FootnoteReference"/>
          <w:rFonts w:ascii="Century" w:hAnsi="Century"/>
          <w:u w:val="single"/>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"URL" : "https://idmetafora.com/news/read/305/penerapan-iot-dalam-pendidikan.html", "author" : [ { "dropping-particle" : "", "family" : "IDMetafora", "given" : "", "non-dropping-particle" : "", "parse-names" : false, "suffix" : "" } ], "container-title" : "26 November 2019", "id" : "ITEM-1", "issued" : { "date-parts" : [ [ "2019" ] ] }, "page" : "1-3", "title" : "Penerapan IoT dalam Pendidikan With Digital We Empowering You! Our Client's", "type" : "webpage" }, "uris" : [ "http://www.mendeley.com/documents/?uuid=560a0678-24b0-4631-8752-69a93168c6d3" ] } ], "mendeley" : { "formattedCitation" : "[7]", "plainTextFormattedCitation" : "[7]", "previouslyFormattedCitation" : "[7]" }, "properties" : {  }, "schema" : "https://github.com/citation-style-language/schema/raw/master/csl-citation.json" }</w:instrText>
      </w:r>
      <w:r w:rsidR="0006548C">
        <w:rPr>
          <w:rStyle w:val="FootnoteReference"/>
          <w:rFonts w:ascii="Century" w:hAnsi="Century"/>
          <w:u w:val="single"/>
          <w:shd w:val="clear" w:color="auto" w:fill="FFFFFF"/>
          <w:lang w:val="sv-SE"/>
        </w:rPr>
        <w:fldChar w:fldCharType="separate"/>
      </w:r>
      <w:r w:rsidR="0006548C" w:rsidRPr="00354D0C">
        <w:rPr>
          <w:rFonts w:ascii="Century" w:hAnsi="Century"/>
          <w:noProof/>
          <w:shd w:val="clear" w:color="auto" w:fill="FFFFFF"/>
          <w:lang w:val="sv-SE"/>
        </w:rPr>
        <w:t>[7]</w:t>
      </w:r>
      <w:r w:rsidR="0006548C">
        <w:rPr>
          <w:rStyle w:val="FootnoteReference"/>
          <w:rFonts w:ascii="Century" w:hAnsi="Century"/>
          <w:u w:val="single"/>
          <w:shd w:val="clear" w:color="auto" w:fill="FFFFFF"/>
          <w:lang w:val="sv-SE"/>
        </w:rPr>
        <w:fldChar w:fldCharType="end"/>
      </w:r>
      <w:r>
        <w:rPr>
          <w:rStyle w:val="Hyperlink"/>
          <w:rFonts w:ascii="Century" w:hAnsi="Century"/>
          <w:color w:val="auto"/>
          <w:u w:val="none"/>
          <w:shd w:val="clear" w:color="auto" w:fill="FFFFFF"/>
          <w:lang w:val="sv-SE"/>
        </w:rPr>
        <w:t xml:space="preserve">. Implementasi </w:t>
      </w:r>
      <w:r w:rsidRPr="00BC1935">
        <w:rPr>
          <w:rStyle w:val="Hyperlink"/>
          <w:rFonts w:ascii="Century" w:hAnsi="Century"/>
          <w:i/>
          <w:color w:val="auto"/>
          <w:u w:val="none"/>
          <w:shd w:val="clear" w:color="auto" w:fill="FFFFFF"/>
          <w:lang w:val="sv-SE"/>
        </w:rPr>
        <w:t>e-learning</w:t>
      </w:r>
      <w:r>
        <w:rPr>
          <w:rStyle w:val="Hyperlink"/>
          <w:rFonts w:ascii="Century" w:hAnsi="Century"/>
          <w:color w:val="auto"/>
          <w:u w:val="none"/>
          <w:shd w:val="clear" w:color="auto" w:fill="FFFFFF"/>
          <w:lang w:val="sv-SE"/>
        </w:rPr>
        <w:t xml:space="preserve"> sebagai salah satu contoh penggunaan IoT dalam dunia pendidikan. Dengan </w:t>
      </w:r>
      <w:r w:rsidRPr="00BC1935">
        <w:rPr>
          <w:rStyle w:val="Hyperlink"/>
          <w:rFonts w:ascii="Century" w:hAnsi="Century"/>
          <w:i/>
          <w:color w:val="auto"/>
          <w:u w:val="none"/>
          <w:shd w:val="clear" w:color="auto" w:fill="FFFFFF"/>
          <w:lang w:val="sv-SE"/>
        </w:rPr>
        <w:t>e-learning</w:t>
      </w:r>
      <w:r>
        <w:rPr>
          <w:rStyle w:val="Hyperlink"/>
          <w:rFonts w:ascii="Century" w:hAnsi="Century"/>
          <w:color w:val="auto"/>
          <w:u w:val="none"/>
          <w:shd w:val="clear" w:color="auto" w:fill="FFFFFF"/>
          <w:lang w:val="sv-SE"/>
        </w:rPr>
        <w:t xml:space="preserve"> proses belajar mengajar dapat lebih efisien dan efektif</w:t>
      </w:r>
      <w:r w:rsidR="00BC1935">
        <w:rPr>
          <w:rStyle w:val="Hyperlink"/>
          <w:rFonts w:ascii="Century" w:hAnsi="Century"/>
          <w:color w:val="auto"/>
          <w:u w:val="none"/>
          <w:shd w:val="clear" w:color="auto" w:fill="FFFFFF"/>
          <w:lang w:val="sv-SE"/>
        </w:rPr>
        <w:t>. M</w:t>
      </w:r>
      <w:r>
        <w:rPr>
          <w:rStyle w:val="Hyperlink"/>
          <w:rFonts w:ascii="Century" w:hAnsi="Century"/>
          <w:color w:val="auto"/>
          <w:u w:val="none"/>
          <w:shd w:val="clear" w:color="auto" w:fill="FFFFFF"/>
          <w:lang w:val="sv-SE"/>
        </w:rPr>
        <w:t xml:space="preserve">isalnya ketika guru berhalangan hadir maka tugas dapat diberikan kepada siswa melalui </w:t>
      </w:r>
      <w:r w:rsidRPr="00BC1935">
        <w:rPr>
          <w:rStyle w:val="Hyperlink"/>
          <w:rFonts w:ascii="Century" w:hAnsi="Century"/>
          <w:i/>
          <w:color w:val="auto"/>
          <w:u w:val="none"/>
          <w:shd w:val="clear" w:color="auto" w:fill="FFFFFF"/>
          <w:lang w:val="sv-SE"/>
        </w:rPr>
        <w:t>e-lea</w:t>
      </w:r>
      <w:r w:rsidR="00BC1935" w:rsidRPr="00BC1935">
        <w:rPr>
          <w:rStyle w:val="Hyperlink"/>
          <w:rFonts w:ascii="Century" w:hAnsi="Century"/>
          <w:i/>
          <w:color w:val="auto"/>
          <w:u w:val="none"/>
          <w:shd w:val="clear" w:color="auto" w:fill="FFFFFF"/>
          <w:lang w:val="sv-SE"/>
        </w:rPr>
        <w:t>rning</w:t>
      </w:r>
      <w:r w:rsidR="00BC1935">
        <w:rPr>
          <w:rStyle w:val="Hyperlink"/>
          <w:rFonts w:ascii="Century" w:hAnsi="Century"/>
          <w:color w:val="auto"/>
          <w:u w:val="none"/>
          <w:shd w:val="clear" w:color="auto" w:fill="FFFFFF"/>
          <w:lang w:val="sv-SE"/>
        </w:rPr>
        <w:t xml:space="preserve">, dan hasil pengerjaan tugas dapat diserahkan kembali melalui internet. Materi pembelajaran berupa </w:t>
      </w:r>
      <w:r w:rsidR="00BC1935" w:rsidRPr="00BC1935">
        <w:rPr>
          <w:rStyle w:val="Hyperlink"/>
          <w:rFonts w:ascii="Century" w:hAnsi="Century"/>
          <w:i/>
          <w:color w:val="auto"/>
          <w:u w:val="none"/>
          <w:shd w:val="clear" w:color="auto" w:fill="FFFFFF"/>
          <w:lang w:val="sv-SE"/>
        </w:rPr>
        <w:t>e-book</w:t>
      </w:r>
      <w:r w:rsidR="007F6FA0">
        <w:rPr>
          <w:rStyle w:val="Hyperlink"/>
          <w:rFonts w:ascii="Century" w:hAnsi="Century"/>
          <w:i/>
          <w:color w:val="auto"/>
          <w:u w:val="none"/>
          <w:shd w:val="clear" w:color="auto" w:fill="FFFFFF"/>
          <w:lang w:val="sv-SE"/>
        </w:rPr>
        <w:t xml:space="preserve">, video, </w:t>
      </w:r>
      <w:r w:rsidR="007F6FA0" w:rsidRPr="007F6FA0">
        <w:rPr>
          <w:rStyle w:val="Hyperlink"/>
          <w:rFonts w:ascii="Century" w:hAnsi="Century"/>
          <w:color w:val="auto"/>
          <w:u w:val="none"/>
          <w:shd w:val="clear" w:color="auto" w:fill="FFFFFF"/>
          <w:lang w:val="sv-SE"/>
        </w:rPr>
        <w:t>animasi tambahan, penilaian, gambar</w:t>
      </w:r>
      <w:r w:rsidR="007F6FA0">
        <w:rPr>
          <w:rStyle w:val="Hyperlink"/>
          <w:rFonts w:ascii="Century" w:hAnsi="Century"/>
          <w:i/>
          <w:color w:val="auto"/>
          <w:u w:val="none"/>
          <w:shd w:val="clear" w:color="auto" w:fill="FFFFFF"/>
          <w:lang w:val="sv-SE"/>
        </w:rPr>
        <w:t xml:space="preserve"> </w:t>
      </w:r>
      <w:r w:rsidR="007F6FA0">
        <w:rPr>
          <w:rStyle w:val="Hyperlink"/>
          <w:rFonts w:ascii="Century" w:hAnsi="Century"/>
          <w:color w:val="auto"/>
          <w:u w:val="none"/>
          <w:shd w:val="clear" w:color="auto" w:fill="FFFFFF"/>
          <w:lang w:val="sv-SE"/>
        </w:rPr>
        <w:t>dan teks</w:t>
      </w:r>
      <w:r w:rsidR="00BC1935">
        <w:rPr>
          <w:rStyle w:val="Hyperlink"/>
          <w:rFonts w:ascii="Century" w:hAnsi="Century"/>
          <w:color w:val="auto"/>
          <w:u w:val="none"/>
          <w:shd w:val="clear" w:color="auto" w:fill="FFFFFF"/>
          <w:lang w:val="sv-SE"/>
        </w:rPr>
        <w:t xml:space="preserve"> dapat diberikan oleh pengajar kepada siswa lewat internet. </w:t>
      </w:r>
      <w:r w:rsidR="007F6FA0">
        <w:rPr>
          <w:rStyle w:val="Hyperlink"/>
          <w:rFonts w:ascii="Century" w:hAnsi="Century"/>
          <w:color w:val="auto"/>
          <w:u w:val="none"/>
          <w:shd w:val="clear" w:color="auto" w:fill="FFFFFF"/>
          <w:lang w:val="sv-SE"/>
        </w:rPr>
        <w:t xml:space="preserve">Pemanfaatan IoT merupakan alat yang kreatif untuk </w:t>
      </w:r>
      <w:r w:rsidR="007F6FA0" w:rsidRPr="00F70ABC">
        <w:rPr>
          <w:rStyle w:val="shorttext"/>
          <w:rFonts w:ascii="Century" w:hAnsi="Century"/>
          <w:shd w:val="clear" w:color="auto" w:fill="FFFFFF"/>
          <w:lang w:val="sv-SE"/>
        </w:rPr>
        <w:t xml:space="preserve">mengubah </w:t>
      </w:r>
      <w:r w:rsidR="007F6FA0">
        <w:rPr>
          <w:rStyle w:val="shorttext"/>
          <w:rFonts w:ascii="Century" w:hAnsi="Century"/>
          <w:shd w:val="clear" w:color="auto" w:fill="FFFFFF"/>
          <w:lang w:val="sv-SE"/>
        </w:rPr>
        <w:t>proses</w:t>
      </w:r>
      <w:r w:rsidR="007F6FA0" w:rsidRPr="00F70ABC">
        <w:rPr>
          <w:rStyle w:val="shorttext"/>
          <w:rFonts w:ascii="Century" w:hAnsi="Century"/>
          <w:shd w:val="clear" w:color="auto" w:fill="FFFFFF"/>
          <w:lang w:val="sv-SE"/>
        </w:rPr>
        <w:t xml:space="preserve"> kegiatan belajar mengajar</w:t>
      </w:r>
      <w:r w:rsidR="007F6FA0">
        <w:rPr>
          <w:rStyle w:val="shorttext"/>
          <w:rFonts w:ascii="Century" w:hAnsi="Century"/>
          <w:shd w:val="clear" w:color="auto" w:fill="FFFFFF"/>
          <w:lang w:val="sv-SE"/>
        </w:rPr>
        <w:t>.</w:t>
      </w:r>
      <w:r w:rsidR="007F6FA0">
        <w:rPr>
          <w:rStyle w:val="Hyperlink"/>
          <w:rFonts w:ascii="Century" w:hAnsi="Century"/>
          <w:color w:val="auto"/>
          <w:u w:val="none"/>
          <w:shd w:val="clear" w:color="auto" w:fill="FFFFFF"/>
          <w:lang w:val="sv-SE"/>
        </w:rPr>
        <w:t xml:space="preserve"> </w:t>
      </w:r>
    </w:p>
    <w:p w:rsidR="00A61059" w:rsidRDefault="00BC1935" w:rsidP="00F70ABC">
      <w:pPr>
        <w:pStyle w:val="IEEEParagraph"/>
        <w:spacing w:line="276" w:lineRule="auto"/>
        <w:ind w:firstLine="360"/>
        <w:rPr>
          <w:rStyle w:val="shorttext"/>
          <w:rFonts w:ascii="Century" w:hAnsi="Century"/>
          <w:shd w:val="clear" w:color="auto" w:fill="FFFFFF"/>
          <w:lang w:val="sv-SE"/>
        </w:rPr>
      </w:pPr>
      <w:r w:rsidRPr="00BC1935">
        <w:rPr>
          <w:rStyle w:val="Hyperlink"/>
          <w:rFonts w:ascii="Century" w:hAnsi="Century"/>
          <w:color w:val="auto"/>
          <w:u w:val="none"/>
          <w:shd w:val="clear" w:color="auto" w:fill="FFFFFF"/>
          <w:lang w:val="sv-SE"/>
        </w:rPr>
        <w:t>Selain</w:t>
      </w:r>
      <w:r>
        <w:rPr>
          <w:rStyle w:val="Hyperlink"/>
          <w:rFonts w:ascii="Century" w:hAnsi="Century"/>
          <w:color w:val="auto"/>
          <w:u w:val="none"/>
          <w:shd w:val="clear" w:color="auto" w:fill="FFFFFF"/>
          <w:lang w:val="sv-SE"/>
        </w:rPr>
        <w:t xml:space="preserve"> itu penggunaan IoT dapat diterapkan di dalam kelas, misalnya untuk memonitor </w:t>
      </w:r>
      <w:r w:rsidRPr="00F70ABC">
        <w:rPr>
          <w:rStyle w:val="shorttext"/>
          <w:rFonts w:ascii="Century" w:hAnsi="Century"/>
          <w:shd w:val="clear" w:color="auto" w:fill="FFFFFF"/>
          <w:lang w:val="sv-SE"/>
        </w:rPr>
        <w:t>keberadaan siswa di dalam kelas</w:t>
      </w:r>
      <w:r>
        <w:rPr>
          <w:rStyle w:val="shorttext"/>
          <w:rFonts w:ascii="Century" w:hAnsi="Century"/>
          <w:shd w:val="clear" w:color="auto" w:fill="FFFFFF"/>
          <w:lang w:val="sv-SE"/>
        </w:rPr>
        <w:t xml:space="preserve"> dengan memasang kamera yang dapat dipantau dari ruang guru</w:t>
      </w:r>
      <w:r w:rsidR="00A61059">
        <w:rPr>
          <w:rStyle w:val="shorttext"/>
          <w:rFonts w:ascii="Century" w:hAnsi="Century"/>
          <w:shd w:val="clear" w:color="auto" w:fill="FFFFFF"/>
          <w:lang w:val="sv-SE"/>
        </w:rPr>
        <w:t>. Dengan pemasangan sensor sebagai masukan IoT maka dapat dideteksi jika terjadi insiden yang tidak terduga, misalnya</w:t>
      </w:r>
      <w:r w:rsidR="003A27FF">
        <w:rPr>
          <w:rStyle w:val="shorttext"/>
          <w:rFonts w:ascii="Century" w:hAnsi="Century"/>
          <w:shd w:val="clear" w:color="auto" w:fill="FFFFFF"/>
          <w:lang w:val="sv-SE"/>
        </w:rPr>
        <w:t xml:space="preserve"> kebakaran dengan mengaktifkan </w:t>
      </w:r>
      <w:r w:rsidR="003A27FF" w:rsidRPr="00F70ABC">
        <w:rPr>
          <w:rStyle w:val="shorttext"/>
          <w:rFonts w:ascii="Century" w:hAnsi="Century"/>
          <w:shd w:val="clear" w:color="auto" w:fill="FFFFFF"/>
          <w:lang w:val="sv-SE"/>
        </w:rPr>
        <w:t>alarm jika diperlukan</w:t>
      </w:r>
      <w:r w:rsidR="003A27FF">
        <w:rPr>
          <w:rStyle w:val="shorttext"/>
          <w:rFonts w:ascii="Century" w:hAnsi="Century"/>
          <w:shd w:val="clear" w:color="auto" w:fill="FFFFFF"/>
          <w:lang w:val="sv-SE"/>
        </w:rPr>
        <w:t>.</w:t>
      </w:r>
    </w:p>
    <w:p w:rsidR="00F70ABC" w:rsidRDefault="009963EE" w:rsidP="00F70ABC">
      <w:pPr>
        <w:pStyle w:val="IEEEParagraph"/>
        <w:spacing w:line="276" w:lineRule="auto"/>
        <w:ind w:firstLine="360"/>
        <w:rPr>
          <w:rStyle w:val="shorttext"/>
          <w:rFonts w:ascii="Century" w:hAnsi="Century"/>
          <w:shd w:val="clear" w:color="auto" w:fill="FFFFFF"/>
          <w:lang w:val="sv-SE"/>
        </w:rPr>
      </w:pPr>
      <w:r>
        <w:rPr>
          <w:rStyle w:val="shorttext"/>
          <w:rFonts w:ascii="Century" w:hAnsi="Century"/>
          <w:shd w:val="clear" w:color="auto" w:fill="FFFFFF"/>
          <w:lang w:val="sv-SE"/>
        </w:rPr>
        <w:t>Pada makalah ini akan dipaparkan analisis faktor-faktor yang diperoleh pada pembelajaran NodeMCU sebagai salah satu perangkat IoT.</w:t>
      </w:r>
    </w:p>
    <w:p w:rsidR="009C3FBC" w:rsidRDefault="009C3FBC" w:rsidP="00BB64E7">
      <w:pPr>
        <w:pStyle w:val="IEEEParagraph"/>
        <w:spacing w:line="276" w:lineRule="auto"/>
        <w:ind w:firstLine="360"/>
        <w:rPr>
          <w:rStyle w:val="shorttext"/>
          <w:rFonts w:ascii="Century" w:hAnsi="Century"/>
          <w:shd w:val="clear" w:color="auto" w:fill="FFFFFF"/>
          <w:lang w:val="sv-SE"/>
        </w:rPr>
      </w:pPr>
    </w:p>
    <w:p w:rsidR="003343DF" w:rsidRDefault="00402D75" w:rsidP="00BB64E7">
      <w:pPr>
        <w:pStyle w:val="IEEEHeading1"/>
        <w:numPr>
          <w:ilvl w:val="0"/>
          <w:numId w:val="11"/>
        </w:numPr>
        <w:spacing w:before="0" w:after="0" w:line="276" w:lineRule="auto"/>
        <w:jc w:val="left"/>
        <w:rPr>
          <w:rFonts w:ascii="Century" w:hAnsi="Century"/>
          <w:b/>
          <w:sz w:val="25"/>
          <w:szCs w:val="25"/>
          <w:lang w:val="en-US"/>
        </w:rPr>
      </w:pPr>
      <w:r>
        <w:rPr>
          <w:rFonts w:ascii="Century" w:hAnsi="Century"/>
          <w:b/>
          <w:sz w:val="25"/>
          <w:szCs w:val="25"/>
          <w:lang w:val="en-US"/>
        </w:rPr>
        <w:t>KAJIAN PUSTAKA</w:t>
      </w:r>
      <w:bookmarkStart w:id="0" w:name="_GoBack"/>
      <w:bookmarkEnd w:id="0"/>
    </w:p>
    <w:p w:rsidR="00DC7CE9" w:rsidRPr="00DC7CE9" w:rsidRDefault="00DC7CE9" w:rsidP="00D41124">
      <w:pPr>
        <w:spacing w:line="276" w:lineRule="auto"/>
        <w:ind w:firstLine="360"/>
        <w:jc w:val="both"/>
        <w:rPr>
          <w:rStyle w:val="shorttext"/>
          <w:rFonts w:ascii="Century" w:hAnsi="Century"/>
          <w:shd w:val="clear" w:color="auto" w:fill="FFFFFF"/>
          <w:lang w:val="sv-SE"/>
        </w:rPr>
      </w:pPr>
      <w:r w:rsidRPr="00DC7CE9">
        <w:rPr>
          <w:rStyle w:val="shorttext"/>
          <w:rFonts w:ascii="Century" w:hAnsi="Century"/>
          <w:shd w:val="clear" w:color="auto" w:fill="FFFFFF"/>
          <w:lang w:val="sv-SE"/>
        </w:rPr>
        <w:t>Beberapa faktor yang dapat meningkatkan prestasi belajar siswa antara lain adalah: metode pembelajaran, materi/bahan ajar, alat pendukung/fasilitas pembelajaran, motivasi siswa, proses belajar mengajar,  interaksi siswa dengan guru</w:t>
      </w:r>
      <w:r w:rsidR="009609C9">
        <w:rPr>
          <w:rStyle w:val="shorttext"/>
          <w:rFonts w:ascii="Century" w:hAnsi="Century"/>
          <w:shd w:val="clear" w:color="auto" w:fill="FFFFFF"/>
          <w:lang w:val="sv-SE"/>
        </w:rPr>
        <w:t xml:space="preserve"> atau </w:t>
      </w:r>
      <w:r w:rsidRPr="00DC7CE9">
        <w:rPr>
          <w:rStyle w:val="shorttext"/>
          <w:rFonts w:ascii="Century" w:hAnsi="Century"/>
          <w:shd w:val="clear" w:color="auto" w:fill="FFFFFF"/>
          <w:lang w:val="sv-SE"/>
        </w:rPr>
        <w:t>siswa lain</w:t>
      </w:r>
      <w:r w:rsidR="009609C9">
        <w:rPr>
          <w:rStyle w:val="shorttext"/>
          <w:rFonts w:ascii="Century" w:hAnsi="Century"/>
          <w:shd w:val="clear" w:color="auto" w:fill="FFFFFF"/>
          <w:lang w:val="sv-SE"/>
        </w:rPr>
        <w:t xml:space="preserve"> atau </w:t>
      </w:r>
      <w:r w:rsidRPr="00DC7CE9">
        <w:rPr>
          <w:rStyle w:val="shorttext"/>
          <w:rFonts w:ascii="Century" w:hAnsi="Century"/>
          <w:shd w:val="clear" w:color="auto" w:fill="FFFFFF"/>
          <w:lang w:val="sv-SE"/>
        </w:rPr>
        <w:t>lingkungan,  kesehatan, kecerdasan serta bakat siswa</w:t>
      </w:r>
      <w:r w:rsidR="0006548C">
        <w:rPr>
          <w:rStyle w:val="shorttext"/>
          <w:rFonts w:ascii="Century" w:hAnsi="Century"/>
          <w:shd w:val="clear" w:color="auto" w:fill="FFFFFF"/>
          <w:lang w:val="sv-SE"/>
        </w:rPr>
        <w:t xml:space="preserve"> </w:t>
      </w:r>
      <w:r w:rsidR="0006548C">
        <w:rPr>
          <w:rStyle w:val="FootnoteReference"/>
          <w:rFonts w:ascii="Century" w:hAnsi="Century"/>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"author" : [ { "dropping-particle" : "", "family" : "Riyani", "given" : "Yani", "non-dropping-particle" : "", "parse-names" : false, "suffix" : "" } ], "container-title" : "EKSOS", "id" : "ITEM-1", "issued" : { "date-parts" : [ [ "2012" ] ] }, "page" : "19-25", "title" : "Faktor-faktor yang Mempengaruhi Prestasi Belajar Mahasiswa", "type" : "article-journal", "volume" : "8" }, "uris" : [ "http://www.mendeley.com/documents/?uuid=b642894f-fcab-4a25-967c-b9a3fc77465d" ] } ], "mendeley" : { "formattedCitation" : "[8]", "plainTextFormattedCitation" : "[8]", "previouslyFormattedCitation" : "[8]" }, "properties" : {  }, "schema" : "https://github.com/citation-style-language/schema/raw/master/csl-citation.json" }</w:instrText>
      </w:r>
      <w:r w:rsidR="0006548C">
        <w:rPr>
          <w:rStyle w:val="FootnoteReference"/>
          <w:rFonts w:ascii="Century" w:hAnsi="Century"/>
          <w:shd w:val="clear" w:color="auto" w:fill="FFFFFF"/>
          <w:lang w:val="sv-SE"/>
        </w:rPr>
        <w:fldChar w:fldCharType="separate"/>
      </w:r>
      <w:r w:rsidR="0006548C" w:rsidRPr="00354D0C">
        <w:rPr>
          <w:rFonts w:ascii="Century" w:hAnsi="Century"/>
          <w:bCs/>
          <w:noProof/>
          <w:shd w:val="clear" w:color="auto" w:fill="FFFFFF"/>
          <w:lang w:val="en-US"/>
        </w:rPr>
        <w:t>[8]</w:t>
      </w:r>
      <w:r w:rsidR="0006548C">
        <w:rPr>
          <w:rStyle w:val="FootnoteReference"/>
          <w:rFonts w:ascii="Century" w:hAnsi="Century"/>
          <w:shd w:val="clear" w:color="auto" w:fill="FFFFFF"/>
          <w:lang w:val="sv-SE"/>
        </w:rPr>
        <w:fldChar w:fldCharType="end"/>
      </w:r>
      <w:r w:rsidRPr="00DC7CE9">
        <w:rPr>
          <w:rStyle w:val="shorttext"/>
          <w:rFonts w:ascii="Century" w:hAnsi="Century"/>
          <w:shd w:val="clear" w:color="auto" w:fill="FFFFFF"/>
          <w:lang w:val="sv-SE"/>
        </w:rPr>
        <w:t xml:space="preserve">. </w:t>
      </w:r>
    </w:p>
    <w:p w:rsidR="00651EE6" w:rsidRPr="00651EE6" w:rsidRDefault="00651EE6" w:rsidP="00D41124">
      <w:pPr>
        <w:pStyle w:val="IEEEParagraph"/>
        <w:spacing w:line="276" w:lineRule="auto"/>
        <w:ind w:firstLine="426"/>
        <w:rPr>
          <w:rStyle w:val="shorttext"/>
          <w:rFonts w:ascii="Century" w:hAnsi="Century"/>
          <w:shd w:val="clear" w:color="auto" w:fill="FFFFFF"/>
          <w:lang w:val="sv-SE"/>
        </w:rPr>
      </w:pPr>
      <w:r w:rsidRPr="00651EE6">
        <w:rPr>
          <w:rStyle w:val="shorttext"/>
          <w:rFonts w:ascii="Century" w:hAnsi="Century"/>
          <w:shd w:val="clear" w:color="auto" w:fill="FFFFFF"/>
          <w:lang w:val="sv-SE"/>
        </w:rPr>
        <w:t xml:space="preserve">Pada tulisan ini </w:t>
      </w:r>
      <w:r w:rsidR="0006548C">
        <w:rPr>
          <w:rStyle w:val="FootnoteReference"/>
          <w:rFonts w:ascii="Century" w:hAnsi="Century"/>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"author" : [ { "dropping-particle" : "", "family" : "Saputra", "given" : "Oktadoni", "non-dropping-particle" : "", "parse-names" : false, "suffix" : "" }, { "dropping-particle" : "", "family" : "Lisiswanti", "given" : "Rika", "non-dropping-particle" : "", "parse-names" : false, "suffix" : "" } ], "container-title" : "JUKE Universitas Lampung", "id" : "ITEM-1", "issue" : "9", "issued" : { "date-parts" : [ [ "2015" ] ] }, "title" : "Faktor-Faktor yang Mempengaruhi Keberhasilan Pembelajaran Keterampilan Klinik di Institusi Pendidikan Kedokteran Factors Affecting Clinical Skills Learning Successfulness in Medical Education", "type" : "article-journal", "volume" : "5" }, "uris" : [ "http://www.mendeley.com/documents/?uuid=3efb3d8f-bb8c-4e46-a5e5-3d9a6e24f8fb" ] } ], "mendeley" : { "formattedCitation" : "[9]", "plainTextFormattedCitation" : "[9]", "previouslyFormattedCitation" : "[9]" }, "properties" : {  }, "schema" : "https://github.com/citation-style-language/schema/raw/master/csl-citation.json" }</w:instrText>
      </w:r>
      <w:r w:rsidR="0006548C">
        <w:rPr>
          <w:rStyle w:val="FootnoteReference"/>
          <w:rFonts w:ascii="Century" w:hAnsi="Century"/>
          <w:shd w:val="clear" w:color="auto" w:fill="FFFFFF"/>
          <w:lang w:val="sv-SE"/>
        </w:rPr>
        <w:fldChar w:fldCharType="separate"/>
      </w:r>
      <w:r w:rsidR="0006548C" w:rsidRPr="00354D0C">
        <w:rPr>
          <w:rFonts w:ascii="Century" w:hAnsi="Century"/>
          <w:bCs/>
          <w:noProof/>
          <w:shd w:val="clear" w:color="auto" w:fill="FFFFFF"/>
          <w:lang w:val="en-US"/>
        </w:rPr>
        <w:t>[9]</w:t>
      </w:r>
      <w:r w:rsidR="0006548C">
        <w:rPr>
          <w:rStyle w:val="FootnoteReference"/>
          <w:rFonts w:ascii="Century" w:hAnsi="Century"/>
          <w:shd w:val="clear" w:color="auto" w:fill="FFFFFF"/>
          <w:lang w:val="sv-SE"/>
        </w:rPr>
        <w:fldChar w:fldCharType="end"/>
      </w:r>
      <w:r w:rsidR="0006548C">
        <w:rPr>
          <w:rStyle w:val="shorttext"/>
          <w:rFonts w:ascii="Century" w:hAnsi="Century"/>
          <w:shd w:val="clear" w:color="auto" w:fill="FFFFFF"/>
          <w:lang w:val="sv-SE"/>
        </w:rPr>
        <w:t xml:space="preserve"> </w:t>
      </w:r>
      <w:r w:rsidRPr="00651EE6">
        <w:rPr>
          <w:rStyle w:val="shorttext"/>
          <w:rFonts w:ascii="Century" w:hAnsi="Century"/>
          <w:shd w:val="clear" w:color="auto" w:fill="FFFFFF"/>
          <w:lang w:val="sv-SE"/>
        </w:rPr>
        <w:t xml:space="preserve">dijelaskan beberapa faktor yang mempengaruhi keberhasilan pembelajaran ketrampilan klinik pada mahasiswa kedokteran : yang pertama adalah konten materi, yang kedua adalah metode penyampaian, yang ketiga adalah peserta, yang keempat adalah instruktur,  dan yang terakhir serta tidak kalah pentingnya adalah peralatan dan juga lingkungan pembelajarannya. Penyusunan konten materi harus sistematis, yaitu dimulai dari yang besar kemudian dipecah menjadi bagian-bagian yang lebih kecil dan selanjutnya digabungkan </w:t>
      </w:r>
      <w:r w:rsidRPr="00651EE6">
        <w:rPr>
          <w:rStyle w:val="shorttext"/>
          <w:rFonts w:ascii="Century" w:hAnsi="Century"/>
          <w:shd w:val="clear" w:color="auto" w:fill="FFFFFF"/>
          <w:lang w:val="sv-SE"/>
        </w:rPr>
        <w:lastRenderedPageBreak/>
        <w:t>kembali. Prinsip spiral harus digunakan pada penyusunan kurikulum dari materi tersebut. Sedangkan untuk penyampaiannya berupa demonstrasi keterampilan dilanjutkan dengan kesempatan berlatih di bawah bimbingan instruktur serta berlatih mandiri sampai mahir. Faktor yang mempengaruhi keberhasilan belajar mahasiswa kedokteran adalah perlu mempelajari ilmu pengetahuan dasar, baka</w:t>
      </w:r>
      <w:r w:rsidR="009609C9">
        <w:rPr>
          <w:rStyle w:val="shorttext"/>
          <w:rFonts w:ascii="Century" w:hAnsi="Century"/>
          <w:shd w:val="clear" w:color="auto" w:fill="FFFFFF"/>
          <w:lang w:val="sv-SE"/>
        </w:rPr>
        <w:t>t mahasiswa, umur, gaya belajar</w:t>
      </w:r>
      <w:r w:rsidRPr="00651EE6">
        <w:rPr>
          <w:rStyle w:val="shorttext"/>
          <w:rFonts w:ascii="Century" w:hAnsi="Century"/>
          <w:shd w:val="clear" w:color="auto" w:fill="FFFFFF"/>
          <w:lang w:val="sv-SE"/>
        </w:rPr>
        <w:t>, sikap, motivasi mahasiswa Sedangkan sebagai pengajar mempunyai pengaruh sangat penting untuk keberhasilan pembelajaran keterampilan klinik. Adapun faktor lain yang juga mempengaruhi keberhasilan pembelajaran keterampilan klinik adalah peralatan yaitu jumlah alat dan jenis alat. Karena peralatan ini diharapkan akan membantu para mahasiswa untuk belajar lebih baik. Faktor lingkungan fisik dan non fisik juga mempengaruhi keberhasilan pembelajaran.</w:t>
      </w:r>
    </w:p>
    <w:p w:rsidR="007F1B9B" w:rsidRPr="000A77CB" w:rsidRDefault="000E3D8E" w:rsidP="00D41124">
      <w:pPr>
        <w:pStyle w:val="IEEEParagraph"/>
        <w:spacing w:line="276" w:lineRule="auto"/>
        <w:ind w:firstLine="426"/>
        <w:rPr>
          <w:rStyle w:val="shorttext"/>
          <w:rFonts w:ascii="Century" w:hAnsi="Century"/>
          <w:shd w:val="clear" w:color="auto" w:fill="FFFFFF"/>
          <w:lang w:val="sv-SE"/>
        </w:rPr>
      </w:pPr>
      <w:r w:rsidRPr="00CE1CEB">
        <w:rPr>
          <w:rStyle w:val="shorttext"/>
          <w:rFonts w:ascii="Century" w:hAnsi="Century"/>
          <w:shd w:val="clear" w:color="auto" w:fill="FFFFFF"/>
          <w:lang w:val="sv-SE"/>
        </w:rPr>
        <w:t xml:space="preserve"> </w:t>
      </w:r>
      <w:r w:rsidR="00CE1CEB" w:rsidRPr="00CE1CEB">
        <w:rPr>
          <w:rStyle w:val="shorttext"/>
          <w:rFonts w:ascii="Century" w:hAnsi="Century"/>
          <w:shd w:val="clear" w:color="auto" w:fill="FFFFFF"/>
          <w:lang w:val="sv-SE"/>
        </w:rPr>
        <w:t>Ardiawan Saputra dan Fitriawan melakukan penelitian terhadap mahasiswa program studi pendidikan matematika IKIP PGRI Pontianak tahun akademik 2013/2014</w:t>
      </w:r>
      <w:r w:rsidR="0006548C">
        <w:rPr>
          <w:rStyle w:val="shorttext"/>
          <w:rFonts w:ascii="Century" w:hAnsi="Century"/>
          <w:shd w:val="clear" w:color="auto" w:fill="FFFFFF"/>
          <w:lang w:val="sv-SE"/>
        </w:rPr>
        <w:t xml:space="preserve"> </w:t>
      </w:r>
      <w:r w:rsidR="0006548C">
        <w:rPr>
          <w:rStyle w:val="FootnoteReference"/>
          <w:rFonts w:ascii="Century" w:hAnsi="Century"/>
          <w:shd w:val="clear" w:color="auto" w:fill="FFFFFF"/>
          <w:lang w:val="sv-SE"/>
        </w:rPr>
        <w:fldChar w:fldCharType="begin" w:fldLock="1"/>
      </w:r>
      <w:r w:rsidR="0006548C">
        <w:rPr>
          <w:rFonts w:ascii="Century" w:hAnsi="Century"/>
          <w:shd w:val="clear" w:color="auto" w:fill="FFFFFF"/>
          <w:lang w:val="sv-SE"/>
        </w:rPr>
        <w:instrText>ADDIN CSL_CITATION { "citationItems" : [ { "id" : "ITEM-1", "itemData" : { "author" : [ { "dropping-particle" : "", "family" : "Saputro", "given" : "Mahardi", "non-dropping-particle" : "", "parse-names" : false, "suffix" : "" }, { "dropping-particle" : "", "family" : "Ardiawan", "given" : "Yadi", "non-dropping-particle" : "", "parse-names" : false, "suffix" : "" }, { "dropping-particle" : "", "family" : "Fitriawan", "given" : "Dona", "non-dropping-particle" : "", "parse-names" : false, "suffix" : "" } ], "container-title" : "Jurnal Pendidikan Informatika dan Sains", "id" : "ITEM-1", "issue" : "2", "issued" : { "date-parts" : [ [ "2015" ] ] }, "page" : "233-246", "title" : "Faktor-Faktor yang Mempengaruhi (Studi Korelasi pada Mahasiswa Pendidikan Matematika IKIP PGRI Pontianak )", "type" : "article-journal", "volume" : "4" }, "uris" : [ "http://www.mendeley.com/documents/?uuid=c73042bd-dfc2-44c9-91e7-06551c11eefa" ] } ], "mendeley" : { "formattedCitation" : "[10]", "plainTextFormattedCitation" : "[10]", "previouslyFormattedCitation" : "[10]" }, "properties" : {  }, "schema" : "https://github.com/citation-style-language/schema/raw/master/csl-citation.json" }</w:instrText>
      </w:r>
      <w:r w:rsidR="0006548C">
        <w:rPr>
          <w:rStyle w:val="FootnoteReference"/>
          <w:rFonts w:ascii="Century" w:hAnsi="Century"/>
          <w:shd w:val="clear" w:color="auto" w:fill="FFFFFF"/>
          <w:lang w:val="sv-SE"/>
        </w:rPr>
        <w:fldChar w:fldCharType="separate"/>
      </w:r>
      <w:r w:rsidR="0006548C" w:rsidRPr="00354D0C">
        <w:rPr>
          <w:rFonts w:ascii="Century" w:hAnsi="Century"/>
          <w:bCs/>
          <w:noProof/>
          <w:shd w:val="clear" w:color="auto" w:fill="FFFFFF"/>
          <w:lang w:val="en-US"/>
        </w:rPr>
        <w:t>[10]</w:t>
      </w:r>
      <w:r w:rsidR="0006548C">
        <w:rPr>
          <w:rStyle w:val="FootnoteReference"/>
          <w:rFonts w:ascii="Century" w:hAnsi="Century"/>
          <w:shd w:val="clear" w:color="auto" w:fill="FFFFFF"/>
          <w:lang w:val="sv-SE"/>
        </w:rPr>
        <w:fldChar w:fldCharType="end"/>
      </w:r>
      <w:r w:rsidR="00CE1CEB" w:rsidRPr="00CE1CEB">
        <w:rPr>
          <w:rStyle w:val="shorttext"/>
          <w:rFonts w:ascii="Century" w:hAnsi="Century"/>
          <w:shd w:val="clear" w:color="auto" w:fill="FFFFFF"/>
          <w:lang w:val="sv-SE"/>
        </w:rPr>
        <w:t xml:space="preserve">. Pada penelitian tersebut dilakukan sampling dengan metoda proportionate stratified random sampling berjumlah 120 mahasiswa yang </w:t>
      </w:r>
      <w:r w:rsidR="001A278F">
        <w:rPr>
          <w:rStyle w:val="shorttext"/>
          <w:rFonts w:ascii="Century" w:hAnsi="Century"/>
          <w:shd w:val="clear" w:color="auto" w:fill="FFFFFF"/>
          <w:lang w:val="sv-SE"/>
        </w:rPr>
        <w:t>berasal</w:t>
      </w:r>
      <w:r w:rsidR="00CE1CEB" w:rsidRPr="00CE1CEB">
        <w:rPr>
          <w:rStyle w:val="shorttext"/>
          <w:rFonts w:ascii="Century" w:hAnsi="Century"/>
          <w:shd w:val="clear" w:color="auto" w:fill="FFFFFF"/>
          <w:lang w:val="sv-SE"/>
        </w:rPr>
        <w:t xml:space="preserve"> dari mahasiswa angkatan </w:t>
      </w:r>
      <w:r w:rsidR="001A278F" w:rsidRPr="00CE1CEB">
        <w:rPr>
          <w:rStyle w:val="shorttext"/>
          <w:rFonts w:ascii="Century" w:hAnsi="Century"/>
          <w:shd w:val="clear" w:color="auto" w:fill="FFFFFF"/>
          <w:lang w:val="sv-SE"/>
        </w:rPr>
        <w:t>2013</w:t>
      </w:r>
      <w:r w:rsidR="00CE1CEB" w:rsidRPr="00CE1CEB">
        <w:rPr>
          <w:rStyle w:val="shorttext"/>
          <w:rFonts w:ascii="Century" w:hAnsi="Century"/>
          <w:shd w:val="clear" w:color="auto" w:fill="FFFFFF"/>
          <w:lang w:val="sv-SE"/>
        </w:rPr>
        <w:t>, 2012 dan</w:t>
      </w:r>
      <w:r w:rsidR="001A278F">
        <w:rPr>
          <w:rStyle w:val="shorttext"/>
          <w:rFonts w:ascii="Century" w:hAnsi="Century"/>
          <w:shd w:val="clear" w:color="auto" w:fill="FFFFFF"/>
          <w:lang w:val="sv-SE"/>
        </w:rPr>
        <w:t xml:space="preserve"> </w:t>
      </w:r>
      <w:r w:rsidR="001A278F" w:rsidRPr="00CE1CEB">
        <w:rPr>
          <w:rStyle w:val="shorttext"/>
          <w:rFonts w:ascii="Century" w:hAnsi="Century"/>
          <w:shd w:val="clear" w:color="auto" w:fill="FFFFFF"/>
          <w:lang w:val="sv-SE"/>
        </w:rPr>
        <w:t>2011</w:t>
      </w:r>
      <w:r w:rsidR="00CE1CEB" w:rsidRPr="00CE1CEB">
        <w:rPr>
          <w:rStyle w:val="shorttext"/>
          <w:rFonts w:ascii="Century" w:hAnsi="Century"/>
          <w:shd w:val="clear" w:color="auto" w:fill="FFFFFF"/>
          <w:lang w:val="sv-SE"/>
        </w:rPr>
        <w:t>. Faktor-faktor yang diamati antara lain kemampuan awal, motivasi belajar mahasiswa, kebiasaan belajar, lingkungan keluarga, fasilitas belajar, dan pengaruhnya terhadap prestasi akademik. Pengamatan dilakukan secara simultan maupun parsial. Hasil penelitian menyimpulkan bahwa faktor-faktor yang berperan penting dalam prestasi akademik adalah kemampuan awal, motivasi belajar, lingkungan belajar,dan fasilitas belajar. Keempat faktor tersebut berpengaruh secara bersamaan terhadap prestasi akademik mahasiswa. Adapun faktor yang tidak berpengaruh terhadap prestasi akademik adalah kebiasaan belajar mahasiswa.</w:t>
      </w:r>
    </w:p>
    <w:p w:rsidR="007F1B9B" w:rsidRPr="00FA739C" w:rsidRDefault="00E002CA" w:rsidP="00E002CA">
      <w:pPr>
        <w:pStyle w:val="IEEEParagraph"/>
        <w:spacing w:line="276" w:lineRule="auto"/>
        <w:ind w:firstLine="426"/>
        <w:rPr>
          <w:rStyle w:val="shorttext"/>
          <w:rFonts w:ascii="Century" w:hAnsi="Century"/>
          <w:highlight w:val="yellow"/>
          <w:shd w:val="clear" w:color="auto" w:fill="FFFFFF"/>
          <w:lang w:val="sv-SE"/>
        </w:rPr>
      </w:pPr>
      <w:r w:rsidRPr="00D516FE">
        <w:rPr>
          <w:rStyle w:val="shorttext"/>
          <w:rFonts w:ascii="Century" w:hAnsi="Century"/>
          <w:shd w:val="clear" w:color="auto" w:fill="FFFFFF"/>
          <w:lang w:val="sv-SE"/>
        </w:rPr>
        <w:t xml:space="preserve">Pada makalah </w:t>
      </w:r>
      <w:r w:rsidR="007F1B9B" w:rsidRPr="00D516FE">
        <w:rPr>
          <w:rStyle w:val="shorttext"/>
          <w:rFonts w:ascii="Century" w:hAnsi="Century"/>
          <w:shd w:val="clear" w:color="auto" w:fill="FFFFFF"/>
          <w:lang w:val="sv-SE"/>
        </w:rPr>
        <w:t xml:space="preserve">ini </w:t>
      </w:r>
      <w:r w:rsidRPr="00D516FE">
        <w:rPr>
          <w:rStyle w:val="shorttext"/>
          <w:rFonts w:ascii="Century" w:hAnsi="Century"/>
          <w:shd w:val="clear" w:color="auto" w:fill="FFFFFF"/>
          <w:lang w:val="sv-SE"/>
        </w:rPr>
        <w:t xml:space="preserve">diamati pembelajaran praktik kelistrikan otomotif pada siswa SMK keahlian TKR di kota Yogyakarta yang meliputi </w:t>
      </w:r>
      <w:r w:rsidR="007F1B9B" w:rsidRPr="00D516FE">
        <w:rPr>
          <w:rStyle w:val="shorttext"/>
          <w:rFonts w:ascii="Century" w:hAnsi="Century"/>
          <w:shd w:val="clear" w:color="auto" w:fill="FFFFFF"/>
          <w:lang w:val="sv-SE"/>
        </w:rPr>
        <w:t xml:space="preserve">metode </w:t>
      </w:r>
      <w:r w:rsidRPr="00D516FE">
        <w:rPr>
          <w:rStyle w:val="shorttext"/>
          <w:rFonts w:ascii="Century" w:hAnsi="Century"/>
          <w:shd w:val="clear" w:color="auto" w:fill="FFFFFF"/>
          <w:lang w:val="sv-SE"/>
        </w:rPr>
        <w:t>pen</w:t>
      </w:r>
      <w:r w:rsidR="007F1B9B" w:rsidRPr="00D516FE">
        <w:rPr>
          <w:rStyle w:val="shorttext"/>
          <w:rFonts w:ascii="Century" w:hAnsi="Century"/>
          <w:shd w:val="clear" w:color="auto" w:fill="FFFFFF"/>
          <w:lang w:val="sv-SE"/>
        </w:rPr>
        <w:t>gajar</w:t>
      </w:r>
      <w:r w:rsidRPr="00D516FE">
        <w:rPr>
          <w:rStyle w:val="shorttext"/>
          <w:rFonts w:ascii="Century" w:hAnsi="Century"/>
          <w:shd w:val="clear" w:color="auto" w:fill="FFFFFF"/>
          <w:lang w:val="sv-SE"/>
        </w:rPr>
        <w:t>an</w:t>
      </w:r>
      <w:r w:rsidR="007F1B9B" w:rsidRPr="00D516FE">
        <w:rPr>
          <w:rStyle w:val="shorttext"/>
          <w:rFonts w:ascii="Century" w:hAnsi="Century"/>
          <w:shd w:val="clear" w:color="auto" w:fill="FFFFFF"/>
          <w:lang w:val="sv-SE"/>
        </w:rPr>
        <w:t xml:space="preserve"> praktik guru, media pembelajaran yang digunakan guru, dan motivasi belajar siswa</w:t>
      </w:r>
      <w:r w:rsidR="001A278F">
        <w:rPr>
          <w:rStyle w:val="shorttext"/>
          <w:rFonts w:ascii="Century" w:hAnsi="Century"/>
          <w:shd w:val="clear" w:color="auto" w:fill="FFFFFF"/>
          <w:lang w:val="sv-SE"/>
        </w:rPr>
        <w:t xml:space="preserve"> </w:t>
      </w:r>
      <w:r w:rsidR="001A278F" w:rsidRPr="00D516FE">
        <w:rPr>
          <w:rStyle w:val="FootnoteReference"/>
          <w:rFonts w:ascii="Century" w:hAnsi="Century"/>
          <w:shd w:val="clear" w:color="auto" w:fill="FFFFFF"/>
          <w:lang w:val="sv-SE"/>
        </w:rPr>
        <w:fldChar w:fldCharType="begin" w:fldLock="1"/>
      </w:r>
      <w:r w:rsidR="001A278F" w:rsidRPr="00D516FE">
        <w:rPr>
          <w:rFonts w:ascii="Century" w:hAnsi="Century"/>
          <w:shd w:val="clear" w:color="auto" w:fill="FFFFFF"/>
          <w:lang w:val="sv-SE"/>
        </w:rPr>
        <w:instrText>ADDIN CSL_CITATION { "citationItems" : [ { "id" : "ITEM-1", "itemData" : { "author" : [ { "dropping-particle" : "", "family" : "Sutrisno", "given" : "Valiant Lukad Perdana", "non-dropping-particle" : "", "parse-names" : false, "suffix" : "" }, { "dropping-particle" : "", "family" : "Siswanto", "given" : "Budi Tri", "non-dropping-particle" : "", "parse-names" : false, "suffix" : "" } ], "id" : "ITEM-1", "issue" : "1", "issued" : { "date-parts" : [ [ "2016" ] ] }, "title" : "The Teaching and Learning of Automotive Electrical", "type" : "article-journal", "volume" : "6" }, "uris" : [ "http://www.mendeley.com/documents/?uuid=2af00c2e-c11a-4fba-8667-3898618d4959" ] } ], "mendeley" : { "formattedCitation" : "[11]", "plainTextFormattedCitation" : "[11]", "previouslyFormattedCitation" : "[11]" }, "properties" : {  }, "schema" : "https://github.com/citation-style-language/schema/raw/master/csl-citation.json" }</w:instrText>
      </w:r>
      <w:r w:rsidR="001A278F" w:rsidRPr="00D516FE">
        <w:rPr>
          <w:rStyle w:val="FootnoteReference"/>
          <w:rFonts w:ascii="Century" w:hAnsi="Century"/>
          <w:shd w:val="clear" w:color="auto" w:fill="FFFFFF"/>
          <w:lang w:val="sv-SE"/>
        </w:rPr>
        <w:fldChar w:fldCharType="separate"/>
      </w:r>
      <w:r w:rsidR="001A278F" w:rsidRPr="00D516FE">
        <w:rPr>
          <w:rFonts w:ascii="Century" w:hAnsi="Century"/>
          <w:bCs/>
          <w:noProof/>
          <w:shd w:val="clear" w:color="auto" w:fill="FFFFFF"/>
          <w:lang w:val="en-US"/>
        </w:rPr>
        <w:t>[11]</w:t>
      </w:r>
      <w:r w:rsidR="001A278F" w:rsidRPr="00D516FE">
        <w:rPr>
          <w:rStyle w:val="FootnoteReference"/>
          <w:rFonts w:ascii="Century" w:hAnsi="Century"/>
          <w:shd w:val="clear" w:color="auto" w:fill="FFFFFF"/>
          <w:lang w:val="sv-SE"/>
        </w:rPr>
        <w:fldChar w:fldCharType="end"/>
      </w:r>
      <w:r w:rsidRPr="00D516FE">
        <w:rPr>
          <w:rStyle w:val="shorttext"/>
          <w:rFonts w:ascii="Century" w:hAnsi="Century"/>
          <w:shd w:val="clear" w:color="auto" w:fill="FFFFFF"/>
          <w:lang w:val="sv-SE"/>
        </w:rPr>
        <w:t>.</w:t>
      </w:r>
      <w:r w:rsidR="00D516FE">
        <w:rPr>
          <w:rStyle w:val="shorttext"/>
          <w:rFonts w:ascii="Century" w:hAnsi="Century"/>
          <w:shd w:val="clear" w:color="auto" w:fill="FFFFFF"/>
          <w:lang w:val="sv-SE"/>
        </w:rPr>
        <w:t xml:space="preserve"> </w:t>
      </w:r>
      <w:r w:rsidR="00D516FE" w:rsidRPr="00D516FE">
        <w:rPr>
          <w:rStyle w:val="shorttext"/>
          <w:rFonts w:ascii="Century" w:hAnsi="Century"/>
          <w:shd w:val="clear" w:color="auto" w:fill="FFFFFF"/>
          <w:lang w:val="sv-SE"/>
        </w:rPr>
        <w:t>P</w:t>
      </w:r>
      <w:r w:rsidR="007F1B9B" w:rsidRPr="00D516FE">
        <w:rPr>
          <w:rStyle w:val="shorttext"/>
          <w:rFonts w:ascii="Century" w:hAnsi="Century"/>
          <w:shd w:val="clear" w:color="auto" w:fill="FFFFFF"/>
          <w:lang w:val="sv-SE"/>
        </w:rPr>
        <w:t xml:space="preserve">enelitian ini </w:t>
      </w:r>
      <w:r w:rsidR="00D516FE" w:rsidRPr="00D516FE">
        <w:rPr>
          <w:rStyle w:val="shorttext"/>
          <w:rFonts w:ascii="Century" w:hAnsi="Century"/>
          <w:shd w:val="clear" w:color="auto" w:fill="FFFFFF"/>
          <w:lang w:val="sv-SE"/>
        </w:rPr>
        <w:t xml:space="preserve">termasuk jenis </w:t>
      </w:r>
      <w:r w:rsidR="003D0135">
        <w:rPr>
          <w:rStyle w:val="shorttext"/>
          <w:rFonts w:ascii="Century" w:hAnsi="Century"/>
          <w:shd w:val="clear" w:color="auto" w:fill="FFFFFF"/>
          <w:lang w:val="sv-SE"/>
        </w:rPr>
        <w:t>ex</w:t>
      </w:r>
      <w:r w:rsidR="007F1B9B" w:rsidRPr="00D516FE">
        <w:rPr>
          <w:rStyle w:val="shorttext"/>
          <w:rFonts w:ascii="Century" w:hAnsi="Century"/>
          <w:shd w:val="clear" w:color="auto" w:fill="FFFFFF"/>
          <w:lang w:val="sv-SE"/>
        </w:rPr>
        <w:t xml:space="preserve">post facto. </w:t>
      </w:r>
      <w:r w:rsidR="00D516FE">
        <w:rPr>
          <w:rStyle w:val="shorttext"/>
          <w:rFonts w:ascii="Century" w:hAnsi="Century"/>
          <w:shd w:val="clear" w:color="auto" w:fill="FFFFFF"/>
          <w:lang w:val="sv-SE"/>
        </w:rPr>
        <w:t xml:space="preserve">Pada </w:t>
      </w:r>
      <w:r w:rsidR="007F1B9B" w:rsidRPr="00D516FE">
        <w:rPr>
          <w:rStyle w:val="shorttext"/>
          <w:rFonts w:ascii="Century" w:hAnsi="Century"/>
          <w:shd w:val="clear" w:color="auto" w:fill="FFFFFF"/>
          <w:lang w:val="sv-SE"/>
        </w:rPr>
        <w:t xml:space="preserve">penelitian </w:t>
      </w:r>
      <w:r w:rsidR="00D516FE" w:rsidRPr="00D516FE">
        <w:rPr>
          <w:rStyle w:val="shorttext"/>
          <w:rFonts w:ascii="Century" w:hAnsi="Century"/>
          <w:shd w:val="clear" w:color="auto" w:fill="FFFFFF"/>
          <w:lang w:val="sv-SE"/>
        </w:rPr>
        <w:t xml:space="preserve">digunakan populasi yaitu </w:t>
      </w:r>
      <w:r w:rsidR="007F1B9B" w:rsidRPr="00D516FE">
        <w:rPr>
          <w:rStyle w:val="shorttext"/>
          <w:rFonts w:ascii="Century" w:hAnsi="Century"/>
          <w:shd w:val="clear" w:color="auto" w:fill="FFFFFF"/>
          <w:lang w:val="sv-SE"/>
        </w:rPr>
        <w:t xml:space="preserve"> </w:t>
      </w:r>
      <w:r w:rsidR="00D516FE" w:rsidRPr="00D516FE">
        <w:rPr>
          <w:rStyle w:val="shorttext"/>
          <w:rFonts w:ascii="Century" w:hAnsi="Century"/>
          <w:shd w:val="clear" w:color="auto" w:fill="FFFFFF"/>
          <w:lang w:val="sv-SE"/>
        </w:rPr>
        <w:t xml:space="preserve">sebanyak 565 siswa di SMK Kota Yogyakarta yang terdiri dari </w:t>
      </w:r>
      <w:r w:rsidR="007F1B9B" w:rsidRPr="00D516FE">
        <w:rPr>
          <w:rStyle w:val="shorttext"/>
          <w:rFonts w:ascii="Century" w:hAnsi="Century"/>
          <w:shd w:val="clear" w:color="auto" w:fill="FFFFFF"/>
          <w:lang w:val="sv-SE"/>
        </w:rPr>
        <w:t xml:space="preserve">seluruh siswa kelas XII pada kompetensi TKR. </w:t>
      </w:r>
      <w:r w:rsidR="00D516FE">
        <w:rPr>
          <w:rStyle w:val="shorttext"/>
          <w:rFonts w:ascii="Century" w:hAnsi="Century"/>
          <w:shd w:val="clear" w:color="auto" w:fill="FFFFFF"/>
          <w:lang w:val="sv-SE"/>
        </w:rPr>
        <w:t xml:space="preserve">Pada penelitian digunakan </w:t>
      </w:r>
      <w:r w:rsidR="00D516FE" w:rsidRPr="00D516FE">
        <w:rPr>
          <w:rStyle w:val="shorttext"/>
          <w:rFonts w:ascii="Century" w:hAnsi="Century"/>
          <w:shd w:val="clear" w:color="auto" w:fill="FFFFFF"/>
          <w:lang w:val="sv-SE"/>
        </w:rPr>
        <w:t>teknik proportional random sampling untuk mendapat populasi s</w:t>
      </w:r>
      <w:r w:rsidR="007F1B9B" w:rsidRPr="00D516FE">
        <w:rPr>
          <w:rStyle w:val="shorttext"/>
          <w:rFonts w:ascii="Century" w:hAnsi="Century"/>
          <w:shd w:val="clear" w:color="auto" w:fill="FFFFFF"/>
          <w:lang w:val="sv-SE"/>
        </w:rPr>
        <w:t xml:space="preserve">ampel sejumlah 185 siswa. </w:t>
      </w:r>
      <w:r w:rsidR="00D516FE" w:rsidRPr="00D516FE">
        <w:rPr>
          <w:rStyle w:val="shorttext"/>
          <w:rFonts w:ascii="Century" w:hAnsi="Century"/>
          <w:shd w:val="clear" w:color="auto" w:fill="FFFFFF"/>
          <w:lang w:val="sv-SE"/>
        </w:rPr>
        <w:t>S</w:t>
      </w:r>
      <w:r w:rsidR="007F1B9B" w:rsidRPr="00D516FE">
        <w:rPr>
          <w:rStyle w:val="shorttext"/>
          <w:rFonts w:ascii="Century" w:hAnsi="Century"/>
          <w:shd w:val="clear" w:color="auto" w:fill="FFFFFF"/>
          <w:lang w:val="sv-SE"/>
        </w:rPr>
        <w:t>kala Likert dan Rating Scale</w:t>
      </w:r>
      <w:r w:rsidR="00D516FE" w:rsidRPr="00D516FE">
        <w:rPr>
          <w:rStyle w:val="shorttext"/>
          <w:rFonts w:ascii="Century" w:hAnsi="Century"/>
          <w:shd w:val="clear" w:color="auto" w:fill="FFFFFF"/>
          <w:lang w:val="sv-SE"/>
        </w:rPr>
        <w:t xml:space="preserve"> digunakan pada pengambilan angket untuk memperoleh data variabel bebas</w:t>
      </w:r>
      <w:r w:rsidR="007F1B9B" w:rsidRPr="00D516FE">
        <w:rPr>
          <w:rStyle w:val="shorttext"/>
          <w:rFonts w:ascii="Century" w:hAnsi="Century"/>
          <w:shd w:val="clear" w:color="auto" w:fill="FFFFFF"/>
          <w:lang w:val="sv-SE"/>
        </w:rPr>
        <w:t xml:space="preserve">. </w:t>
      </w:r>
      <w:r w:rsidR="00D9245A">
        <w:rPr>
          <w:rStyle w:val="shorttext"/>
          <w:rFonts w:ascii="Century" w:hAnsi="Century"/>
          <w:shd w:val="clear" w:color="auto" w:fill="FFFFFF"/>
          <w:lang w:val="sv-SE"/>
        </w:rPr>
        <w:t xml:space="preserve">Sedangkan </w:t>
      </w:r>
      <w:r w:rsidR="00D9245A" w:rsidRPr="00D9245A">
        <w:rPr>
          <w:rStyle w:val="shorttext"/>
          <w:rFonts w:ascii="Century" w:hAnsi="Century"/>
          <w:shd w:val="clear" w:color="auto" w:fill="FFFFFF"/>
          <w:lang w:val="sv-SE"/>
        </w:rPr>
        <w:t>d</w:t>
      </w:r>
      <w:r w:rsidR="007F1B9B" w:rsidRPr="00D9245A">
        <w:rPr>
          <w:rStyle w:val="shorttext"/>
          <w:rFonts w:ascii="Century" w:hAnsi="Century"/>
          <w:shd w:val="clear" w:color="auto" w:fill="FFFFFF"/>
          <w:lang w:val="sv-SE"/>
        </w:rPr>
        <w:t>ata variabel terikat dikumpulkan menggunakan dokumentasi.</w:t>
      </w:r>
      <w:r w:rsidR="00D9245A">
        <w:rPr>
          <w:rStyle w:val="shorttext"/>
          <w:rFonts w:ascii="Century" w:hAnsi="Century"/>
          <w:shd w:val="clear" w:color="auto" w:fill="FFFFFF"/>
          <w:lang w:val="sv-SE"/>
        </w:rPr>
        <w:t xml:space="preserve"> Metode yang di</w:t>
      </w:r>
      <w:r w:rsidR="00716A31">
        <w:rPr>
          <w:rStyle w:val="shorttext"/>
          <w:rFonts w:ascii="Century" w:hAnsi="Century"/>
          <w:shd w:val="clear" w:color="auto" w:fill="FFFFFF"/>
          <w:lang w:val="sv-SE"/>
        </w:rPr>
        <w:t>terap</w:t>
      </w:r>
      <w:r w:rsidR="00D9245A">
        <w:rPr>
          <w:rStyle w:val="shorttext"/>
          <w:rFonts w:ascii="Century" w:hAnsi="Century"/>
          <w:shd w:val="clear" w:color="auto" w:fill="FFFFFF"/>
          <w:lang w:val="sv-SE"/>
        </w:rPr>
        <w:t xml:space="preserve">kan untuk </w:t>
      </w:r>
      <w:r w:rsidR="00D9245A" w:rsidRPr="00D9245A">
        <w:rPr>
          <w:rStyle w:val="shorttext"/>
          <w:rFonts w:ascii="Century" w:hAnsi="Century"/>
          <w:shd w:val="clear" w:color="auto" w:fill="FFFFFF"/>
          <w:lang w:val="sv-SE"/>
        </w:rPr>
        <w:t>menga</w:t>
      </w:r>
      <w:r w:rsidR="007F1B9B" w:rsidRPr="00D9245A">
        <w:rPr>
          <w:rStyle w:val="shorttext"/>
          <w:rFonts w:ascii="Century" w:hAnsi="Century"/>
          <w:shd w:val="clear" w:color="auto" w:fill="FFFFFF"/>
          <w:lang w:val="sv-SE"/>
        </w:rPr>
        <w:t xml:space="preserve">nalisis data </w:t>
      </w:r>
      <w:r w:rsidR="00D9245A" w:rsidRPr="00D9245A">
        <w:rPr>
          <w:rStyle w:val="shorttext"/>
          <w:rFonts w:ascii="Century" w:hAnsi="Century"/>
          <w:shd w:val="clear" w:color="auto" w:fill="FFFFFF"/>
          <w:lang w:val="sv-SE"/>
        </w:rPr>
        <w:t>adalah</w:t>
      </w:r>
      <w:r w:rsidR="007F1B9B" w:rsidRPr="00D9245A">
        <w:rPr>
          <w:rStyle w:val="shorttext"/>
          <w:rFonts w:ascii="Century" w:hAnsi="Century"/>
          <w:shd w:val="clear" w:color="auto" w:fill="FFFFFF"/>
          <w:lang w:val="sv-SE"/>
        </w:rPr>
        <w:t xml:space="preserve"> analisis regresi linier berganda. </w:t>
      </w:r>
      <w:r w:rsidR="00D9245A" w:rsidRPr="00D9245A">
        <w:rPr>
          <w:rStyle w:val="shorttext"/>
          <w:rFonts w:ascii="Century" w:hAnsi="Century"/>
          <w:shd w:val="clear" w:color="auto" w:fill="FFFFFF"/>
          <w:lang w:val="sv-SE"/>
        </w:rPr>
        <w:t>Terdapat empat temuan h</w:t>
      </w:r>
      <w:r w:rsidR="007F1B9B" w:rsidRPr="00D9245A">
        <w:rPr>
          <w:rStyle w:val="shorttext"/>
          <w:rFonts w:ascii="Century" w:hAnsi="Century"/>
          <w:shd w:val="clear" w:color="auto" w:fill="FFFFFF"/>
          <w:lang w:val="sv-SE"/>
        </w:rPr>
        <w:t>asil penelitian y</w:t>
      </w:r>
      <w:r w:rsidR="00D9245A" w:rsidRPr="00D9245A">
        <w:rPr>
          <w:rStyle w:val="shorttext"/>
          <w:rFonts w:ascii="Century" w:hAnsi="Century"/>
          <w:shd w:val="clear" w:color="auto" w:fill="FFFFFF"/>
          <w:lang w:val="sv-SE"/>
        </w:rPr>
        <w:t>ait</w:t>
      </w:r>
      <w:r w:rsidR="007F1B9B" w:rsidRPr="00D9245A">
        <w:rPr>
          <w:rStyle w:val="shorttext"/>
          <w:rFonts w:ascii="Century" w:hAnsi="Century"/>
          <w:shd w:val="clear" w:color="auto" w:fill="FFFFFF"/>
          <w:lang w:val="sv-SE"/>
        </w:rPr>
        <w:t>u</w:t>
      </w:r>
      <w:r w:rsidR="007F1B9B" w:rsidRPr="00DA7789">
        <w:rPr>
          <w:rStyle w:val="shorttext"/>
          <w:rFonts w:ascii="Century" w:hAnsi="Century"/>
          <w:shd w:val="clear" w:color="auto" w:fill="FFFFFF"/>
          <w:lang w:val="sv-SE"/>
        </w:rPr>
        <w:t xml:space="preserve">: (1) </w:t>
      </w:r>
      <w:r w:rsidR="00DA7789" w:rsidRPr="00DA7789">
        <w:rPr>
          <w:rStyle w:val="shorttext"/>
          <w:rFonts w:ascii="Century" w:hAnsi="Century"/>
          <w:shd w:val="clear" w:color="auto" w:fill="FFFFFF"/>
          <w:lang w:val="sv-SE"/>
        </w:rPr>
        <w:t xml:space="preserve">persepsi </w:t>
      </w:r>
      <w:r w:rsidR="00716A31">
        <w:rPr>
          <w:rStyle w:val="shorttext"/>
          <w:rFonts w:ascii="Century" w:hAnsi="Century"/>
          <w:shd w:val="clear" w:color="auto" w:fill="FFFFFF"/>
          <w:lang w:val="sv-SE"/>
        </w:rPr>
        <w:t>kemahiran</w:t>
      </w:r>
      <w:r w:rsidR="00DA7789" w:rsidRPr="00DA7789">
        <w:rPr>
          <w:rStyle w:val="shorttext"/>
          <w:rFonts w:ascii="Century" w:hAnsi="Century"/>
          <w:shd w:val="clear" w:color="auto" w:fill="FFFFFF"/>
          <w:lang w:val="sv-SE"/>
        </w:rPr>
        <w:t xml:space="preserve"> metode mengajar praktik guru memberikan </w:t>
      </w:r>
      <w:r w:rsidR="007F1B9B" w:rsidRPr="00DA7789">
        <w:rPr>
          <w:rStyle w:val="shorttext"/>
          <w:rFonts w:ascii="Century" w:hAnsi="Century"/>
          <w:shd w:val="clear" w:color="auto" w:fill="FFFFFF"/>
          <w:lang w:val="sv-SE"/>
        </w:rPr>
        <w:t xml:space="preserve">pengaruh yang </w:t>
      </w:r>
      <w:r w:rsidR="00716A31">
        <w:rPr>
          <w:rStyle w:val="shorttext"/>
          <w:rFonts w:ascii="Century" w:hAnsi="Century"/>
          <w:shd w:val="clear" w:color="auto" w:fill="FFFFFF"/>
          <w:lang w:val="sv-SE"/>
        </w:rPr>
        <w:t>bermakna</w:t>
      </w:r>
      <w:r w:rsidR="007F1B9B" w:rsidRPr="00DA7789">
        <w:rPr>
          <w:rStyle w:val="shorttext"/>
          <w:rFonts w:ascii="Century" w:hAnsi="Century"/>
          <w:shd w:val="clear" w:color="auto" w:fill="FFFFFF"/>
          <w:lang w:val="sv-SE"/>
        </w:rPr>
        <w:t xml:space="preserve"> terhadap hasil belajar praktik kelistrikan otomotif; </w:t>
      </w:r>
      <w:r w:rsidR="007F1B9B" w:rsidRPr="0069435F">
        <w:rPr>
          <w:rStyle w:val="shorttext"/>
          <w:rFonts w:ascii="Century" w:hAnsi="Century"/>
          <w:shd w:val="clear" w:color="auto" w:fill="FFFFFF"/>
          <w:lang w:val="sv-SE"/>
        </w:rPr>
        <w:t xml:space="preserve">(2) </w:t>
      </w:r>
      <w:r w:rsidR="0069435F" w:rsidRPr="0069435F">
        <w:rPr>
          <w:rStyle w:val="shorttext"/>
          <w:rFonts w:ascii="Century" w:hAnsi="Century"/>
          <w:shd w:val="clear" w:color="auto" w:fill="FFFFFF"/>
          <w:lang w:val="sv-SE"/>
        </w:rPr>
        <w:t xml:space="preserve">persepsi media pembelajaran memberikan </w:t>
      </w:r>
      <w:r w:rsidR="007F1B9B" w:rsidRPr="0069435F">
        <w:rPr>
          <w:rStyle w:val="shorttext"/>
          <w:rFonts w:ascii="Century" w:hAnsi="Century"/>
          <w:shd w:val="clear" w:color="auto" w:fill="FFFFFF"/>
          <w:lang w:val="sv-SE"/>
        </w:rPr>
        <w:t xml:space="preserve">pengaruh yang </w:t>
      </w:r>
      <w:r w:rsidR="00716A31">
        <w:rPr>
          <w:rStyle w:val="shorttext"/>
          <w:rFonts w:ascii="Century" w:hAnsi="Century"/>
          <w:shd w:val="clear" w:color="auto" w:fill="FFFFFF"/>
          <w:lang w:val="sv-SE"/>
        </w:rPr>
        <w:t>bermakna</w:t>
      </w:r>
      <w:r w:rsidR="007F1B9B" w:rsidRPr="0069435F">
        <w:rPr>
          <w:rStyle w:val="shorttext"/>
          <w:rFonts w:ascii="Century" w:hAnsi="Century"/>
          <w:shd w:val="clear" w:color="auto" w:fill="FFFFFF"/>
          <w:lang w:val="sv-SE"/>
        </w:rPr>
        <w:t xml:space="preserve"> terhadap hasil belajar praktik kelistrikan </w:t>
      </w:r>
      <w:r w:rsidR="007F1B9B" w:rsidRPr="0069435F">
        <w:rPr>
          <w:rStyle w:val="shorttext"/>
          <w:rFonts w:ascii="Century" w:hAnsi="Century"/>
          <w:shd w:val="clear" w:color="auto" w:fill="FFFFFF"/>
          <w:lang w:val="sv-SE"/>
        </w:rPr>
        <w:lastRenderedPageBreak/>
        <w:t>otomotif; (3)</w:t>
      </w:r>
      <w:r w:rsidR="0069435F" w:rsidRPr="0069435F">
        <w:rPr>
          <w:rStyle w:val="shorttext"/>
          <w:rFonts w:ascii="Century" w:hAnsi="Century"/>
          <w:shd w:val="clear" w:color="auto" w:fill="FFFFFF"/>
          <w:lang w:val="sv-SE"/>
        </w:rPr>
        <w:t xml:space="preserve"> motivasi belajar siswa memberikan pengaruh yang </w:t>
      </w:r>
      <w:r w:rsidR="00716A31">
        <w:rPr>
          <w:rStyle w:val="shorttext"/>
          <w:rFonts w:ascii="Century" w:hAnsi="Century"/>
          <w:shd w:val="clear" w:color="auto" w:fill="FFFFFF"/>
          <w:lang w:val="sv-SE"/>
        </w:rPr>
        <w:t>bermakna</w:t>
      </w:r>
      <w:r w:rsidR="0069435F" w:rsidRPr="0069435F">
        <w:rPr>
          <w:rStyle w:val="shorttext"/>
          <w:rFonts w:ascii="Century" w:hAnsi="Century"/>
          <w:shd w:val="clear" w:color="auto" w:fill="FFFFFF"/>
          <w:lang w:val="sv-SE"/>
        </w:rPr>
        <w:t xml:space="preserve"> </w:t>
      </w:r>
      <w:r w:rsidR="007F1B9B" w:rsidRPr="0069435F">
        <w:rPr>
          <w:rStyle w:val="shorttext"/>
          <w:rFonts w:ascii="Century" w:hAnsi="Century"/>
          <w:shd w:val="clear" w:color="auto" w:fill="FFFFFF"/>
          <w:lang w:val="sv-SE"/>
        </w:rPr>
        <w:t xml:space="preserve">terhadap hasil belajar pembelajaran praktik kelistrikan otomotif; (4) </w:t>
      </w:r>
      <w:r w:rsidR="0069435F" w:rsidRPr="0069435F">
        <w:rPr>
          <w:rStyle w:val="shorttext"/>
          <w:rFonts w:ascii="Century" w:hAnsi="Century"/>
          <w:shd w:val="clear" w:color="auto" w:fill="FFFFFF"/>
          <w:lang w:val="sv-SE"/>
        </w:rPr>
        <w:t xml:space="preserve">persepsi </w:t>
      </w:r>
      <w:r w:rsidR="00716A31">
        <w:rPr>
          <w:rStyle w:val="shorttext"/>
          <w:rFonts w:ascii="Century" w:hAnsi="Century"/>
          <w:shd w:val="clear" w:color="auto" w:fill="FFFFFF"/>
          <w:lang w:val="sv-SE"/>
        </w:rPr>
        <w:t>kemahiran</w:t>
      </w:r>
      <w:r w:rsidR="0069435F" w:rsidRPr="0069435F">
        <w:rPr>
          <w:rStyle w:val="shorttext"/>
          <w:rFonts w:ascii="Century" w:hAnsi="Century"/>
          <w:shd w:val="clear" w:color="auto" w:fill="FFFFFF"/>
          <w:lang w:val="sv-SE"/>
        </w:rPr>
        <w:t xml:space="preserve"> metode mengajar praktik guru, persepsi media pembelajaran, dan motivasi belajar siswa secara </w:t>
      </w:r>
      <w:r w:rsidR="00716A31">
        <w:rPr>
          <w:rStyle w:val="shorttext"/>
          <w:rFonts w:ascii="Century" w:hAnsi="Century"/>
          <w:shd w:val="clear" w:color="auto" w:fill="FFFFFF"/>
          <w:lang w:val="sv-SE"/>
        </w:rPr>
        <w:t>bersinergi</w:t>
      </w:r>
      <w:r w:rsidR="0069435F" w:rsidRPr="0069435F">
        <w:rPr>
          <w:rStyle w:val="shorttext"/>
          <w:rFonts w:ascii="Century" w:hAnsi="Century"/>
          <w:shd w:val="clear" w:color="auto" w:fill="FFFFFF"/>
          <w:lang w:val="sv-SE"/>
        </w:rPr>
        <w:t xml:space="preserve"> memberikan </w:t>
      </w:r>
      <w:r w:rsidR="007F1B9B" w:rsidRPr="0069435F">
        <w:rPr>
          <w:rStyle w:val="shorttext"/>
          <w:rFonts w:ascii="Century" w:hAnsi="Century"/>
          <w:shd w:val="clear" w:color="auto" w:fill="FFFFFF"/>
          <w:lang w:val="sv-SE"/>
        </w:rPr>
        <w:t xml:space="preserve">pengaruh yang </w:t>
      </w:r>
      <w:r w:rsidR="00716A31">
        <w:rPr>
          <w:rStyle w:val="shorttext"/>
          <w:rFonts w:ascii="Century" w:hAnsi="Century"/>
          <w:shd w:val="clear" w:color="auto" w:fill="FFFFFF"/>
          <w:lang w:val="sv-SE"/>
        </w:rPr>
        <w:t>bermakna</w:t>
      </w:r>
      <w:r w:rsidR="007F1B9B" w:rsidRPr="0069435F">
        <w:rPr>
          <w:rStyle w:val="shorttext"/>
          <w:rFonts w:ascii="Century" w:hAnsi="Century"/>
          <w:shd w:val="clear" w:color="auto" w:fill="FFFFFF"/>
          <w:lang w:val="sv-SE"/>
        </w:rPr>
        <w:t xml:space="preserve"> dari terhadap hasil belajar pembelajaran praktik kelistrikan otomotif.</w:t>
      </w:r>
    </w:p>
    <w:p w:rsidR="003343DF" w:rsidRPr="003343DF" w:rsidRDefault="003343DF" w:rsidP="003343DF">
      <w:pPr>
        <w:pStyle w:val="IEEEParagraph"/>
        <w:ind w:firstLine="0"/>
        <w:rPr>
          <w:lang w:val="en-US"/>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6D625F" w:rsidRPr="006D625F" w:rsidRDefault="00843C9A" w:rsidP="006D625F">
      <w:pPr>
        <w:pStyle w:val="IEEEParagraph"/>
        <w:spacing w:line="276" w:lineRule="auto"/>
        <w:ind w:firstLine="360"/>
        <w:rPr>
          <w:rFonts w:ascii="Century" w:hAnsi="Century"/>
          <w:lang w:val="sv-SE"/>
        </w:rPr>
      </w:pPr>
      <w:r>
        <w:rPr>
          <w:rFonts w:ascii="Century" w:hAnsi="Century"/>
          <w:lang w:val="sv-SE"/>
        </w:rPr>
        <w:t>P</w:t>
      </w:r>
      <w:r w:rsidR="006D625F" w:rsidRPr="006D625F">
        <w:rPr>
          <w:rFonts w:ascii="Century" w:hAnsi="Century"/>
          <w:lang w:val="sv-SE"/>
        </w:rPr>
        <w:t xml:space="preserve">ada pengabdian kepada masyarakat </w:t>
      </w:r>
      <w:r w:rsidR="00F75832">
        <w:rPr>
          <w:rFonts w:ascii="Century" w:hAnsi="Century"/>
          <w:lang w:val="sv-SE"/>
        </w:rPr>
        <w:t xml:space="preserve">yang dilakukan oleh Prodi Teknik Elektro, Fakultas Teknik, Universitas Kristen Maranatha </w:t>
      </w:r>
      <w:r w:rsidR="006D625F" w:rsidRPr="006D625F">
        <w:rPr>
          <w:rFonts w:ascii="Century" w:hAnsi="Century"/>
          <w:lang w:val="sv-SE"/>
        </w:rPr>
        <w:t xml:space="preserve">di sini </w:t>
      </w:r>
      <w:r>
        <w:rPr>
          <w:rFonts w:ascii="Century" w:hAnsi="Century"/>
          <w:lang w:val="sv-SE"/>
        </w:rPr>
        <w:t xml:space="preserve">digunakan metode </w:t>
      </w:r>
      <w:r w:rsidR="006D625F" w:rsidRPr="006D625F">
        <w:rPr>
          <w:rFonts w:ascii="Century" w:hAnsi="Century"/>
          <w:lang w:val="sv-SE"/>
        </w:rPr>
        <w:t xml:space="preserve"> </w:t>
      </w:r>
      <w:r w:rsidR="006D625F" w:rsidRPr="00843C9A">
        <w:rPr>
          <w:rFonts w:ascii="Century" w:hAnsi="Century"/>
          <w:i/>
          <w:lang w:val="sv-SE"/>
        </w:rPr>
        <w:t>Participatory Action Research</w:t>
      </w:r>
      <w:r w:rsidR="006D625F" w:rsidRPr="006D625F">
        <w:rPr>
          <w:rFonts w:ascii="Century" w:hAnsi="Century"/>
          <w:lang w:val="sv-SE"/>
        </w:rPr>
        <w:t xml:space="preserve"> (PAR) dan Metode survey berupa </w:t>
      </w:r>
      <w:r>
        <w:rPr>
          <w:rFonts w:ascii="Century" w:hAnsi="Century"/>
          <w:lang w:val="sv-SE"/>
        </w:rPr>
        <w:t xml:space="preserve">pengisian </w:t>
      </w:r>
      <w:r w:rsidR="006D625F" w:rsidRPr="006D625F">
        <w:rPr>
          <w:rFonts w:ascii="Century" w:hAnsi="Century"/>
          <w:lang w:val="sv-SE"/>
        </w:rPr>
        <w:t xml:space="preserve">kuesioner. </w:t>
      </w:r>
      <w:r>
        <w:rPr>
          <w:rFonts w:ascii="Century" w:hAnsi="Century"/>
          <w:lang w:val="sv-SE"/>
        </w:rPr>
        <w:t xml:space="preserve">Menurut </w:t>
      </w:r>
      <w:r w:rsidR="006D625F" w:rsidRPr="006D625F">
        <w:rPr>
          <w:rFonts w:ascii="Century" w:hAnsi="Century"/>
          <w:lang w:val="sv-SE"/>
        </w:rPr>
        <w:t>Pada</w:t>
      </w:r>
      <w:r w:rsidR="00933FD6">
        <w:rPr>
          <w:rFonts w:ascii="Century" w:hAnsi="Century"/>
          <w:lang w:val="sv-SE"/>
        </w:rPr>
        <w:t xml:space="preserve"> </w:t>
      </w:r>
      <w:r w:rsidR="00354D0C">
        <w:rPr>
          <w:rStyle w:val="FootnoteReference"/>
          <w:rFonts w:ascii="Century" w:hAnsi="Century"/>
          <w:lang w:val="sv-SE"/>
        </w:rPr>
        <w:fldChar w:fldCharType="begin" w:fldLock="1"/>
      </w:r>
      <w:r w:rsidR="00354D0C">
        <w:rPr>
          <w:rFonts w:ascii="Century" w:hAnsi="Century"/>
          <w:lang w:val="sv-SE"/>
        </w:rPr>
        <w:instrText>ADDIN CSL_CITATION { "citationItems" : [ { "id" : "ITEM-1", "itemData" : { "author" : [ { "dropping-particle" : "", "family" : "Morales", "given" : "Marie Paz E", "non-dropping-particle" : "", "parse-names" : false, "suffix" : "" } ], "container-title" : "International Journal of Research in Education and Science (IJRES)", "id" : "ITEM-1", "issue" : "1", "issued" : { "date-parts" : [ [ "2016" ] ] }, "page" : "156-165", "title" : "Participatory Action Research ( PAR ) cum Action Research ( AR ) in Teacher Professional Development : A Literature Review Participatory Action Research ( PAR ) cum Action Research ( AR ) in Teacher Professional Development : A Literature Review", "type" : "article-journal", "volume" : "2" }, "uris" : [ "http://www.mendeley.com/documents/?uuid=bb4365b5-c2da-4955-b7b6-7a341334c899" ] } ], "mendeley" : { "formattedCitation" : "[12]", "plainTextFormattedCitation" : "[12]", "previouslyFormattedCitation" : "[12]" }, "properties" : {  }, "schema" : "https://github.com/citation-style-language/schema/raw/master/csl-citation.json" }</w:instrText>
      </w:r>
      <w:r w:rsidR="00354D0C">
        <w:rPr>
          <w:rStyle w:val="FootnoteReference"/>
          <w:rFonts w:ascii="Century" w:hAnsi="Century"/>
          <w:lang w:val="sv-SE"/>
        </w:rPr>
        <w:fldChar w:fldCharType="separate"/>
      </w:r>
      <w:r w:rsidR="00354D0C" w:rsidRPr="00354D0C">
        <w:rPr>
          <w:rFonts w:ascii="Century" w:hAnsi="Century"/>
          <w:bCs/>
          <w:noProof/>
          <w:lang w:val="en-US"/>
        </w:rPr>
        <w:t>[12]</w:t>
      </w:r>
      <w:r w:rsidR="00354D0C">
        <w:rPr>
          <w:rStyle w:val="FootnoteReference"/>
          <w:rFonts w:ascii="Century" w:hAnsi="Century"/>
          <w:lang w:val="sv-SE"/>
        </w:rPr>
        <w:fldChar w:fldCharType="end"/>
      </w:r>
      <w:r w:rsidR="006D625F" w:rsidRPr="006D625F">
        <w:rPr>
          <w:rFonts w:ascii="Century" w:hAnsi="Century"/>
          <w:lang w:val="sv-SE"/>
        </w:rPr>
        <w:t xml:space="preserve"> </w:t>
      </w:r>
      <w:r w:rsidRPr="006D625F">
        <w:rPr>
          <w:rFonts w:ascii="Century" w:hAnsi="Century"/>
          <w:lang w:val="sv-SE"/>
        </w:rPr>
        <w:t xml:space="preserve">(Morales, 2016), </w:t>
      </w:r>
      <w:r w:rsidR="006D625F" w:rsidRPr="006D625F">
        <w:rPr>
          <w:rFonts w:ascii="Century" w:hAnsi="Century"/>
          <w:lang w:val="sv-SE"/>
        </w:rPr>
        <w:t>metode Participatory Action Research</w:t>
      </w:r>
      <w:r>
        <w:rPr>
          <w:rFonts w:ascii="Century" w:hAnsi="Century"/>
          <w:lang w:val="sv-SE"/>
        </w:rPr>
        <w:t xml:space="preserve"> terutama menekankan pada </w:t>
      </w:r>
      <w:r w:rsidR="006D625F" w:rsidRPr="006D625F">
        <w:rPr>
          <w:rFonts w:ascii="Century" w:hAnsi="Century"/>
          <w:lang w:val="sv-SE"/>
        </w:rPr>
        <w:t xml:space="preserve">riset aksi, yaitu  suatu kelompok </w:t>
      </w:r>
      <w:r w:rsidRPr="006D625F">
        <w:rPr>
          <w:rFonts w:ascii="Century" w:hAnsi="Century"/>
          <w:lang w:val="sv-SE"/>
        </w:rPr>
        <w:t xml:space="preserve">sosial atau </w:t>
      </w:r>
      <w:r w:rsidR="006D625F" w:rsidRPr="006D625F">
        <w:rPr>
          <w:rFonts w:ascii="Century" w:hAnsi="Century"/>
          <w:lang w:val="sv-SE"/>
        </w:rPr>
        <w:t>masyarakat menyelesaikan masalah mereka dengan cara ilmiah dengan</w:t>
      </w:r>
      <w:r>
        <w:rPr>
          <w:rFonts w:ascii="Century" w:hAnsi="Century"/>
          <w:lang w:val="sv-SE"/>
        </w:rPr>
        <w:t xml:space="preserve">, </w:t>
      </w:r>
      <w:r w:rsidR="006D625F" w:rsidRPr="006D625F">
        <w:rPr>
          <w:rFonts w:ascii="Century" w:hAnsi="Century"/>
          <w:lang w:val="sv-SE"/>
        </w:rPr>
        <w:t xml:space="preserve">melakukan </w:t>
      </w:r>
      <w:r>
        <w:rPr>
          <w:rFonts w:ascii="Century" w:hAnsi="Century"/>
          <w:lang w:val="sv-SE"/>
        </w:rPr>
        <w:t>pendampingan</w:t>
      </w:r>
      <w:r w:rsidR="006D625F" w:rsidRPr="006D625F">
        <w:rPr>
          <w:rFonts w:ascii="Century" w:hAnsi="Century"/>
          <w:lang w:val="sv-SE"/>
        </w:rPr>
        <w:t xml:space="preserve">, perbaikan, dan </w:t>
      </w:r>
      <w:r>
        <w:rPr>
          <w:rFonts w:ascii="Century" w:hAnsi="Century"/>
          <w:lang w:val="sv-SE"/>
        </w:rPr>
        <w:t xml:space="preserve">setelahnya dilakukan </w:t>
      </w:r>
      <w:r w:rsidR="006D625F" w:rsidRPr="006D625F">
        <w:rPr>
          <w:rFonts w:ascii="Century" w:hAnsi="Century"/>
          <w:lang w:val="sv-SE"/>
        </w:rPr>
        <w:t xml:space="preserve">pengevaluasian keputusan atas langkah-langkah yang dilakukan mereka. </w:t>
      </w:r>
      <w:r w:rsidR="006D625F" w:rsidRPr="00843C9A">
        <w:rPr>
          <w:rFonts w:ascii="Century" w:hAnsi="Century"/>
          <w:i/>
          <w:lang w:val="sv-SE"/>
        </w:rPr>
        <w:t>Participatory Action Research</w:t>
      </w:r>
      <w:r w:rsidR="006D625F" w:rsidRPr="006D625F">
        <w:rPr>
          <w:rFonts w:ascii="Century" w:hAnsi="Century"/>
          <w:lang w:val="sv-SE"/>
        </w:rPr>
        <w:t xml:space="preserve"> </w:t>
      </w:r>
      <w:r>
        <w:rPr>
          <w:rFonts w:ascii="Century" w:hAnsi="Century"/>
          <w:lang w:val="sv-SE"/>
        </w:rPr>
        <w:t>berarti</w:t>
      </w:r>
      <w:r w:rsidR="006D625F" w:rsidRPr="006D625F">
        <w:rPr>
          <w:rFonts w:ascii="Century" w:hAnsi="Century"/>
          <w:lang w:val="sv-SE"/>
        </w:rPr>
        <w:t xml:space="preserve"> partisipasi, aksi, dan riset. Suatu pengabdian kepada masyarakat bermula dari suatu permasalahan, yang kemudian diselesaikan dengan pencarian solusi dengan melakukan penelitian atas masalah tersebut. </w:t>
      </w:r>
      <w:r w:rsidR="006E1D15">
        <w:rPr>
          <w:rFonts w:ascii="Century" w:hAnsi="Century"/>
          <w:lang w:val="sv-SE"/>
        </w:rPr>
        <w:t>Dari hasil penelitian</w:t>
      </w:r>
      <w:r w:rsidR="006D625F" w:rsidRPr="006D625F">
        <w:rPr>
          <w:rFonts w:ascii="Century" w:hAnsi="Century"/>
          <w:lang w:val="sv-SE"/>
        </w:rPr>
        <w:t>, maka di</w:t>
      </w:r>
      <w:r w:rsidR="006E1D15">
        <w:rPr>
          <w:rFonts w:ascii="Century" w:hAnsi="Century"/>
          <w:lang w:val="sv-SE"/>
        </w:rPr>
        <w:t>aplikasi</w:t>
      </w:r>
      <w:r w:rsidR="006D625F" w:rsidRPr="006D625F">
        <w:rPr>
          <w:rFonts w:ascii="Century" w:hAnsi="Century"/>
          <w:lang w:val="sv-SE"/>
        </w:rPr>
        <w:t xml:space="preserve">kan </w:t>
      </w:r>
      <w:r w:rsidR="006E1D15">
        <w:rPr>
          <w:rFonts w:ascii="Century" w:hAnsi="Century"/>
          <w:lang w:val="sv-SE"/>
        </w:rPr>
        <w:t xml:space="preserve">dengan </w:t>
      </w:r>
      <w:r w:rsidR="006D625F" w:rsidRPr="006D625F">
        <w:rPr>
          <w:rFonts w:ascii="Century" w:hAnsi="Century"/>
          <w:lang w:val="sv-SE"/>
        </w:rPr>
        <w:t xml:space="preserve">partisipasi aktif </w:t>
      </w:r>
      <w:r w:rsidR="006E1D15">
        <w:rPr>
          <w:rFonts w:ascii="Century" w:hAnsi="Century"/>
          <w:lang w:val="sv-SE"/>
        </w:rPr>
        <w:t xml:space="preserve">dari masyarakat </w:t>
      </w:r>
      <w:r w:rsidR="006D625F" w:rsidRPr="006D625F">
        <w:rPr>
          <w:rFonts w:ascii="Century" w:hAnsi="Century"/>
          <w:lang w:val="sv-SE"/>
        </w:rPr>
        <w:t xml:space="preserve">dan </w:t>
      </w:r>
      <w:r w:rsidR="00E56433">
        <w:rPr>
          <w:rFonts w:ascii="Century" w:hAnsi="Century"/>
          <w:lang w:val="sv-SE"/>
        </w:rPr>
        <w:t xml:space="preserve">masalah </w:t>
      </w:r>
      <w:r w:rsidR="006D625F" w:rsidRPr="006D625F">
        <w:rPr>
          <w:rFonts w:ascii="Century" w:hAnsi="Century"/>
          <w:lang w:val="sv-SE"/>
        </w:rPr>
        <w:t>di</w:t>
      </w:r>
      <w:r w:rsidR="00E56433">
        <w:rPr>
          <w:rFonts w:ascii="Century" w:hAnsi="Century"/>
          <w:lang w:val="sv-SE"/>
        </w:rPr>
        <w:t xml:space="preserve">selesaikan </w:t>
      </w:r>
      <w:r w:rsidR="006D625F" w:rsidRPr="006D625F">
        <w:rPr>
          <w:rFonts w:ascii="Century" w:hAnsi="Century"/>
          <w:lang w:val="sv-SE"/>
        </w:rPr>
        <w:t>mela</w:t>
      </w:r>
      <w:r w:rsidR="00E56433">
        <w:rPr>
          <w:rFonts w:ascii="Century" w:hAnsi="Century"/>
          <w:lang w:val="sv-SE"/>
        </w:rPr>
        <w:t>lui</w:t>
      </w:r>
      <w:r w:rsidR="006D625F" w:rsidRPr="006D625F">
        <w:rPr>
          <w:rFonts w:ascii="Century" w:hAnsi="Century"/>
          <w:lang w:val="sv-SE"/>
        </w:rPr>
        <w:t xml:space="preserve"> aksi.</w:t>
      </w:r>
    </w:p>
    <w:p w:rsidR="006D625F" w:rsidRPr="006D625F" w:rsidRDefault="006D625F" w:rsidP="006D625F">
      <w:pPr>
        <w:pStyle w:val="IEEEParagraph"/>
        <w:spacing w:line="276" w:lineRule="auto"/>
        <w:ind w:firstLine="360"/>
        <w:rPr>
          <w:rFonts w:ascii="Century" w:hAnsi="Century"/>
          <w:lang w:val="sv-SE"/>
        </w:rPr>
      </w:pPr>
      <w:r w:rsidRPr="006D625F">
        <w:rPr>
          <w:rFonts w:ascii="Century" w:hAnsi="Century"/>
          <w:lang w:val="sv-SE"/>
        </w:rPr>
        <w:t xml:space="preserve">Menurut </w:t>
      </w:r>
      <w:r w:rsidR="00354D0C">
        <w:rPr>
          <w:rStyle w:val="FootnoteReference"/>
          <w:rFonts w:ascii="Century" w:hAnsi="Century"/>
          <w:lang w:val="sv-SE"/>
        </w:rPr>
        <w:fldChar w:fldCharType="begin" w:fldLock="1"/>
      </w:r>
      <w:r w:rsidR="00354D0C">
        <w:rPr>
          <w:rFonts w:ascii="Century" w:hAnsi="Century"/>
          <w:lang w:val="sv-SE"/>
        </w:rPr>
        <w:instrText>ADDIN CSL_CITATION { "citationItems" : [ { "id" : "ITEM-1", "itemData" : { "author" : [ { "dropping-particle" : "", "family" : "Macdonald", "given" : "Cathy", "non-dropping-particle" : "", "parse-names" : false, "suffix" : "" } ], "container-title" : "Canadian Journal of Action Research", "id" : "ITEM-1", "issue" : "2", "issued" : { "date-parts" : [ [ "2012" ] ] }, "page" : "34-50", "title" : "Understanding Participatory Action Research : A Qualitative Research Methodology Option", "type" : "article-journal", "volume" : "13" }, "uris" : [ "http://www.mendeley.com/documents/?uuid=cd035c66-e224-412a-8da5-72456134ce71" ] } ], "mendeley" : { "formattedCitation" : "[13]", "plainTextFormattedCitation" : "[13]", "previouslyFormattedCitation" : "[13]" }, "properties" : {  }, "schema" : "https://github.com/citation-style-language/schema/raw/master/csl-citation.json" }</w:instrText>
      </w:r>
      <w:r w:rsidR="00354D0C">
        <w:rPr>
          <w:rStyle w:val="FootnoteReference"/>
          <w:rFonts w:ascii="Century" w:hAnsi="Century"/>
          <w:lang w:val="sv-SE"/>
        </w:rPr>
        <w:fldChar w:fldCharType="separate"/>
      </w:r>
      <w:r w:rsidR="00354D0C" w:rsidRPr="00354D0C">
        <w:rPr>
          <w:rFonts w:ascii="Century" w:hAnsi="Century"/>
          <w:bCs/>
          <w:noProof/>
          <w:lang w:val="en-US"/>
        </w:rPr>
        <w:t>[13]</w:t>
      </w:r>
      <w:r w:rsidR="00354D0C">
        <w:rPr>
          <w:rStyle w:val="FootnoteReference"/>
          <w:rFonts w:ascii="Century" w:hAnsi="Century"/>
          <w:lang w:val="sv-SE"/>
        </w:rPr>
        <w:fldChar w:fldCharType="end"/>
      </w:r>
      <w:r w:rsidR="00933FD6">
        <w:rPr>
          <w:rFonts w:ascii="Century" w:hAnsi="Century"/>
          <w:lang w:val="sv-SE"/>
        </w:rPr>
        <w:t xml:space="preserve"> </w:t>
      </w:r>
      <w:r w:rsidRPr="006D625F">
        <w:rPr>
          <w:rFonts w:ascii="Century" w:hAnsi="Century"/>
          <w:lang w:val="sv-SE"/>
        </w:rPr>
        <w:t>(Kemmis &amp; Mctaggart, 2007) riset aksi dideskripsikan sebagai suatu model yang siklik atau berputar, setiap siklus memiliki empat tahap, yaitu rencana, tindakan, observasi, dan refleksi.</w:t>
      </w:r>
    </w:p>
    <w:p w:rsidR="00040305" w:rsidRDefault="00040305" w:rsidP="00D41124">
      <w:pPr>
        <w:pStyle w:val="IEEEParagraph"/>
        <w:spacing w:line="276" w:lineRule="auto"/>
        <w:ind w:firstLine="360"/>
        <w:rPr>
          <w:rFonts w:ascii="Century" w:hAnsi="Century"/>
          <w:lang w:val="sv-SE"/>
        </w:rPr>
      </w:pPr>
      <w:r>
        <w:rPr>
          <w:rFonts w:ascii="Century" w:hAnsi="Century"/>
          <w:lang w:val="sv-SE"/>
        </w:rPr>
        <w:t xml:space="preserve">Menurut </w:t>
      </w:r>
      <w:r w:rsidR="00354D0C">
        <w:rPr>
          <w:rStyle w:val="FootnoteReference"/>
          <w:rFonts w:ascii="Century" w:hAnsi="Century"/>
          <w:lang w:val="sv-SE"/>
        </w:rPr>
        <w:fldChar w:fldCharType="begin" w:fldLock="1"/>
      </w:r>
      <w:r w:rsidR="00354D0C">
        <w:rPr>
          <w:rFonts w:ascii="Century" w:hAnsi="Century"/>
          <w:lang w:val="sv-SE"/>
        </w:rPr>
        <w:instrText>ADDIN CSL_CITATION { "citationItems" : [ { "id" : "ITEM-1", "itemData" : { "author" : [ { "dropping-particle" : "", "family" : "Morales", "given" : "Marie Paz E", "non-dropping-particle" : "", "parse-names" : false, "suffix" : "" } ], "container-title" : "International Journal of Research in Education and Science (IJRES)", "id" : "ITEM-1", "issue" : "1", "issued" : { "date-parts" : [ [ "2016" ] ] }, "page" : "156-165", "title" : "Participatory Action Research ( PAR ) cum Action Research ( AR ) in Teacher Professional Development : A Literature Review Participatory Action Research ( PAR ) cum Action Research ( AR ) in Teacher Professional Development : A Literature Review", "type" : "article-journal", "volume" : "2" }, "uris" : [ "http://www.mendeley.com/documents/?uuid=bb4365b5-c2da-4955-b7b6-7a341334c899" ] } ], "mendeley" : { "formattedCitation" : "[12]", "plainTextFormattedCitation" : "[12]", "previouslyFormattedCitation" : "[12]" }, "properties" : {  }, "schema" : "https://github.com/citation-style-language/schema/raw/master/csl-citation.json" }</w:instrText>
      </w:r>
      <w:r w:rsidR="00354D0C">
        <w:rPr>
          <w:rStyle w:val="FootnoteReference"/>
          <w:rFonts w:ascii="Century" w:hAnsi="Century"/>
          <w:lang w:val="sv-SE"/>
        </w:rPr>
        <w:fldChar w:fldCharType="separate"/>
      </w:r>
      <w:r w:rsidR="00354D0C" w:rsidRPr="00354D0C">
        <w:rPr>
          <w:rFonts w:ascii="Century" w:hAnsi="Century"/>
          <w:noProof/>
          <w:lang w:val="sv-SE"/>
        </w:rPr>
        <w:t>[12]</w:t>
      </w:r>
      <w:r w:rsidR="00354D0C">
        <w:rPr>
          <w:rStyle w:val="FootnoteReference"/>
          <w:rFonts w:ascii="Century" w:hAnsi="Century"/>
          <w:lang w:val="sv-SE"/>
        </w:rPr>
        <w:fldChar w:fldCharType="end"/>
      </w:r>
      <w:r w:rsidR="00933FD6">
        <w:rPr>
          <w:rFonts w:ascii="Century" w:hAnsi="Century"/>
          <w:lang w:val="sv-SE"/>
        </w:rPr>
        <w:t xml:space="preserve"> </w:t>
      </w:r>
      <w:r w:rsidR="006D625F" w:rsidRPr="006D625F">
        <w:rPr>
          <w:rFonts w:ascii="Century" w:hAnsi="Century"/>
          <w:lang w:val="sv-SE"/>
        </w:rPr>
        <w:t>(Morales, 2016)</w:t>
      </w:r>
      <w:r w:rsidR="00F73778">
        <w:rPr>
          <w:rFonts w:ascii="Century" w:hAnsi="Century"/>
          <w:lang w:val="sv-SE"/>
        </w:rPr>
        <w:t xml:space="preserve"> </w:t>
      </w:r>
      <w:r w:rsidRPr="00040305">
        <w:rPr>
          <w:rFonts w:ascii="Century" w:hAnsi="Century"/>
          <w:i/>
          <w:lang w:val="sv-SE"/>
        </w:rPr>
        <w:t>Participatory Action Research</w:t>
      </w:r>
      <w:r>
        <w:rPr>
          <w:rFonts w:ascii="Century" w:hAnsi="Century"/>
          <w:lang w:val="sv-SE"/>
        </w:rPr>
        <w:t xml:space="preserve"> dapat dila</w:t>
      </w:r>
      <w:r w:rsidR="008D64AC">
        <w:rPr>
          <w:rFonts w:ascii="Century" w:hAnsi="Century"/>
          <w:lang w:val="sv-SE"/>
        </w:rPr>
        <w:t>kukan dengan enam langkah yaitu:</w:t>
      </w:r>
    </w:p>
    <w:p w:rsidR="00040305" w:rsidRPr="00022348" w:rsidRDefault="00040305" w:rsidP="00D41124">
      <w:pPr>
        <w:pStyle w:val="ListParagraph"/>
        <w:numPr>
          <w:ilvl w:val="0"/>
          <w:numId w:val="19"/>
        </w:numPr>
        <w:spacing w:line="276" w:lineRule="auto"/>
        <w:ind w:left="567"/>
        <w:jc w:val="both"/>
        <w:rPr>
          <w:rFonts w:ascii="Century" w:hAnsi="Century"/>
          <w:lang w:val="sv-SE"/>
        </w:rPr>
      </w:pPr>
      <w:r w:rsidRPr="00022348">
        <w:rPr>
          <w:rFonts w:ascii="Century" w:hAnsi="Century"/>
          <w:lang w:val="sv-SE"/>
        </w:rPr>
        <w:t>R</w:t>
      </w:r>
      <w:r w:rsidR="006D625F" w:rsidRPr="00022348">
        <w:rPr>
          <w:rFonts w:ascii="Century" w:hAnsi="Century"/>
          <w:lang w:val="sv-SE"/>
        </w:rPr>
        <w:t xml:space="preserve">efleksi kritis yaitu </w:t>
      </w:r>
      <w:r w:rsidRPr="00022348">
        <w:rPr>
          <w:rFonts w:ascii="Century" w:hAnsi="Century"/>
          <w:lang w:val="sv-SE"/>
        </w:rPr>
        <w:t>pengamatan</w:t>
      </w:r>
      <w:r w:rsidR="006D625F" w:rsidRPr="00022348">
        <w:rPr>
          <w:rFonts w:ascii="Century" w:hAnsi="Century"/>
          <w:lang w:val="sv-SE"/>
        </w:rPr>
        <w:t xml:space="preserve"> keadaan </w:t>
      </w:r>
      <w:r w:rsidRPr="00022348">
        <w:rPr>
          <w:rFonts w:ascii="Century" w:hAnsi="Century"/>
          <w:lang w:val="sv-SE"/>
        </w:rPr>
        <w:t xml:space="preserve">berdasarkan </w:t>
      </w:r>
      <w:r w:rsidR="006D625F" w:rsidRPr="00022348">
        <w:rPr>
          <w:rFonts w:ascii="Century" w:hAnsi="Century"/>
          <w:lang w:val="sv-SE"/>
        </w:rPr>
        <w:t xml:space="preserve">hasil </w:t>
      </w:r>
      <w:r w:rsidRPr="00022348">
        <w:rPr>
          <w:rFonts w:ascii="Century" w:hAnsi="Century"/>
          <w:lang w:val="sv-SE"/>
        </w:rPr>
        <w:t>dokumentasi</w:t>
      </w:r>
      <w:r w:rsidR="006D625F" w:rsidRPr="00022348">
        <w:rPr>
          <w:rFonts w:ascii="Century" w:hAnsi="Century"/>
          <w:lang w:val="sv-SE"/>
        </w:rPr>
        <w:t xml:space="preserve"> lapangan atau dokumen resmi dan dipertimbangkan berdasarkan isu-isu, proses, dan dibuat interpretasi, asumsi, dan penilaian secara eksplisit. </w:t>
      </w:r>
      <w:r w:rsidR="00022348" w:rsidRPr="00022348">
        <w:rPr>
          <w:rFonts w:ascii="Century" w:hAnsi="Century"/>
          <w:lang w:val="sv-SE"/>
        </w:rPr>
        <w:t>Tahap-tahap pelaksanaan pada lokakarya ini adalah sebagai berikut yaitu pertama diskusi antara panitia pengabdian kepada masyarakat dengan pihak Sekolah dan Yayasan SMA</w:t>
      </w:r>
      <w:r w:rsidR="00022348">
        <w:rPr>
          <w:rFonts w:ascii="Century" w:hAnsi="Century"/>
          <w:lang w:val="sv-SE"/>
        </w:rPr>
        <w:t xml:space="preserve"> X </w:t>
      </w:r>
      <w:r w:rsidR="00022348" w:rsidRPr="00022348">
        <w:rPr>
          <w:rFonts w:ascii="Century" w:hAnsi="Century"/>
          <w:lang w:val="sv-SE"/>
        </w:rPr>
        <w:t>di Bandung</w:t>
      </w:r>
      <w:r w:rsidR="00022348">
        <w:rPr>
          <w:rFonts w:ascii="Century" w:hAnsi="Century"/>
          <w:lang w:val="sv-SE"/>
        </w:rPr>
        <w:t xml:space="preserve"> dengan mengamati keadaan pembelajaran di sekolah, kondisi guru dan siswa pada saat ini, kurikulum yang ada dan mata pelajaran yang diberikan.</w:t>
      </w:r>
    </w:p>
    <w:p w:rsidR="00040305" w:rsidRPr="008D64AC" w:rsidRDefault="00040305" w:rsidP="00D41124">
      <w:pPr>
        <w:pStyle w:val="ListParagraph"/>
        <w:numPr>
          <w:ilvl w:val="0"/>
          <w:numId w:val="19"/>
        </w:numPr>
        <w:spacing w:line="276" w:lineRule="auto"/>
        <w:ind w:left="567"/>
        <w:jc w:val="both"/>
        <w:rPr>
          <w:rFonts w:ascii="Century" w:hAnsi="Century"/>
          <w:lang w:val="sv-SE"/>
        </w:rPr>
      </w:pPr>
      <w:r w:rsidRPr="008D64AC">
        <w:rPr>
          <w:rFonts w:ascii="Century" w:hAnsi="Century"/>
          <w:lang w:val="sv-SE"/>
        </w:rPr>
        <w:t xml:space="preserve">Dialektika kritis yang </w:t>
      </w:r>
      <w:r w:rsidR="006D625F" w:rsidRPr="008D64AC">
        <w:rPr>
          <w:rFonts w:ascii="Century" w:hAnsi="Century"/>
          <w:lang w:val="sv-SE"/>
        </w:rPr>
        <w:t>arti</w:t>
      </w:r>
      <w:r w:rsidRPr="008D64AC">
        <w:rPr>
          <w:rFonts w:ascii="Century" w:hAnsi="Century"/>
          <w:lang w:val="sv-SE"/>
        </w:rPr>
        <w:t>nya</w:t>
      </w:r>
      <w:r w:rsidR="006D625F" w:rsidRPr="008D64AC">
        <w:rPr>
          <w:rFonts w:ascii="Century" w:hAnsi="Century"/>
          <w:lang w:val="sv-SE"/>
        </w:rPr>
        <w:t xml:space="preserve"> kenyataan sosial yang </w:t>
      </w:r>
      <w:r w:rsidRPr="008D64AC">
        <w:rPr>
          <w:rFonts w:ascii="Century" w:hAnsi="Century"/>
          <w:lang w:val="sv-SE"/>
        </w:rPr>
        <w:t>spesifik</w:t>
      </w:r>
      <w:r w:rsidR="006D625F" w:rsidRPr="008D64AC">
        <w:rPr>
          <w:rFonts w:ascii="Century" w:hAnsi="Century"/>
          <w:lang w:val="sv-SE"/>
        </w:rPr>
        <w:t xml:space="preserve"> akan</w:t>
      </w:r>
      <w:r w:rsidRPr="008D64AC">
        <w:rPr>
          <w:rFonts w:ascii="Century" w:hAnsi="Century"/>
          <w:lang w:val="sv-SE"/>
        </w:rPr>
        <w:t xml:space="preserve"> menjadi sah jika disampaikan</w:t>
      </w:r>
      <w:r w:rsidR="006D625F" w:rsidRPr="008D64AC">
        <w:rPr>
          <w:rFonts w:ascii="Century" w:hAnsi="Century"/>
          <w:lang w:val="sv-SE"/>
        </w:rPr>
        <w:t xml:space="preserve"> secara tepat. </w:t>
      </w:r>
      <w:r w:rsidR="008D64AC" w:rsidRPr="008D64AC">
        <w:rPr>
          <w:rFonts w:ascii="Century" w:hAnsi="Century"/>
          <w:lang w:val="sv-SE"/>
        </w:rPr>
        <w:t>Di era revolusi masyarakat 5.0 yang</w:t>
      </w:r>
      <w:r w:rsidR="00022348" w:rsidRPr="008D64AC">
        <w:rPr>
          <w:rFonts w:ascii="Century" w:hAnsi="Century"/>
          <w:lang w:val="sv-SE"/>
        </w:rPr>
        <w:t xml:space="preserve"> akan datang</w:t>
      </w:r>
      <w:r w:rsidR="008D64AC" w:rsidRPr="008D64AC">
        <w:rPr>
          <w:rFonts w:ascii="Century" w:hAnsi="Century"/>
          <w:lang w:val="sv-SE"/>
        </w:rPr>
        <w:t xml:space="preserve"> k</w:t>
      </w:r>
      <w:r w:rsidR="00022348" w:rsidRPr="008D64AC">
        <w:rPr>
          <w:rFonts w:ascii="Century" w:hAnsi="Century"/>
          <w:lang w:val="sv-SE"/>
        </w:rPr>
        <w:t xml:space="preserve">ebutuhan </w:t>
      </w:r>
      <w:r w:rsidR="008D64AC" w:rsidRPr="008D64AC">
        <w:rPr>
          <w:rFonts w:ascii="Century" w:hAnsi="Century"/>
          <w:lang w:val="sv-SE"/>
        </w:rPr>
        <w:t xml:space="preserve">tenaga ahli dan </w:t>
      </w:r>
      <w:r w:rsidR="00022348" w:rsidRPr="008D64AC">
        <w:rPr>
          <w:rFonts w:ascii="Century" w:hAnsi="Century"/>
          <w:lang w:val="sv-SE"/>
        </w:rPr>
        <w:t>pekerja</w:t>
      </w:r>
      <w:r w:rsidR="008D64AC" w:rsidRPr="008D64AC">
        <w:rPr>
          <w:rFonts w:ascii="Century" w:hAnsi="Century"/>
          <w:lang w:val="sv-SE"/>
        </w:rPr>
        <w:t xml:space="preserve"> salah satu yang terbanyak dibutuhkan adalah tenaga ahli IoT yaitu 75% sehingga </w:t>
      </w:r>
      <w:r w:rsidR="00022348" w:rsidRPr="008D64AC">
        <w:rPr>
          <w:rFonts w:ascii="Century" w:hAnsi="Century"/>
          <w:lang w:val="sv-SE"/>
        </w:rPr>
        <w:t>disepakati akan dilakukan pendampingan pembelajaran NodeMCU sebagai perangkat penunjang IoT.</w:t>
      </w:r>
      <w:r w:rsidR="008D64AC" w:rsidRPr="008D64AC">
        <w:rPr>
          <w:rFonts w:ascii="Century" w:hAnsi="Century"/>
          <w:lang w:val="sv-SE"/>
        </w:rPr>
        <w:t xml:space="preserve"> </w:t>
      </w:r>
    </w:p>
    <w:p w:rsidR="00040305" w:rsidRDefault="00040305" w:rsidP="00D41124">
      <w:pPr>
        <w:pStyle w:val="IEEEParagraph"/>
        <w:numPr>
          <w:ilvl w:val="0"/>
          <w:numId w:val="19"/>
        </w:numPr>
        <w:spacing w:line="276" w:lineRule="auto"/>
        <w:ind w:left="567"/>
        <w:rPr>
          <w:rFonts w:ascii="Century" w:hAnsi="Century"/>
          <w:lang w:val="sv-SE"/>
        </w:rPr>
      </w:pPr>
      <w:r>
        <w:rPr>
          <w:rFonts w:ascii="Century" w:hAnsi="Century"/>
          <w:lang w:val="sv-SE"/>
        </w:rPr>
        <w:t>K</w:t>
      </w:r>
      <w:r w:rsidR="006D625F" w:rsidRPr="006D625F">
        <w:rPr>
          <w:rFonts w:ascii="Century" w:hAnsi="Century"/>
          <w:lang w:val="sv-SE"/>
        </w:rPr>
        <w:t xml:space="preserve">olaborasi sumber daya, yang </w:t>
      </w:r>
      <w:r>
        <w:rPr>
          <w:rFonts w:ascii="Century" w:hAnsi="Century"/>
          <w:lang w:val="sv-SE"/>
        </w:rPr>
        <w:t>ber</w:t>
      </w:r>
      <w:r w:rsidR="006D625F" w:rsidRPr="006D625F">
        <w:rPr>
          <w:rFonts w:ascii="Century" w:hAnsi="Century"/>
          <w:lang w:val="sv-SE"/>
        </w:rPr>
        <w:t>maksud</w:t>
      </w:r>
      <w:r>
        <w:rPr>
          <w:rFonts w:ascii="Century" w:hAnsi="Century"/>
          <w:lang w:val="sv-SE"/>
        </w:rPr>
        <w:t xml:space="preserve"> bahwa</w:t>
      </w:r>
      <w:r w:rsidR="006D625F" w:rsidRPr="006D625F">
        <w:rPr>
          <w:rFonts w:ascii="Century" w:hAnsi="Century"/>
          <w:lang w:val="sv-SE"/>
        </w:rPr>
        <w:t xml:space="preserve"> ide setiap orang di</w:t>
      </w:r>
      <w:r>
        <w:rPr>
          <w:rFonts w:ascii="Century" w:hAnsi="Century"/>
          <w:lang w:val="sv-SE"/>
        </w:rPr>
        <w:t>musyawarahkan</w:t>
      </w:r>
      <w:r w:rsidR="006D625F" w:rsidRPr="006D625F">
        <w:rPr>
          <w:rFonts w:ascii="Century" w:hAnsi="Century"/>
          <w:lang w:val="sv-SE"/>
        </w:rPr>
        <w:t xml:space="preserve"> diantara partisipan </w:t>
      </w:r>
      <w:r>
        <w:rPr>
          <w:rFonts w:ascii="Century" w:hAnsi="Century"/>
          <w:lang w:val="sv-SE"/>
        </w:rPr>
        <w:t>sehingga tercapai</w:t>
      </w:r>
      <w:r w:rsidR="006D625F" w:rsidRPr="006D625F">
        <w:rPr>
          <w:rFonts w:ascii="Century" w:hAnsi="Century"/>
          <w:lang w:val="sv-SE"/>
        </w:rPr>
        <w:t xml:space="preserve"> satu tujuan </w:t>
      </w:r>
      <w:r w:rsidR="006D625F" w:rsidRPr="006D625F">
        <w:rPr>
          <w:rFonts w:ascii="Century" w:hAnsi="Century"/>
          <w:lang w:val="sv-SE"/>
        </w:rPr>
        <w:lastRenderedPageBreak/>
        <w:t xml:space="preserve">dan menghindari kesalah pahaman diantara partisipan. </w:t>
      </w:r>
      <w:r w:rsidR="008D64AC">
        <w:rPr>
          <w:rFonts w:ascii="Century" w:hAnsi="Century"/>
          <w:lang w:val="sv-SE"/>
        </w:rPr>
        <w:t xml:space="preserve">Di sini ditentukan jadual pelaksanaan dan siswa kelas mana yang akan diberi pendampingan agar kegiatan belajar-mengajar di sekolah tidak tergganggu. </w:t>
      </w:r>
      <w:r w:rsidR="008D64AC" w:rsidRPr="008D64AC">
        <w:rPr>
          <w:rFonts w:ascii="Century" w:hAnsi="Century"/>
          <w:lang w:val="sv-SE"/>
        </w:rPr>
        <w:t>Kemudian panitia PKM melakukan persiapan materi dan perangkat yang akan digunakan dalam pendampingan. Setelah itu dilakukan penginstallan perangkat lunak yang akan digunakan pada saat pendampingan pembelajaran di laboratorium komputer SMA</w:t>
      </w:r>
      <w:r w:rsidR="008D64AC">
        <w:rPr>
          <w:rFonts w:ascii="Century" w:hAnsi="Century"/>
          <w:lang w:val="sv-SE"/>
        </w:rPr>
        <w:t xml:space="preserve"> X di kota Bandung.</w:t>
      </w:r>
    </w:p>
    <w:p w:rsidR="008D64AC" w:rsidRDefault="00040305" w:rsidP="00D41124">
      <w:pPr>
        <w:pStyle w:val="IEEEParagraph"/>
        <w:numPr>
          <w:ilvl w:val="0"/>
          <w:numId w:val="19"/>
        </w:numPr>
        <w:spacing w:line="276" w:lineRule="auto"/>
        <w:ind w:left="567"/>
        <w:rPr>
          <w:rFonts w:ascii="Century" w:hAnsi="Century"/>
          <w:lang w:val="sv-SE"/>
        </w:rPr>
      </w:pPr>
      <w:r w:rsidRPr="008D64AC">
        <w:rPr>
          <w:rFonts w:ascii="Century" w:hAnsi="Century"/>
          <w:lang w:val="sv-SE"/>
        </w:rPr>
        <w:t>K</w:t>
      </w:r>
      <w:r w:rsidR="006D625F" w:rsidRPr="008D64AC">
        <w:rPr>
          <w:rFonts w:ascii="Century" w:hAnsi="Century"/>
          <w:lang w:val="sv-SE"/>
        </w:rPr>
        <w:t>esadaran resiko, ya</w:t>
      </w:r>
      <w:r w:rsidRPr="008D64AC">
        <w:rPr>
          <w:rFonts w:ascii="Century" w:hAnsi="Century"/>
          <w:lang w:val="sv-SE"/>
        </w:rPr>
        <w:t>ng artinya</w:t>
      </w:r>
      <w:r w:rsidR="006D625F" w:rsidRPr="008D64AC">
        <w:rPr>
          <w:rFonts w:ascii="Century" w:hAnsi="Century"/>
          <w:lang w:val="sv-SE"/>
        </w:rPr>
        <w:t xml:space="preserve"> terjadinya perubahan cara tingkah laku atau sesuatu yang menjadi pokok perubahan, dengan mengubah cara lama menjadi cara baru yang lebih baik dan dibangun bersama-sama antar partisipan. </w:t>
      </w:r>
      <w:r w:rsidR="008D64AC" w:rsidRPr="008D64AC">
        <w:rPr>
          <w:rFonts w:ascii="Century" w:hAnsi="Century"/>
          <w:lang w:val="sv-SE"/>
        </w:rPr>
        <w:t xml:space="preserve">Pengetahuan IoT yang sebelumnya hanya diketahui dari literatur di media massa pada saat pendampingan menjadi nyata dengan diberikannya mentorship tentang IoT. </w:t>
      </w:r>
    </w:p>
    <w:p w:rsidR="00040305" w:rsidRPr="008D64AC" w:rsidRDefault="00040305" w:rsidP="00D41124">
      <w:pPr>
        <w:pStyle w:val="IEEEParagraph"/>
        <w:numPr>
          <w:ilvl w:val="0"/>
          <w:numId w:val="19"/>
        </w:numPr>
        <w:spacing w:line="276" w:lineRule="auto"/>
        <w:ind w:left="567"/>
        <w:rPr>
          <w:rFonts w:ascii="Century" w:hAnsi="Century"/>
          <w:lang w:val="sv-SE"/>
        </w:rPr>
      </w:pPr>
      <w:r w:rsidRPr="008D64AC">
        <w:rPr>
          <w:rFonts w:ascii="Century" w:hAnsi="Century"/>
          <w:lang w:val="sv-SE"/>
        </w:rPr>
        <w:t>S</w:t>
      </w:r>
      <w:r w:rsidR="006D625F" w:rsidRPr="008D64AC">
        <w:rPr>
          <w:rFonts w:ascii="Century" w:hAnsi="Century"/>
          <w:lang w:val="sv-SE"/>
        </w:rPr>
        <w:t xml:space="preserve">truktur plural, </w:t>
      </w:r>
      <w:r w:rsidRPr="008D64AC">
        <w:rPr>
          <w:rFonts w:ascii="Century" w:hAnsi="Century"/>
          <w:lang w:val="sv-SE"/>
        </w:rPr>
        <w:t>yaitu</w:t>
      </w:r>
      <w:r w:rsidR="006D625F" w:rsidRPr="008D64AC">
        <w:rPr>
          <w:rFonts w:ascii="Century" w:hAnsi="Century"/>
          <w:lang w:val="sv-SE"/>
        </w:rPr>
        <w:t xml:space="preserve"> suatu penelitian dapat ditinjau dari berbagai pandangan, komentar, dan kritik, yang dituangkan pada berbagai kemungkinan aksi dan interpretasi. </w:t>
      </w:r>
      <w:r w:rsidR="008D64AC" w:rsidRPr="008D64AC">
        <w:rPr>
          <w:rFonts w:ascii="Century" w:hAnsi="Century"/>
          <w:lang w:val="sv-SE"/>
        </w:rPr>
        <w:t>Hal ini diperoleh dari kuesioner dan pertanyaan yang dilakukan sesudah pendampingan.</w:t>
      </w:r>
    </w:p>
    <w:p w:rsidR="008D64AC" w:rsidRDefault="00040305" w:rsidP="00D41124">
      <w:pPr>
        <w:pStyle w:val="IEEEParagraph"/>
        <w:numPr>
          <w:ilvl w:val="0"/>
          <w:numId w:val="19"/>
        </w:numPr>
        <w:spacing w:line="276" w:lineRule="auto"/>
        <w:ind w:left="567"/>
        <w:rPr>
          <w:rFonts w:ascii="Century" w:hAnsi="Century"/>
          <w:lang w:val="sv-SE"/>
        </w:rPr>
      </w:pPr>
      <w:r>
        <w:rPr>
          <w:rFonts w:ascii="Century" w:hAnsi="Century"/>
          <w:lang w:val="sv-SE"/>
        </w:rPr>
        <w:t>T</w:t>
      </w:r>
      <w:r w:rsidR="006D625F" w:rsidRPr="006D625F">
        <w:rPr>
          <w:rFonts w:ascii="Century" w:hAnsi="Century"/>
          <w:lang w:val="sv-SE"/>
        </w:rPr>
        <w:t>eori, praktik, dan transformasi, yaitu riset aksi akan menyebabkan suatu teori dituangkan pada praktik, praktik menyempurnakan teori, dan seterusnya dengan tujuan melakukan transformasi ke arah yang lebih baik.</w:t>
      </w:r>
      <w:r w:rsidR="008D64AC">
        <w:rPr>
          <w:rFonts w:ascii="Century" w:hAnsi="Century"/>
          <w:lang w:val="sv-SE"/>
        </w:rPr>
        <w:t xml:space="preserve"> Hal ini dilakukan pada saat pendampingan, siswa dapat pula menlakukan tanya jawab, dan diskusi sehingga terjadi perubahan yang signifikan.</w:t>
      </w:r>
    </w:p>
    <w:p w:rsidR="006D625F" w:rsidRPr="006D625F" w:rsidRDefault="008F1691" w:rsidP="00D41124">
      <w:pPr>
        <w:pStyle w:val="IEEEParagraph"/>
        <w:spacing w:line="276" w:lineRule="auto"/>
        <w:ind w:firstLine="360"/>
        <w:rPr>
          <w:rFonts w:ascii="Century" w:hAnsi="Century"/>
          <w:lang w:val="sv-SE"/>
        </w:rPr>
      </w:pPr>
      <w:r>
        <w:rPr>
          <w:rFonts w:ascii="Century" w:hAnsi="Century"/>
          <w:lang w:val="sv-SE"/>
        </w:rPr>
        <w:t xml:space="preserve">Metode survey yaitu suatu metode pengumpulan data dengan cara membagikan kuesioner kepada pertisipan, dan diisi sehingga diperoleh data yang </w:t>
      </w:r>
      <w:r w:rsidR="00527906">
        <w:rPr>
          <w:rFonts w:ascii="Century" w:hAnsi="Century"/>
          <w:lang w:val="sv-SE"/>
        </w:rPr>
        <w:t>diinginkan</w:t>
      </w:r>
      <w:r>
        <w:rPr>
          <w:rFonts w:ascii="Century" w:hAnsi="Century"/>
          <w:lang w:val="sv-SE"/>
        </w:rPr>
        <w:t>.</w:t>
      </w:r>
    </w:p>
    <w:p w:rsidR="006D625F" w:rsidRDefault="006D625F" w:rsidP="00BB64E7">
      <w:pPr>
        <w:pStyle w:val="IEEEParagraph"/>
        <w:spacing w:line="276" w:lineRule="auto"/>
        <w:ind w:firstLine="360"/>
        <w:rPr>
          <w:rFonts w:ascii="Century" w:hAnsi="Century"/>
          <w:sz w:val="22"/>
          <w:szCs w:val="22"/>
        </w:rPr>
      </w:pPr>
    </w:p>
    <w:p w:rsidR="006D625F" w:rsidRPr="00922A80" w:rsidRDefault="006D625F" w:rsidP="00BB64E7">
      <w:pPr>
        <w:pStyle w:val="IEEEParagraph"/>
        <w:spacing w:line="276" w:lineRule="auto"/>
        <w:ind w:firstLine="360"/>
        <w:rPr>
          <w:rFonts w:ascii="Century" w:hAnsi="Century"/>
          <w:lang w:val="sv-SE"/>
        </w:rPr>
      </w:pPr>
    </w:p>
    <w:p w:rsidR="00E70EE3" w:rsidRPr="00E01DF5" w:rsidRDefault="00E70EE3" w:rsidP="00BB64E7">
      <w:pPr>
        <w:pStyle w:val="IEEEHeading1"/>
        <w:numPr>
          <w:ilvl w:val="0"/>
          <w:numId w:val="11"/>
        </w:numPr>
        <w:spacing w:before="0" w:after="0" w:line="276" w:lineRule="auto"/>
        <w:jc w:val="left"/>
        <w:rPr>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A55B6F" w:rsidRDefault="00A55B6F" w:rsidP="006D42A0">
      <w:pPr>
        <w:pStyle w:val="IEEEParagraph"/>
        <w:spacing w:line="276" w:lineRule="auto"/>
        <w:ind w:firstLine="360"/>
        <w:rPr>
          <w:rFonts w:ascii="Century" w:hAnsi="Century"/>
          <w:lang w:val="sv-SE"/>
        </w:rPr>
      </w:pPr>
      <w:r w:rsidRPr="006D625F">
        <w:rPr>
          <w:rFonts w:ascii="Century" w:hAnsi="Century"/>
          <w:lang w:val="sv-SE"/>
        </w:rPr>
        <w:t>Pada saat pelaksanaan</w:t>
      </w:r>
      <w:r>
        <w:rPr>
          <w:rFonts w:ascii="Century" w:hAnsi="Century"/>
          <w:lang w:val="sv-SE"/>
        </w:rPr>
        <w:t xml:space="preserve"> hari pertama</w:t>
      </w:r>
      <w:r w:rsidRPr="006D625F">
        <w:rPr>
          <w:rFonts w:ascii="Century" w:hAnsi="Century"/>
          <w:lang w:val="sv-SE"/>
        </w:rPr>
        <w:t>, peserta diberi tes awal dengan tujuan mengukur</w:t>
      </w:r>
      <w:r>
        <w:rPr>
          <w:rFonts w:ascii="Century" w:hAnsi="Century"/>
          <w:lang w:val="sv-SE"/>
        </w:rPr>
        <w:t xml:space="preserve"> pengetahuan yang dimiliki sebelum pendampingan. Setelah itu diberi pengarahan tentang materi oleh panitia PKM. Kemudian dilakukan percobaan dengan praktik langsung modul IoT dengan NodeMCU</w:t>
      </w:r>
      <w:r w:rsidR="005454B2">
        <w:rPr>
          <w:rFonts w:ascii="Century" w:hAnsi="Century"/>
          <w:lang w:val="sv-SE"/>
        </w:rPr>
        <w:t>, mula-mula siswa diberi teori tentang tentang IoT, komponen-komponen elektronika, penjelasan perangkat keras berupa mana saja pin  masukan, keluaran, ground, tegangan masukan pada modul NodeMCU,  kemudian penjelasan dan praktik langsung perangkat lunak untuk menyalakan lampu led, menggunakan sensor cahaya sebagai masukan IoT, jika kondisi ruangan gelap maka lampu led menyala, dan jika kondisi ruangan terang maka lampu led akan padam</w:t>
      </w:r>
      <w:r>
        <w:rPr>
          <w:rFonts w:ascii="Century" w:hAnsi="Century"/>
          <w:lang w:val="sv-SE"/>
        </w:rPr>
        <w:t>. Dan diakhir hari pertama dilakukan tes akhir hari pertama.</w:t>
      </w:r>
    </w:p>
    <w:p w:rsidR="00FA1B6B" w:rsidRDefault="00A55B6F" w:rsidP="006D42A0">
      <w:pPr>
        <w:pStyle w:val="IEEEParagraph"/>
        <w:spacing w:line="276" w:lineRule="auto"/>
        <w:ind w:firstLine="360"/>
        <w:rPr>
          <w:rFonts w:ascii="Century" w:hAnsi="Century"/>
          <w:lang w:val="sv-SE"/>
        </w:rPr>
      </w:pPr>
      <w:r>
        <w:rPr>
          <w:rFonts w:ascii="Century" w:hAnsi="Century"/>
          <w:lang w:val="sv-SE"/>
        </w:rPr>
        <w:t xml:space="preserve">Pada hari kedua, peserta diberi pendampingan penggunaan android yang terhubung dengan komponen elektronika, </w:t>
      </w:r>
      <w:r w:rsidR="005454B2">
        <w:rPr>
          <w:rFonts w:ascii="Century" w:hAnsi="Century"/>
          <w:lang w:val="sv-SE"/>
        </w:rPr>
        <w:t xml:space="preserve">kemudian dari android </w:t>
      </w:r>
      <w:r w:rsidR="005454B2">
        <w:rPr>
          <w:rFonts w:ascii="Century" w:hAnsi="Century"/>
          <w:lang w:val="sv-SE"/>
        </w:rPr>
        <w:lastRenderedPageBreak/>
        <w:t>siswa da</w:t>
      </w:r>
      <w:r w:rsidR="00FA1B6B">
        <w:rPr>
          <w:rFonts w:ascii="Century" w:hAnsi="Century"/>
          <w:lang w:val="sv-SE"/>
        </w:rPr>
        <w:t xml:space="preserve">pat mengatur terhubung dengan led atau sensor dan mengontrol kerja led atau sensor. </w:t>
      </w:r>
      <w:r>
        <w:rPr>
          <w:rFonts w:ascii="Century" w:hAnsi="Century"/>
          <w:lang w:val="sv-SE"/>
        </w:rPr>
        <w:t xml:space="preserve"> </w:t>
      </w:r>
      <w:r w:rsidR="00FA1B6B">
        <w:rPr>
          <w:rFonts w:ascii="Century" w:hAnsi="Century"/>
          <w:lang w:val="sv-SE"/>
        </w:rPr>
        <w:t>Di akhir hari kedua diberi kuesioner kembali untuk mendapat data kegiatan hari kedua.</w:t>
      </w:r>
    </w:p>
    <w:p w:rsidR="00A55B6F" w:rsidRDefault="00A55B6F" w:rsidP="006D42A0">
      <w:pPr>
        <w:pStyle w:val="IEEEParagraph"/>
        <w:spacing w:line="276" w:lineRule="auto"/>
        <w:ind w:firstLine="360"/>
        <w:rPr>
          <w:rFonts w:ascii="Century" w:hAnsi="Century"/>
          <w:lang w:val="sv-SE"/>
        </w:rPr>
      </w:pPr>
      <w:r>
        <w:rPr>
          <w:rFonts w:ascii="Century" w:hAnsi="Century"/>
          <w:lang w:val="sv-SE"/>
        </w:rPr>
        <w:t xml:space="preserve">Pelaksanaan  </w:t>
      </w:r>
      <w:r w:rsidR="00FA1B6B">
        <w:rPr>
          <w:rFonts w:ascii="Century" w:hAnsi="Century"/>
          <w:lang w:val="sv-SE"/>
        </w:rPr>
        <w:t xml:space="preserve">pendampingan </w:t>
      </w:r>
      <w:r w:rsidRPr="006D625F">
        <w:rPr>
          <w:rFonts w:ascii="Century" w:hAnsi="Century"/>
          <w:lang w:val="sv-SE"/>
        </w:rPr>
        <w:t>dapat dilihat pada Gambar 1.</w:t>
      </w:r>
      <w:r>
        <w:rPr>
          <w:rFonts w:ascii="Century" w:hAnsi="Century"/>
          <w:lang w:val="sv-SE"/>
        </w:rPr>
        <w:t xml:space="preserve"> sampai Gambar 3.</w:t>
      </w:r>
      <w:r w:rsidR="000635DA">
        <w:rPr>
          <w:rFonts w:ascii="Century" w:hAnsi="Century"/>
          <w:lang w:val="sv-SE"/>
        </w:rPr>
        <w:t xml:space="preserve"> </w:t>
      </w:r>
      <w:r w:rsidR="00726EC5">
        <w:rPr>
          <w:rFonts w:ascii="Century" w:hAnsi="Century"/>
          <w:lang w:val="sv-SE"/>
        </w:rPr>
        <w:t xml:space="preserve">Pada </w:t>
      </w:r>
      <w:r w:rsidR="000635DA">
        <w:rPr>
          <w:rFonts w:ascii="Century" w:hAnsi="Century"/>
          <w:lang w:val="sv-SE"/>
        </w:rPr>
        <w:t xml:space="preserve">Gambar 1 </w:t>
      </w:r>
      <w:r w:rsidR="00726EC5">
        <w:rPr>
          <w:rFonts w:ascii="Century" w:hAnsi="Century"/>
          <w:lang w:val="sv-SE"/>
        </w:rPr>
        <w:t xml:space="preserve">diperlihatkan </w:t>
      </w:r>
      <w:r w:rsidR="000635DA">
        <w:rPr>
          <w:rFonts w:ascii="Century" w:hAnsi="Century"/>
          <w:lang w:val="sv-SE"/>
        </w:rPr>
        <w:t xml:space="preserve">ketika pemberian materi teori perangkat keras dan perangkat lunak IoT. </w:t>
      </w:r>
    </w:p>
    <w:p w:rsidR="00A55B6F" w:rsidRDefault="00A55B6F" w:rsidP="00A55B6F">
      <w:pPr>
        <w:pStyle w:val="IEEEParagraph"/>
        <w:numPr>
          <w:ilvl w:val="0"/>
          <w:numId w:val="18"/>
        </w:numPr>
        <w:spacing w:line="276" w:lineRule="auto"/>
        <w:rPr>
          <w:rFonts w:ascii="Century" w:hAnsi="Century"/>
          <w:lang w:val="sv-SE"/>
        </w:rPr>
      </w:pPr>
    </w:p>
    <w:p w:rsidR="00A55B6F" w:rsidRDefault="00A55B6F" w:rsidP="00A55B6F">
      <w:pPr>
        <w:pStyle w:val="IEEEParagraph"/>
        <w:numPr>
          <w:ilvl w:val="0"/>
          <w:numId w:val="18"/>
        </w:numPr>
        <w:spacing w:line="276" w:lineRule="auto"/>
        <w:jc w:val="center"/>
        <w:rPr>
          <w:rFonts w:ascii="Century" w:hAnsi="Century"/>
          <w:lang w:val="sv-SE"/>
        </w:rPr>
      </w:pPr>
      <w:r>
        <w:rPr>
          <w:noProof/>
          <w:lang w:val="id-ID" w:eastAsia="id-ID"/>
        </w:rPr>
        <w:drawing>
          <wp:inline distT="0" distB="0" distL="0" distR="0" wp14:anchorId="0F7DD33A" wp14:editId="691D15BC">
            <wp:extent cx="3276600" cy="2190980"/>
            <wp:effectExtent l="0" t="0" r="0" b="0"/>
            <wp:docPr id="1" name="Picture 1" descr="DSC0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34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965" cy="2191224"/>
                    </a:xfrm>
                    <a:prstGeom prst="rect">
                      <a:avLst/>
                    </a:prstGeom>
                    <a:noFill/>
                    <a:ln>
                      <a:noFill/>
                    </a:ln>
                  </pic:spPr>
                </pic:pic>
              </a:graphicData>
            </a:graphic>
          </wp:inline>
        </w:drawing>
      </w:r>
    </w:p>
    <w:p w:rsidR="00A55B6F" w:rsidRDefault="00A55B6F" w:rsidP="00A55B6F">
      <w:pPr>
        <w:pStyle w:val="IEEEFigureCaptionSingle-Line"/>
        <w:numPr>
          <w:ilvl w:val="0"/>
          <w:numId w:val="18"/>
        </w:numPr>
        <w:spacing w:before="0" w:after="0" w:line="276" w:lineRule="auto"/>
        <w:rPr>
          <w:rFonts w:ascii="Century" w:hAnsi="Century"/>
          <w:sz w:val="22"/>
          <w:szCs w:val="22"/>
        </w:rPr>
      </w:pPr>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sidRPr="008247D1">
        <w:rPr>
          <w:rFonts w:ascii="Century" w:hAnsi="Century"/>
          <w:b/>
          <w:sz w:val="22"/>
          <w:szCs w:val="22"/>
        </w:rPr>
        <w:fldChar w:fldCharType="begin"/>
      </w:r>
      <w:r w:rsidRPr="008247D1">
        <w:rPr>
          <w:rFonts w:ascii="Century" w:hAnsi="Century"/>
          <w:b/>
          <w:sz w:val="22"/>
          <w:szCs w:val="22"/>
        </w:rPr>
        <w:instrText xml:space="preserve"> SEQ Fig. \* ARABIC  \* MERGEFORMAT </w:instrText>
      </w:r>
      <w:r w:rsidRPr="008247D1">
        <w:rPr>
          <w:rFonts w:ascii="Century" w:hAnsi="Century"/>
          <w:b/>
          <w:sz w:val="22"/>
          <w:szCs w:val="22"/>
        </w:rPr>
        <w:fldChar w:fldCharType="separate"/>
      </w:r>
      <w:r w:rsidR="00CB44DD">
        <w:rPr>
          <w:rFonts w:ascii="Century" w:hAnsi="Century"/>
          <w:b/>
          <w:noProof/>
          <w:sz w:val="22"/>
          <w:szCs w:val="22"/>
        </w:rPr>
        <w:t>1</w:t>
      </w:r>
      <w:r w:rsidRPr="008247D1">
        <w:rPr>
          <w:rFonts w:ascii="Century" w:hAnsi="Century"/>
          <w:b/>
          <w:noProof/>
          <w:sz w:val="22"/>
          <w:szCs w:val="22"/>
        </w:rPr>
        <w:fldChar w:fldCharType="end"/>
      </w:r>
      <w:r w:rsidRPr="008247D1">
        <w:rPr>
          <w:rFonts w:ascii="Century" w:hAnsi="Century"/>
          <w:sz w:val="22"/>
          <w:szCs w:val="22"/>
          <w:lang w:val="id-ID"/>
        </w:rPr>
        <w:t>.</w:t>
      </w:r>
      <w:r w:rsidRPr="008247D1">
        <w:rPr>
          <w:rFonts w:ascii="Century" w:hAnsi="Century"/>
          <w:sz w:val="22"/>
          <w:szCs w:val="22"/>
        </w:rPr>
        <w:t xml:space="preserve">  </w:t>
      </w:r>
      <w:r w:rsidRPr="006D625F">
        <w:rPr>
          <w:rFonts w:ascii="Century" w:hAnsi="Century"/>
          <w:sz w:val="22"/>
          <w:szCs w:val="22"/>
        </w:rPr>
        <w:t xml:space="preserve">Tim Memberikan Materi dalam </w:t>
      </w:r>
      <w:r w:rsidR="000E2338">
        <w:rPr>
          <w:rFonts w:ascii="Century" w:hAnsi="Century"/>
          <w:sz w:val="22"/>
          <w:szCs w:val="22"/>
        </w:rPr>
        <w:t>Mentorship</w:t>
      </w:r>
      <w:r w:rsidRPr="006D625F">
        <w:rPr>
          <w:rFonts w:ascii="Century" w:hAnsi="Century"/>
          <w:sz w:val="22"/>
          <w:szCs w:val="22"/>
        </w:rPr>
        <w:t xml:space="preserve"> Internet of Things dengan NodeMCU</w:t>
      </w:r>
    </w:p>
    <w:p w:rsidR="000635DA" w:rsidRDefault="000635DA" w:rsidP="000635DA">
      <w:pPr>
        <w:pStyle w:val="IEEEParagraph"/>
      </w:pPr>
    </w:p>
    <w:p w:rsidR="000635DA" w:rsidRPr="000635DA" w:rsidRDefault="000635DA" w:rsidP="00D41124">
      <w:pPr>
        <w:pStyle w:val="IEEEParagraph"/>
        <w:spacing w:line="276" w:lineRule="auto"/>
      </w:pPr>
      <w:r>
        <w:rPr>
          <w:rFonts w:ascii="Century" w:hAnsi="Century"/>
          <w:lang w:val="sv-SE"/>
        </w:rPr>
        <w:t>Pada Gambar 2  diperlihatkan keadaan siswa yang mengikuti pendampingan. Sedangkan pada Gambar 3 diperlihatkan seorang siswa ya</w:t>
      </w:r>
      <w:r w:rsidR="00726EC5">
        <w:rPr>
          <w:rFonts w:ascii="Century" w:hAnsi="Century"/>
          <w:lang w:val="sv-SE"/>
        </w:rPr>
        <w:t>ng sedang mempraktikan merangkai</w:t>
      </w:r>
      <w:r>
        <w:rPr>
          <w:rFonts w:ascii="Century" w:hAnsi="Century"/>
          <w:lang w:val="sv-SE"/>
        </w:rPr>
        <w:t xml:space="preserve"> komponen elektronika (kabel, resistor, led, sensor) dan modul NodeMCU pada </w:t>
      </w:r>
      <w:r w:rsidRPr="00726EC5">
        <w:rPr>
          <w:rFonts w:ascii="Century" w:hAnsi="Century"/>
          <w:i/>
          <w:lang w:val="sv-SE"/>
        </w:rPr>
        <w:t>breadboard</w:t>
      </w:r>
      <w:r>
        <w:rPr>
          <w:rFonts w:ascii="Century" w:hAnsi="Century"/>
          <w:lang w:val="sv-SE"/>
        </w:rPr>
        <w:t>.</w:t>
      </w:r>
    </w:p>
    <w:p w:rsidR="00A55B6F" w:rsidRDefault="00A55B6F" w:rsidP="00A55B6F">
      <w:pPr>
        <w:pStyle w:val="IEEEParagraph"/>
        <w:numPr>
          <w:ilvl w:val="0"/>
          <w:numId w:val="18"/>
        </w:numPr>
        <w:spacing w:line="276" w:lineRule="auto"/>
        <w:rPr>
          <w:rFonts w:ascii="Century" w:hAnsi="Century"/>
          <w:lang w:val="sv-SE"/>
        </w:rPr>
      </w:pPr>
    </w:p>
    <w:p w:rsidR="00A55B6F" w:rsidRDefault="00A55B6F" w:rsidP="00A55B6F">
      <w:pPr>
        <w:pStyle w:val="IEEEParagraph"/>
        <w:numPr>
          <w:ilvl w:val="0"/>
          <w:numId w:val="18"/>
        </w:numPr>
        <w:spacing w:line="276" w:lineRule="auto"/>
        <w:jc w:val="center"/>
        <w:rPr>
          <w:rFonts w:ascii="Century" w:hAnsi="Century"/>
          <w:lang w:val="sv-SE"/>
        </w:rPr>
      </w:pPr>
      <w:r>
        <w:rPr>
          <w:noProof/>
          <w:lang w:val="id-ID" w:eastAsia="id-ID"/>
        </w:rPr>
        <w:drawing>
          <wp:inline distT="0" distB="0" distL="0" distR="0" wp14:anchorId="1BD7B9F2" wp14:editId="3E053AED">
            <wp:extent cx="3711389" cy="2481712"/>
            <wp:effectExtent l="0" t="0" r="3810" b="0"/>
            <wp:docPr id="2" name="Picture 2" descr="DSC0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34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0479" cy="2481103"/>
                    </a:xfrm>
                    <a:prstGeom prst="rect">
                      <a:avLst/>
                    </a:prstGeom>
                    <a:noFill/>
                    <a:ln>
                      <a:noFill/>
                    </a:ln>
                  </pic:spPr>
                </pic:pic>
              </a:graphicData>
            </a:graphic>
          </wp:inline>
        </w:drawing>
      </w:r>
    </w:p>
    <w:p w:rsidR="00A55B6F" w:rsidRDefault="00A55B6F" w:rsidP="00A55B6F">
      <w:pPr>
        <w:pStyle w:val="IEEEParagraph"/>
        <w:numPr>
          <w:ilvl w:val="0"/>
          <w:numId w:val="18"/>
        </w:numPr>
        <w:spacing w:line="276" w:lineRule="auto"/>
        <w:jc w:val="center"/>
        <w:rPr>
          <w:rFonts w:ascii="Century" w:hAnsi="Century"/>
          <w:sz w:val="22"/>
          <w:szCs w:val="22"/>
        </w:rPr>
      </w:pPr>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Pr>
          <w:rFonts w:ascii="Century" w:hAnsi="Century"/>
          <w:b/>
          <w:sz w:val="22"/>
          <w:szCs w:val="22"/>
        </w:rPr>
        <w:t>2</w:t>
      </w:r>
      <w:r w:rsidRPr="008247D1">
        <w:rPr>
          <w:rFonts w:ascii="Century" w:hAnsi="Century"/>
          <w:sz w:val="22"/>
          <w:szCs w:val="22"/>
          <w:lang w:val="id-ID"/>
        </w:rPr>
        <w:t>.</w:t>
      </w:r>
      <w:r w:rsidRPr="008247D1">
        <w:rPr>
          <w:rFonts w:ascii="Century" w:hAnsi="Century"/>
          <w:sz w:val="22"/>
          <w:szCs w:val="22"/>
        </w:rPr>
        <w:t xml:space="preserve">  </w:t>
      </w:r>
      <w:r w:rsidRPr="006D625F">
        <w:rPr>
          <w:rFonts w:ascii="Century" w:hAnsi="Century"/>
          <w:sz w:val="22"/>
          <w:szCs w:val="22"/>
        </w:rPr>
        <w:t xml:space="preserve">Peserta SMUK Yahya pada </w:t>
      </w:r>
      <w:r w:rsidR="000E2338">
        <w:rPr>
          <w:rFonts w:ascii="Century" w:hAnsi="Century"/>
          <w:sz w:val="22"/>
          <w:szCs w:val="22"/>
        </w:rPr>
        <w:t>Mentorship</w:t>
      </w:r>
      <w:r w:rsidRPr="006D625F">
        <w:rPr>
          <w:rFonts w:ascii="Century" w:hAnsi="Century"/>
          <w:sz w:val="22"/>
          <w:szCs w:val="22"/>
        </w:rPr>
        <w:t xml:space="preserve"> </w:t>
      </w:r>
      <w:r w:rsidRPr="00726EC5">
        <w:rPr>
          <w:rFonts w:ascii="Century" w:hAnsi="Century"/>
          <w:i/>
          <w:sz w:val="22"/>
          <w:szCs w:val="22"/>
        </w:rPr>
        <w:t>Internet of Things</w:t>
      </w:r>
      <w:r w:rsidRPr="006D625F">
        <w:rPr>
          <w:rFonts w:ascii="Century" w:hAnsi="Century"/>
          <w:sz w:val="22"/>
          <w:szCs w:val="22"/>
        </w:rPr>
        <w:t xml:space="preserve"> dengan NodeMCU</w:t>
      </w:r>
    </w:p>
    <w:p w:rsidR="000635DA" w:rsidRDefault="000635DA" w:rsidP="00A55B6F">
      <w:pPr>
        <w:pStyle w:val="IEEEParagraph"/>
        <w:numPr>
          <w:ilvl w:val="0"/>
          <w:numId w:val="18"/>
        </w:numPr>
        <w:spacing w:line="276" w:lineRule="auto"/>
        <w:jc w:val="center"/>
        <w:rPr>
          <w:rFonts w:ascii="Century" w:hAnsi="Century"/>
          <w:sz w:val="22"/>
          <w:szCs w:val="22"/>
        </w:rPr>
      </w:pPr>
    </w:p>
    <w:p w:rsidR="00A55B6F" w:rsidRDefault="00A55B6F" w:rsidP="00A55B6F">
      <w:pPr>
        <w:pStyle w:val="IEEEParagraph"/>
        <w:numPr>
          <w:ilvl w:val="0"/>
          <w:numId w:val="18"/>
        </w:numPr>
        <w:spacing w:line="276" w:lineRule="auto"/>
        <w:jc w:val="center"/>
        <w:rPr>
          <w:rFonts w:ascii="Century" w:hAnsi="Century"/>
          <w:lang w:val="sv-SE"/>
        </w:rPr>
      </w:pPr>
      <w:r>
        <w:rPr>
          <w:rFonts w:ascii="Calisto MT" w:hAnsi="Calisto MT"/>
          <w:i/>
          <w:noProof/>
          <w:sz w:val="22"/>
          <w:lang w:val="id-ID" w:eastAsia="id-ID"/>
        </w:rPr>
        <w:lastRenderedPageBreak/>
        <w:drawing>
          <wp:inline distT="0" distB="0" distL="0" distR="0" wp14:anchorId="69B270E9" wp14:editId="7DA27A2D">
            <wp:extent cx="3603812" cy="2404792"/>
            <wp:effectExtent l="0" t="0" r="0" b="0"/>
            <wp:docPr id="3" name="Picture 3" descr="DSC0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34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5397" cy="2405849"/>
                    </a:xfrm>
                    <a:prstGeom prst="rect">
                      <a:avLst/>
                    </a:prstGeom>
                    <a:noFill/>
                    <a:ln>
                      <a:noFill/>
                    </a:ln>
                  </pic:spPr>
                </pic:pic>
              </a:graphicData>
            </a:graphic>
          </wp:inline>
        </w:drawing>
      </w:r>
    </w:p>
    <w:p w:rsidR="00A55B6F" w:rsidRDefault="00A55B6F" w:rsidP="00A55B6F">
      <w:pPr>
        <w:pStyle w:val="IEEEParagraph"/>
        <w:numPr>
          <w:ilvl w:val="0"/>
          <w:numId w:val="18"/>
        </w:numPr>
        <w:spacing w:line="276" w:lineRule="auto"/>
        <w:jc w:val="center"/>
        <w:rPr>
          <w:rFonts w:ascii="Century" w:hAnsi="Century"/>
          <w:sz w:val="22"/>
          <w:szCs w:val="22"/>
        </w:rPr>
      </w:pPr>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Pr>
          <w:rFonts w:ascii="Century" w:hAnsi="Century"/>
          <w:b/>
          <w:sz w:val="22"/>
          <w:szCs w:val="22"/>
        </w:rPr>
        <w:t>3</w:t>
      </w:r>
      <w:r w:rsidRPr="008247D1">
        <w:rPr>
          <w:rFonts w:ascii="Century" w:hAnsi="Century"/>
          <w:sz w:val="22"/>
          <w:szCs w:val="22"/>
          <w:lang w:val="id-ID"/>
        </w:rPr>
        <w:t>.</w:t>
      </w:r>
      <w:r w:rsidRPr="008247D1">
        <w:rPr>
          <w:rFonts w:ascii="Century" w:hAnsi="Century"/>
          <w:sz w:val="22"/>
          <w:szCs w:val="22"/>
        </w:rPr>
        <w:t xml:space="preserve">  </w:t>
      </w:r>
      <w:r w:rsidRPr="006D625F">
        <w:rPr>
          <w:rFonts w:ascii="Century" w:hAnsi="Century"/>
          <w:sz w:val="22"/>
          <w:szCs w:val="22"/>
        </w:rPr>
        <w:t xml:space="preserve">Peserta sedang mempraktikan </w:t>
      </w:r>
      <w:r w:rsidR="000E2338">
        <w:rPr>
          <w:rFonts w:ascii="Century" w:hAnsi="Century"/>
          <w:sz w:val="22"/>
          <w:szCs w:val="22"/>
        </w:rPr>
        <w:t>Mentorship</w:t>
      </w:r>
      <w:r w:rsidRPr="006D625F">
        <w:rPr>
          <w:rFonts w:ascii="Century" w:hAnsi="Century"/>
          <w:sz w:val="22"/>
          <w:szCs w:val="22"/>
        </w:rPr>
        <w:t xml:space="preserve"> </w:t>
      </w:r>
      <w:r w:rsidRPr="00726EC5">
        <w:rPr>
          <w:rFonts w:ascii="Century" w:hAnsi="Century"/>
          <w:i/>
          <w:sz w:val="22"/>
          <w:szCs w:val="22"/>
        </w:rPr>
        <w:t>Internet of Things</w:t>
      </w:r>
      <w:r w:rsidRPr="006D625F">
        <w:rPr>
          <w:rFonts w:ascii="Century" w:hAnsi="Century"/>
          <w:sz w:val="22"/>
          <w:szCs w:val="22"/>
        </w:rPr>
        <w:t xml:space="preserve"> secara langsung</w:t>
      </w:r>
    </w:p>
    <w:p w:rsidR="00FA1B6B" w:rsidRDefault="00FA1B6B" w:rsidP="00A55B6F">
      <w:pPr>
        <w:pStyle w:val="IEEEParagraph"/>
        <w:numPr>
          <w:ilvl w:val="0"/>
          <w:numId w:val="18"/>
        </w:numPr>
        <w:spacing w:line="276" w:lineRule="auto"/>
        <w:jc w:val="center"/>
        <w:rPr>
          <w:rFonts w:ascii="Century" w:hAnsi="Century"/>
          <w:sz w:val="22"/>
          <w:szCs w:val="22"/>
        </w:rPr>
      </w:pPr>
    </w:p>
    <w:p w:rsidR="00A55B6F" w:rsidRPr="001F4088" w:rsidRDefault="00726EC5" w:rsidP="00E052A2">
      <w:pPr>
        <w:pStyle w:val="IEEEParagraph"/>
        <w:spacing w:line="276" w:lineRule="auto"/>
        <w:ind w:firstLine="426"/>
        <w:rPr>
          <w:rFonts w:ascii="Century" w:hAnsi="Century"/>
          <w:szCs w:val="22"/>
        </w:rPr>
      </w:pPr>
      <w:r>
        <w:rPr>
          <w:rFonts w:ascii="Century" w:hAnsi="Century"/>
          <w:szCs w:val="22"/>
        </w:rPr>
        <w:t>Pada Gambar 4</w:t>
      </w:r>
      <w:r w:rsidR="00A55B6F">
        <w:rPr>
          <w:rFonts w:ascii="Century" w:hAnsi="Century"/>
          <w:szCs w:val="22"/>
        </w:rPr>
        <w:t xml:space="preserve"> diperlihatkan foto peserta dengan </w:t>
      </w:r>
      <w:proofErr w:type="gramStart"/>
      <w:r w:rsidR="00A55B6F">
        <w:rPr>
          <w:rFonts w:ascii="Century" w:hAnsi="Century"/>
          <w:szCs w:val="22"/>
        </w:rPr>
        <w:t>tim</w:t>
      </w:r>
      <w:proofErr w:type="gramEnd"/>
      <w:r w:rsidR="00A55B6F">
        <w:rPr>
          <w:rFonts w:ascii="Century" w:hAnsi="Century"/>
          <w:szCs w:val="22"/>
        </w:rPr>
        <w:t xml:space="preserve"> Pengabdian kepada masyarakat.</w:t>
      </w:r>
    </w:p>
    <w:p w:rsidR="00A55B6F" w:rsidRDefault="00A55B6F" w:rsidP="00A55B6F">
      <w:pPr>
        <w:pStyle w:val="IEEEParagraph"/>
        <w:numPr>
          <w:ilvl w:val="0"/>
          <w:numId w:val="18"/>
        </w:numPr>
        <w:spacing w:line="276" w:lineRule="auto"/>
        <w:jc w:val="center"/>
        <w:rPr>
          <w:rFonts w:ascii="Century" w:hAnsi="Century"/>
          <w:sz w:val="22"/>
          <w:szCs w:val="22"/>
        </w:rPr>
      </w:pPr>
    </w:p>
    <w:p w:rsidR="00A55B6F" w:rsidRDefault="00A55B6F" w:rsidP="002B5CBE">
      <w:pPr>
        <w:pStyle w:val="IEEEParagraph"/>
        <w:spacing w:line="276" w:lineRule="auto"/>
        <w:ind w:firstLine="0"/>
        <w:jc w:val="center"/>
        <w:rPr>
          <w:rFonts w:ascii="Century" w:hAnsi="Century"/>
          <w:lang w:val="sv-SE"/>
        </w:rPr>
      </w:pPr>
      <w:r>
        <w:rPr>
          <w:noProof/>
          <w:lang w:val="id-ID" w:eastAsia="id-ID"/>
        </w:rPr>
        <w:drawing>
          <wp:inline distT="0" distB="0" distL="0" distR="0" wp14:anchorId="5D3600E3" wp14:editId="7BCCFDEC">
            <wp:extent cx="5383210" cy="2143125"/>
            <wp:effectExtent l="0" t="0" r="8255" b="0"/>
            <wp:docPr id="4" name="Picture 4" descr="DSC0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343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44" t="51179" r="7556"/>
                    <a:stretch/>
                  </pic:blipFill>
                  <pic:spPr bwMode="auto">
                    <a:xfrm>
                      <a:off x="0" y="0"/>
                      <a:ext cx="5388135" cy="2145086"/>
                    </a:xfrm>
                    <a:prstGeom prst="rect">
                      <a:avLst/>
                    </a:prstGeom>
                    <a:noFill/>
                    <a:ln>
                      <a:noFill/>
                    </a:ln>
                    <a:extLst>
                      <a:ext uri="{53640926-AAD7-44D8-BBD7-CCE9431645EC}">
                        <a14:shadowObscured xmlns:a14="http://schemas.microsoft.com/office/drawing/2010/main"/>
                      </a:ext>
                    </a:extLst>
                  </pic:spPr>
                </pic:pic>
              </a:graphicData>
            </a:graphic>
          </wp:inline>
        </w:drawing>
      </w:r>
    </w:p>
    <w:p w:rsidR="00A55B6F" w:rsidRDefault="00A55B6F" w:rsidP="00A55B6F">
      <w:pPr>
        <w:pStyle w:val="IEEEParagraph"/>
        <w:numPr>
          <w:ilvl w:val="0"/>
          <w:numId w:val="18"/>
        </w:numPr>
        <w:spacing w:line="276" w:lineRule="auto"/>
        <w:jc w:val="center"/>
        <w:rPr>
          <w:rFonts w:ascii="Century" w:hAnsi="Century"/>
          <w:lang w:val="sv-SE"/>
        </w:rPr>
      </w:pPr>
    </w:p>
    <w:p w:rsidR="00A55B6F" w:rsidRPr="00A55B6F" w:rsidRDefault="00A55B6F" w:rsidP="009609C9">
      <w:pPr>
        <w:pStyle w:val="IEEEParagraph"/>
        <w:numPr>
          <w:ilvl w:val="0"/>
          <w:numId w:val="18"/>
        </w:numPr>
        <w:spacing w:line="276" w:lineRule="auto"/>
        <w:jc w:val="center"/>
        <w:rPr>
          <w:rFonts w:ascii="Century" w:hAnsi="Century"/>
          <w:color w:val="FF0000"/>
          <w:shd w:val="clear" w:color="auto" w:fill="FFFFFF"/>
        </w:rPr>
      </w:pPr>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Pr>
          <w:rFonts w:ascii="Century" w:hAnsi="Century"/>
          <w:b/>
          <w:sz w:val="22"/>
          <w:szCs w:val="22"/>
        </w:rPr>
        <w:t>4</w:t>
      </w:r>
      <w:r w:rsidRPr="008247D1">
        <w:rPr>
          <w:rFonts w:ascii="Century" w:hAnsi="Century"/>
          <w:sz w:val="22"/>
          <w:szCs w:val="22"/>
          <w:lang w:val="id-ID"/>
        </w:rPr>
        <w:t>.</w:t>
      </w:r>
      <w:r w:rsidRPr="008247D1">
        <w:rPr>
          <w:rFonts w:ascii="Century" w:hAnsi="Century"/>
          <w:sz w:val="22"/>
          <w:szCs w:val="22"/>
        </w:rPr>
        <w:t xml:space="preserve">  </w:t>
      </w:r>
      <w:r w:rsidRPr="006D625F">
        <w:rPr>
          <w:rFonts w:ascii="Century" w:hAnsi="Century"/>
          <w:sz w:val="22"/>
          <w:szCs w:val="22"/>
        </w:rPr>
        <w:t xml:space="preserve">Tim dan peserta </w:t>
      </w:r>
      <w:r w:rsidR="000E2338">
        <w:rPr>
          <w:rFonts w:ascii="Century" w:hAnsi="Century"/>
          <w:sz w:val="22"/>
          <w:szCs w:val="22"/>
        </w:rPr>
        <w:t>Mentorship</w:t>
      </w:r>
      <w:r w:rsidRPr="006D625F">
        <w:rPr>
          <w:rFonts w:ascii="Century" w:hAnsi="Century"/>
          <w:sz w:val="22"/>
          <w:szCs w:val="22"/>
        </w:rPr>
        <w:t xml:space="preserve"> Internet of Things dengan NodeMCU</w:t>
      </w:r>
    </w:p>
    <w:p w:rsidR="00A55B6F" w:rsidRDefault="00A55B6F" w:rsidP="00A55B6F">
      <w:pPr>
        <w:pStyle w:val="ListParagraph"/>
        <w:rPr>
          <w:rStyle w:val="mediumtext"/>
          <w:rFonts w:ascii="Century" w:hAnsi="Century"/>
          <w:color w:val="FF0000"/>
          <w:shd w:val="clear" w:color="auto" w:fill="FFFFFF"/>
        </w:rPr>
      </w:pPr>
    </w:p>
    <w:p w:rsidR="00DC725F" w:rsidRDefault="00E052A2" w:rsidP="00D41124">
      <w:pPr>
        <w:pStyle w:val="ListParagraph"/>
        <w:spacing w:line="276" w:lineRule="auto"/>
        <w:ind w:left="0" w:firstLine="426"/>
        <w:jc w:val="both"/>
        <w:rPr>
          <w:rStyle w:val="mediumtext"/>
          <w:rFonts w:ascii="Century" w:hAnsi="Century"/>
          <w:color w:val="000000" w:themeColor="text1"/>
          <w:shd w:val="clear" w:color="auto" w:fill="FFFFFF"/>
        </w:rPr>
      </w:pPr>
      <w:r w:rsidRPr="00E052A2">
        <w:rPr>
          <w:rStyle w:val="mediumtext"/>
          <w:rFonts w:ascii="Century" w:hAnsi="Century"/>
          <w:color w:val="000000" w:themeColor="text1"/>
          <w:shd w:val="clear" w:color="auto" w:fill="FFFFFF"/>
        </w:rPr>
        <w:t>Kuesio</w:t>
      </w:r>
      <w:r>
        <w:rPr>
          <w:rStyle w:val="mediumtext"/>
          <w:rFonts w:ascii="Century" w:hAnsi="Century"/>
          <w:color w:val="000000" w:themeColor="text1"/>
          <w:shd w:val="clear" w:color="auto" w:fill="FFFFFF"/>
        </w:rPr>
        <w:t xml:space="preserve">ner </w:t>
      </w:r>
      <w:r w:rsidR="00726EC5">
        <w:rPr>
          <w:rStyle w:val="mediumtext"/>
          <w:rFonts w:ascii="Century" w:hAnsi="Century"/>
          <w:color w:val="000000" w:themeColor="text1"/>
          <w:shd w:val="clear" w:color="auto" w:fill="FFFFFF"/>
        </w:rPr>
        <w:t xml:space="preserve">digunakan </w:t>
      </w:r>
      <w:r>
        <w:rPr>
          <w:rStyle w:val="mediumtext"/>
          <w:rFonts w:ascii="Century" w:hAnsi="Century"/>
          <w:color w:val="000000" w:themeColor="text1"/>
          <w:shd w:val="clear" w:color="auto" w:fill="FFFFFF"/>
        </w:rPr>
        <w:t>sebagai masukan</w:t>
      </w:r>
      <w:r w:rsidR="00726EC5">
        <w:rPr>
          <w:rStyle w:val="mediumtext"/>
          <w:rFonts w:ascii="Century" w:hAnsi="Century"/>
          <w:color w:val="000000" w:themeColor="text1"/>
          <w:shd w:val="clear" w:color="auto" w:fill="FFFFFF"/>
        </w:rPr>
        <w:t>. Kuesioner</w:t>
      </w:r>
      <w:r>
        <w:rPr>
          <w:rStyle w:val="mediumtext"/>
          <w:rFonts w:ascii="Century" w:hAnsi="Century"/>
          <w:color w:val="000000" w:themeColor="text1"/>
          <w:shd w:val="clear" w:color="auto" w:fill="FFFFFF"/>
        </w:rPr>
        <w:t xml:space="preserve"> dibagi menjadi dua kategori yaitu</w:t>
      </w:r>
      <w:r w:rsidR="00726EC5">
        <w:rPr>
          <w:rStyle w:val="mediumtext"/>
          <w:rFonts w:ascii="Century" w:hAnsi="Century"/>
          <w:color w:val="000000" w:themeColor="text1"/>
          <w:shd w:val="clear" w:color="auto" w:fill="FFFFFF"/>
        </w:rPr>
        <w:t>,</w:t>
      </w:r>
      <w:r>
        <w:rPr>
          <w:rStyle w:val="mediumtext"/>
          <w:rFonts w:ascii="Century" w:hAnsi="Century"/>
          <w:color w:val="000000" w:themeColor="text1"/>
          <w:shd w:val="clear" w:color="auto" w:fill="FFFFFF"/>
        </w:rPr>
        <w:t xml:space="preserve"> pertama kuesioner tentang kegiatan pendampingan, dan kedua tentang pemahaman siswa tentang materi yang telah diberikan. Pada Gambar 5 diperlihatkan hasil kuesioner tentang </w:t>
      </w:r>
      <w:r w:rsidR="00A35F0E">
        <w:rPr>
          <w:rStyle w:val="mediumtext"/>
          <w:rFonts w:ascii="Century" w:hAnsi="Century"/>
          <w:color w:val="000000" w:themeColor="text1"/>
          <w:shd w:val="clear" w:color="auto" w:fill="FFFFFF"/>
        </w:rPr>
        <w:t xml:space="preserve">apakah materi yang disampaikan </w:t>
      </w:r>
      <w:r>
        <w:rPr>
          <w:rStyle w:val="mediumtext"/>
          <w:rFonts w:ascii="Century" w:hAnsi="Century"/>
          <w:color w:val="000000" w:themeColor="text1"/>
          <w:shd w:val="clear" w:color="auto" w:fill="FFFFFF"/>
        </w:rPr>
        <w:t xml:space="preserve"> </w:t>
      </w:r>
      <w:r w:rsidR="00A35F0E">
        <w:rPr>
          <w:rStyle w:val="mediumtext"/>
          <w:rFonts w:ascii="Century" w:hAnsi="Century"/>
          <w:color w:val="000000" w:themeColor="text1"/>
          <w:shd w:val="clear" w:color="auto" w:fill="FFFFFF"/>
        </w:rPr>
        <w:t xml:space="preserve">dapat dimengerti dengan jelas,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waktu y</w:t>
      </w:r>
      <w:r w:rsidR="00726EC5">
        <w:rPr>
          <w:rStyle w:val="mediumtext"/>
          <w:rFonts w:ascii="Century" w:hAnsi="Century"/>
          <w:color w:val="000000" w:themeColor="text1"/>
          <w:shd w:val="clear" w:color="auto" w:fill="FFFFFF"/>
        </w:rPr>
        <w:t>ang disediakan cukup, apakah mentor</w:t>
      </w:r>
      <w:r w:rsidR="00A35F0E">
        <w:rPr>
          <w:rStyle w:val="mediumtext"/>
          <w:rFonts w:ascii="Century" w:hAnsi="Century"/>
          <w:color w:val="000000" w:themeColor="text1"/>
          <w:shd w:val="clear" w:color="auto" w:fill="FFFFFF"/>
        </w:rPr>
        <w:t xml:space="preserve"> menyampaikan materi dengan baik,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materi IoT bermanfaat,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terjadi interaksi antara mentor dan siswa,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praktik yang disampaikan jelas,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mentor membantu siswa dengan baik,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peralatan yang digunakan memadai,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jumlah peralatan mencukupi,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tempat pelaksanaan nyaman, </w:t>
      </w:r>
      <w:r w:rsidR="00726EC5">
        <w:rPr>
          <w:rStyle w:val="mediumtext"/>
          <w:rFonts w:ascii="Century" w:hAnsi="Century"/>
          <w:color w:val="000000" w:themeColor="text1"/>
          <w:shd w:val="clear" w:color="auto" w:fill="FFFFFF"/>
        </w:rPr>
        <w:t xml:space="preserve">apakah </w:t>
      </w:r>
      <w:r w:rsidR="00A35F0E">
        <w:rPr>
          <w:rStyle w:val="mediumtext"/>
          <w:rFonts w:ascii="Century" w:hAnsi="Century"/>
          <w:color w:val="000000" w:themeColor="text1"/>
          <w:shd w:val="clear" w:color="auto" w:fill="FFFFFF"/>
        </w:rPr>
        <w:t xml:space="preserve">kualitas kegiatan ini baik? </w:t>
      </w:r>
    </w:p>
    <w:p w:rsidR="00E052A2" w:rsidRDefault="00A35F0E" w:rsidP="00D41124">
      <w:pPr>
        <w:pStyle w:val="ListParagraph"/>
        <w:spacing w:line="276" w:lineRule="auto"/>
        <w:ind w:left="0" w:firstLine="426"/>
        <w:jc w:val="both"/>
        <w:rPr>
          <w:rStyle w:val="mediumtext"/>
          <w:rFonts w:ascii="Century" w:hAnsi="Century"/>
          <w:color w:val="000000" w:themeColor="text1"/>
          <w:shd w:val="clear" w:color="auto" w:fill="FFFFFF"/>
        </w:rPr>
      </w:pPr>
      <w:r>
        <w:rPr>
          <w:rStyle w:val="mediumtext"/>
          <w:rFonts w:ascii="Century" w:hAnsi="Century"/>
          <w:color w:val="000000" w:themeColor="text1"/>
          <w:shd w:val="clear" w:color="auto" w:fill="FFFFFF"/>
        </w:rPr>
        <w:lastRenderedPageBreak/>
        <w:t xml:space="preserve">Jawaban dikategorikan 1 jika </w:t>
      </w:r>
      <w:r w:rsidR="00F75832">
        <w:rPr>
          <w:rStyle w:val="mediumtext"/>
          <w:rFonts w:ascii="Century" w:hAnsi="Century"/>
          <w:color w:val="000000" w:themeColor="text1"/>
          <w:shd w:val="clear" w:color="auto" w:fill="FFFFFF"/>
        </w:rPr>
        <w:t>“</w:t>
      </w:r>
      <w:r>
        <w:rPr>
          <w:rStyle w:val="mediumtext"/>
          <w:rFonts w:ascii="Century" w:hAnsi="Century"/>
          <w:color w:val="000000" w:themeColor="text1"/>
          <w:shd w:val="clear" w:color="auto" w:fill="FFFFFF"/>
        </w:rPr>
        <w:t xml:space="preserve">tidak </w:t>
      </w:r>
      <w:r w:rsidR="00F75832">
        <w:rPr>
          <w:rStyle w:val="mediumtext"/>
          <w:rFonts w:ascii="Century" w:hAnsi="Century"/>
          <w:color w:val="000000" w:themeColor="text1"/>
          <w:shd w:val="clear" w:color="auto" w:fill="FFFFFF"/>
        </w:rPr>
        <w:t>baik”</w:t>
      </w:r>
      <w:r>
        <w:rPr>
          <w:rStyle w:val="mediumtext"/>
          <w:rFonts w:ascii="Century" w:hAnsi="Century"/>
          <w:color w:val="000000" w:themeColor="text1"/>
          <w:shd w:val="clear" w:color="auto" w:fill="FFFFFF"/>
        </w:rPr>
        <w:t xml:space="preserve">, 2 jika </w:t>
      </w:r>
      <w:r w:rsidR="00F75832">
        <w:rPr>
          <w:rStyle w:val="mediumtext"/>
          <w:rFonts w:ascii="Century" w:hAnsi="Century"/>
          <w:color w:val="000000" w:themeColor="text1"/>
          <w:shd w:val="clear" w:color="auto" w:fill="FFFFFF"/>
        </w:rPr>
        <w:t>“</w:t>
      </w:r>
      <w:r>
        <w:rPr>
          <w:rStyle w:val="mediumtext"/>
          <w:rFonts w:ascii="Century" w:hAnsi="Century"/>
          <w:color w:val="000000" w:themeColor="text1"/>
          <w:shd w:val="clear" w:color="auto" w:fill="FFFFFF"/>
        </w:rPr>
        <w:t xml:space="preserve">kurang </w:t>
      </w:r>
      <w:r w:rsidR="00F75832">
        <w:rPr>
          <w:rStyle w:val="mediumtext"/>
          <w:rFonts w:ascii="Century" w:hAnsi="Century"/>
          <w:color w:val="000000" w:themeColor="text1"/>
          <w:shd w:val="clear" w:color="auto" w:fill="FFFFFF"/>
        </w:rPr>
        <w:t>baik”</w:t>
      </w:r>
      <w:r>
        <w:rPr>
          <w:rStyle w:val="mediumtext"/>
          <w:rFonts w:ascii="Century" w:hAnsi="Century"/>
          <w:color w:val="000000" w:themeColor="text1"/>
          <w:shd w:val="clear" w:color="auto" w:fill="FFFFFF"/>
        </w:rPr>
        <w:t xml:space="preserve">, 3 jika </w:t>
      </w:r>
      <w:r w:rsidR="00F75832">
        <w:rPr>
          <w:rStyle w:val="mediumtext"/>
          <w:rFonts w:ascii="Century" w:hAnsi="Century"/>
          <w:color w:val="000000" w:themeColor="text1"/>
          <w:shd w:val="clear" w:color="auto" w:fill="FFFFFF"/>
        </w:rPr>
        <w:t>“baik”</w:t>
      </w:r>
      <w:r>
        <w:rPr>
          <w:rStyle w:val="mediumtext"/>
          <w:rFonts w:ascii="Century" w:hAnsi="Century"/>
          <w:color w:val="000000" w:themeColor="text1"/>
          <w:shd w:val="clear" w:color="auto" w:fill="FFFFFF"/>
        </w:rPr>
        <w:t xml:space="preserve">, dan 4 jika </w:t>
      </w:r>
      <w:r w:rsidR="00F75832">
        <w:rPr>
          <w:rStyle w:val="mediumtext"/>
          <w:rFonts w:ascii="Century" w:hAnsi="Century"/>
          <w:color w:val="000000" w:themeColor="text1"/>
          <w:shd w:val="clear" w:color="auto" w:fill="FFFFFF"/>
        </w:rPr>
        <w:t>“</w:t>
      </w:r>
      <w:r>
        <w:rPr>
          <w:rStyle w:val="mediumtext"/>
          <w:rFonts w:ascii="Century" w:hAnsi="Century"/>
          <w:color w:val="000000" w:themeColor="text1"/>
          <w:shd w:val="clear" w:color="auto" w:fill="FFFFFF"/>
        </w:rPr>
        <w:t xml:space="preserve">sangat </w:t>
      </w:r>
      <w:r w:rsidR="00F75832">
        <w:rPr>
          <w:rStyle w:val="mediumtext"/>
          <w:rFonts w:ascii="Century" w:hAnsi="Century"/>
          <w:color w:val="000000" w:themeColor="text1"/>
          <w:shd w:val="clear" w:color="auto" w:fill="FFFFFF"/>
        </w:rPr>
        <w:t>baik”</w:t>
      </w:r>
      <w:r>
        <w:rPr>
          <w:rStyle w:val="mediumtext"/>
          <w:rFonts w:ascii="Century" w:hAnsi="Century"/>
          <w:color w:val="000000" w:themeColor="text1"/>
          <w:shd w:val="clear" w:color="auto" w:fill="FFFFFF"/>
        </w:rPr>
        <w:t>. Dari semua pertanyaan, diperoleh tingkat kepuasan siswa adalah di atas 3, dan nilai tertinggi yaitu terjadi interaksi antara mentor dan siswa</w:t>
      </w:r>
      <w:r w:rsidR="00DC725F">
        <w:rPr>
          <w:rStyle w:val="mediumtext"/>
          <w:rFonts w:ascii="Century" w:hAnsi="Century"/>
          <w:color w:val="000000" w:themeColor="text1"/>
          <w:shd w:val="clear" w:color="auto" w:fill="FFFFFF"/>
        </w:rPr>
        <w:t>, peralatan yang digunakan memadai, mentor membantu siswa dengan baik, dan jumlah peralatan mencukupi</w:t>
      </w:r>
      <w:r>
        <w:rPr>
          <w:rStyle w:val="mediumtext"/>
          <w:rFonts w:ascii="Century" w:hAnsi="Century"/>
          <w:color w:val="000000" w:themeColor="text1"/>
          <w:shd w:val="clear" w:color="auto" w:fill="FFFFFF"/>
        </w:rPr>
        <w:t>.</w:t>
      </w:r>
      <w:r w:rsidR="00DC725F">
        <w:rPr>
          <w:rStyle w:val="mediumtext"/>
          <w:rFonts w:ascii="Century" w:hAnsi="Century"/>
          <w:color w:val="000000" w:themeColor="text1"/>
          <w:shd w:val="clear" w:color="auto" w:fill="FFFFFF"/>
        </w:rPr>
        <w:t xml:space="preserve"> Hasil yang </w:t>
      </w:r>
      <w:r w:rsidR="00726EC5">
        <w:rPr>
          <w:rStyle w:val="mediumtext"/>
          <w:rFonts w:ascii="Century" w:hAnsi="Century"/>
          <w:color w:val="000000" w:themeColor="text1"/>
          <w:shd w:val="clear" w:color="auto" w:fill="FFFFFF"/>
        </w:rPr>
        <w:t xml:space="preserve">diperoleh pada kuesioner </w:t>
      </w:r>
      <w:r w:rsidR="00DC725F">
        <w:rPr>
          <w:rStyle w:val="mediumtext"/>
          <w:rFonts w:ascii="Century" w:hAnsi="Century"/>
          <w:color w:val="000000" w:themeColor="text1"/>
          <w:shd w:val="clear" w:color="auto" w:fill="FFFFFF"/>
        </w:rPr>
        <w:t xml:space="preserve">paling kecil bernilai 3 </w:t>
      </w:r>
      <w:r w:rsidR="00726EC5">
        <w:rPr>
          <w:rStyle w:val="mediumtext"/>
          <w:rFonts w:ascii="Century" w:hAnsi="Century"/>
          <w:color w:val="000000" w:themeColor="text1"/>
          <w:shd w:val="clear" w:color="auto" w:fill="FFFFFF"/>
        </w:rPr>
        <w:t xml:space="preserve">yang berarti “baik” </w:t>
      </w:r>
      <w:r w:rsidR="00DC725F">
        <w:rPr>
          <w:rStyle w:val="mediumtext"/>
          <w:rFonts w:ascii="Century" w:hAnsi="Century"/>
          <w:color w:val="000000" w:themeColor="text1"/>
          <w:shd w:val="clear" w:color="auto" w:fill="FFFFFF"/>
        </w:rPr>
        <w:t xml:space="preserve">yaitu </w:t>
      </w:r>
      <w:r w:rsidR="00726EC5">
        <w:rPr>
          <w:rStyle w:val="mediumtext"/>
          <w:rFonts w:ascii="Century" w:hAnsi="Century"/>
          <w:color w:val="000000" w:themeColor="text1"/>
          <w:shd w:val="clear" w:color="auto" w:fill="FFFFFF"/>
        </w:rPr>
        <w:t xml:space="preserve">jawaban tentang “apakah </w:t>
      </w:r>
      <w:r w:rsidR="00DC725F">
        <w:rPr>
          <w:rStyle w:val="mediumtext"/>
          <w:rFonts w:ascii="Century" w:hAnsi="Century"/>
          <w:color w:val="000000" w:themeColor="text1"/>
          <w:shd w:val="clear" w:color="auto" w:fill="FFFFFF"/>
        </w:rPr>
        <w:t>waktu yang disediakan cukup</w:t>
      </w:r>
      <w:r w:rsidR="00726EC5">
        <w:rPr>
          <w:rStyle w:val="mediumtext"/>
          <w:rFonts w:ascii="Century" w:hAnsi="Century"/>
          <w:color w:val="000000" w:themeColor="text1"/>
          <w:shd w:val="clear" w:color="auto" w:fill="FFFFFF"/>
        </w:rPr>
        <w:t>?”</w:t>
      </w:r>
      <w:r w:rsidR="00DC725F">
        <w:rPr>
          <w:rStyle w:val="mediumtext"/>
          <w:rFonts w:ascii="Century" w:hAnsi="Century"/>
          <w:color w:val="000000" w:themeColor="text1"/>
          <w:shd w:val="clear" w:color="auto" w:fill="FFFFFF"/>
        </w:rPr>
        <w:t xml:space="preserve">. </w:t>
      </w:r>
    </w:p>
    <w:p w:rsidR="00E052A2" w:rsidRPr="00E052A2" w:rsidRDefault="00E052A2" w:rsidP="00E052A2">
      <w:pPr>
        <w:pStyle w:val="ListParagraph"/>
        <w:ind w:left="0" w:firstLine="284"/>
        <w:rPr>
          <w:rStyle w:val="mediumtext"/>
          <w:rFonts w:ascii="Century" w:hAnsi="Century"/>
          <w:color w:val="000000" w:themeColor="text1"/>
          <w:shd w:val="clear" w:color="auto" w:fill="FFFFFF"/>
        </w:rPr>
      </w:pPr>
    </w:p>
    <w:p w:rsidR="00E052A2" w:rsidRDefault="00E052A2" w:rsidP="00E052A2">
      <w:pPr>
        <w:pStyle w:val="ListParagraph"/>
        <w:ind w:left="0"/>
        <w:jc w:val="center"/>
        <w:rPr>
          <w:rStyle w:val="mediumtext"/>
          <w:rFonts w:ascii="Century" w:hAnsi="Century"/>
          <w:color w:val="FF0000"/>
          <w:shd w:val="clear" w:color="auto" w:fill="FFFFFF"/>
        </w:rPr>
      </w:pPr>
      <w:r>
        <w:rPr>
          <w:rFonts w:ascii="Century" w:hAnsi="Century"/>
          <w:noProof/>
          <w:color w:val="FF0000"/>
          <w:shd w:val="clear" w:color="auto" w:fill="FFFFFF"/>
          <w:lang w:val="id-ID" w:eastAsia="id-ID"/>
        </w:rPr>
        <w:drawing>
          <wp:inline distT="0" distB="0" distL="0" distR="0" wp14:anchorId="02363170" wp14:editId="74133BF9">
            <wp:extent cx="4161841" cy="29364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2592" cy="2936945"/>
                    </a:xfrm>
                    <a:prstGeom prst="rect">
                      <a:avLst/>
                    </a:prstGeom>
                    <a:noFill/>
                  </pic:spPr>
                </pic:pic>
              </a:graphicData>
            </a:graphic>
          </wp:inline>
        </w:drawing>
      </w:r>
    </w:p>
    <w:p w:rsidR="00DC725F" w:rsidRDefault="00DC725F" w:rsidP="00E052A2">
      <w:pPr>
        <w:pStyle w:val="ListParagraph"/>
        <w:ind w:left="0"/>
        <w:jc w:val="center"/>
        <w:rPr>
          <w:rStyle w:val="mediumtext"/>
          <w:rFonts w:ascii="Century" w:hAnsi="Century"/>
          <w:color w:val="FF0000"/>
          <w:shd w:val="clear" w:color="auto" w:fill="FFFFFF"/>
        </w:rPr>
      </w:pPr>
      <w:proofErr w:type="gramStart"/>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Pr>
          <w:rFonts w:ascii="Century" w:hAnsi="Century"/>
          <w:b/>
          <w:sz w:val="22"/>
          <w:szCs w:val="22"/>
        </w:rPr>
        <w:t>5</w:t>
      </w:r>
      <w:r w:rsidRPr="008247D1">
        <w:rPr>
          <w:rFonts w:ascii="Century" w:hAnsi="Century"/>
          <w:sz w:val="22"/>
          <w:szCs w:val="22"/>
          <w:lang w:val="id-ID"/>
        </w:rPr>
        <w:t>.</w:t>
      </w:r>
      <w:proofErr w:type="gramEnd"/>
      <w:r w:rsidRPr="008247D1">
        <w:rPr>
          <w:rFonts w:ascii="Century" w:hAnsi="Century"/>
          <w:sz w:val="22"/>
          <w:szCs w:val="22"/>
        </w:rPr>
        <w:t xml:space="preserve">  </w:t>
      </w:r>
      <w:r>
        <w:rPr>
          <w:rFonts w:ascii="Century" w:hAnsi="Century"/>
          <w:sz w:val="22"/>
          <w:szCs w:val="22"/>
        </w:rPr>
        <w:t>Rata-rata hasil tingkat kepuasan pendampingan pembelajaranNodeMCU</w:t>
      </w:r>
    </w:p>
    <w:p w:rsidR="00E052A2" w:rsidRDefault="00E052A2" w:rsidP="00E052A2">
      <w:pPr>
        <w:pStyle w:val="ListParagraph"/>
        <w:ind w:left="0"/>
        <w:jc w:val="center"/>
        <w:rPr>
          <w:rStyle w:val="mediumtext"/>
          <w:rFonts w:ascii="Century" w:hAnsi="Century"/>
          <w:color w:val="FF0000"/>
          <w:shd w:val="clear" w:color="auto" w:fill="FFFFFF"/>
        </w:rPr>
      </w:pPr>
    </w:p>
    <w:p w:rsidR="00E052A2" w:rsidRPr="00DC725F" w:rsidRDefault="00DC725F" w:rsidP="00D41124">
      <w:pPr>
        <w:pStyle w:val="ListParagraph"/>
        <w:spacing w:line="276" w:lineRule="auto"/>
        <w:ind w:left="0" w:firstLine="426"/>
        <w:jc w:val="both"/>
        <w:rPr>
          <w:rStyle w:val="mediumtext"/>
          <w:rFonts w:ascii="Century" w:hAnsi="Century"/>
          <w:shd w:val="clear" w:color="auto" w:fill="FFFFFF"/>
        </w:rPr>
      </w:pPr>
      <w:r w:rsidRPr="00DC725F">
        <w:rPr>
          <w:rStyle w:val="mediumtext"/>
          <w:rFonts w:ascii="Century" w:hAnsi="Century"/>
          <w:shd w:val="clear" w:color="auto" w:fill="FFFFFF"/>
        </w:rPr>
        <w:t>Ku</w:t>
      </w:r>
      <w:r>
        <w:rPr>
          <w:rStyle w:val="mediumtext"/>
          <w:rFonts w:ascii="Century" w:hAnsi="Century"/>
          <w:shd w:val="clear" w:color="auto" w:fill="FFFFFF"/>
        </w:rPr>
        <w:t xml:space="preserve">esioner kelompok kedua </w:t>
      </w:r>
      <w:r>
        <w:rPr>
          <w:rStyle w:val="mediumtext"/>
          <w:rFonts w:ascii="Century" w:hAnsi="Century"/>
          <w:color w:val="000000" w:themeColor="text1"/>
          <w:shd w:val="clear" w:color="auto" w:fill="FFFFFF"/>
        </w:rPr>
        <w:t>tentang pemahaman siswa tentang materi yang telah diberikan. Pertanyaan dibagi menjadi 4 materi yaitu internet, IoT, elektronika, dan NodeMCU. Untuk mengetahui pemahaman siswa pertanyaan</w:t>
      </w:r>
      <w:r w:rsidR="001B2F4E">
        <w:rPr>
          <w:rStyle w:val="mediumtext"/>
          <w:rFonts w:ascii="Century" w:hAnsi="Century"/>
          <w:color w:val="000000" w:themeColor="text1"/>
          <w:shd w:val="clear" w:color="auto" w:fill="FFFFFF"/>
        </w:rPr>
        <w:t xml:space="preserve"> diberikan sebelum mentorship dan sesudah mentorship, kemudian dihitung persentase siswa yang menjawab benar pertanyaan-pertanyaan tersebut. Pada Gambar 6 diperlihatkan persentase siswa menjawab benar berdasarkan ke empat materi di atas. Pertanyaan tentang internet sebelum dan sesudah mentorship persentasenya </w:t>
      </w:r>
      <w:proofErr w:type="gramStart"/>
      <w:r w:rsidR="001B2F4E">
        <w:rPr>
          <w:rStyle w:val="mediumtext"/>
          <w:rFonts w:ascii="Century" w:hAnsi="Century"/>
          <w:color w:val="000000" w:themeColor="text1"/>
          <w:shd w:val="clear" w:color="auto" w:fill="FFFFFF"/>
        </w:rPr>
        <w:t>sama</w:t>
      </w:r>
      <w:proofErr w:type="gramEnd"/>
      <w:r w:rsidR="001B2F4E">
        <w:rPr>
          <w:rStyle w:val="mediumtext"/>
          <w:rFonts w:ascii="Century" w:hAnsi="Century"/>
          <w:color w:val="000000" w:themeColor="text1"/>
          <w:shd w:val="clear" w:color="auto" w:fill="FFFFFF"/>
        </w:rPr>
        <w:t xml:space="preserve"> yaitu 95% yang berarti siswa sudah paham tentang internet. Materi kedua tentang IoT siswa menjawab benar persentase sebelum mentorship 63% dan sesudah mentorship 83%, ini menandakan bahwa proses mentorship meningkatkan pengetahuan siswa sebesar 20%. Materi ketiga elektronika, yaitu pemahaman siswa tentang komponen-komponen elektronika, siswa yang menjawab benar sebelum mentorship 32% dan sesudah mentorship 57%. Terjadi peningkatan pemahaman sebesar 25%. Materi keempat tentang NodeMCU, siswa yang menjawab benar sebelum mentorship 36% dan sesudah mentorship 61%, terjadi peningkatan 25%. </w:t>
      </w:r>
    </w:p>
    <w:p w:rsidR="00865FB3" w:rsidRDefault="00865FB3" w:rsidP="00E052A2">
      <w:pPr>
        <w:pStyle w:val="IEEEParagraph"/>
        <w:spacing w:line="276" w:lineRule="auto"/>
        <w:ind w:firstLine="0"/>
        <w:jc w:val="center"/>
        <w:rPr>
          <w:rFonts w:ascii="Century" w:hAnsi="Century"/>
        </w:rPr>
      </w:pPr>
    </w:p>
    <w:p w:rsidR="00DC725F" w:rsidRDefault="00DC725F" w:rsidP="00E052A2">
      <w:pPr>
        <w:pStyle w:val="IEEEParagraph"/>
        <w:spacing w:line="276" w:lineRule="auto"/>
        <w:ind w:firstLine="0"/>
        <w:jc w:val="center"/>
        <w:rPr>
          <w:rFonts w:ascii="Century" w:hAnsi="Century"/>
        </w:rPr>
      </w:pPr>
      <w:r>
        <w:rPr>
          <w:rFonts w:ascii="Century" w:hAnsi="Century"/>
          <w:noProof/>
          <w:lang w:val="id-ID" w:eastAsia="id-ID"/>
        </w:rPr>
        <w:lastRenderedPageBreak/>
        <w:drawing>
          <wp:inline distT="0" distB="0" distL="0" distR="0" wp14:anchorId="20F0B8B2" wp14:editId="4DEA4B05">
            <wp:extent cx="4547616" cy="2985784"/>
            <wp:effectExtent l="0" t="0" r="571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8220" cy="2986181"/>
                    </a:xfrm>
                    <a:prstGeom prst="rect">
                      <a:avLst/>
                    </a:prstGeom>
                    <a:noFill/>
                  </pic:spPr>
                </pic:pic>
              </a:graphicData>
            </a:graphic>
          </wp:inline>
        </w:drawing>
      </w:r>
    </w:p>
    <w:p w:rsidR="00DC725F" w:rsidRDefault="00DC725F" w:rsidP="00E052A2">
      <w:pPr>
        <w:pStyle w:val="IEEEParagraph"/>
        <w:spacing w:line="276" w:lineRule="auto"/>
        <w:ind w:firstLine="0"/>
        <w:jc w:val="center"/>
        <w:rPr>
          <w:rFonts w:ascii="Century" w:hAnsi="Century"/>
        </w:rPr>
      </w:pPr>
      <w:proofErr w:type="gramStart"/>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Pr>
          <w:rFonts w:ascii="Century" w:hAnsi="Century"/>
          <w:b/>
          <w:sz w:val="22"/>
          <w:szCs w:val="22"/>
        </w:rPr>
        <w:t>6</w:t>
      </w:r>
      <w:r w:rsidRPr="008247D1">
        <w:rPr>
          <w:rFonts w:ascii="Century" w:hAnsi="Century"/>
          <w:sz w:val="22"/>
          <w:szCs w:val="22"/>
          <w:lang w:val="id-ID"/>
        </w:rPr>
        <w:t>.</w:t>
      </w:r>
      <w:proofErr w:type="gramEnd"/>
      <w:r w:rsidRPr="008247D1">
        <w:rPr>
          <w:rFonts w:ascii="Century" w:hAnsi="Century"/>
          <w:sz w:val="22"/>
          <w:szCs w:val="22"/>
        </w:rPr>
        <w:t xml:space="preserve">  </w:t>
      </w:r>
      <w:proofErr w:type="gramStart"/>
      <w:r>
        <w:rPr>
          <w:rFonts w:ascii="Century" w:hAnsi="Century"/>
          <w:sz w:val="22"/>
          <w:szCs w:val="22"/>
        </w:rPr>
        <w:t>P</w:t>
      </w:r>
      <w:r w:rsidR="00572957">
        <w:rPr>
          <w:rFonts w:ascii="Century" w:hAnsi="Century"/>
          <w:sz w:val="22"/>
          <w:szCs w:val="22"/>
        </w:rPr>
        <w:t>e</w:t>
      </w:r>
      <w:r>
        <w:rPr>
          <w:rFonts w:ascii="Century" w:hAnsi="Century"/>
          <w:sz w:val="22"/>
          <w:szCs w:val="22"/>
        </w:rPr>
        <w:t>rsentase siswa menjawab benar sesuai materi.</w:t>
      </w:r>
      <w:proofErr w:type="gramEnd"/>
    </w:p>
    <w:p w:rsidR="00E052A2" w:rsidRPr="00922A80" w:rsidRDefault="00E052A2" w:rsidP="00BB64E7">
      <w:pPr>
        <w:pStyle w:val="IEEEParagraph"/>
        <w:spacing w:line="276" w:lineRule="auto"/>
        <w:rPr>
          <w:rFonts w:ascii="Century" w:hAnsi="Century"/>
        </w:rPr>
      </w:pPr>
    </w:p>
    <w:p w:rsidR="002C559D" w:rsidRPr="00E01DF5" w:rsidRDefault="00D41124" w:rsidP="00BB64E7">
      <w:pPr>
        <w:pStyle w:val="IEEEHeading2"/>
        <w:numPr>
          <w:ilvl w:val="0"/>
          <w:numId w:val="11"/>
        </w:numPr>
        <w:spacing w:before="0" w:after="0" w:line="276" w:lineRule="auto"/>
        <w:rPr>
          <w:rFonts w:ascii="Century" w:hAnsi="Century"/>
          <w:b/>
          <w:i w:val="0"/>
          <w:sz w:val="25"/>
          <w:szCs w:val="25"/>
          <w:lang w:val="id-ID"/>
        </w:rPr>
      </w:pPr>
      <w:r>
        <w:rPr>
          <w:rFonts w:ascii="Century" w:hAnsi="Century"/>
          <w:b/>
          <w:i w:val="0"/>
          <w:sz w:val="25"/>
          <w:szCs w:val="25"/>
          <w:lang w:val="en-US"/>
        </w:rPr>
        <w:t xml:space="preserve">TEMUAN ATAU DISKUSI </w:t>
      </w:r>
      <w:r w:rsidR="00D2480A" w:rsidRPr="00E01DF5">
        <w:rPr>
          <w:rFonts w:ascii="Century" w:hAnsi="Century"/>
          <w:b/>
          <w:i w:val="0"/>
          <w:sz w:val="25"/>
          <w:szCs w:val="25"/>
          <w:lang w:val="en-US"/>
        </w:rPr>
        <w:t xml:space="preserve"> </w:t>
      </w:r>
    </w:p>
    <w:p w:rsidR="00DC725F" w:rsidRPr="001A6FE2" w:rsidRDefault="008C4AD7" w:rsidP="00D41124">
      <w:pPr>
        <w:pStyle w:val="ListParagraph"/>
        <w:spacing w:line="276" w:lineRule="auto"/>
        <w:ind w:left="0" w:firstLine="426"/>
        <w:jc w:val="both"/>
        <w:rPr>
          <w:rStyle w:val="longtext"/>
          <w:rFonts w:ascii="Century" w:hAnsi="Century"/>
          <w:shd w:val="clear" w:color="auto" w:fill="FFFFFF"/>
          <w:lang w:val="en-US"/>
        </w:rPr>
      </w:pPr>
      <w:proofErr w:type="gramStart"/>
      <w:r w:rsidRPr="001A6FE2">
        <w:rPr>
          <w:rStyle w:val="longtext"/>
          <w:rFonts w:ascii="Century" w:hAnsi="Century"/>
          <w:shd w:val="clear" w:color="auto" w:fill="FFFFFF"/>
          <w:lang w:val="en-US"/>
        </w:rPr>
        <w:t>Dari rata-rata hasil tingkat kepuasan siswa ditemukan bahwa waktu pendampingan pembelajaran dirasa kurang dengan nilai 3.</w:t>
      </w:r>
      <w:proofErr w:type="gramEnd"/>
      <w:r w:rsidRPr="001A6FE2">
        <w:rPr>
          <w:rStyle w:val="longtext"/>
          <w:rFonts w:ascii="Century" w:hAnsi="Century"/>
          <w:shd w:val="clear" w:color="auto" w:fill="FFFFFF"/>
          <w:lang w:val="en-US"/>
        </w:rPr>
        <w:t xml:space="preserve"> </w:t>
      </w:r>
      <w:proofErr w:type="gramStart"/>
      <w:r w:rsidR="00DC725F" w:rsidRPr="001A6FE2">
        <w:rPr>
          <w:rStyle w:val="longtext"/>
          <w:rFonts w:ascii="Century" w:hAnsi="Century"/>
          <w:shd w:val="clear" w:color="auto" w:fill="FFFFFF"/>
          <w:lang w:val="en-US"/>
        </w:rPr>
        <w:t>Hal ini menandakan bahwa minat siswa baik, mereka merasa kurang lama mempelajari materi tentang IoT, perlu diadakan kembali pendampingan pembelajaran tentang IoT.</w:t>
      </w:r>
      <w:proofErr w:type="gramEnd"/>
      <w:r w:rsidRPr="001A6FE2">
        <w:rPr>
          <w:rStyle w:val="longtext"/>
          <w:rFonts w:ascii="Century" w:hAnsi="Century"/>
          <w:shd w:val="clear" w:color="auto" w:fill="FFFFFF"/>
          <w:lang w:val="en-US"/>
        </w:rPr>
        <w:t xml:space="preserve"> </w:t>
      </w:r>
      <w:proofErr w:type="gramStart"/>
      <w:r w:rsidRPr="001A6FE2">
        <w:rPr>
          <w:rStyle w:val="longtext"/>
          <w:rFonts w:ascii="Century" w:hAnsi="Century"/>
          <w:shd w:val="clear" w:color="auto" w:fill="FFFFFF"/>
          <w:lang w:val="en-US"/>
        </w:rPr>
        <w:t>Daya serap siswa terhadap materi yang baru berbeda-beda, ada siswa yang cepat menerima hal baru ada juga yang tidak bisa cepat menerima hal baru.</w:t>
      </w:r>
      <w:proofErr w:type="gramEnd"/>
      <w:r w:rsidRPr="001A6FE2">
        <w:rPr>
          <w:rStyle w:val="longtext"/>
          <w:rFonts w:ascii="Century" w:hAnsi="Century"/>
          <w:shd w:val="clear" w:color="auto" w:fill="FFFFFF"/>
          <w:lang w:val="en-US"/>
        </w:rPr>
        <w:t xml:space="preserve"> </w:t>
      </w:r>
      <w:proofErr w:type="gramStart"/>
      <w:r w:rsidRPr="001A6FE2">
        <w:rPr>
          <w:rStyle w:val="longtext"/>
          <w:rFonts w:ascii="Century" w:hAnsi="Century"/>
          <w:shd w:val="clear" w:color="auto" w:fill="FFFFFF"/>
          <w:lang w:val="en-US"/>
        </w:rPr>
        <w:t>Ini terlihat dari pe</w:t>
      </w:r>
      <w:r w:rsidR="001A6FE2">
        <w:rPr>
          <w:rStyle w:val="longtext"/>
          <w:rFonts w:ascii="Century" w:hAnsi="Century"/>
          <w:shd w:val="clear" w:color="auto" w:fill="FFFFFF"/>
          <w:lang w:val="en-US"/>
        </w:rPr>
        <w:t>r</w:t>
      </w:r>
      <w:r w:rsidRPr="001A6FE2">
        <w:rPr>
          <w:rStyle w:val="longtext"/>
          <w:rFonts w:ascii="Century" w:hAnsi="Century"/>
          <w:shd w:val="clear" w:color="auto" w:fill="FFFFFF"/>
          <w:lang w:val="en-US"/>
        </w:rPr>
        <w:t>sentase siswa menjawab benar kenaikannya 20%-25%.</w:t>
      </w:r>
      <w:proofErr w:type="gramEnd"/>
      <w:r w:rsidRPr="001A6FE2">
        <w:rPr>
          <w:rStyle w:val="longtext"/>
          <w:rFonts w:ascii="Century" w:hAnsi="Century"/>
          <w:shd w:val="clear" w:color="auto" w:fill="FFFFFF"/>
          <w:lang w:val="en-US"/>
        </w:rPr>
        <w:t xml:space="preserve"> </w:t>
      </w:r>
      <w:proofErr w:type="gramStart"/>
      <w:r w:rsidRPr="001A6FE2">
        <w:rPr>
          <w:rStyle w:val="longtext"/>
          <w:rFonts w:ascii="Century" w:hAnsi="Century"/>
          <w:shd w:val="clear" w:color="auto" w:fill="FFFFFF"/>
          <w:lang w:val="en-US"/>
        </w:rPr>
        <w:t>Ini menandakan tidak meratanya daya serap siswa.</w:t>
      </w:r>
      <w:proofErr w:type="gramEnd"/>
      <w:r w:rsidRPr="001A6FE2">
        <w:rPr>
          <w:rStyle w:val="longtext"/>
          <w:rFonts w:ascii="Century" w:hAnsi="Century"/>
          <w:shd w:val="clear" w:color="auto" w:fill="FFFFFF"/>
          <w:lang w:val="en-US"/>
        </w:rPr>
        <w:t xml:space="preserve"> </w:t>
      </w:r>
      <w:proofErr w:type="gramStart"/>
      <w:r w:rsidRPr="001A6FE2">
        <w:rPr>
          <w:rStyle w:val="longtext"/>
          <w:rFonts w:ascii="Century" w:hAnsi="Century"/>
          <w:shd w:val="clear" w:color="auto" w:fill="FFFFFF"/>
          <w:lang w:val="en-US"/>
        </w:rPr>
        <w:t>Dari hasil pengamatan pada saat mentorship, keadaan siswa mempengaruhi daya serap materi yang baru, terlihat dari ada siswa yang lesu, kurang konsentrasi,</w:t>
      </w:r>
      <w:r w:rsidR="00C51006" w:rsidRPr="001A6FE2">
        <w:rPr>
          <w:rStyle w:val="longtext"/>
          <w:rFonts w:ascii="Century" w:hAnsi="Century"/>
          <w:shd w:val="clear" w:color="auto" w:fill="FFFFFF"/>
          <w:lang w:val="en-US"/>
        </w:rPr>
        <w:t xml:space="preserve"> kurang berminat terhadap materi,</w:t>
      </w:r>
      <w:r w:rsidRPr="001A6FE2">
        <w:rPr>
          <w:rStyle w:val="longtext"/>
          <w:rFonts w:ascii="Century" w:hAnsi="Century"/>
          <w:shd w:val="clear" w:color="auto" w:fill="FFFFFF"/>
          <w:lang w:val="en-US"/>
        </w:rPr>
        <w:t xml:space="preserve"> sehingga ini mempengaruhi kemampuan siswa untuk belajar.</w:t>
      </w:r>
      <w:proofErr w:type="gramEnd"/>
      <w:r w:rsidRPr="001A6FE2">
        <w:rPr>
          <w:rStyle w:val="longtext"/>
          <w:rFonts w:ascii="Century" w:hAnsi="Century"/>
          <w:shd w:val="clear" w:color="auto" w:fill="FFFFFF"/>
          <w:lang w:val="en-US"/>
        </w:rPr>
        <w:t xml:space="preserve"> </w:t>
      </w:r>
    </w:p>
    <w:p w:rsidR="00C12AC4" w:rsidRPr="00922A80" w:rsidRDefault="00C12AC4" w:rsidP="00BB64E7">
      <w:pPr>
        <w:pStyle w:val="IEEEParagraph"/>
        <w:spacing w:line="276" w:lineRule="auto"/>
        <w:ind w:firstLine="360"/>
        <w:rPr>
          <w:rStyle w:val="CharacterStyle1"/>
          <w:rFonts w:ascii="Century" w:hAnsi="Century" w:cstheme="majorBidi"/>
          <w:noProof/>
          <w:sz w:val="24"/>
          <w:szCs w:val="24"/>
          <w:lang w:val="id-ID"/>
        </w:rPr>
      </w:pPr>
    </w:p>
    <w:p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2F1C01" w:rsidRPr="00F75832" w:rsidRDefault="00F75832" w:rsidP="00BB64E7">
      <w:pPr>
        <w:pStyle w:val="IEEEParagraph"/>
        <w:spacing w:line="276" w:lineRule="auto"/>
        <w:ind w:firstLine="360"/>
        <w:rPr>
          <w:rStyle w:val="longtext"/>
          <w:rFonts w:ascii="Century" w:hAnsi="Century"/>
          <w:shd w:val="clear" w:color="auto" w:fill="FFFFFF"/>
          <w:lang w:val="en-US"/>
        </w:rPr>
      </w:pPr>
      <w:r>
        <w:rPr>
          <w:rStyle w:val="longtext"/>
          <w:rFonts w:ascii="Century" w:hAnsi="Century"/>
          <w:shd w:val="clear" w:color="auto" w:fill="FFFFFF"/>
          <w:lang w:val="en-US"/>
        </w:rPr>
        <w:t xml:space="preserve">Dari data yang diperoleh disimpulkan pendampingan pembelajaran NodeMCU sudah baik diberikan oleh panitia pengabdian kepada masyarakat </w:t>
      </w:r>
      <w:r>
        <w:rPr>
          <w:rFonts w:ascii="Century" w:hAnsi="Century"/>
          <w:lang w:val="sv-SE"/>
        </w:rPr>
        <w:t>Prodi Teknik Elektro, Fakultas Teknik, Universitas Kristen Maranatha, hal ini dapat dilihat pada Gambar 5 yaitu rata-rata kepuasan siswa di atas 3 yang berarti siswa merasa materi, pengajaran, pendampingan pelaksanaan bernilai ”</w:t>
      </w:r>
      <w:r w:rsidR="00726EC5">
        <w:rPr>
          <w:rFonts w:ascii="Century" w:hAnsi="Century"/>
          <w:lang w:val="sv-SE"/>
        </w:rPr>
        <w:t>b</w:t>
      </w:r>
      <w:r>
        <w:rPr>
          <w:rFonts w:ascii="Century" w:hAnsi="Century"/>
          <w:lang w:val="sv-SE"/>
        </w:rPr>
        <w:t xml:space="preserve">aik”. </w:t>
      </w:r>
      <w:r w:rsidR="00C51006">
        <w:rPr>
          <w:rFonts w:ascii="Century" w:hAnsi="Century"/>
          <w:lang w:val="sv-SE"/>
        </w:rPr>
        <w:t>Kemampuan siswa untuk menyerap materi baru berbeda-beda, waktu yang dirasakan kurang menyebabkan kemampuan siswa yang tidak bisa cepat menerima hal baru menyebabkan masih salahnya siswa menjawab kuesioner tentang materi IoT, elektronika, dan NodeMCU. Peningkatan sebelum dan sesudah mentorship sebesar 20% - 25% yang diperoleh dari persentasi siswa yang menjawab benar materi tersebut.</w:t>
      </w:r>
      <w:r>
        <w:rPr>
          <w:rFonts w:ascii="Century" w:hAnsi="Century"/>
          <w:lang w:val="sv-SE"/>
        </w:rPr>
        <w:t xml:space="preserve"> </w:t>
      </w:r>
    </w:p>
    <w:p w:rsidR="00633178" w:rsidRPr="00F75832" w:rsidRDefault="00F75832" w:rsidP="00BB64E7">
      <w:pPr>
        <w:pStyle w:val="IEEEParagraph"/>
        <w:spacing w:line="276" w:lineRule="auto"/>
        <w:rPr>
          <w:rFonts w:ascii="Century" w:hAnsi="Century"/>
          <w:lang w:val="en-US"/>
        </w:rPr>
      </w:pPr>
      <w:r>
        <w:rPr>
          <w:rFonts w:ascii="Century" w:hAnsi="Century"/>
          <w:lang w:val="en-US"/>
        </w:rPr>
        <w:lastRenderedPageBreak/>
        <w:t>Saran</w:t>
      </w:r>
      <w:r w:rsidR="0072694D">
        <w:rPr>
          <w:rFonts w:ascii="Century" w:hAnsi="Century"/>
          <w:lang w:val="en-US"/>
        </w:rPr>
        <w:t xml:space="preserve"> </w:t>
      </w:r>
      <w:r w:rsidR="00C51006">
        <w:rPr>
          <w:rFonts w:ascii="Century" w:hAnsi="Century"/>
          <w:lang w:val="en-US"/>
        </w:rPr>
        <w:t xml:space="preserve">bagi pengabdian kepada masyarakat selanjutnya adalah pembagian siswa sesuai peminatan, sehingga siswa yang mempunyai minat dan bakat sesuai bidang keilmuan </w:t>
      </w:r>
      <w:proofErr w:type="gramStart"/>
      <w:r w:rsidR="00C51006">
        <w:rPr>
          <w:rFonts w:ascii="Century" w:hAnsi="Century"/>
          <w:lang w:val="en-US"/>
        </w:rPr>
        <w:t>akan</w:t>
      </w:r>
      <w:proofErr w:type="gramEnd"/>
      <w:r w:rsidR="00C51006">
        <w:rPr>
          <w:rFonts w:ascii="Century" w:hAnsi="Century"/>
          <w:lang w:val="en-US"/>
        </w:rPr>
        <w:t xml:space="preserve"> lebih optimal menyerap pembelajaran yang diberikan.</w:t>
      </w:r>
    </w:p>
    <w:p w:rsidR="00BB64E7" w:rsidRPr="00922A80" w:rsidRDefault="00BB64E7" w:rsidP="00BB64E7">
      <w:pPr>
        <w:pStyle w:val="IEEEParagraph"/>
        <w:spacing w:line="276" w:lineRule="auto"/>
        <w:rPr>
          <w:rFonts w:ascii="Century" w:hAnsi="Century"/>
          <w:lang w:val="id-ID"/>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E01DF5" w:rsidRDefault="00E01DF5" w:rsidP="0088258A">
      <w:pPr>
        <w:pStyle w:val="IEEEParagraph"/>
        <w:spacing w:line="276" w:lineRule="auto"/>
        <w:ind w:firstLine="426"/>
        <w:rPr>
          <w:rStyle w:val="longtext"/>
          <w:rFonts w:ascii="Century" w:hAnsi="Century"/>
          <w:shd w:val="clear" w:color="auto" w:fill="FFFFFF"/>
          <w:lang w:val="sv-SE"/>
        </w:rPr>
      </w:pPr>
      <w:r>
        <w:rPr>
          <w:rStyle w:val="longtext"/>
          <w:rFonts w:ascii="Century" w:hAnsi="Century"/>
          <w:shd w:val="clear" w:color="auto" w:fill="FFFFFF"/>
          <w:lang w:val="sv-SE"/>
        </w:rPr>
        <w:t xml:space="preserve">Tim penulis mengucapkan terima kasih kepada Universitas </w:t>
      </w:r>
      <w:r w:rsidR="0088258A">
        <w:rPr>
          <w:rStyle w:val="longtext"/>
          <w:rFonts w:ascii="Century" w:hAnsi="Century"/>
          <w:shd w:val="clear" w:color="auto" w:fill="FFFFFF"/>
          <w:lang w:val="sv-SE"/>
        </w:rPr>
        <w:t>Kristen Maranatha</w:t>
      </w:r>
      <w:r>
        <w:rPr>
          <w:rStyle w:val="longtext"/>
          <w:rFonts w:ascii="Century" w:hAnsi="Century"/>
          <w:shd w:val="clear" w:color="auto" w:fill="FFFFFF"/>
          <w:lang w:val="sv-SE"/>
        </w:rPr>
        <w:t xml:space="preserve"> yang telah mendanai kegiatan pengabdian ini sehingga terlaksana dengan baik.</w:t>
      </w:r>
    </w:p>
    <w:p w:rsidR="005D79BF" w:rsidRDefault="005D79BF" w:rsidP="00B5030E">
      <w:pPr>
        <w:pStyle w:val="IEEEParagraph"/>
        <w:spacing w:line="276" w:lineRule="auto"/>
        <w:ind w:firstLine="0"/>
        <w:rPr>
          <w:rFonts w:ascii="Century" w:hAnsi="Century"/>
          <w:lang w:val="sv-SE"/>
        </w:rPr>
      </w:pPr>
    </w:p>
    <w:p w:rsidR="001928FB" w:rsidRPr="00520674" w:rsidRDefault="00633178" w:rsidP="00BB64E7">
      <w:pPr>
        <w:pStyle w:val="IEEEHeading1"/>
        <w:numPr>
          <w:ilvl w:val="0"/>
          <w:numId w:val="0"/>
        </w:numPr>
        <w:spacing w:before="0" w:after="0" w:line="276" w:lineRule="auto"/>
        <w:jc w:val="left"/>
        <w:rPr>
          <w:rFonts w:ascii="Century" w:hAnsi="Century"/>
          <w:b/>
          <w:sz w:val="25"/>
          <w:szCs w:val="25"/>
          <w:lang w:val="en-US"/>
        </w:rPr>
      </w:pPr>
      <w:r w:rsidRPr="00520674">
        <w:rPr>
          <w:rFonts w:ascii="Century" w:hAnsi="Century"/>
          <w:b/>
          <w:sz w:val="25"/>
          <w:szCs w:val="25"/>
          <w:lang w:val="id-ID"/>
        </w:rPr>
        <w:t>DAFTAR RUJUKAN</w:t>
      </w:r>
    </w:p>
    <w:p w:rsidR="005F45B1" w:rsidRDefault="005F45B1" w:rsidP="00D1085B">
      <w:pPr>
        <w:widowControl w:val="0"/>
        <w:autoSpaceDE w:val="0"/>
        <w:autoSpaceDN w:val="0"/>
        <w:adjustRightInd w:val="0"/>
        <w:spacing w:line="276" w:lineRule="auto"/>
        <w:ind w:left="640" w:hanging="640"/>
        <w:jc w:val="both"/>
        <w:rPr>
          <w:rFonts w:ascii="Century" w:hAnsi="Century"/>
          <w:b/>
          <w:sz w:val="22"/>
          <w:szCs w:val="22"/>
        </w:rPr>
      </w:pPr>
    </w:p>
    <w:p w:rsidR="00256536" w:rsidRDefault="00256536" w:rsidP="00256536">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256536">
        <w:rPr>
          <w:rFonts w:ascii="Century" w:hAnsi="Century"/>
          <w:szCs w:val="22"/>
        </w:rPr>
        <w:t>Data</w:t>
      </w:r>
      <w:r>
        <w:rPr>
          <w:rFonts w:ascii="Century" w:hAnsi="Century"/>
          <w:szCs w:val="22"/>
        </w:rPr>
        <w:t>boks</w:t>
      </w:r>
      <w:r w:rsidR="002155F6">
        <w:rPr>
          <w:rFonts w:ascii="Century" w:hAnsi="Century"/>
          <w:szCs w:val="22"/>
        </w:rPr>
        <w:t xml:space="preserve">, (2019). </w:t>
      </w:r>
      <w:r w:rsidR="002155F6" w:rsidRPr="002155F6">
        <w:rPr>
          <w:rFonts w:ascii="Century" w:hAnsi="Century"/>
          <w:szCs w:val="22"/>
        </w:rPr>
        <w:t>Jumlah Penduduk Indonesia 2019 Mencapai 267 Juta Jiwa</w:t>
      </w:r>
      <w:r w:rsidR="002155F6">
        <w:rPr>
          <w:rFonts w:ascii="Century" w:hAnsi="Century"/>
          <w:szCs w:val="22"/>
        </w:rPr>
        <w:t xml:space="preserve">. </w:t>
      </w:r>
      <w:r w:rsidR="002155F6" w:rsidRPr="002155F6">
        <w:rPr>
          <w:rFonts w:ascii="Century" w:hAnsi="Century"/>
          <w:szCs w:val="22"/>
        </w:rPr>
        <w:t xml:space="preserve">Available: </w:t>
      </w:r>
      <w:r w:rsidR="002155F6" w:rsidRPr="006E46AC">
        <w:rPr>
          <w:rFonts w:ascii="Century" w:hAnsi="Century"/>
          <w:szCs w:val="22"/>
        </w:rPr>
        <w:t>https://databoks.katadata.co.id/search/cse/jumlah%2520penduduk%2520indonesia</w:t>
      </w:r>
      <w:r w:rsidR="006E46AC">
        <w:rPr>
          <w:rFonts w:ascii="Century" w:hAnsi="Century"/>
          <w:szCs w:val="22"/>
        </w:rPr>
        <w:t xml:space="preserve">, Diakses </w:t>
      </w:r>
      <w:r w:rsidR="006E46AC" w:rsidRPr="002155F6">
        <w:rPr>
          <w:rFonts w:ascii="Century" w:hAnsi="Century"/>
          <w:szCs w:val="22"/>
        </w:rPr>
        <w:t>30 November 2019</w:t>
      </w:r>
      <w:r w:rsidR="006E46AC">
        <w:rPr>
          <w:rFonts w:ascii="Century" w:hAnsi="Century"/>
          <w:szCs w:val="22"/>
        </w:rPr>
        <w:t>.</w:t>
      </w:r>
    </w:p>
    <w:p w:rsidR="006E46AC" w:rsidRDefault="006E46AC" w:rsidP="00256536">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Pr>
          <w:rFonts w:ascii="Century" w:hAnsi="Century"/>
          <w:szCs w:val="22"/>
        </w:rPr>
        <w:t xml:space="preserve">Forum, W.E. (2018). </w:t>
      </w:r>
      <w:r w:rsidRPr="006E46AC">
        <w:rPr>
          <w:rFonts w:ascii="Century" w:hAnsi="Century"/>
          <w:szCs w:val="22"/>
        </w:rPr>
        <w:t>The Future of Jobs Report</w:t>
      </w:r>
      <w:r>
        <w:rPr>
          <w:rFonts w:ascii="Century" w:hAnsi="Century"/>
          <w:szCs w:val="22"/>
        </w:rPr>
        <w:t>.</w:t>
      </w:r>
    </w:p>
    <w:p w:rsidR="006E46AC" w:rsidRDefault="006E46AC" w:rsidP="00256536">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Kompasiana</w:t>
      </w:r>
      <w:r>
        <w:rPr>
          <w:rFonts w:ascii="Century" w:hAnsi="Century"/>
          <w:szCs w:val="22"/>
        </w:rPr>
        <w:t xml:space="preserve">, (2019). </w:t>
      </w:r>
      <w:r w:rsidRPr="006E46AC">
        <w:rPr>
          <w:rFonts w:ascii="Century" w:hAnsi="Century"/>
          <w:szCs w:val="22"/>
        </w:rPr>
        <w:t>Menuju Pendidikan Era Revolusi Industri</w:t>
      </w:r>
      <w:r>
        <w:rPr>
          <w:rFonts w:ascii="Century" w:hAnsi="Century"/>
          <w:szCs w:val="22"/>
        </w:rPr>
        <w:t xml:space="preserve">. </w:t>
      </w:r>
      <w:r w:rsidRPr="006E46AC">
        <w:rPr>
          <w:rFonts w:ascii="Century" w:hAnsi="Century"/>
          <w:szCs w:val="22"/>
        </w:rPr>
        <w:t>Available: https://www.kompasiana.com/pramadiano/5dda80c7d541df07cc7174a2/menuju-pendidikan-e</w:t>
      </w:r>
      <w:r>
        <w:rPr>
          <w:rFonts w:ascii="Century" w:hAnsi="Century"/>
          <w:szCs w:val="22"/>
        </w:rPr>
        <w:t>ra-revolusi-industri-5-0?page=2, Diakses 26</w:t>
      </w:r>
      <w:r w:rsidRPr="002155F6">
        <w:rPr>
          <w:rFonts w:ascii="Century" w:hAnsi="Century"/>
          <w:szCs w:val="22"/>
        </w:rPr>
        <w:t xml:space="preserve"> November 2019</w:t>
      </w:r>
      <w:r>
        <w:rPr>
          <w:rFonts w:ascii="Century" w:hAnsi="Century"/>
          <w:szCs w:val="22"/>
        </w:rPr>
        <w:t>.</w:t>
      </w:r>
    </w:p>
    <w:p w:rsidR="006E46AC" w:rsidRDefault="006E46AC"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Kompasiana</w:t>
      </w:r>
      <w:r>
        <w:rPr>
          <w:rFonts w:ascii="Century" w:hAnsi="Century"/>
          <w:szCs w:val="22"/>
        </w:rPr>
        <w:t xml:space="preserve">, (2019). </w:t>
      </w:r>
      <w:r w:rsidRPr="006E46AC">
        <w:rPr>
          <w:rFonts w:ascii="Century" w:hAnsi="Century"/>
          <w:szCs w:val="22"/>
        </w:rPr>
        <w:t>Masuk Era Revolusi Industri 4.0, Butuh 10 Keterampilan Ini</w:t>
      </w:r>
      <w:r>
        <w:rPr>
          <w:rFonts w:ascii="Century" w:hAnsi="Century"/>
          <w:szCs w:val="22"/>
        </w:rPr>
        <w:t xml:space="preserve">. </w:t>
      </w:r>
      <w:r w:rsidRPr="006E46AC">
        <w:rPr>
          <w:rFonts w:ascii="Century" w:hAnsi="Century"/>
          <w:szCs w:val="22"/>
        </w:rPr>
        <w:t>Available: https://edukasi.kompas.com/read/2019/07/09/19371911/masuk-era-revolusi-indust</w:t>
      </w:r>
      <w:r>
        <w:rPr>
          <w:rFonts w:ascii="Century" w:hAnsi="Century"/>
          <w:szCs w:val="22"/>
        </w:rPr>
        <w:t>ri-40-butuh-10-keterampilan-ini, Diakses 26</w:t>
      </w:r>
      <w:r w:rsidRPr="002155F6">
        <w:rPr>
          <w:rFonts w:ascii="Century" w:hAnsi="Century"/>
          <w:szCs w:val="22"/>
        </w:rPr>
        <w:t xml:space="preserve"> November 2019</w:t>
      </w:r>
      <w:r>
        <w:rPr>
          <w:rFonts w:ascii="Century" w:hAnsi="Century"/>
          <w:szCs w:val="22"/>
        </w:rPr>
        <w:t>.</w:t>
      </w:r>
    </w:p>
    <w:p w:rsidR="006E46AC" w:rsidRDefault="006E46AC"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proofErr w:type="gramStart"/>
      <w:r w:rsidRPr="006E46AC">
        <w:rPr>
          <w:rFonts w:ascii="Century" w:hAnsi="Century"/>
          <w:szCs w:val="22"/>
        </w:rPr>
        <w:t>UNPAD</w:t>
      </w:r>
      <w:r>
        <w:rPr>
          <w:rFonts w:ascii="Century" w:hAnsi="Century"/>
          <w:szCs w:val="22"/>
        </w:rPr>
        <w:t>,</w:t>
      </w:r>
      <w:proofErr w:type="gramEnd"/>
      <w:r>
        <w:rPr>
          <w:rFonts w:ascii="Century" w:hAnsi="Century"/>
          <w:szCs w:val="22"/>
        </w:rPr>
        <w:t xml:space="preserve"> (2019). </w:t>
      </w:r>
      <w:r w:rsidRPr="006E46AC">
        <w:rPr>
          <w:rFonts w:ascii="Century" w:hAnsi="Century"/>
          <w:szCs w:val="22"/>
        </w:rPr>
        <w:t xml:space="preserve">Hadapi Revolusi Industri </w:t>
      </w:r>
      <w:proofErr w:type="gramStart"/>
      <w:r w:rsidRPr="006E46AC">
        <w:rPr>
          <w:rFonts w:ascii="Century" w:hAnsi="Century"/>
          <w:szCs w:val="22"/>
        </w:rPr>
        <w:t>4 .</w:t>
      </w:r>
      <w:proofErr w:type="gramEnd"/>
      <w:r w:rsidRPr="006E46AC">
        <w:rPr>
          <w:rFonts w:ascii="Century" w:hAnsi="Century"/>
          <w:szCs w:val="22"/>
        </w:rPr>
        <w:t xml:space="preserve"> </w:t>
      </w:r>
      <w:proofErr w:type="gramStart"/>
      <w:r w:rsidRPr="006E46AC">
        <w:rPr>
          <w:rFonts w:ascii="Century" w:hAnsi="Century"/>
          <w:szCs w:val="22"/>
        </w:rPr>
        <w:t>0 ,</w:t>
      </w:r>
      <w:proofErr w:type="gramEnd"/>
      <w:r w:rsidRPr="006E46AC">
        <w:rPr>
          <w:rFonts w:ascii="Century" w:hAnsi="Century"/>
          <w:szCs w:val="22"/>
        </w:rPr>
        <w:t xml:space="preserve"> Apa yang Harus Disiapkan</w:t>
      </w:r>
      <w:r w:rsidRPr="006E46AC">
        <w:rPr>
          <w:szCs w:val="22"/>
        </w:rPr>
        <w:t> </w:t>
      </w:r>
      <w:r w:rsidRPr="006E46AC">
        <w:rPr>
          <w:rFonts w:ascii="Century" w:hAnsi="Century"/>
          <w:szCs w:val="22"/>
        </w:rPr>
        <w:t>?</w:t>
      </w:r>
      <w:r>
        <w:rPr>
          <w:rFonts w:ascii="Century" w:hAnsi="Century"/>
          <w:szCs w:val="22"/>
        </w:rPr>
        <w:t xml:space="preserve"> </w:t>
      </w:r>
      <w:r w:rsidRPr="006E46AC">
        <w:rPr>
          <w:rFonts w:ascii="Century" w:hAnsi="Century"/>
          <w:szCs w:val="22"/>
        </w:rPr>
        <w:t>Available: www.unpad.ac.id/2019/01/hadapi-revolusi-industr</w:t>
      </w:r>
      <w:r>
        <w:rPr>
          <w:rFonts w:ascii="Century" w:hAnsi="Century"/>
          <w:szCs w:val="22"/>
        </w:rPr>
        <w:t>i-4-0-apa-yang-harus-disiapkan/, Diakses 26</w:t>
      </w:r>
      <w:r w:rsidRPr="002155F6">
        <w:rPr>
          <w:rFonts w:ascii="Century" w:hAnsi="Century"/>
          <w:szCs w:val="22"/>
        </w:rPr>
        <w:t xml:space="preserve"> November 2019</w:t>
      </w:r>
      <w:r>
        <w:rPr>
          <w:rFonts w:ascii="Century" w:hAnsi="Century"/>
          <w:szCs w:val="22"/>
        </w:rPr>
        <w:t>.</w:t>
      </w:r>
    </w:p>
    <w:p w:rsidR="006E46AC" w:rsidRDefault="006E46AC"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TeknoJurnal</w:t>
      </w:r>
      <w:r>
        <w:rPr>
          <w:rFonts w:ascii="Century" w:hAnsi="Century"/>
          <w:szCs w:val="22"/>
        </w:rPr>
        <w:t xml:space="preserve">, (2015). </w:t>
      </w:r>
      <w:r w:rsidRPr="006E46AC">
        <w:rPr>
          <w:rFonts w:ascii="Century" w:hAnsi="Century"/>
          <w:szCs w:val="22"/>
        </w:rPr>
        <w:t xml:space="preserve">4 Alasan Mengapa Kamu Harus Mulai Belajar Membuat Perangkat </w:t>
      </w:r>
      <w:proofErr w:type="gramStart"/>
      <w:r w:rsidRPr="006E46AC">
        <w:rPr>
          <w:rFonts w:ascii="Century" w:hAnsi="Century"/>
          <w:szCs w:val="22"/>
        </w:rPr>
        <w:t>Internet</w:t>
      </w:r>
      <w:proofErr w:type="gramEnd"/>
      <w:r w:rsidRPr="006E46AC">
        <w:rPr>
          <w:rFonts w:ascii="Century" w:hAnsi="Century"/>
          <w:szCs w:val="22"/>
        </w:rPr>
        <w:t xml:space="preserve"> of Things</w:t>
      </w:r>
      <w:r>
        <w:rPr>
          <w:rFonts w:ascii="Century" w:hAnsi="Century"/>
          <w:szCs w:val="22"/>
        </w:rPr>
        <w:t xml:space="preserve">. </w:t>
      </w:r>
      <w:r w:rsidRPr="006E46AC">
        <w:rPr>
          <w:rFonts w:ascii="Century" w:hAnsi="Century"/>
          <w:szCs w:val="22"/>
        </w:rPr>
        <w:t>Available: https://teknojurnal.com/mengapa-ha</w:t>
      </w:r>
      <w:r>
        <w:rPr>
          <w:rFonts w:ascii="Century" w:hAnsi="Century"/>
          <w:szCs w:val="22"/>
        </w:rPr>
        <w:t>rus-belajar-internet-of-things/, Diakses 14 November 2019.</w:t>
      </w:r>
    </w:p>
    <w:p w:rsidR="006E46AC" w:rsidRDefault="006E46AC"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IDMetafora</w:t>
      </w:r>
      <w:r>
        <w:rPr>
          <w:rFonts w:ascii="Century" w:hAnsi="Century"/>
          <w:szCs w:val="22"/>
        </w:rPr>
        <w:t xml:space="preserve">, (2019). </w:t>
      </w:r>
      <w:r w:rsidRPr="006E46AC">
        <w:rPr>
          <w:rFonts w:ascii="Century" w:hAnsi="Century"/>
          <w:szCs w:val="22"/>
        </w:rPr>
        <w:t xml:space="preserve">Penerapan IoT dalam Pendidikan </w:t>
      </w:r>
      <w:proofErr w:type="gramStart"/>
      <w:r w:rsidRPr="006E46AC">
        <w:rPr>
          <w:rFonts w:ascii="Century" w:hAnsi="Century"/>
          <w:szCs w:val="22"/>
        </w:rPr>
        <w:t>With</w:t>
      </w:r>
      <w:proofErr w:type="gramEnd"/>
      <w:r w:rsidRPr="006E46AC">
        <w:rPr>
          <w:rFonts w:ascii="Century" w:hAnsi="Century"/>
          <w:szCs w:val="22"/>
        </w:rPr>
        <w:t xml:space="preserve"> Digital We Empowering You! Our Client’s</w:t>
      </w:r>
      <w:r>
        <w:rPr>
          <w:rFonts w:ascii="Century" w:hAnsi="Century"/>
          <w:szCs w:val="22"/>
        </w:rPr>
        <w:t xml:space="preserve">. </w:t>
      </w:r>
      <w:r w:rsidRPr="006E46AC">
        <w:rPr>
          <w:rFonts w:ascii="Century" w:hAnsi="Century"/>
        </w:rPr>
        <w:t>Available: https://idmetafora.com/news/read/305/pene</w:t>
      </w:r>
      <w:r>
        <w:rPr>
          <w:rFonts w:ascii="Century" w:hAnsi="Century"/>
        </w:rPr>
        <w:t xml:space="preserve">rapan-iot-dalam-pendidikan.html, Diakses 26 </w:t>
      </w:r>
      <w:r w:rsidRPr="006E46AC">
        <w:rPr>
          <w:rFonts w:ascii="Century" w:hAnsi="Century"/>
          <w:szCs w:val="22"/>
        </w:rPr>
        <w:t>November 2019</w:t>
      </w:r>
      <w:r>
        <w:rPr>
          <w:rFonts w:ascii="Century" w:hAnsi="Century"/>
          <w:szCs w:val="22"/>
        </w:rPr>
        <w:t>.</w:t>
      </w:r>
    </w:p>
    <w:p w:rsidR="006E46AC" w:rsidRDefault="00244117"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Riyani</w:t>
      </w:r>
      <w:r>
        <w:rPr>
          <w:rFonts w:ascii="Century" w:hAnsi="Century"/>
          <w:szCs w:val="22"/>
        </w:rPr>
        <w:t xml:space="preserve">, Y. (2012). </w:t>
      </w:r>
      <w:r w:rsidRPr="006E46AC">
        <w:rPr>
          <w:rFonts w:ascii="Century" w:hAnsi="Century"/>
          <w:szCs w:val="22"/>
        </w:rPr>
        <w:t>Faktor-faktor yang Mempengaruhi Prestasi Belajar Mahasiswa</w:t>
      </w:r>
      <w:r>
        <w:rPr>
          <w:rFonts w:ascii="Century" w:hAnsi="Century"/>
          <w:szCs w:val="22"/>
        </w:rPr>
        <w:t xml:space="preserve">. </w:t>
      </w:r>
      <w:r>
        <w:rPr>
          <w:rFonts w:ascii="Century" w:hAnsi="Century"/>
          <w:i/>
          <w:szCs w:val="22"/>
        </w:rPr>
        <w:t>Jurnal EKSOS,</w:t>
      </w:r>
      <w:r>
        <w:rPr>
          <w:rFonts w:ascii="Century" w:hAnsi="Century"/>
          <w:szCs w:val="22"/>
        </w:rPr>
        <w:t xml:space="preserve"> 8, h. 19-25.</w:t>
      </w:r>
    </w:p>
    <w:p w:rsidR="00244117" w:rsidRDefault="00244117"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Saputra</w:t>
      </w:r>
      <w:r>
        <w:rPr>
          <w:rFonts w:ascii="Century" w:hAnsi="Century"/>
          <w:szCs w:val="22"/>
        </w:rPr>
        <w:t xml:space="preserve">, </w:t>
      </w:r>
      <w:r w:rsidRPr="006E46AC">
        <w:rPr>
          <w:rFonts w:ascii="Century" w:hAnsi="Century"/>
          <w:szCs w:val="22"/>
        </w:rPr>
        <w:t>O.</w:t>
      </w:r>
      <w:r>
        <w:rPr>
          <w:rFonts w:ascii="Century" w:hAnsi="Century"/>
          <w:szCs w:val="22"/>
        </w:rPr>
        <w:t xml:space="preserve">, dan </w:t>
      </w:r>
      <w:r w:rsidRPr="006E46AC">
        <w:rPr>
          <w:rFonts w:ascii="Century" w:hAnsi="Century"/>
          <w:szCs w:val="22"/>
        </w:rPr>
        <w:t>Lisiswanti</w:t>
      </w:r>
      <w:r>
        <w:rPr>
          <w:rFonts w:ascii="Century" w:hAnsi="Century"/>
          <w:szCs w:val="22"/>
        </w:rPr>
        <w:t xml:space="preserve">, </w:t>
      </w:r>
      <w:r w:rsidRPr="006E46AC">
        <w:rPr>
          <w:rFonts w:ascii="Century" w:hAnsi="Century"/>
          <w:szCs w:val="22"/>
        </w:rPr>
        <w:t>R.</w:t>
      </w:r>
      <w:r>
        <w:rPr>
          <w:rFonts w:ascii="Century" w:hAnsi="Century"/>
          <w:szCs w:val="22"/>
        </w:rPr>
        <w:t xml:space="preserve"> (2015). </w:t>
      </w:r>
      <w:r w:rsidRPr="006E46AC">
        <w:rPr>
          <w:rFonts w:ascii="Century" w:hAnsi="Century"/>
          <w:szCs w:val="22"/>
        </w:rPr>
        <w:t>Faktor-Faktor yang Mempengaruhi Keberhasilan Pembelajaran Keterampilan Klinik di Institusi Pendidikan Kedokteran Factors Affecting Clinical Skills Learning Successfulness in Medical Education</w:t>
      </w:r>
      <w:r>
        <w:rPr>
          <w:rFonts w:ascii="Century" w:hAnsi="Century"/>
          <w:szCs w:val="22"/>
        </w:rPr>
        <w:t xml:space="preserve">. </w:t>
      </w:r>
      <w:r w:rsidRPr="00244117">
        <w:rPr>
          <w:rFonts w:ascii="Century" w:hAnsi="Century"/>
          <w:i/>
          <w:szCs w:val="22"/>
        </w:rPr>
        <w:t>JUKE Univ. Lampung</w:t>
      </w:r>
      <w:r>
        <w:rPr>
          <w:rFonts w:ascii="Century" w:hAnsi="Century"/>
          <w:i/>
          <w:szCs w:val="22"/>
        </w:rPr>
        <w:t>,</w:t>
      </w:r>
      <w:r>
        <w:rPr>
          <w:rFonts w:ascii="Century" w:hAnsi="Century"/>
          <w:szCs w:val="22"/>
        </w:rPr>
        <w:t xml:space="preserve"> </w:t>
      </w:r>
      <w:r>
        <w:rPr>
          <w:rFonts w:ascii="Century" w:hAnsi="Century"/>
          <w:szCs w:val="22"/>
        </w:rPr>
        <w:lastRenderedPageBreak/>
        <w:t>5(9).</w:t>
      </w:r>
    </w:p>
    <w:p w:rsidR="00244117" w:rsidRDefault="00244117"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Saputro</w:t>
      </w:r>
      <w:r>
        <w:rPr>
          <w:rFonts w:ascii="Century" w:hAnsi="Century"/>
          <w:szCs w:val="22"/>
        </w:rPr>
        <w:t xml:space="preserve">, </w:t>
      </w:r>
      <w:r w:rsidRPr="006E46AC">
        <w:rPr>
          <w:rFonts w:ascii="Century" w:hAnsi="Century"/>
          <w:szCs w:val="22"/>
        </w:rPr>
        <w:t>M.,</w:t>
      </w:r>
      <w:r>
        <w:rPr>
          <w:rFonts w:ascii="Century" w:hAnsi="Century"/>
          <w:szCs w:val="22"/>
        </w:rPr>
        <w:t xml:space="preserve"> </w:t>
      </w:r>
      <w:r w:rsidRPr="006E46AC">
        <w:rPr>
          <w:rFonts w:ascii="Century" w:hAnsi="Century"/>
          <w:szCs w:val="22"/>
        </w:rPr>
        <w:t>Ardiawan,</w:t>
      </w:r>
      <w:r w:rsidRPr="00244117">
        <w:rPr>
          <w:rFonts w:ascii="Century" w:hAnsi="Century"/>
          <w:szCs w:val="22"/>
        </w:rPr>
        <w:t xml:space="preserve"> </w:t>
      </w:r>
      <w:r w:rsidRPr="006E46AC">
        <w:rPr>
          <w:rFonts w:ascii="Century" w:hAnsi="Century"/>
          <w:szCs w:val="22"/>
        </w:rPr>
        <w:t>Y.</w:t>
      </w:r>
      <w:r>
        <w:rPr>
          <w:rFonts w:ascii="Century" w:hAnsi="Century"/>
          <w:szCs w:val="22"/>
        </w:rPr>
        <w:t xml:space="preserve">, dan </w:t>
      </w:r>
      <w:r w:rsidRPr="006E46AC">
        <w:rPr>
          <w:rFonts w:ascii="Century" w:hAnsi="Century"/>
          <w:szCs w:val="22"/>
        </w:rPr>
        <w:t>Fitriawan,</w:t>
      </w:r>
      <w:r w:rsidRPr="00244117">
        <w:rPr>
          <w:rFonts w:ascii="Century" w:hAnsi="Century"/>
          <w:szCs w:val="22"/>
        </w:rPr>
        <w:t xml:space="preserve"> </w:t>
      </w:r>
      <w:r w:rsidRPr="006E46AC">
        <w:rPr>
          <w:rFonts w:ascii="Century" w:hAnsi="Century"/>
          <w:szCs w:val="22"/>
        </w:rPr>
        <w:t>D.</w:t>
      </w:r>
      <w:r>
        <w:rPr>
          <w:rFonts w:ascii="Century" w:hAnsi="Century"/>
          <w:szCs w:val="22"/>
        </w:rPr>
        <w:t xml:space="preserve"> (</w:t>
      </w:r>
      <w:r w:rsidRPr="006E46AC">
        <w:rPr>
          <w:rFonts w:ascii="Century" w:hAnsi="Century"/>
          <w:szCs w:val="22"/>
        </w:rPr>
        <w:t>2015</w:t>
      </w:r>
      <w:r>
        <w:rPr>
          <w:rFonts w:ascii="Century" w:hAnsi="Century"/>
          <w:szCs w:val="22"/>
        </w:rPr>
        <w:t xml:space="preserve">). </w:t>
      </w:r>
      <w:r w:rsidRPr="006E46AC">
        <w:rPr>
          <w:rFonts w:ascii="Century" w:hAnsi="Century"/>
          <w:szCs w:val="22"/>
        </w:rPr>
        <w:t>Faktor-Faktor yang Mempengaruhi (Studi Korelasi pada Mahasiswa Pendidikan Matematika IKIP PGRI Pontianak)</w:t>
      </w:r>
      <w:r>
        <w:rPr>
          <w:rFonts w:ascii="Century" w:hAnsi="Century"/>
          <w:szCs w:val="22"/>
        </w:rPr>
        <w:t xml:space="preserve">. </w:t>
      </w:r>
      <w:r w:rsidRPr="00244117">
        <w:rPr>
          <w:rFonts w:ascii="Century" w:hAnsi="Century"/>
          <w:i/>
          <w:szCs w:val="22"/>
        </w:rPr>
        <w:t>J</w:t>
      </w:r>
      <w:r w:rsidR="00975A72">
        <w:rPr>
          <w:rFonts w:ascii="Century" w:hAnsi="Century"/>
          <w:i/>
          <w:szCs w:val="22"/>
        </w:rPr>
        <w:t>urnal</w:t>
      </w:r>
      <w:r w:rsidRPr="00244117">
        <w:rPr>
          <w:rFonts w:ascii="Century" w:hAnsi="Century"/>
          <w:i/>
          <w:szCs w:val="22"/>
        </w:rPr>
        <w:t xml:space="preserve"> Pendidik Inform</w:t>
      </w:r>
      <w:r w:rsidR="00975A72">
        <w:rPr>
          <w:rFonts w:ascii="Century" w:hAnsi="Century"/>
          <w:i/>
          <w:szCs w:val="22"/>
        </w:rPr>
        <w:t>atika</w:t>
      </w:r>
      <w:r w:rsidRPr="00244117">
        <w:rPr>
          <w:rFonts w:ascii="Century" w:hAnsi="Century"/>
          <w:i/>
          <w:szCs w:val="22"/>
        </w:rPr>
        <w:t xml:space="preserve"> dan Sains</w:t>
      </w:r>
      <w:r>
        <w:rPr>
          <w:rFonts w:ascii="Century" w:hAnsi="Century"/>
          <w:i/>
          <w:szCs w:val="22"/>
        </w:rPr>
        <w:t xml:space="preserve">, </w:t>
      </w:r>
      <w:r>
        <w:rPr>
          <w:rFonts w:ascii="Century" w:hAnsi="Century"/>
          <w:szCs w:val="22"/>
        </w:rPr>
        <w:t xml:space="preserve">4(2), h. </w:t>
      </w:r>
      <w:r w:rsidRPr="006E46AC">
        <w:rPr>
          <w:rFonts w:ascii="Century" w:hAnsi="Century"/>
          <w:szCs w:val="22"/>
        </w:rPr>
        <w:t>233–246</w:t>
      </w:r>
      <w:r>
        <w:rPr>
          <w:rFonts w:ascii="Century" w:hAnsi="Century"/>
          <w:szCs w:val="22"/>
        </w:rPr>
        <w:t>.</w:t>
      </w:r>
    </w:p>
    <w:p w:rsidR="00244117" w:rsidRDefault="00244117"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6E46AC">
        <w:rPr>
          <w:rFonts w:ascii="Century" w:hAnsi="Century"/>
          <w:szCs w:val="22"/>
        </w:rPr>
        <w:t>Sutrisno</w:t>
      </w:r>
      <w:r>
        <w:rPr>
          <w:rFonts w:ascii="Century" w:hAnsi="Century"/>
          <w:szCs w:val="22"/>
        </w:rPr>
        <w:t xml:space="preserve">, </w:t>
      </w:r>
      <w:r w:rsidRPr="006E46AC">
        <w:rPr>
          <w:rFonts w:ascii="Century" w:hAnsi="Century"/>
          <w:szCs w:val="22"/>
        </w:rPr>
        <w:t>V. L. P.</w:t>
      </w:r>
      <w:r>
        <w:rPr>
          <w:rFonts w:ascii="Century" w:hAnsi="Century"/>
          <w:szCs w:val="22"/>
        </w:rPr>
        <w:t xml:space="preserve">, dan </w:t>
      </w:r>
      <w:r w:rsidRPr="006E46AC">
        <w:rPr>
          <w:rFonts w:ascii="Century" w:hAnsi="Century"/>
          <w:szCs w:val="22"/>
        </w:rPr>
        <w:t>Siswanto,</w:t>
      </w:r>
      <w:r>
        <w:rPr>
          <w:rFonts w:ascii="Century" w:hAnsi="Century"/>
          <w:szCs w:val="22"/>
        </w:rPr>
        <w:t xml:space="preserve"> </w:t>
      </w:r>
      <w:r w:rsidRPr="006E46AC">
        <w:rPr>
          <w:rFonts w:ascii="Century" w:hAnsi="Century"/>
          <w:szCs w:val="22"/>
        </w:rPr>
        <w:t>B. T.</w:t>
      </w:r>
      <w:r>
        <w:rPr>
          <w:rFonts w:ascii="Century" w:hAnsi="Century"/>
          <w:szCs w:val="22"/>
        </w:rPr>
        <w:t xml:space="preserve"> (</w:t>
      </w:r>
      <w:r w:rsidRPr="006E46AC">
        <w:rPr>
          <w:rFonts w:ascii="Century" w:hAnsi="Century"/>
          <w:szCs w:val="22"/>
        </w:rPr>
        <w:t>2016</w:t>
      </w:r>
      <w:r>
        <w:rPr>
          <w:rFonts w:ascii="Century" w:hAnsi="Century"/>
          <w:szCs w:val="22"/>
        </w:rPr>
        <w:t xml:space="preserve">). </w:t>
      </w:r>
      <w:r w:rsidRPr="006E46AC">
        <w:rPr>
          <w:rFonts w:ascii="Century" w:hAnsi="Century"/>
          <w:szCs w:val="22"/>
        </w:rPr>
        <w:t>The Teaching and Learning of Automotive Electrical</w:t>
      </w:r>
      <w:r>
        <w:rPr>
          <w:rFonts w:ascii="Century" w:hAnsi="Century"/>
          <w:szCs w:val="22"/>
        </w:rPr>
        <w:t>. 6(1).</w:t>
      </w:r>
    </w:p>
    <w:p w:rsidR="00244117" w:rsidRDefault="00244117"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244117">
        <w:rPr>
          <w:rFonts w:ascii="Century" w:hAnsi="Century"/>
          <w:szCs w:val="22"/>
        </w:rPr>
        <w:t>Morales, M. P. E.</w:t>
      </w:r>
      <w:r>
        <w:rPr>
          <w:rFonts w:ascii="Century" w:hAnsi="Century"/>
          <w:szCs w:val="22"/>
        </w:rPr>
        <w:t xml:space="preserve"> (</w:t>
      </w:r>
      <w:r w:rsidRPr="00244117">
        <w:rPr>
          <w:rFonts w:ascii="Century" w:hAnsi="Century"/>
          <w:szCs w:val="22"/>
        </w:rPr>
        <w:t>2016</w:t>
      </w:r>
      <w:r>
        <w:rPr>
          <w:rFonts w:ascii="Century" w:hAnsi="Century"/>
          <w:szCs w:val="22"/>
        </w:rPr>
        <w:t xml:space="preserve">). </w:t>
      </w:r>
      <w:r w:rsidRPr="00244117">
        <w:rPr>
          <w:rFonts w:ascii="Century" w:hAnsi="Century"/>
          <w:szCs w:val="22"/>
        </w:rPr>
        <w:t xml:space="preserve">Participatory Action Research </w:t>
      </w:r>
      <w:proofErr w:type="gramStart"/>
      <w:r w:rsidRPr="00244117">
        <w:rPr>
          <w:rFonts w:ascii="Century" w:hAnsi="Century"/>
          <w:szCs w:val="22"/>
        </w:rPr>
        <w:t>( PAR</w:t>
      </w:r>
      <w:proofErr w:type="gramEnd"/>
      <w:r w:rsidRPr="00244117">
        <w:rPr>
          <w:rFonts w:ascii="Century" w:hAnsi="Century"/>
          <w:szCs w:val="22"/>
        </w:rPr>
        <w:t xml:space="preserve"> ) cum Action Research ( AR ) in Teacher Professional Development</w:t>
      </w:r>
      <w:r w:rsidRPr="00244117">
        <w:rPr>
          <w:szCs w:val="22"/>
        </w:rPr>
        <w:t> </w:t>
      </w:r>
      <w:r w:rsidRPr="00244117">
        <w:rPr>
          <w:rFonts w:ascii="Century" w:hAnsi="Century"/>
          <w:szCs w:val="22"/>
        </w:rPr>
        <w:t>: A Literature Review Participatory Action Research ( PAR ) cum Action Research ( AR ) in Teacher Professional Development</w:t>
      </w:r>
      <w:r w:rsidRPr="00244117">
        <w:rPr>
          <w:szCs w:val="22"/>
        </w:rPr>
        <w:t> </w:t>
      </w:r>
      <w:r w:rsidRPr="00244117">
        <w:rPr>
          <w:rFonts w:ascii="Century" w:hAnsi="Century"/>
          <w:szCs w:val="22"/>
        </w:rPr>
        <w:t>: A Literature Review</w:t>
      </w:r>
      <w:r>
        <w:rPr>
          <w:rFonts w:ascii="Century" w:hAnsi="Century"/>
          <w:szCs w:val="22"/>
        </w:rPr>
        <w:t xml:space="preserve">. </w:t>
      </w:r>
      <w:r w:rsidRPr="00244117">
        <w:rPr>
          <w:rFonts w:ascii="Century" w:hAnsi="Century"/>
          <w:i/>
          <w:szCs w:val="22"/>
        </w:rPr>
        <w:t>Int</w:t>
      </w:r>
      <w:r w:rsidR="00975A72">
        <w:rPr>
          <w:rFonts w:ascii="Century" w:hAnsi="Century"/>
          <w:i/>
          <w:szCs w:val="22"/>
        </w:rPr>
        <w:t>ernatioanal</w:t>
      </w:r>
      <w:r w:rsidRPr="00244117">
        <w:rPr>
          <w:rFonts w:ascii="Century" w:hAnsi="Century"/>
          <w:i/>
          <w:szCs w:val="22"/>
        </w:rPr>
        <w:t xml:space="preserve"> J</w:t>
      </w:r>
      <w:r w:rsidR="00975A72">
        <w:rPr>
          <w:rFonts w:ascii="Century" w:hAnsi="Century"/>
          <w:i/>
          <w:szCs w:val="22"/>
        </w:rPr>
        <w:t>ournal</w:t>
      </w:r>
      <w:r w:rsidRPr="00244117">
        <w:rPr>
          <w:rFonts w:ascii="Century" w:hAnsi="Century"/>
          <w:i/>
          <w:szCs w:val="22"/>
        </w:rPr>
        <w:t xml:space="preserve"> Res. Educ</w:t>
      </w:r>
      <w:r w:rsidR="00975A72">
        <w:rPr>
          <w:rFonts w:ascii="Century" w:hAnsi="Century"/>
          <w:i/>
          <w:szCs w:val="22"/>
        </w:rPr>
        <w:t>ation</w:t>
      </w:r>
      <w:r w:rsidRPr="00244117">
        <w:rPr>
          <w:rFonts w:ascii="Century" w:hAnsi="Century"/>
          <w:i/>
          <w:szCs w:val="22"/>
        </w:rPr>
        <w:t xml:space="preserve"> Sci</w:t>
      </w:r>
      <w:r>
        <w:rPr>
          <w:rFonts w:ascii="Century" w:hAnsi="Century"/>
          <w:i/>
          <w:szCs w:val="22"/>
        </w:rPr>
        <w:t xml:space="preserve">, </w:t>
      </w:r>
      <w:r>
        <w:rPr>
          <w:rFonts w:ascii="Century" w:hAnsi="Century"/>
          <w:szCs w:val="22"/>
        </w:rPr>
        <w:t xml:space="preserve">2(1), h. </w:t>
      </w:r>
      <w:r w:rsidRPr="00244117">
        <w:rPr>
          <w:rFonts w:ascii="Century" w:hAnsi="Century"/>
          <w:szCs w:val="22"/>
        </w:rPr>
        <w:t>156</w:t>
      </w:r>
      <w:r w:rsidRPr="00244117">
        <w:rPr>
          <w:rFonts w:ascii="Century" w:hAnsi="Century" w:cs="Century"/>
          <w:szCs w:val="22"/>
        </w:rPr>
        <w:t>–</w:t>
      </w:r>
      <w:r w:rsidRPr="00244117">
        <w:rPr>
          <w:rFonts w:ascii="Century" w:hAnsi="Century"/>
          <w:szCs w:val="22"/>
        </w:rPr>
        <w:t>165</w:t>
      </w:r>
      <w:r>
        <w:rPr>
          <w:rFonts w:ascii="Century" w:hAnsi="Century"/>
          <w:szCs w:val="22"/>
        </w:rPr>
        <w:t>.</w:t>
      </w:r>
    </w:p>
    <w:p w:rsidR="00244117" w:rsidRDefault="00244117" w:rsidP="006E46AC">
      <w:pPr>
        <w:pStyle w:val="ListParagraph"/>
        <w:widowControl w:val="0"/>
        <w:numPr>
          <w:ilvl w:val="0"/>
          <w:numId w:val="20"/>
        </w:numPr>
        <w:autoSpaceDE w:val="0"/>
        <w:autoSpaceDN w:val="0"/>
        <w:adjustRightInd w:val="0"/>
        <w:spacing w:line="276" w:lineRule="auto"/>
        <w:ind w:left="567" w:hanging="567"/>
        <w:jc w:val="both"/>
        <w:rPr>
          <w:rFonts w:ascii="Century" w:hAnsi="Century"/>
          <w:szCs w:val="22"/>
        </w:rPr>
      </w:pPr>
      <w:r w:rsidRPr="00244117">
        <w:rPr>
          <w:rFonts w:ascii="Century" w:hAnsi="Century"/>
          <w:szCs w:val="22"/>
        </w:rPr>
        <w:t>Macdonald,</w:t>
      </w:r>
      <w:r>
        <w:rPr>
          <w:rFonts w:ascii="Century" w:hAnsi="Century"/>
          <w:szCs w:val="22"/>
        </w:rPr>
        <w:t xml:space="preserve"> </w:t>
      </w:r>
      <w:r w:rsidRPr="00244117">
        <w:rPr>
          <w:rFonts w:ascii="Century" w:hAnsi="Century"/>
          <w:szCs w:val="22"/>
        </w:rPr>
        <w:t>C.</w:t>
      </w:r>
      <w:r>
        <w:rPr>
          <w:rFonts w:ascii="Century" w:hAnsi="Century"/>
          <w:szCs w:val="22"/>
        </w:rPr>
        <w:t xml:space="preserve"> (</w:t>
      </w:r>
      <w:r w:rsidRPr="00244117">
        <w:rPr>
          <w:rFonts w:ascii="Century" w:hAnsi="Century"/>
          <w:szCs w:val="22"/>
        </w:rPr>
        <w:t>2012</w:t>
      </w:r>
      <w:r>
        <w:rPr>
          <w:rFonts w:ascii="Century" w:hAnsi="Century"/>
          <w:szCs w:val="22"/>
        </w:rPr>
        <w:t xml:space="preserve">). </w:t>
      </w:r>
      <w:r w:rsidRPr="00244117">
        <w:rPr>
          <w:rFonts w:ascii="Century" w:hAnsi="Century"/>
          <w:szCs w:val="22"/>
        </w:rPr>
        <w:t>Understanding Participatory Action Research</w:t>
      </w:r>
      <w:r w:rsidRPr="00244117">
        <w:rPr>
          <w:szCs w:val="22"/>
        </w:rPr>
        <w:t> </w:t>
      </w:r>
      <w:r w:rsidRPr="00244117">
        <w:rPr>
          <w:rFonts w:ascii="Century" w:hAnsi="Century"/>
          <w:szCs w:val="22"/>
        </w:rPr>
        <w:t>: A Qualitative Research Methodology Option</w:t>
      </w:r>
      <w:r>
        <w:rPr>
          <w:rFonts w:ascii="Century" w:hAnsi="Century"/>
          <w:szCs w:val="22"/>
        </w:rPr>
        <w:t xml:space="preserve">. </w:t>
      </w:r>
      <w:r w:rsidR="00975A72">
        <w:rPr>
          <w:rFonts w:ascii="Century" w:hAnsi="Century"/>
          <w:i/>
          <w:szCs w:val="22"/>
        </w:rPr>
        <w:t>Can. Journal</w:t>
      </w:r>
      <w:r w:rsidRPr="00244117">
        <w:rPr>
          <w:rFonts w:ascii="Century" w:hAnsi="Century"/>
          <w:i/>
          <w:szCs w:val="22"/>
        </w:rPr>
        <w:t xml:space="preserve"> Action Res</w:t>
      </w:r>
      <w:r>
        <w:rPr>
          <w:rFonts w:ascii="Century" w:hAnsi="Century"/>
          <w:i/>
          <w:szCs w:val="22"/>
        </w:rPr>
        <w:t>,</w:t>
      </w:r>
      <w:r>
        <w:rPr>
          <w:rFonts w:ascii="Century" w:hAnsi="Century"/>
          <w:szCs w:val="22"/>
        </w:rPr>
        <w:t xml:space="preserve"> 13(2), h. </w:t>
      </w:r>
      <w:r w:rsidRPr="00244117">
        <w:rPr>
          <w:rFonts w:ascii="Century" w:hAnsi="Century"/>
          <w:szCs w:val="22"/>
        </w:rPr>
        <w:t>34–50</w:t>
      </w:r>
      <w:r>
        <w:rPr>
          <w:rFonts w:ascii="Century" w:hAnsi="Century"/>
          <w:szCs w:val="22"/>
        </w:rPr>
        <w:t>.</w:t>
      </w:r>
    </w:p>
    <w:p w:rsidR="006E46AC" w:rsidRPr="006D625F" w:rsidRDefault="006E46AC" w:rsidP="006E46AC">
      <w:pPr>
        <w:pStyle w:val="References"/>
        <w:spacing w:line="276" w:lineRule="auto"/>
        <w:ind w:left="360"/>
        <w:rPr>
          <w:rFonts w:ascii="Century" w:hAnsi="Century"/>
          <w:sz w:val="22"/>
          <w:szCs w:val="22"/>
          <w:highlight w:val="green"/>
        </w:rPr>
      </w:pPr>
    </w:p>
    <w:p w:rsidR="006E46AC" w:rsidRPr="006E46AC" w:rsidRDefault="006E46AC" w:rsidP="006E46AC">
      <w:pPr>
        <w:widowControl w:val="0"/>
        <w:autoSpaceDE w:val="0"/>
        <w:autoSpaceDN w:val="0"/>
        <w:adjustRightInd w:val="0"/>
        <w:spacing w:line="276" w:lineRule="auto"/>
        <w:jc w:val="both"/>
        <w:rPr>
          <w:rFonts w:ascii="Century" w:hAnsi="Century"/>
          <w:szCs w:val="22"/>
        </w:rPr>
      </w:pPr>
    </w:p>
    <w:sectPr w:rsidR="006E46AC" w:rsidRPr="006E46AC" w:rsidSect="00FB56E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94" w:rsidRDefault="00294B94" w:rsidP="00A1414F">
      <w:r>
        <w:separator/>
      </w:r>
    </w:p>
  </w:endnote>
  <w:endnote w:type="continuationSeparator" w:id="0">
    <w:p w:rsidR="00294B94" w:rsidRDefault="00294B94"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B78" w:rsidRDefault="00294B94" w:rsidP="00922A80">
    <w:pPr>
      <w:pStyle w:val="Footer"/>
      <w:jc w:val="center"/>
    </w:pPr>
    <w:sdt>
      <w:sdtPr>
        <w:id w:val="-303084485"/>
        <w:docPartObj>
          <w:docPartGallery w:val="Page Numbers (Bottom of Page)"/>
          <w:docPartUnique/>
        </w:docPartObj>
      </w:sdtPr>
      <w:sdtEndPr/>
      <w:sdtContent>
        <w:r w:rsidR="00E50B78">
          <w:fldChar w:fldCharType="begin"/>
        </w:r>
        <w:r w:rsidR="00E50B78">
          <w:instrText xml:space="preserve"> PAGE   \* MERGEFORMAT </w:instrText>
        </w:r>
        <w:r w:rsidR="00E50B78">
          <w:fldChar w:fldCharType="separate"/>
        </w:r>
        <w:r w:rsidR="00402D75">
          <w:rPr>
            <w:noProof/>
          </w:rPr>
          <w:t>1</w:t>
        </w:r>
        <w:r w:rsidR="00E50B7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94" w:rsidRDefault="00294B94" w:rsidP="00A1414F">
      <w:r>
        <w:separator/>
      </w:r>
    </w:p>
  </w:footnote>
  <w:footnote w:type="continuationSeparator" w:id="0">
    <w:p w:rsidR="00294B94" w:rsidRDefault="00294B94"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B78" w:rsidRPr="00922A80" w:rsidRDefault="00E50B78" w:rsidP="006079BE">
    <w:pPr>
      <w:pStyle w:val="Header"/>
      <w:tabs>
        <w:tab w:val="clear" w:pos="9360"/>
      </w:tabs>
      <w:rPr>
        <w:rFonts w:ascii="Trebuchet MS" w:hAnsi="Trebuchet MS"/>
        <w:sz w:val="22"/>
        <w:szCs w:val="22"/>
        <w:lang w:val="id-ID"/>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02D75">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sidRPr="009151A5">
      <w:rPr>
        <w:rFonts w:ascii="Trebuchet MS" w:hAnsi="Trebuchet MS"/>
        <w:smallCaps/>
        <w:noProof/>
        <w:sz w:val="22"/>
        <w:szCs w:val="22"/>
        <w:lang w:val="en-US"/>
      </w:rPr>
      <w:t xml:space="preserve"> </w:t>
    </w:r>
    <w:r w:rsidRPr="00922A80">
      <w:rPr>
        <w:rFonts w:ascii="Trebuchet MS" w:hAnsi="Trebuchet MS"/>
        <w:b/>
        <w:sz w:val="22"/>
        <w:szCs w:val="22"/>
      </w:rPr>
      <w:t>Jurnal Masyarakat Mandiri</w:t>
    </w:r>
    <w:r w:rsidRPr="00922A80">
      <w:rPr>
        <w:rFonts w:ascii="Trebuchet MS" w:hAnsi="Trebuchet MS"/>
        <w:sz w:val="22"/>
        <w:szCs w:val="22"/>
        <w:lang w:val="id-ID"/>
      </w:rPr>
      <w:t xml:space="preserve"> </w:t>
    </w:r>
    <w:r>
      <w:rPr>
        <w:rFonts w:ascii="Trebuchet MS" w:hAnsi="Trebuchet MS"/>
        <w:sz w:val="22"/>
        <w:szCs w:val="22"/>
        <w:lang w:val="id-ID"/>
      </w:rPr>
      <w:tab/>
      <w:t xml:space="preserve">                         </w:t>
    </w:r>
    <w:r w:rsidRPr="005D79BF">
      <w:rPr>
        <w:rFonts w:ascii="Trebuchet MS" w:hAnsi="Trebuchet MS"/>
        <w:sz w:val="20"/>
        <w:szCs w:val="20"/>
        <w:lang w:val="id-ID"/>
      </w:rPr>
      <w:t>Vol.</w:t>
    </w:r>
    <w:r w:rsidRPr="005D79BF">
      <w:rPr>
        <w:rFonts w:ascii="Trebuchet MS" w:hAnsi="Trebuchet MS"/>
        <w:sz w:val="20"/>
        <w:szCs w:val="20"/>
        <w:lang w:val="en-US"/>
      </w:rPr>
      <w:t xml:space="preserve"> </w:t>
    </w:r>
    <w:r w:rsidR="004C72C7">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sidR="004C72C7">
      <w:rPr>
        <w:rFonts w:ascii="Trebuchet MS" w:hAnsi="Trebuchet MS"/>
        <w:sz w:val="20"/>
        <w:szCs w:val="20"/>
        <w:lang w:val="en-US"/>
      </w:rPr>
      <w:t>X</w:t>
    </w:r>
    <w:r w:rsidRPr="005D79BF">
      <w:rPr>
        <w:rFonts w:ascii="Trebuchet MS" w:hAnsi="Trebuchet MS"/>
        <w:sz w:val="20"/>
        <w:szCs w:val="20"/>
        <w:lang w:val="id-ID"/>
      </w:rPr>
      <w:t xml:space="preserve">, </w:t>
    </w:r>
    <w:r w:rsidR="004C72C7">
      <w:rPr>
        <w:rFonts w:ascii="Trebuchet MS" w:hAnsi="Trebuchet MS"/>
        <w:sz w:val="20"/>
        <w:szCs w:val="20"/>
        <w:lang w:val="en-US"/>
      </w:rPr>
      <w:t>Juni 2020</w:t>
    </w:r>
    <w:r w:rsidRPr="005D79BF">
      <w:rPr>
        <w:rFonts w:ascii="Trebuchet MS" w:hAnsi="Trebuchet MS"/>
        <w:sz w:val="20"/>
        <w:szCs w:val="20"/>
        <w:lang w:val="id-ID"/>
      </w:rPr>
      <w:t>, hal</w:t>
    </w:r>
    <w:r w:rsidRPr="005D79BF">
      <w:rPr>
        <w:rFonts w:ascii="Trebuchet MS" w:hAnsi="Trebuchet MS"/>
        <w:sz w:val="20"/>
        <w:szCs w:val="20"/>
        <w:lang w:val="en-US"/>
      </w:rPr>
      <w:t xml:space="preserve"> </w:t>
    </w:r>
    <w:r w:rsidRPr="005D79BF">
      <w:rPr>
        <w:rFonts w:ascii="Trebuchet MS" w:hAnsi="Trebuchet MS"/>
        <w:sz w:val="20"/>
        <w:szCs w:val="20"/>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B78" w:rsidRPr="005F45B1" w:rsidRDefault="00E50B78"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02D75">
      <w:rPr>
        <w:noProof/>
        <w:sz w:val="22"/>
        <w:szCs w:val="22"/>
      </w:rPr>
      <w:t>3</w:t>
    </w:r>
    <w:r w:rsidRPr="005F45B1">
      <w:rPr>
        <w:noProof/>
        <w:sz w:val="22"/>
        <w:szCs w:val="22"/>
      </w:rPr>
      <w:fldChar w:fldCharType="end"/>
    </w:r>
  </w:p>
  <w:p w:rsidR="00E50B78" w:rsidRPr="001A1D29" w:rsidRDefault="00CE1CEB" w:rsidP="00613D89">
    <w:pPr>
      <w:pStyle w:val="Header"/>
      <w:jc w:val="right"/>
      <w:rPr>
        <w:sz w:val="20"/>
        <w:szCs w:val="20"/>
      </w:rPr>
    </w:pPr>
    <w:r>
      <w:rPr>
        <w:rFonts w:ascii="Arial Narrow" w:hAnsi="Arial Narrow"/>
        <w:i/>
        <w:sz w:val="22"/>
        <w:szCs w:val="22"/>
        <w:lang w:val="en-US"/>
      </w:rPr>
      <w:t>Ratnadewi</w:t>
    </w:r>
    <w:r w:rsidR="00E50B78" w:rsidRPr="00E01DF5">
      <w:rPr>
        <w:rFonts w:ascii="Arial Narrow" w:hAnsi="Arial Narrow"/>
        <w:i/>
        <w:sz w:val="22"/>
        <w:szCs w:val="22"/>
        <w:lang w:val="id-ID"/>
      </w:rPr>
      <w:t xml:space="preserve">, </w:t>
    </w:r>
    <w:r>
      <w:rPr>
        <w:rFonts w:ascii="Arial Narrow" w:hAnsi="Arial Narrow"/>
        <w:i/>
        <w:sz w:val="22"/>
        <w:szCs w:val="22"/>
        <w:lang w:val="en-US"/>
      </w:rPr>
      <w:t>Pendampingan Pembelajaran NodeMCU</w:t>
    </w:r>
    <w:r w:rsidR="00E50B78" w:rsidRPr="00E01DF5">
      <w:rPr>
        <w:rFonts w:ascii="Arial Narrow" w:hAnsi="Arial Narrow"/>
        <w:i/>
        <w:sz w:val="22"/>
        <w:szCs w:val="22"/>
        <w:lang w:val="id-ID"/>
      </w:rPr>
      <w:t>...</w:t>
    </w:r>
    <w:r w:rsidR="00E50B78">
      <w:rPr>
        <w:rFonts w:ascii="Arial Narrow" w:hAnsi="Arial Narrow"/>
        <w:i/>
        <w:sz w:val="22"/>
        <w:szCs w:val="22"/>
        <w:lang w:val="id-ID"/>
      </w:rPr>
      <w:t xml:space="preserve"> </w:t>
    </w:r>
    <w:r w:rsidR="00E50B78">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B78" w:rsidRDefault="00E50B78">
    <w:pPr>
      <w:pStyle w:val="Header"/>
      <w:rPr>
        <w:noProof/>
        <w:lang w:val="en-US" w:eastAsia="en-US"/>
      </w:rPr>
    </w:pPr>
    <w:r>
      <w:rPr>
        <w:noProof/>
        <w:lang w:val="id-ID" w:eastAsia="id-ID"/>
      </w:rPr>
      <mc:AlternateContent>
        <mc:Choice Requires="wps">
          <w:drawing>
            <wp:anchor distT="0" distB="0" distL="114300" distR="114300" simplePos="0" relativeHeight="251660288" behindDoc="0" locked="0" layoutInCell="1" allowOverlap="1" wp14:anchorId="18A58FD8" wp14:editId="228C1E59">
              <wp:simplePos x="0" y="0"/>
              <wp:positionH relativeFrom="column">
                <wp:posOffset>1783715</wp:posOffset>
              </wp:positionH>
              <wp:positionV relativeFrom="paragraph">
                <wp:posOffset>-34290</wp:posOffset>
              </wp:positionV>
              <wp:extent cx="3687445" cy="864870"/>
              <wp:effectExtent l="12065" t="13335" r="5715"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864870"/>
                      </a:xfrm>
                      <a:prstGeom prst="rect">
                        <a:avLst/>
                      </a:prstGeom>
                      <a:solidFill>
                        <a:srgbClr val="FFFFFF">
                          <a:alpha val="0"/>
                        </a:srgbClr>
                      </a:solidFill>
                      <a:ln w="0">
                        <a:solidFill>
                          <a:schemeClr val="bg1">
                            <a:lumMod val="100000"/>
                            <a:lumOff val="0"/>
                          </a:schemeClr>
                        </a:solidFill>
                        <a:miter lim="800000"/>
                        <a:headEnd/>
                        <a:tailEnd/>
                      </a:ln>
                    </wps:spPr>
                    <wps:txbx>
                      <w:txbxContent>
                        <w:p w:rsidR="00E50B78" w:rsidRPr="004F3606" w:rsidRDefault="00E50B78" w:rsidP="004211FE">
                          <w:pPr>
                            <w:jc w:val="right"/>
                            <w:rPr>
                              <w:rFonts w:ascii="Century Gothic" w:hAnsi="Century Gothic"/>
                              <w:b/>
                              <w:sz w:val="22"/>
                              <w:szCs w:val="16"/>
                            </w:rPr>
                          </w:pPr>
                          <w:proofErr w:type="gramStart"/>
                          <w:r w:rsidRPr="004F3606">
                            <w:rPr>
                              <w:rFonts w:ascii="Century Gothic" w:hAnsi="Century Gothic"/>
                              <w:b/>
                              <w:sz w:val="22"/>
                              <w:szCs w:val="16"/>
                            </w:rPr>
                            <w:t xml:space="preserve">Jurnal </w:t>
                          </w:r>
                          <w:r>
                            <w:rPr>
                              <w:rFonts w:ascii="Century Gothic" w:hAnsi="Century Gothic"/>
                              <w:b/>
                              <w:sz w:val="22"/>
                              <w:szCs w:val="16"/>
                            </w:rPr>
                            <w:t xml:space="preserve"> </w:t>
                          </w:r>
                          <w:r w:rsidRPr="004F3606">
                            <w:rPr>
                              <w:rFonts w:ascii="Century Gothic" w:hAnsi="Century Gothic"/>
                              <w:b/>
                              <w:sz w:val="22"/>
                              <w:szCs w:val="16"/>
                            </w:rPr>
                            <w:t>Masyarakat</w:t>
                          </w:r>
                          <w:proofErr w:type="gramEnd"/>
                          <w:r w:rsidRPr="004F3606">
                            <w:rPr>
                              <w:rFonts w:ascii="Century Gothic" w:hAnsi="Century Gothic"/>
                              <w:b/>
                              <w:sz w:val="22"/>
                              <w:szCs w:val="16"/>
                            </w:rPr>
                            <w:t xml:space="preserve"> </w:t>
                          </w:r>
                          <w:r>
                            <w:rPr>
                              <w:rFonts w:ascii="Century Gothic" w:hAnsi="Century Gothic"/>
                              <w:b/>
                              <w:sz w:val="22"/>
                              <w:szCs w:val="16"/>
                            </w:rPr>
                            <w:t xml:space="preserve"> </w:t>
                          </w:r>
                          <w:r w:rsidRPr="004F3606">
                            <w:rPr>
                              <w:rFonts w:ascii="Century Gothic" w:hAnsi="Century Gothic"/>
                              <w:b/>
                              <w:sz w:val="22"/>
                              <w:szCs w:val="16"/>
                            </w:rPr>
                            <w:t xml:space="preserve">Mandiri </w:t>
                          </w:r>
                          <w:r>
                            <w:rPr>
                              <w:rFonts w:ascii="Century Gothic" w:hAnsi="Century Gothic"/>
                              <w:b/>
                              <w:sz w:val="22"/>
                              <w:szCs w:val="16"/>
                            </w:rPr>
                            <w:t xml:space="preserve"> </w:t>
                          </w:r>
                          <w:r w:rsidRPr="004F3606">
                            <w:rPr>
                              <w:rFonts w:ascii="Century Gothic" w:hAnsi="Century Gothic"/>
                              <w:b/>
                              <w:sz w:val="22"/>
                              <w:szCs w:val="16"/>
                            </w:rPr>
                            <w:t>(JMM)</w:t>
                          </w:r>
                        </w:p>
                        <w:p w:rsidR="00E50B78" w:rsidRPr="004F3606" w:rsidRDefault="00294B94" w:rsidP="004211FE">
                          <w:pPr>
                            <w:jc w:val="right"/>
                            <w:rPr>
                              <w:rFonts w:ascii="Century Gothic" w:hAnsi="Century Gothic"/>
                              <w:b/>
                              <w:sz w:val="14"/>
                              <w:szCs w:val="16"/>
                            </w:rPr>
                          </w:pPr>
                          <w:hyperlink r:id="rId1" w:history="1">
                            <w:r w:rsidR="00E50B78" w:rsidRPr="004F3606">
                              <w:rPr>
                                <w:rStyle w:val="Hyperlink"/>
                                <w:sz w:val="22"/>
                              </w:rPr>
                              <w:t>http://journal.ummat.ac.id/index.php/jmm</w:t>
                            </w:r>
                          </w:hyperlink>
                        </w:p>
                        <w:p w:rsidR="00E50B78" w:rsidRPr="004F3606" w:rsidRDefault="00E50B78" w:rsidP="004211FE">
                          <w:pPr>
                            <w:jc w:val="right"/>
                            <w:rPr>
                              <w:rFonts w:ascii="Century Gothic" w:hAnsi="Century Gothic"/>
                              <w:b/>
                              <w:sz w:val="20"/>
                              <w:szCs w:val="20"/>
                            </w:rPr>
                          </w:pPr>
                          <w:r w:rsidRPr="004F3606">
                            <w:rPr>
                              <w:rFonts w:ascii="Century Gothic" w:hAnsi="Century Gothic"/>
                              <w:b/>
                              <w:sz w:val="20"/>
                              <w:szCs w:val="20"/>
                            </w:rPr>
                            <w:t>Vol. 3</w:t>
                          </w:r>
                          <w:proofErr w:type="gramStart"/>
                          <w:r w:rsidRPr="004F3606">
                            <w:rPr>
                              <w:rFonts w:ascii="Century Gothic" w:hAnsi="Century Gothic"/>
                              <w:b/>
                              <w:sz w:val="20"/>
                              <w:szCs w:val="20"/>
                            </w:rPr>
                            <w:t xml:space="preserve">, </w:t>
                          </w:r>
                          <w:r>
                            <w:rPr>
                              <w:rFonts w:ascii="Century Gothic" w:hAnsi="Century Gothic"/>
                              <w:b/>
                              <w:sz w:val="20"/>
                              <w:szCs w:val="20"/>
                            </w:rPr>
                            <w:t xml:space="preserve"> </w:t>
                          </w:r>
                          <w:r w:rsidRPr="004F3606">
                            <w:rPr>
                              <w:rFonts w:ascii="Century Gothic" w:hAnsi="Century Gothic"/>
                              <w:b/>
                              <w:sz w:val="20"/>
                              <w:szCs w:val="20"/>
                            </w:rPr>
                            <w:t>No</w:t>
                          </w:r>
                          <w:proofErr w:type="gramEnd"/>
                          <w:r w:rsidRPr="004F3606">
                            <w:rPr>
                              <w:rFonts w:ascii="Century Gothic" w:hAnsi="Century Gothic"/>
                              <w:b/>
                              <w:sz w:val="20"/>
                              <w:szCs w:val="20"/>
                            </w:rPr>
                            <w:t xml:space="preserve">. 1, </w:t>
                          </w:r>
                          <w:r>
                            <w:rPr>
                              <w:rFonts w:ascii="Century Gothic" w:hAnsi="Century Gothic"/>
                              <w:b/>
                              <w:sz w:val="20"/>
                              <w:szCs w:val="20"/>
                            </w:rPr>
                            <w:t xml:space="preserve"> </w:t>
                          </w:r>
                          <w:r w:rsidRPr="004F3606">
                            <w:rPr>
                              <w:rFonts w:ascii="Century Gothic" w:hAnsi="Century Gothic"/>
                              <w:b/>
                              <w:sz w:val="20"/>
                              <w:szCs w:val="20"/>
                            </w:rPr>
                            <w:t xml:space="preserve">Juni 2019, </w:t>
                          </w:r>
                          <w:r>
                            <w:rPr>
                              <w:rFonts w:ascii="Century Gothic" w:hAnsi="Century Gothic"/>
                              <w:b/>
                              <w:sz w:val="20"/>
                              <w:szCs w:val="20"/>
                            </w:rPr>
                            <w:t xml:space="preserve"> </w:t>
                          </w:r>
                          <w:r w:rsidRPr="004F3606">
                            <w:rPr>
                              <w:rFonts w:ascii="Century Gothic" w:hAnsi="Century Gothic"/>
                              <w:b/>
                              <w:sz w:val="20"/>
                              <w:szCs w:val="20"/>
                            </w:rPr>
                            <w:t xml:space="preserve">Hal. …-… </w:t>
                          </w:r>
                        </w:p>
                        <w:p w:rsidR="00E50B78" w:rsidRPr="004F3606" w:rsidRDefault="00E50B78" w:rsidP="004211FE">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0.45pt;margin-top:-2.7pt;width:290.35pt;height:6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" strokecolor="white [3212]" strokeweight="0">
              <v:fill opacity="0"/>
              <v:textbox>
                <w:txbxContent>
                  <w:p w:rsidR="00E50B78" w:rsidRPr="004F3606" w:rsidRDefault="00E50B78" w:rsidP="004211FE">
                    <w:pPr>
                      <w:jc w:val="right"/>
                      <w:rPr>
                        <w:rFonts w:ascii="Century Gothic" w:hAnsi="Century Gothic"/>
                        <w:b/>
                        <w:sz w:val="22"/>
                        <w:szCs w:val="16"/>
                      </w:rPr>
                    </w:pPr>
                    <w:proofErr w:type="gramStart"/>
                    <w:r w:rsidRPr="004F3606">
                      <w:rPr>
                        <w:rFonts w:ascii="Century Gothic" w:hAnsi="Century Gothic"/>
                        <w:b/>
                        <w:sz w:val="22"/>
                        <w:szCs w:val="16"/>
                      </w:rPr>
                      <w:t xml:space="preserve">Jurnal </w:t>
                    </w:r>
                    <w:r>
                      <w:rPr>
                        <w:rFonts w:ascii="Century Gothic" w:hAnsi="Century Gothic"/>
                        <w:b/>
                        <w:sz w:val="22"/>
                        <w:szCs w:val="16"/>
                      </w:rPr>
                      <w:t xml:space="preserve"> </w:t>
                    </w:r>
                    <w:r w:rsidRPr="004F3606">
                      <w:rPr>
                        <w:rFonts w:ascii="Century Gothic" w:hAnsi="Century Gothic"/>
                        <w:b/>
                        <w:sz w:val="22"/>
                        <w:szCs w:val="16"/>
                      </w:rPr>
                      <w:t>Masyarakat</w:t>
                    </w:r>
                    <w:proofErr w:type="gramEnd"/>
                    <w:r w:rsidRPr="004F3606">
                      <w:rPr>
                        <w:rFonts w:ascii="Century Gothic" w:hAnsi="Century Gothic"/>
                        <w:b/>
                        <w:sz w:val="22"/>
                        <w:szCs w:val="16"/>
                      </w:rPr>
                      <w:t xml:space="preserve"> </w:t>
                    </w:r>
                    <w:r>
                      <w:rPr>
                        <w:rFonts w:ascii="Century Gothic" w:hAnsi="Century Gothic"/>
                        <w:b/>
                        <w:sz w:val="22"/>
                        <w:szCs w:val="16"/>
                      </w:rPr>
                      <w:t xml:space="preserve"> </w:t>
                    </w:r>
                    <w:r w:rsidRPr="004F3606">
                      <w:rPr>
                        <w:rFonts w:ascii="Century Gothic" w:hAnsi="Century Gothic"/>
                        <w:b/>
                        <w:sz w:val="22"/>
                        <w:szCs w:val="16"/>
                      </w:rPr>
                      <w:t xml:space="preserve">Mandiri </w:t>
                    </w:r>
                    <w:r>
                      <w:rPr>
                        <w:rFonts w:ascii="Century Gothic" w:hAnsi="Century Gothic"/>
                        <w:b/>
                        <w:sz w:val="22"/>
                        <w:szCs w:val="16"/>
                      </w:rPr>
                      <w:t xml:space="preserve"> </w:t>
                    </w:r>
                    <w:r w:rsidRPr="004F3606">
                      <w:rPr>
                        <w:rFonts w:ascii="Century Gothic" w:hAnsi="Century Gothic"/>
                        <w:b/>
                        <w:sz w:val="22"/>
                        <w:szCs w:val="16"/>
                      </w:rPr>
                      <w:t>(JMM)</w:t>
                    </w:r>
                  </w:p>
                  <w:p w:rsidR="00E50B78" w:rsidRPr="004F3606" w:rsidRDefault="00852646" w:rsidP="004211FE">
                    <w:pPr>
                      <w:jc w:val="right"/>
                      <w:rPr>
                        <w:rFonts w:ascii="Century Gothic" w:hAnsi="Century Gothic"/>
                        <w:b/>
                        <w:sz w:val="14"/>
                        <w:szCs w:val="16"/>
                      </w:rPr>
                    </w:pPr>
                    <w:hyperlink r:id="rId2" w:history="1">
                      <w:r w:rsidR="00E50B78" w:rsidRPr="004F3606">
                        <w:rPr>
                          <w:rStyle w:val="Hyperlink"/>
                          <w:sz w:val="22"/>
                        </w:rPr>
                        <w:t>http://journal.ummat.ac.id/index.php/jmm</w:t>
                      </w:r>
                    </w:hyperlink>
                  </w:p>
                  <w:p w:rsidR="00E50B78" w:rsidRPr="004F3606" w:rsidRDefault="00E50B78" w:rsidP="004211FE">
                    <w:pPr>
                      <w:jc w:val="right"/>
                      <w:rPr>
                        <w:rFonts w:ascii="Century Gothic" w:hAnsi="Century Gothic"/>
                        <w:b/>
                        <w:sz w:val="20"/>
                        <w:szCs w:val="20"/>
                      </w:rPr>
                    </w:pPr>
                    <w:r w:rsidRPr="004F3606">
                      <w:rPr>
                        <w:rFonts w:ascii="Century Gothic" w:hAnsi="Century Gothic"/>
                        <w:b/>
                        <w:sz w:val="20"/>
                        <w:szCs w:val="20"/>
                      </w:rPr>
                      <w:t>Vol. 3</w:t>
                    </w:r>
                    <w:proofErr w:type="gramStart"/>
                    <w:r w:rsidRPr="004F3606">
                      <w:rPr>
                        <w:rFonts w:ascii="Century Gothic" w:hAnsi="Century Gothic"/>
                        <w:b/>
                        <w:sz w:val="20"/>
                        <w:szCs w:val="20"/>
                      </w:rPr>
                      <w:t xml:space="preserve">, </w:t>
                    </w:r>
                    <w:r>
                      <w:rPr>
                        <w:rFonts w:ascii="Century Gothic" w:hAnsi="Century Gothic"/>
                        <w:b/>
                        <w:sz w:val="20"/>
                        <w:szCs w:val="20"/>
                      </w:rPr>
                      <w:t xml:space="preserve"> </w:t>
                    </w:r>
                    <w:r w:rsidRPr="004F3606">
                      <w:rPr>
                        <w:rFonts w:ascii="Century Gothic" w:hAnsi="Century Gothic"/>
                        <w:b/>
                        <w:sz w:val="20"/>
                        <w:szCs w:val="20"/>
                      </w:rPr>
                      <w:t>No</w:t>
                    </w:r>
                    <w:proofErr w:type="gramEnd"/>
                    <w:r w:rsidRPr="004F3606">
                      <w:rPr>
                        <w:rFonts w:ascii="Century Gothic" w:hAnsi="Century Gothic"/>
                        <w:b/>
                        <w:sz w:val="20"/>
                        <w:szCs w:val="20"/>
                      </w:rPr>
                      <w:t xml:space="preserve">. 1, </w:t>
                    </w:r>
                    <w:r>
                      <w:rPr>
                        <w:rFonts w:ascii="Century Gothic" w:hAnsi="Century Gothic"/>
                        <w:b/>
                        <w:sz w:val="20"/>
                        <w:szCs w:val="20"/>
                      </w:rPr>
                      <w:t xml:space="preserve"> </w:t>
                    </w:r>
                    <w:r w:rsidRPr="004F3606">
                      <w:rPr>
                        <w:rFonts w:ascii="Century Gothic" w:hAnsi="Century Gothic"/>
                        <w:b/>
                        <w:sz w:val="20"/>
                        <w:szCs w:val="20"/>
                      </w:rPr>
                      <w:t xml:space="preserve">Juni 2019, </w:t>
                    </w:r>
                    <w:r>
                      <w:rPr>
                        <w:rFonts w:ascii="Century Gothic" w:hAnsi="Century Gothic"/>
                        <w:b/>
                        <w:sz w:val="20"/>
                        <w:szCs w:val="20"/>
                      </w:rPr>
                      <w:t xml:space="preserve"> </w:t>
                    </w:r>
                    <w:r w:rsidRPr="004F3606">
                      <w:rPr>
                        <w:rFonts w:ascii="Century Gothic" w:hAnsi="Century Gothic"/>
                        <w:b/>
                        <w:sz w:val="20"/>
                        <w:szCs w:val="20"/>
                      </w:rPr>
                      <w:t xml:space="preserve">Hal. …-… </w:t>
                    </w:r>
                  </w:p>
                  <w:p w:rsidR="00E50B78" w:rsidRPr="004F3606" w:rsidRDefault="00E50B78" w:rsidP="004211FE">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txbxContent>
              </v:textbox>
            </v:shape>
          </w:pict>
        </mc:Fallback>
      </mc:AlternateContent>
    </w:r>
  </w:p>
  <w:p w:rsidR="00E50B78" w:rsidRDefault="00E50B78">
    <w:pPr>
      <w:pStyle w:val="Header"/>
      <w:rPr>
        <w:noProof/>
        <w:lang w:val="en-US" w:eastAsia="en-US"/>
      </w:rPr>
    </w:pPr>
  </w:p>
  <w:p w:rsidR="00E50B78" w:rsidRDefault="00E50B78">
    <w:pPr>
      <w:pStyle w:val="Header"/>
      <w:rPr>
        <w:noProof/>
        <w:lang w:val="en-US" w:eastAsia="en-US"/>
      </w:rPr>
    </w:pPr>
  </w:p>
  <w:p w:rsidR="00E50B78" w:rsidRDefault="00E50B78">
    <w:pPr>
      <w:pStyle w:val="Header"/>
      <w:rPr>
        <w:noProof/>
        <w:lang w:val="en-US" w:eastAsia="en-US"/>
      </w:rPr>
    </w:pPr>
  </w:p>
  <w:p w:rsidR="00E50B78" w:rsidRDefault="00E50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8743E66"/>
    <w:multiLevelType w:val="hybridMultilevel"/>
    <w:tmpl w:val="95EE4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CD4022"/>
    <w:multiLevelType w:val="singleLevel"/>
    <w:tmpl w:val="5DC83150"/>
    <w:lvl w:ilvl="0">
      <w:start w:val="1"/>
      <w:numFmt w:val="decimal"/>
      <w:lvlText w:val="[%1]"/>
      <w:lvlJc w:val="left"/>
      <w:pPr>
        <w:ind w:left="720" w:hanging="360"/>
      </w:pPr>
      <w:rPr>
        <w:b w:val="0"/>
        <w:color w:val="auto"/>
      </w:r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71A46"/>
    <w:multiLevelType w:val="singleLevel"/>
    <w:tmpl w:val="5DC83150"/>
    <w:lvl w:ilvl="0">
      <w:start w:val="1"/>
      <w:numFmt w:val="decimal"/>
      <w:lvlText w:val="[%1]"/>
      <w:lvlJc w:val="left"/>
      <w:pPr>
        <w:ind w:left="720" w:hanging="360"/>
      </w:pPr>
      <w:rPr>
        <w:b w:val="0"/>
        <w:color w:val="auto"/>
      </w:rPr>
    </w:lvl>
  </w:abstractNum>
  <w:abstractNum w:abstractNumId="8">
    <w:nsid w:val="46C3606C"/>
    <w:multiLevelType w:val="hybridMultilevel"/>
    <w:tmpl w:val="FA7E38C2"/>
    <w:lvl w:ilvl="0" w:tplc="B5F2829C">
      <w:numFmt w:val="decimalZero"/>
      <w:lvlText w:val="%1)"/>
      <w:lvlJc w:val="left"/>
      <w:pPr>
        <w:ind w:left="936" w:hanging="72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EA95DD7"/>
    <w:multiLevelType w:val="hybridMultilevel"/>
    <w:tmpl w:val="7F9AB50C"/>
    <w:lvl w:ilvl="0" w:tplc="DDFCCC1A">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nsid w:val="6C456E4F"/>
    <w:multiLevelType w:val="hybridMultilevel"/>
    <w:tmpl w:val="C0448E48"/>
    <w:lvl w:ilvl="0" w:tplc="6ECCEABC">
      <w:numFmt w:val="decimalZero"/>
      <w:lvlText w:val="%1)"/>
      <w:lvlJc w:val="left"/>
      <w:pPr>
        <w:ind w:left="576" w:hanging="36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14">
    <w:nsid w:val="6DC3293B"/>
    <w:multiLevelType w:val="singleLevel"/>
    <w:tmpl w:val="5DC83150"/>
    <w:lvl w:ilvl="0">
      <w:start w:val="1"/>
      <w:numFmt w:val="decimal"/>
      <w:lvlText w:val="[%1]"/>
      <w:lvlJc w:val="left"/>
      <w:pPr>
        <w:ind w:left="720" w:hanging="360"/>
      </w:pPr>
      <w:rPr>
        <w:b w:val="0"/>
        <w:color w:val="auto"/>
      </w:rPr>
    </w:lvl>
  </w:abstractNum>
  <w:abstractNum w:abstractNumId="15">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72FD1207"/>
    <w:multiLevelType w:val="multilevel"/>
    <w:tmpl w:val="2F88E182"/>
    <w:lvl w:ilvl="0">
      <w:start w:val="1"/>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4."/>
      <w:lvlJc w:val="left"/>
      <w:pPr>
        <w:tabs>
          <w:tab w:val="num" w:pos="643"/>
        </w:tabs>
        <w:ind w:left="643" w:hanging="360"/>
      </w:pPr>
      <w:rPr>
        <w:rFonts w:hint="default"/>
        <w:b w:val="0"/>
        <w:sz w:val="24"/>
        <w:szCs w:val="24"/>
      </w:rPr>
    </w:lvl>
    <w:lvl w:ilvl="4">
      <w:start w:val="1"/>
      <w:numFmt w:val="lowerLetter"/>
      <w:lvlText w:val="%5."/>
      <w:lvlJc w:val="left"/>
      <w:pPr>
        <w:tabs>
          <w:tab w:val="num" w:pos="927"/>
        </w:tabs>
        <w:ind w:left="927" w:hanging="360"/>
      </w:pPr>
      <w:rPr>
        <w:rFonts w:ascii="Century" w:hAnsi="Century" w:hint="default"/>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7"/>
  </w:num>
  <w:num w:numId="10">
    <w:abstractNumId w:val="4"/>
  </w:num>
  <w:num w:numId="11">
    <w:abstractNumId w:val="6"/>
  </w:num>
  <w:num w:numId="12">
    <w:abstractNumId w:val="14"/>
  </w:num>
  <w:num w:numId="13">
    <w:abstractNumId w:val="0"/>
  </w:num>
  <w:num w:numId="14">
    <w:abstractNumId w:val="15"/>
  </w:num>
  <w:num w:numId="15">
    <w:abstractNumId w:val="18"/>
  </w:num>
  <w:num w:numId="16">
    <w:abstractNumId w:val="8"/>
  </w:num>
  <w:num w:numId="17">
    <w:abstractNumId w:val="13"/>
  </w:num>
  <w:num w:numId="18">
    <w:abstractNumId w:val="16"/>
  </w:num>
  <w:num w:numId="19">
    <w:abstractNumId w:val="1"/>
  </w:num>
  <w:num w:numId="20">
    <w:abstractNumId w:val="10"/>
  </w:num>
  <w:num w:numId="21">
    <w:abstractNumId w:val="7"/>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15DC"/>
    <w:rsid w:val="00022348"/>
    <w:rsid w:val="000227C5"/>
    <w:rsid w:val="00027F1D"/>
    <w:rsid w:val="0003296C"/>
    <w:rsid w:val="00036359"/>
    <w:rsid w:val="00040305"/>
    <w:rsid w:val="00053481"/>
    <w:rsid w:val="00054421"/>
    <w:rsid w:val="00056CE7"/>
    <w:rsid w:val="00062E46"/>
    <w:rsid w:val="000635DA"/>
    <w:rsid w:val="0006548C"/>
    <w:rsid w:val="00066CB7"/>
    <w:rsid w:val="0006703C"/>
    <w:rsid w:val="00074AC8"/>
    <w:rsid w:val="00074EC0"/>
    <w:rsid w:val="00080658"/>
    <w:rsid w:val="00081408"/>
    <w:rsid w:val="00081EBE"/>
    <w:rsid w:val="00082A45"/>
    <w:rsid w:val="0008577D"/>
    <w:rsid w:val="00086EDC"/>
    <w:rsid w:val="00093581"/>
    <w:rsid w:val="000A4AB3"/>
    <w:rsid w:val="000A4D7E"/>
    <w:rsid w:val="000A6695"/>
    <w:rsid w:val="000A77CB"/>
    <w:rsid w:val="000B3567"/>
    <w:rsid w:val="000B36A3"/>
    <w:rsid w:val="000B4A2C"/>
    <w:rsid w:val="000B7CD1"/>
    <w:rsid w:val="000C013C"/>
    <w:rsid w:val="000C708E"/>
    <w:rsid w:val="000D4841"/>
    <w:rsid w:val="000D67E4"/>
    <w:rsid w:val="000E2338"/>
    <w:rsid w:val="000E3D8E"/>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1638"/>
    <w:rsid w:val="001747C8"/>
    <w:rsid w:val="00177ADC"/>
    <w:rsid w:val="00181237"/>
    <w:rsid w:val="00182CE2"/>
    <w:rsid w:val="001928FB"/>
    <w:rsid w:val="00192BC7"/>
    <w:rsid w:val="00193234"/>
    <w:rsid w:val="00196074"/>
    <w:rsid w:val="001A034F"/>
    <w:rsid w:val="001A1D29"/>
    <w:rsid w:val="001A278F"/>
    <w:rsid w:val="001A50EA"/>
    <w:rsid w:val="001A6E68"/>
    <w:rsid w:val="001A6FE2"/>
    <w:rsid w:val="001B2F4E"/>
    <w:rsid w:val="001B52EF"/>
    <w:rsid w:val="001C0608"/>
    <w:rsid w:val="001C1A51"/>
    <w:rsid w:val="001C2EAE"/>
    <w:rsid w:val="001D04EB"/>
    <w:rsid w:val="001D34BD"/>
    <w:rsid w:val="001F16CD"/>
    <w:rsid w:val="001F4088"/>
    <w:rsid w:val="001F47D2"/>
    <w:rsid w:val="00201427"/>
    <w:rsid w:val="00202141"/>
    <w:rsid w:val="00211717"/>
    <w:rsid w:val="002130E4"/>
    <w:rsid w:val="002155F6"/>
    <w:rsid w:val="002202B7"/>
    <w:rsid w:val="0022285A"/>
    <w:rsid w:val="00224C61"/>
    <w:rsid w:val="00226AB3"/>
    <w:rsid w:val="00230E61"/>
    <w:rsid w:val="00232B3C"/>
    <w:rsid w:val="00233FA0"/>
    <w:rsid w:val="00242BA8"/>
    <w:rsid w:val="00244117"/>
    <w:rsid w:val="00256536"/>
    <w:rsid w:val="0025798B"/>
    <w:rsid w:val="0026094F"/>
    <w:rsid w:val="00271242"/>
    <w:rsid w:val="0027227B"/>
    <w:rsid w:val="0027288E"/>
    <w:rsid w:val="00273AC7"/>
    <w:rsid w:val="00273D2C"/>
    <w:rsid w:val="00275BFA"/>
    <w:rsid w:val="00285ECD"/>
    <w:rsid w:val="0028667D"/>
    <w:rsid w:val="00290E1B"/>
    <w:rsid w:val="00291B17"/>
    <w:rsid w:val="00292EFC"/>
    <w:rsid w:val="00294B94"/>
    <w:rsid w:val="002A2FD6"/>
    <w:rsid w:val="002A6742"/>
    <w:rsid w:val="002B09BC"/>
    <w:rsid w:val="002B42B3"/>
    <w:rsid w:val="002B5CBE"/>
    <w:rsid w:val="002C1A7F"/>
    <w:rsid w:val="002C270E"/>
    <w:rsid w:val="002C4239"/>
    <w:rsid w:val="002C559D"/>
    <w:rsid w:val="002C67F8"/>
    <w:rsid w:val="002D2D42"/>
    <w:rsid w:val="002D3DAA"/>
    <w:rsid w:val="002D68C9"/>
    <w:rsid w:val="002F03D5"/>
    <w:rsid w:val="002F15EA"/>
    <w:rsid w:val="002F1C01"/>
    <w:rsid w:val="002F72D0"/>
    <w:rsid w:val="003003AB"/>
    <w:rsid w:val="00303687"/>
    <w:rsid w:val="00303AFA"/>
    <w:rsid w:val="00304CF1"/>
    <w:rsid w:val="00311C49"/>
    <w:rsid w:val="0031279E"/>
    <w:rsid w:val="0032119E"/>
    <w:rsid w:val="00321304"/>
    <w:rsid w:val="003303CD"/>
    <w:rsid w:val="00331F84"/>
    <w:rsid w:val="003343DF"/>
    <w:rsid w:val="003366F9"/>
    <w:rsid w:val="00353F69"/>
    <w:rsid w:val="00354D0C"/>
    <w:rsid w:val="00355B72"/>
    <w:rsid w:val="00360589"/>
    <w:rsid w:val="00360C6A"/>
    <w:rsid w:val="00360D09"/>
    <w:rsid w:val="00366B29"/>
    <w:rsid w:val="003717D0"/>
    <w:rsid w:val="00377715"/>
    <w:rsid w:val="0038106C"/>
    <w:rsid w:val="00382E62"/>
    <w:rsid w:val="00386CFC"/>
    <w:rsid w:val="00394DC4"/>
    <w:rsid w:val="003950A4"/>
    <w:rsid w:val="003A16F5"/>
    <w:rsid w:val="003A27FF"/>
    <w:rsid w:val="003B0D77"/>
    <w:rsid w:val="003C3E37"/>
    <w:rsid w:val="003C587E"/>
    <w:rsid w:val="003C7209"/>
    <w:rsid w:val="003D0135"/>
    <w:rsid w:val="003D138F"/>
    <w:rsid w:val="003D3E2E"/>
    <w:rsid w:val="003D4C64"/>
    <w:rsid w:val="003E3577"/>
    <w:rsid w:val="003F2465"/>
    <w:rsid w:val="003F3A61"/>
    <w:rsid w:val="00400DC7"/>
    <w:rsid w:val="00402D75"/>
    <w:rsid w:val="00403498"/>
    <w:rsid w:val="00410A5D"/>
    <w:rsid w:val="00414909"/>
    <w:rsid w:val="004202C3"/>
    <w:rsid w:val="004211FE"/>
    <w:rsid w:val="004216B1"/>
    <w:rsid w:val="00422BA2"/>
    <w:rsid w:val="00425A6A"/>
    <w:rsid w:val="00426FBB"/>
    <w:rsid w:val="004337B8"/>
    <w:rsid w:val="00437E30"/>
    <w:rsid w:val="00437E48"/>
    <w:rsid w:val="0044773F"/>
    <w:rsid w:val="00450C4F"/>
    <w:rsid w:val="0046428B"/>
    <w:rsid w:val="004659D9"/>
    <w:rsid w:val="00471085"/>
    <w:rsid w:val="0047429A"/>
    <w:rsid w:val="004772BF"/>
    <w:rsid w:val="004778A8"/>
    <w:rsid w:val="0048374C"/>
    <w:rsid w:val="0048707A"/>
    <w:rsid w:val="0048771D"/>
    <w:rsid w:val="004A1511"/>
    <w:rsid w:val="004A6605"/>
    <w:rsid w:val="004A760A"/>
    <w:rsid w:val="004B0DB7"/>
    <w:rsid w:val="004B3F83"/>
    <w:rsid w:val="004B519F"/>
    <w:rsid w:val="004B5BFE"/>
    <w:rsid w:val="004B7F34"/>
    <w:rsid w:val="004C4227"/>
    <w:rsid w:val="004C45FA"/>
    <w:rsid w:val="004C4D2E"/>
    <w:rsid w:val="004C72C7"/>
    <w:rsid w:val="004D24FF"/>
    <w:rsid w:val="004D395E"/>
    <w:rsid w:val="004D7355"/>
    <w:rsid w:val="004E1BD8"/>
    <w:rsid w:val="004E452A"/>
    <w:rsid w:val="004E78E3"/>
    <w:rsid w:val="004F3606"/>
    <w:rsid w:val="004F70F4"/>
    <w:rsid w:val="005004BF"/>
    <w:rsid w:val="00502E89"/>
    <w:rsid w:val="00504748"/>
    <w:rsid w:val="00505FE2"/>
    <w:rsid w:val="0051095A"/>
    <w:rsid w:val="00510E95"/>
    <w:rsid w:val="00511F42"/>
    <w:rsid w:val="005120CF"/>
    <w:rsid w:val="0051451F"/>
    <w:rsid w:val="00515557"/>
    <w:rsid w:val="00520674"/>
    <w:rsid w:val="00521ED0"/>
    <w:rsid w:val="00522D23"/>
    <w:rsid w:val="00524694"/>
    <w:rsid w:val="00527906"/>
    <w:rsid w:val="00527D56"/>
    <w:rsid w:val="0053012F"/>
    <w:rsid w:val="00530A0F"/>
    <w:rsid w:val="0053221F"/>
    <w:rsid w:val="00536FAE"/>
    <w:rsid w:val="0054252A"/>
    <w:rsid w:val="00542C85"/>
    <w:rsid w:val="005454B2"/>
    <w:rsid w:val="00553510"/>
    <w:rsid w:val="00554186"/>
    <w:rsid w:val="00555877"/>
    <w:rsid w:val="005628CD"/>
    <w:rsid w:val="00564397"/>
    <w:rsid w:val="0056697B"/>
    <w:rsid w:val="00572957"/>
    <w:rsid w:val="005818EA"/>
    <w:rsid w:val="00585769"/>
    <w:rsid w:val="00586EDE"/>
    <w:rsid w:val="00587E63"/>
    <w:rsid w:val="00591130"/>
    <w:rsid w:val="00591DB6"/>
    <w:rsid w:val="005A3F28"/>
    <w:rsid w:val="005A40BE"/>
    <w:rsid w:val="005A7F4E"/>
    <w:rsid w:val="005B13E2"/>
    <w:rsid w:val="005B3934"/>
    <w:rsid w:val="005B47D7"/>
    <w:rsid w:val="005C01EB"/>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23BB"/>
    <w:rsid w:val="00613D89"/>
    <w:rsid w:val="0062033E"/>
    <w:rsid w:val="00624482"/>
    <w:rsid w:val="00633178"/>
    <w:rsid w:val="006343E3"/>
    <w:rsid w:val="00643796"/>
    <w:rsid w:val="0064799C"/>
    <w:rsid w:val="00651EE6"/>
    <w:rsid w:val="00652B75"/>
    <w:rsid w:val="00654156"/>
    <w:rsid w:val="00662376"/>
    <w:rsid w:val="006660F8"/>
    <w:rsid w:val="00673779"/>
    <w:rsid w:val="0069435F"/>
    <w:rsid w:val="00694D34"/>
    <w:rsid w:val="00695864"/>
    <w:rsid w:val="006977E6"/>
    <w:rsid w:val="006A3AE1"/>
    <w:rsid w:val="006A4145"/>
    <w:rsid w:val="006B09B8"/>
    <w:rsid w:val="006B47CA"/>
    <w:rsid w:val="006B5506"/>
    <w:rsid w:val="006B596A"/>
    <w:rsid w:val="006C0903"/>
    <w:rsid w:val="006C7AAA"/>
    <w:rsid w:val="006D0312"/>
    <w:rsid w:val="006D1C2A"/>
    <w:rsid w:val="006D264F"/>
    <w:rsid w:val="006D3F45"/>
    <w:rsid w:val="006D42A0"/>
    <w:rsid w:val="006D625F"/>
    <w:rsid w:val="006E1D15"/>
    <w:rsid w:val="006E2A8D"/>
    <w:rsid w:val="006E35C8"/>
    <w:rsid w:val="006E3F30"/>
    <w:rsid w:val="006E46AC"/>
    <w:rsid w:val="006E4AB3"/>
    <w:rsid w:val="006E60F8"/>
    <w:rsid w:val="006E6B57"/>
    <w:rsid w:val="006E7574"/>
    <w:rsid w:val="006F4323"/>
    <w:rsid w:val="00701D28"/>
    <w:rsid w:val="00703430"/>
    <w:rsid w:val="007069BE"/>
    <w:rsid w:val="00711BD2"/>
    <w:rsid w:val="00711FEB"/>
    <w:rsid w:val="00716A31"/>
    <w:rsid w:val="00721E2E"/>
    <w:rsid w:val="007227F5"/>
    <w:rsid w:val="0072566E"/>
    <w:rsid w:val="0072678E"/>
    <w:rsid w:val="0072694D"/>
    <w:rsid w:val="00726EC5"/>
    <w:rsid w:val="00733156"/>
    <w:rsid w:val="00733E74"/>
    <w:rsid w:val="0074085C"/>
    <w:rsid w:val="00745C86"/>
    <w:rsid w:val="0075211C"/>
    <w:rsid w:val="007551E9"/>
    <w:rsid w:val="00764603"/>
    <w:rsid w:val="0076604D"/>
    <w:rsid w:val="00781DBA"/>
    <w:rsid w:val="0078621C"/>
    <w:rsid w:val="00790909"/>
    <w:rsid w:val="0079301B"/>
    <w:rsid w:val="007969A8"/>
    <w:rsid w:val="007A77C6"/>
    <w:rsid w:val="007B5A07"/>
    <w:rsid w:val="007B668E"/>
    <w:rsid w:val="007C55CF"/>
    <w:rsid w:val="007C7D51"/>
    <w:rsid w:val="007D2F33"/>
    <w:rsid w:val="007D3E71"/>
    <w:rsid w:val="007E132A"/>
    <w:rsid w:val="007E34AA"/>
    <w:rsid w:val="007E5572"/>
    <w:rsid w:val="007E5D6A"/>
    <w:rsid w:val="007E645D"/>
    <w:rsid w:val="007E7854"/>
    <w:rsid w:val="007F1B9B"/>
    <w:rsid w:val="007F6FA0"/>
    <w:rsid w:val="007F7260"/>
    <w:rsid w:val="007F75CA"/>
    <w:rsid w:val="00803552"/>
    <w:rsid w:val="00807121"/>
    <w:rsid w:val="00815DBA"/>
    <w:rsid w:val="00816EA9"/>
    <w:rsid w:val="00820A91"/>
    <w:rsid w:val="00821220"/>
    <w:rsid w:val="00821E08"/>
    <w:rsid w:val="008247D1"/>
    <w:rsid w:val="00825A13"/>
    <w:rsid w:val="00834154"/>
    <w:rsid w:val="008346CF"/>
    <w:rsid w:val="00834EFD"/>
    <w:rsid w:val="00841914"/>
    <w:rsid w:val="00842B65"/>
    <w:rsid w:val="00843C9A"/>
    <w:rsid w:val="00844B24"/>
    <w:rsid w:val="0084515F"/>
    <w:rsid w:val="0085092D"/>
    <w:rsid w:val="00852646"/>
    <w:rsid w:val="008527C0"/>
    <w:rsid w:val="00865FB3"/>
    <w:rsid w:val="00867D6B"/>
    <w:rsid w:val="00873013"/>
    <w:rsid w:val="008746C3"/>
    <w:rsid w:val="008757E0"/>
    <w:rsid w:val="00877D4C"/>
    <w:rsid w:val="0088258A"/>
    <w:rsid w:val="00884915"/>
    <w:rsid w:val="0089763B"/>
    <w:rsid w:val="008A0B0A"/>
    <w:rsid w:val="008A0F89"/>
    <w:rsid w:val="008A1519"/>
    <w:rsid w:val="008A2479"/>
    <w:rsid w:val="008B114A"/>
    <w:rsid w:val="008B6295"/>
    <w:rsid w:val="008B6AE3"/>
    <w:rsid w:val="008C4AD7"/>
    <w:rsid w:val="008C685B"/>
    <w:rsid w:val="008D1045"/>
    <w:rsid w:val="008D64AC"/>
    <w:rsid w:val="008E2316"/>
    <w:rsid w:val="008E5277"/>
    <w:rsid w:val="008E5996"/>
    <w:rsid w:val="008F1272"/>
    <w:rsid w:val="008F1691"/>
    <w:rsid w:val="00901AE1"/>
    <w:rsid w:val="00901EFD"/>
    <w:rsid w:val="00904754"/>
    <w:rsid w:val="00905356"/>
    <w:rsid w:val="009151A5"/>
    <w:rsid w:val="009205B4"/>
    <w:rsid w:val="009223D5"/>
    <w:rsid w:val="00922A80"/>
    <w:rsid w:val="00930E7F"/>
    <w:rsid w:val="00932F60"/>
    <w:rsid w:val="00933FD6"/>
    <w:rsid w:val="00937F31"/>
    <w:rsid w:val="009408BA"/>
    <w:rsid w:val="00946DC6"/>
    <w:rsid w:val="009507C0"/>
    <w:rsid w:val="009537A7"/>
    <w:rsid w:val="009550E8"/>
    <w:rsid w:val="00955B59"/>
    <w:rsid w:val="00956F17"/>
    <w:rsid w:val="009570BE"/>
    <w:rsid w:val="009609C9"/>
    <w:rsid w:val="009671E5"/>
    <w:rsid w:val="009702B9"/>
    <w:rsid w:val="00971BB3"/>
    <w:rsid w:val="00971EBF"/>
    <w:rsid w:val="00975A72"/>
    <w:rsid w:val="00982B8D"/>
    <w:rsid w:val="00985DB4"/>
    <w:rsid w:val="00986648"/>
    <w:rsid w:val="00991EED"/>
    <w:rsid w:val="00992262"/>
    <w:rsid w:val="009926BC"/>
    <w:rsid w:val="00993DEB"/>
    <w:rsid w:val="009963EE"/>
    <w:rsid w:val="00997F50"/>
    <w:rsid w:val="009A09C7"/>
    <w:rsid w:val="009A4319"/>
    <w:rsid w:val="009A60E1"/>
    <w:rsid w:val="009A6C3F"/>
    <w:rsid w:val="009A6E9C"/>
    <w:rsid w:val="009B28F4"/>
    <w:rsid w:val="009B73F2"/>
    <w:rsid w:val="009C12BD"/>
    <w:rsid w:val="009C3FBC"/>
    <w:rsid w:val="009C50FE"/>
    <w:rsid w:val="009D2660"/>
    <w:rsid w:val="009D34EA"/>
    <w:rsid w:val="009D3C51"/>
    <w:rsid w:val="009F2233"/>
    <w:rsid w:val="00A03A12"/>
    <w:rsid w:val="00A03E75"/>
    <w:rsid w:val="00A04DC8"/>
    <w:rsid w:val="00A11080"/>
    <w:rsid w:val="00A1414F"/>
    <w:rsid w:val="00A20D66"/>
    <w:rsid w:val="00A2188E"/>
    <w:rsid w:val="00A22FE0"/>
    <w:rsid w:val="00A35F0E"/>
    <w:rsid w:val="00A37654"/>
    <w:rsid w:val="00A37F3F"/>
    <w:rsid w:val="00A4337B"/>
    <w:rsid w:val="00A45FCE"/>
    <w:rsid w:val="00A55B6F"/>
    <w:rsid w:val="00A61059"/>
    <w:rsid w:val="00A64A36"/>
    <w:rsid w:val="00A67C23"/>
    <w:rsid w:val="00A7266B"/>
    <w:rsid w:val="00A75671"/>
    <w:rsid w:val="00A773CC"/>
    <w:rsid w:val="00A86C59"/>
    <w:rsid w:val="00A87305"/>
    <w:rsid w:val="00A9318B"/>
    <w:rsid w:val="00A94AC1"/>
    <w:rsid w:val="00A95B87"/>
    <w:rsid w:val="00A9735F"/>
    <w:rsid w:val="00AA5A8D"/>
    <w:rsid w:val="00AA6F12"/>
    <w:rsid w:val="00AB18B7"/>
    <w:rsid w:val="00AB2575"/>
    <w:rsid w:val="00AC157F"/>
    <w:rsid w:val="00AD2BAB"/>
    <w:rsid w:val="00AD335D"/>
    <w:rsid w:val="00AE1477"/>
    <w:rsid w:val="00AE406C"/>
    <w:rsid w:val="00AF792B"/>
    <w:rsid w:val="00B00190"/>
    <w:rsid w:val="00B10F2B"/>
    <w:rsid w:val="00B1136F"/>
    <w:rsid w:val="00B333DE"/>
    <w:rsid w:val="00B3521D"/>
    <w:rsid w:val="00B3526B"/>
    <w:rsid w:val="00B47460"/>
    <w:rsid w:val="00B5030E"/>
    <w:rsid w:val="00B506C8"/>
    <w:rsid w:val="00B55D5E"/>
    <w:rsid w:val="00B56B16"/>
    <w:rsid w:val="00B64B13"/>
    <w:rsid w:val="00B717BA"/>
    <w:rsid w:val="00B735B0"/>
    <w:rsid w:val="00B81E91"/>
    <w:rsid w:val="00B91814"/>
    <w:rsid w:val="00B92B81"/>
    <w:rsid w:val="00B93609"/>
    <w:rsid w:val="00B94516"/>
    <w:rsid w:val="00BA183C"/>
    <w:rsid w:val="00BA665D"/>
    <w:rsid w:val="00BA7955"/>
    <w:rsid w:val="00BB13C6"/>
    <w:rsid w:val="00BB2855"/>
    <w:rsid w:val="00BB3407"/>
    <w:rsid w:val="00BB64E7"/>
    <w:rsid w:val="00BC1935"/>
    <w:rsid w:val="00BC57FF"/>
    <w:rsid w:val="00BC6B25"/>
    <w:rsid w:val="00BC7909"/>
    <w:rsid w:val="00BD0EF4"/>
    <w:rsid w:val="00BD19C1"/>
    <w:rsid w:val="00BD25B8"/>
    <w:rsid w:val="00BD34C2"/>
    <w:rsid w:val="00BD460D"/>
    <w:rsid w:val="00BF097D"/>
    <w:rsid w:val="00BF1228"/>
    <w:rsid w:val="00BF2E54"/>
    <w:rsid w:val="00BF4618"/>
    <w:rsid w:val="00BF5282"/>
    <w:rsid w:val="00C0011E"/>
    <w:rsid w:val="00C012E1"/>
    <w:rsid w:val="00C029BD"/>
    <w:rsid w:val="00C06BB4"/>
    <w:rsid w:val="00C10D20"/>
    <w:rsid w:val="00C12AC4"/>
    <w:rsid w:val="00C12E0C"/>
    <w:rsid w:val="00C14968"/>
    <w:rsid w:val="00C150CC"/>
    <w:rsid w:val="00C21916"/>
    <w:rsid w:val="00C23D03"/>
    <w:rsid w:val="00C2650B"/>
    <w:rsid w:val="00C276E2"/>
    <w:rsid w:val="00C32E48"/>
    <w:rsid w:val="00C34A2D"/>
    <w:rsid w:val="00C42257"/>
    <w:rsid w:val="00C457CA"/>
    <w:rsid w:val="00C500EF"/>
    <w:rsid w:val="00C51006"/>
    <w:rsid w:val="00C52304"/>
    <w:rsid w:val="00C57FB7"/>
    <w:rsid w:val="00C62CEB"/>
    <w:rsid w:val="00C65F3F"/>
    <w:rsid w:val="00C70749"/>
    <w:rsid w:val="00C72414"/>
    <w:rsid w:val="00C8667B"/>
    <w:rsid w:val="00C86750"/>
    <w:rsid w:val="00C91EF5"/>
    <w:rsid w:val="00C9234E"/>
    <w:rsid w:val="00C93BB2"/>
    <w:rsid w:val="00C93BD5"/>
    <w:rsid w:val="00C9683E"/>
    <w:rsid w:val="00CA2A24"/>
    <w:rsid w:val="00CA4CE3"/>
    <w:rsid w:val="00CB1354"/>
    <w:rsid w:val="00CB44DD"/>
    <w:rsid w:val="00CB60BA"/>
    <w:rsid w:val="00CB65CB"/>
    <w:rsid w:val="00CC6A51"/>
    <w:rsid w:val="00CC75C0"/>
    <w:rsid w:val="00CD23EF"/>
    <w:rsid w:val="00CD329D"/>
    <w:rsid w:val="00CD4F3F"/>
    <w:rsid w:val="00CE157A"/>
    <w:rsid w:val="00CE1CEB"/>
    <w:rsid w:val="00CE34BC"/>
    <w:rsid w:val="00CE562B"/>
    <w:rsid w:val="00CF1C8E"/>
    <w:rsid w:val="00CF75F6"/>
    <w:rsid w:val="00D05BEA"/>
    <w:rsid w:val="00D1085B"/>
    <w:rsid w:val="00D150AD"/>
    <w:rsid w:val="00D17D7F"/>
    <w:rsid w:val="00D2480A"/>
    <w:rsid w:val="00D263F8"/>
    <w:rsid w:val="00D30F2D"/>
    <w:rsid w:val="00D311F8"/>
    <w:rsid w:val="00D35618"/>
    <w:rsid w:val="00D36B52"/>
    <w:rsid w:val="00D3708C"/>
    <w:rsid w:val="00D377C8"/>
    <w:rsid w:val="00D37FE2"/>
    <w:rsid w:val="00D41124"/>
    <w:rsid w:val="00D41274"/>
    <w:rsid w:val="00D43BF3"/>
    <w:rsid w:val="00D466EC"/>
    <w:rsid w:val="00D516FE"/>
    <w:rsid w:val="00D5746B"/>
    <w:rsid w:val="00D60CD8"/>
    <w:rsid w:val="00D61623"/>
    <w:rsid w:val="00D677E9"/>
    <w:rsid w:val="00D73605"/>
    <w:rsid w:val="00D767BB"/>
    <w:rsid w:val="00D76EBA"/>
    <w:rsid w:val="00D8752A"/>
    <w:rsid w:val="00D9245A"/>
    <w:rsid w:val="00D92681"/>
    <w:rsid w:val="00D939B0"/>
    <w:rsid w:val="00D958E2"/>
    <w:rsid w:val="00DA7789"/>
    <w:rsid w:val="00DB16E0"/>
    <w:rsid w:val="00DB2DF9"/>
    <w:rsid w:val="00DB383B"/>
    <w:rsid w:val="00DB7E63"/>
    <w:rsid w:val="00DC2055"/>
    <w:rsid w:val="00DC725F"/>
    <w:rsid w:val="00DC7CE9"/>
    <w:rsid w:val="00DD16DC"/>
    <w:rsid w:val="00DD1CB5"/>
    <w:rsid w:val="00DD71E8"/>
    <w:rsid w:val="00DD7F83"/>
    <w:rsid w:val="00DE335E"/>
    <w:rsid w:val="00DF1B93"/>
    <w:rsid w:val="00DF5D8C"/>
    <w:rsid w:val="00DF68F5"/>
    <w:rsid w:val="00DF6A46"/>
    <w:rsid w:val="00DF7CA2"/>
    <w:rsid w:val="00E002CA"/>
    <w:rsid w:val="00E01DF5"/>
    <w:rsid w:val="00E052A2"/>
    <w:rsid w:val="00E0641E"/>
    <w:rsid w:val="00E06664"/>
    <w:rsid w:val="00E11080"/>
    <w:rsid w:val="00E11FB6"/>
    <w:rsid w:val="00E140A4"/>
    <w:rsid w:val="00E143CB"/>
    <w:rsid w:val="00E164FA"/>
    <w:rsid w:val="00E20C19"/>
    <w:rsid w:val="00E304BC"/>
    <w:rsid w:val="00E31A47"/>
    <w:rsid w:val="00E326B1"/>
    <w:rsid w:val="00E32853"/>
    <w:rsid w:val="00E33A00"/>
    <w:rsid w:val="00E379EC"/>
    <w:rsid w:val="00E401F8"/>
    <w:rsid w:val="00E41262"/>
    <w:rsid w:val="00E42932"/>
    <w:rsid w:val="00E43EEC"/>
    <w:rsid w:val="00E4498A"/>
    <w:rsid w:val="00E44C34"/>
    <w:rsid w:val="00E46425"/>
    <w:rsid w:val="00E47D0E"/>
    <w:rsid w:val="00E50B78"/>
    <w:rsid w:val="00E512D9"/>
    <w:rsid w:val="00E51BFF"/>
    <w:rsid w:val="00E54CEE"/>
    <w:rsid w:val="00E56433"/>
    <w:rsid w:val="00E6457D"/>
    <w:rsid w:val="00E65018"/>
    <w:rsid w:val="00E678CD"/>
    <w:rsid w:val="00E70EE3"/>
    <w:rsid w:val="00E72D69"/>
    <w:rsid w:val="00E7529B"/>
    <w:rsid w:val="00E94339"/>
    <w:rsid w:val="00E97563"/>
    <w:rsid w:val="00EA428A"/>
    <w:rsid w:val="00EB0B63"/>
    <w:rsid w:val="00EB2163"/>
    <w:rsid w:val="00EB50B5"/>
    <w:rsid w:val="00EC1C35"/>
    <w:rsid w:val="00EC265C"/>
    <w:rsid w:val="00EC4058"/>
    <w:rsid w:val="00EC65B7"/>
    <w:rsid w:val="00ED25B0"/>
    <w:rsid w:val="00ED61CB"/>
    <w:rsid w:val="00EE4353"/>
    <w:rsid w:val="00EE6136"/>
    <w:rsid w:val="00EF2488"/>
    <w:rsid w:val="00EF290B"/>
    <w:rsid w:val="00EF3452"/>
    <w:rsid w:val="00EF3A3F"/>
    <w:rsid w:val="00EF61AD"/>
    <w:rsid w:val="00F062D8"/>
    <w:rsid w:val="00F06A72"/>
    <w:rsid w:val="00F06C6A"/>
    <w:rsid w:val="00F1242E"/>
    <w:rsid w:val="00F136F0"/>
    <w:rsid w:val="00F14F37"/>
    <w:rsid w:val="00F20BBB"/>
    <w:rsid w:val="00F20DCD"/>
    <w:rsid w:val="00F22C0B"/>
    <w:rsid w:val="00F3407D"/>
    <w:rsid w:val="00F34AE2"/>
    <w:rsid w:val="00F359FA"/>
    <w:rsid w:val="00F4394A"/>
    <w:rsid w:val="00F43BD8"/>
    <w:rsid w:val="00F55879"/>
    <w:rsid w:val="00F562F3"/>
    <w:rsid w:val="00F57140"/>
    <w:rsid w:val="00F60D70"/>
    <w:rsid w:val="00F66CC2"/>
    <w:rsid w:val="00F67BC3"/>
    <w:rsid w:val="00F70ABC"/>
    <w:rsid w:val="00F73778"/>
    <w:rsid w:val="00F73EC9"/>
    <w:rsid w:val="00F74B89"/>
    <w:rsid w:val="00F75133"/>
    <w:rsid w:val="00F75832"/>
    <w:rsid w:val="00F80742"/>
    <w:rsid w:val="00F82858"/>
    <w:rsid w:val="00F85074"/>
    <w:rsid w:val="00F86B92"/>
    <w:rsid w:val="00F870D3"/>
    <w:rsid w:val="00F92791"/>
    <w:rsid w:val="00F93767"/>
    <w:rsid w:val="00FA0C3F"/>
    <w:rsid w:val="00FA1B6B"/>
    <w:rsid w:val="00FA3899"/>
    <w:rsid w:val="00FA4909"/>
    <w:rsid w:val="00FA4CF1"/>
    <w:rsid w:val="00FA5A26"/>
    <w:rsid w:val="00FA6751"/>
    <w:rsid w:val="00FA739C"/>
    <w:rsid w:val="00FA7575"/>
    <w:rsid w:val="00FB1048"/>
    <w:rsid w:val="00FB3938"/>
    <w:rsid w:val="00FB56E0"/>
    <w:rsid w:val="00FB62C4"/>
    <w:rsid w:val="00FB7701"/>
    <w:rsid w:val="00FC2DF1"/>
    <w:rsid w:val="00FD0B66"/>
    <w:rsid w:val="00FD15E7"/>
    <w:rsid w:val="00FD1AC5"/>
    <w:rsid w:val="00FD549E"/>
    <w:rsid w:val="00FD5CF0"/>
    <w:rsid w:val="00FF18BA"/>
    <w:rsid w:val="00FF3238"/>
    <w:rsid w:val="00FF357B"/>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FootnoteReference">
    <w:name w:val="footnote reference"/>
    <w:basedOn w:val="DefaultParagraphFont"/>
    <w:uiPriority w:val="99"/>
    <w:semiHidden/>
    <w:unhideWhenUsed/>
    <w:rsid w:val="00BD0E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FootnoteReference">
    <w:name w:val="footnote reference"/>
    <w:basedOn w:val="DefaultParagraphFont"/>
    <w:uiPriority w:val="99"/>
    <w:semiHidden/>
    <w:unhideWhenUsed/>
    <w:rsid w:val="00BD0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ratnadewi.bandung@gmail.com" TargetMode="Externa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journal.ummat.ac.id/index.php/jmm" TargetMode="External"/><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30D39AC-BBAC-42A4-BEE4-FFC2F0CE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12</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JTE</cp:lastModifiedBy>
  <cp:revision>44</cp:revision>
  <cp:lastPrinted>2019-12-05T02:43:00Z</cp:lastPrinted>
  <dcterms:created xsi:type="dcterms:W3CDTF">2019-11-30T15:05:00Z</dcterms:created>
  <dcterms:modified xsi:type="dcterms:W3CDTF">2019-12-23T14:26:00Z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dd6fe4e1-26da-306f-a0d1-9805bcd1a7ff</vt:lpwstr>
  </property>
  <property fmtid="{D5CDD505-2E9C-101B-9397-08002B2CF9AE}" pid="24" name="Mendeley Citation Style_1">
    <vt:lpwstr>http://www.zotero.org/styles/ieee</vt:lpwstr>
  </property>
</Properties>
</file>