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theme/themeOverride1.xml" ContentType="application/vnd.openxmlformats-officedocument.themeOverride+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theme/themeOverride2.xml" ContentType="application/vnd.openxmlformats-officedocument.themeOverride+xml"/>
  <Override PartName="/word/charts/chart6.xml" ContentType="application/vnd.openxmlformats-officedocument.drawingml.chart+xml"/>
  <Override PartName="/word/theme/themeOverride3.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5282" w:rsidRDefault="00BF5282" w:rsidP="007C34C4">
      <w:pPr>
        <w:pStyle w:val="IEEETitle"/>
        <w:tabs>
          <w:tab w:val="left" w:pos="1014"/>
          <w:tab w:val="center" w:pos="5017"/>
        </w:tabs>
        <w:rPr>
          <w:rStyle w:val="shorttext"/>
          <w:rFonts w:ascii="Century Gothic" w:hAnsi="Century Gothic"/>
          <w:b/>
          <w:sz w:val="32"/>
          <w:szCs w:val="32"/>
          <w:shd w:val="clear" w:color="auto" w:fill="FFFFFF"/>
          <w:lang w:val="id-ID"/>
        </w:rPr>
      </w:pPr>
    </w:p>
    <w:p w:rsidR="00D317B6" w:rsidRDefault="000F4765" w:rsidP="007C34C4">
      <w:pPr>
        <w:pStyle w:val="IEEETitle"/>
        <w:tabs>
          <w:tab w:val="left" w:pos="1014"/>
          <w:tab w:val="left" w:pos="1125"/>
          <w:tab w:val="center" w:pos="4535"/>
          <w:tab w:val="center" w:pos="5017"/>
        </w:tabs>
        <w:rPr>
          <w:rStyle w:val="shorttext"/>
          <w:rFonts w:ascii="Century Gothic" w:hAnsi="Century Gothic"/>
          <w:b/>
          <w:sz w:val="28"/>
          <w:szCs w:val="28"/>
          <w:shd w:val="clear" w:color="auto" w:fill="FFFFFF"/>
          <w:lang w:val="id-ID"/>
        </w:rPr>
      </w:pPr>
      <w:r>
        <w:rPr>
          <w:rStyle w:val="shorttext"/>
          <w:rFonts w:ascii="Century Gothic" w:hAnsi="Century Gothic"/>
          <w:b/>
          <w:sz w:val="28"/>
          <w:szCs w:val="28"/>
          <w:shd w:val="clear" w:color="auto" w:fill="FFFFFF"/>
          <w:lang w:val="en-US"/>
        </w:rPr>
        <w:t xml:space="preserve">PENINGKATAN PENDIDIKAN LINGKUNGAN HIDUP </w:t>
      </w:r>
      <w:r w:rsidR="00A80907">
        <w:rPr>
          <w:rStyle w:val="shorttext"/>
          <w:rFonts w:ascii="Century Gothic" w:hAnsi="Century Gothic"/>
          <w:b/>
          <w:sz w:val="28"/>
          <w:szCs w:val="28"/>
          <w:shd w:val="clear" w:color="auto" w:fill="FFFFFF"/>
          <w:lang w:val="en-US"/>
        </w:rPr>
        <w:t xml:space="preserve">SISWA SD DAN SMP </w:t>
      </w:r>
      <w:r>
        <w:rPr>
          <w:rStyle w:val="shorttext"/>
          <w:rFonts w:ascii="Century Gothic" w:hAnsi="Century Gothic"/>
          <w:b/>
          <w:sz w:val="28"/>
          <w:szCs w:val="28"/>
          <w:shd w:val="clear" w:color="auto" w:fill="FFFFFF"/>
          <w:lang w:val="en-US"/>
        </w:rPr>
        <w:t xml:space="preserve">MELALUI </w:t>
      </w:r>
      <w:r w:rsidR="00D317B6">
        <w:rPr>
          <w:rStyle w:val="shorttext"/>
          <w:rFonts w:ascii="Century Gothic" w:hAnsi="Century Gothic"/>
          <w:b/>
          <w:sz w:val="28"/>
          <w:szCs w:val="28"/>
          <w:shd w:val="clear" w:color="auto" w:fill="FFFFFF"/>
          <w:lang w:val="id-ID"/>
        </w:rPr>
        <w:t xml:space="preserve">PENGENALAN LINGKUNGAN  PESISIR DAN LAUT </w:t>
      </w:r>
      <w:r w:rsidR="00C22C03">
        <w:rPr>
          <w:rStyle w:val="shorttext"/>
          <w:rFonts w:ascii="Century Gothic" w:hAnsi="Century Gothic"/>
          <w:b/>
          <w:sz w:val="28"/>
          <w:szCs w:val="28"/>
          <w:shd w:val="clear" w:color="auto" w:fill="FFFFFF"/>
          <w:lang w:val="id-ID"/>
        </w:rPr>
        <w:t>(PENA LAUT)</w:t>
      </w:r>
    </w:p>
    <w:p w:rsidR="007C34C4" w:rsidRDefault="007C34C4" w:rsidP="007C34C4">
      <w:pPr>
        <w:jc w:val="center"/>
        <w:rPr>
          <w:rFonts w:ascii="Trebuchet MS" w:hAnsi="Trebuchet MS"/>
          <w:b/>
          <w:bCs/>
          <w:sz w:val="22"/>
          <w:szCs w:val="22"/>
          <w:lang w:val="id-ID"/>
        </w:rPr>
      </w:pPr>
    </w:p>
    <w:p w:rsidR="0077789B" w:rsidRDefault="00D317B6" w:rsidP="007C34C4">
      <w:pPr>
        <w:jc w:val="center"/>
        <w:rPr>
          <w:rFonts w:ascii="Trebuchet MS" w:hAnsi="Trebuchet MS"/>
          <w:b/>
          <w:bCs/>
          <w:sz w:val="22"/>
          <w:szCs w:val="22"/>
          <w:lang w:val="id-ID"/>
        </w:rPr>
      </w:pPr>
      <w:r>
        <w:rPr>
          <w:rFonts w:ascii="Trebuchet MS" w:hAnsi="Trebuchet MS"/>
          <w:b/>
          <w:bCs/>
          <w:sz w:val="22"/>
          <w:szCs w:val="22"/>
          <w:lang w:val="id-ID"/>
        </w:rPr>
        <w:t>Ferliana Widyasari</w:t>
      </w:r>
      <w:r w:rsidR="00AB2575" w:rsidRPr="00922A80">
        <w:rPr>
          <w:rFonts w:ascii="Trebuchet MS" w:hAnsi="Trebuchet MS"/>
          <w:b/>
          <w:bCs/>
          <w:sz w:val="22"/>
          <w:szCs w:val="22"/>
          <w:vertAlign w:val="superscript"/>
          <w:lang w:val="en-US"/>
        </w:rPr>
        <w:t>1</w:t>
      </w:r>
      <w:r w:rsidR="00922A80">
        <w:rPr>
          <w:rFonts w:ascii="Trebuchet MS" w:hAnsi="Trebuchet MS"/>
          <w:b/>
          <w:bCs/>
          <w:sz w:val="22"/>
          <w:szCs w:val="22"/>
          <w:vertAlign w:val="superscript"/>
          <w:lang w:val="en-US"/>
        </w:rPr>
        <w:t>*</w:t>
      </w:r>
      <w:r w:rsidR="005B3934" w:rsidRPr="00922A80">
        <w:rPr>
          <w:rFonts w:ascii="Trebuchet MS" w:hAnsi="Trebuchet MS"/>
          <w:b/>
          <w:bCs/>
          <w:sz w:val="22"/>
          <w:szCs w:val="22"/>
          <w:lang w:val="id-ID"/>
        </w:rPr>
        <w:t xml:space="preserve">, </w:t>
      </w:r>
      <w:r>
        <w:rPr>
          <w:rFonts w:ascii="Trebuchet MS" w:hAnsi="Trebuchet MS"/>
          <w:b/>
          <w:bCs/>
          <w:sz w:val="22"/>
          <w:szCs w:val="22"/>
          <w:lang w:val="id-ID"/>
        </w:rPr>
        <w:t>Gulam Arafat</w:t>
      </w:r>
      <w:r w:rsidR="00AB2575" w:rsidRPr="00922A80">
        <w:rPr>
          <w:rFonts w:ascii="Trebuchet MS" w:hAnsi="Trebuchet MS"/>
          <w:b/>
          <w:bCs/>
          <w:sz w:val="22"/>
          <w:szCs w:val="22"/>
          <w:vertAlign w:val="superscript"/>
          <w:lang w:val="en-US"/>
        </w:rPr>
        <w:t>2</w:t>
      </w:r>
      <w:r w:rsidR="005B3934" w:rsidRPr="00922A80">
        <w:rPr>
          <w:rFonts w:ascii="Trebuchet MS" w:hAnsi="Trebuchet MS"/>
          <w:b/>
          <w:bCs/>
          <w:sz w:val="22"/>
          <w:szCs w:val="22"/>
          <w:lang w:val="id-ID"/>
        </w:rPr>
        <w:t xml:space="preserve">, </w:t>
      </w:r>
      <w:r w:rsidR="0077789B">
        <w:rPr>
          <w:rFonts w:ascii="Trebuchet MS" w:hAnsi="Trebuchet MS"/>
          <w:b/>
          <w:bCs/>
          <w:sz w:val="22"/>
          <w:szCs w:val="22"/>
          <w:lang w:val="id-ID"/>
        </w:rPr>
        <w:t>Filialdi N</w:t>
      </w:r>
      <w:r w:rsidR="00AB2575" w:rsidRPr="00922A80">
        <w:rPr>
          <w:rFonts w:ascii="Trebuchet MS" w:hAnsi="Trebuchet MS"/>
          <w:b/>
          <w:bCs/>
          <w:sz w:val="22"/>
          <w:szCs w:val="22"/>
          <w:vertAlign w:val="superscript"/>
          <w:lang w:val="en-US"/>
        </w:rPr>
        <w:t xml:space="preserve"> 3</w:t>
      </w:r>
      <w:r w:rsidR="0077789B">
        <w:rPr>
          <w:rFonts w:ascii="Trebuchet MS" w:hAnsi="Trebuchet MS"/>
          <w:b/>
          <w:bCs/>
          <w:sz w:val="22"/>
          <w:szCs w:val="22"/>
        </w:rPr>
        <w:t xml:space="preserve"> </w:t>
      </w:r>
      <w:r w:rsidR="0077789B">
        <w:rPr>
          <w:rFonts w:ascii="Trebuchet MS" w:hAnsi="Trebuchet MS"/>
          <w:b/>
          <w:bCs/>
          <w:sz w:val="22"/>
          <w:szCs w:val="22"/>
          <w:lang w:val="id-ID"/>
        </w:rPr>
        <w:t>,</w:t>
      </w:r>
      <w:r w:rsidR="0077789B" w:rsidRPr="0077789B">
        <w:rPr>
          <w:rFonts w:ascii="Trebuchet MS" w:hAnsi="Trebuchet MS"/>
          <w:b/>
          <w:bCs/>
          <w:sz w:val="22"/>
          <w:szCs w:val="22"/>
          <w:lang w:val="id-ID"/>
        </w:rPr>
        <w:t xml:space="preserve"> </w:t>
      </w:r>
      <w:r w:rsidR="0077789B">
        <w:rPr>
          <w:rFonts w:ascii="Trebuchet MS" w:hAnsi="Trebuchet MS"/>
          <w:b/>
          <w:bCs/>
          <w:sz w:val="22"/>
          <w:szCs w:val="22"/>
          <w:lang w:val="id-ID"/>
        </w:rPr>
        <w:t>Wiwit Handayani</w:t>
      </w:r>
      <w:r w:rsidR="00E3065C">
        <w:rPr>
          <w:rFonts w:ascii="Trebuchet MS" w:hAnsi="Trebuchet MS"/>
          <w:b/>
          <w:bCs/>
          <w:sz w:val="22"/>
          <w:szCs w:val="22"/>
          <w:vertAlign w:val="superscript"/>
          <w:lang w:val="en-US"/>
        </w:rPr>
        <w:t xml:space="preserve"> 4</w:t>
      </w:r>
      <w:r w:rsidR="0077789B">
        <w:rPr>
          <w:rFonts w:ascii="Trebuchet MS" w:hAnsi="Trebuchet MS"/>
          <w:b/>
          <w:bCs/>
          <w:sz w:val="22"/>
          <w:szCs w:val="22"/>
          <w:vertAlign w:val="superscript"/>
          <w:lang w:val="id-ID"/>
        </w:rPr>
        <w:t>,</w:t>
      </w:r>
      <w:r w:rsidR="0077789B" w:rsidRPr="0077789B">
        <w:rPr>
          <w:rFonts w:ascii="Trebuchet MS" w:hAnsi="Trebuchet MS"/>
          <w:b/>
          <w:bCs/>
          <w:sz w:val="22"/>
          <w:szCs w:val="22"/>
          <w:lang w:val="id-ID"/>
        </w:rPr>
        <w:t xml:space="preserve"> </w:t>
      </w:r>
    </w:p>
    <w:p w:rsidR="005B3934" w:rsidRPr="0077789B" w:rsidRDefault="0077789B" w:rsidP="007C34C4">
      <w:pPr>
        <w:jc w:val="center"/>
        <w:rPr>
          <w:rFonts w:ascii="Trebuchet MS" w:hAnsi="Trebuchet MS"/>
          <w:b/>
          <w:bCs/>
          <w:sz w:val="22"/>
          <w:szCs w:val="22"/>
          <w:lang w:val="id-ID"/>
        </w:rPr>
      </w:pPr>
      <w:r>
        <w:rPr>
          <w:rFonts w:ascii="Trebuchet MS" w:hAnsi="Trebuchet MS"/>
          <w:b/>
          <w:bCs/>
          <w:sz w:val="22"/>
          <w:szCs w:val="22"/>
          <w:lang w:val="id-ID"/>
        </w:rPr>
        <w:t>Fajar Adi</w:t>
      </w:r>
      <w:r w:rsidR="00E3065C">
        <w:rPr>
          <w:rFonts w:ascii="Trebuchet MS" w:hAnsi="Trebuchet MS"/>
          <w:b/>
          <w:bCs/>
          <w:sz w:val="22"/>
          <w:szCs w:val="22"/>
          <w:vertAlign w:val="superscript"/>
          <w:lang w:val="en-US"/>
        </w:rPr>
        <w:t>5</w:t>
      </w:r>
      <w:r>
        <w:rPr>
          <w:rFonts w:ascii="Trebuchet MS" w:hAnsi="Trebuchet MS"/>
          <w:b/>
          <w:bCs/>
          <w:sz w:val="22"/>
          <w:szCs w:val="22"/>
          <w:vertAlign w:val="superscript"/>
          <w:lang w:val="id-ID"/>
        </w:rPr>
        <w:t>,</w:t>
      </w:r>
      <w:r w:rsidRPr="0077789B">
        <w:rPr>
          <w:rFonts w:ascii="Trebuchet MS" w:hAnsi="Trebuchet MS"/>
          <w:b/>
          <w:bCs/>
          <w:sz w:val="22"/>
          <w:szCs w:val="22"/>
          <w:lang w:val="id-ID"/>
        </w:rPr>
        <w:t xml:space="preserve"> </w:t>
      </w:r>
      <w:r>
        <w:rPr>
          <w:rFonts w:ascii="Trebuchet MS" w:hAnsi="Trebuchet MS"/>
          <w:b/>
          <w:bCs/>
          <w:sz w:val="22"/>
          <w:szCs w:val="22"/>
          <w:lang w:val="id-ID"/>
        </w:rPr>
        <w:t>Jaquolina Kusaly</w:t>
      </w:r>
      <w:r w:rsidRPr="00922A80">
        <w:rPr>
          <w:rFonts w:ascii="Trebuchet MS" w:hAnsi="Trebuchet MS"/>
          <w:b/>
          <w:bCs/>
          <w:sz w:val="22"/>
          <w:szCs w:val="22"/>
          <w:vertAlign w:val="superscript"/>
          <w:lang w:val="en-US"/>
        </w:rPr>
        <w:t xml:space="preserve"> </w:t>
      </w:r>
      <w:r w:rsidR="00E3065C">
        <w:rPr>
          <w:rFonts w:ascii="Trebuchet MS" w:hAnsi="Trebuchet MS"/>
          <w:b/>
          <w:bCs/>
          <w:sz w:val="22"/>
          <w:szCs w:val="22"/>
          <w:vertAlign w:val="superscript"/>
          <w:lang w:val="en-US"/>
        </w:rPr>
        <w:t>6</w:t>
      </w:r>
    </w:p>
    <w:p w:rsidR="00A07AC2" w:rsidRPr="00D317B6" w:rsidRDefault="00A04DC8" w:rsidP="007C34C4">
      <w:pPr>
        <w:jc w:val="center"/>
        <w:rPr>
          <w:rFonts w:ascii="Trebuchet MS" w:hAnsi="Trebuchet MS" w:cstheme="minorHAnsi"/>
          <w:sz w:val="18"/>
          <w:szCs w:val="18"/>
          <w:lang w:val="id-ID"/>
        </w:rPr>
      </w:pPr>
      <w:r w:rsidRPr="00BF5282">
        <w:rPr>
          <w:rFonts w:ascii="Trebuchet MS" w:hAnsi="Trebuchet MS" w:cstheme="minorHAnsi"/>
          <w:sz w:val="18"/>
          <w:szCs w:val="18"/>
          <w:vertAlign w:val="superscript"/>
        </w:rPr>
        <w:t>1</w:t>
      </w:r>
      <w:r w:rsidR="00A07AC2">
        <w:rPr>
          <w:rFonts w:ascii="Trebuchet MS" w:hAnsi="Trebuchet MS" w:cstheme="minorHAnsi"/>
          <w:sz w:val="18"/>
          <w:szCs w:val="18"/>
          <w:vertAlign w:val="superscript"/>
          <w:lang w:val="id-ID"/>
        </w:rPr>
        <w:t>,2</w:t>
      </w:r>
      <w:r w:rsidR="00E3065C">
        <w:rPr>
          <w:rFonts w:ascii="Trebuchet MS" w:hAnsi="Trebuchet MS" w:cstheme="minorHAnsi"/>
          <w:sz w:val="18"/>
          <w:szCs w:val="18"/>
          <w:vertAlign w:val="superscript"/>
          <w:lang w:val="en-US"/>
        </w:rPr>
        <w:t>,3,4,5,6</w:t>
      </w:r>
      <w:r w:rsidR="00D317B6">
        <w:rPr>
          <w:rFonts w:ascii="Trebuchet MS" w:hAnsi="Trebuchet MS" w:cstheme="minorHAnsi"/>
          <w:sz w:val="18"/>
          <w:szCs w:val="18"/>
          <w:lang w:val="id-ID"/>
        </w:rPr>
        <w:t>Loka Pengelolaan Suberdaya Pesisir dan Laut Sorong</w:t>
      </w:r>
    </w:p>
    <w:p w:rsidR="00D41274" w:rsidRPr="0033337C" w:rsidRDefault="00E3065C" w:rsidP="007C34C4">
      <w:pPr>
        <w:jc w:val="center"/>
        <w:rPr>
          <w:rFonts w:ascii="Trebuchet MS" w:hAnsi="Trebuchet MS"/>
          <w:sz w:val="18"/>
          <w:szCs w:val="18"/>
          <w:lang w:val="en-US"/>
        </w:rPr>
        <w:sectPr w:rsidR="00D41274" w:rsidRPr="0033337C" w:rsidSect="0038106C">
          <w:headerReference w:type="even" r:id="rId8"/>
          <w:headerReference w:type="default" r:id="rId9"/>
          <w:headerReference w:type="first" r:id="rId10"/>
          <w:footerReference w:type="first" r:id="rId11"/>
          <w:pgSz w:w="11906" w:h="16838" w:code="9"/>
          <w:pgMar w:top="1134" w:right="1701" w:bottom="1134" w:left="1701" w:header="567" w:footer="431" w:gutter="0"/>
          <w:cols w:space="708"/>
          <w:titlePg/>
          <w:docGrid w:linePitch="360"/>
        </w:sectPr>
      </w:pPr>
      <w:r w:rsidRPr="00BF5282">
        <w:rPr>
          <w:rFonts w:ascii="Trebuchet MS" w:hAnsi="Trebuchet MS" w:cstheme="minorHAnsi"/>
          <w:sz w:val="18"/>
          <w:szCs w:val="18"/>
          <w:vertAlign w:val="superscript"/>
        </w:rPr>
        <w:t>1</w:t>
      </w:r>
      <w:r>
        <w:rPr>
          <w:rFonts w:ascii="Trebuchet MS" w:hAnsi="Trebuchet MS" w:cstheme="minorHAnsi"/>
          <w:sz w:val="18"/>
          <w:szCs w:val="18"/>
          <w:vertAlign w:val="superscript"/>
        </w:rPr>
        <w:t>*</w:t>
      </w:r>
      <w:r>
        <w:rPr>
          <w:rStyle w:val="Hyperlink"/>
          <w:rFonts w:ascii="Trebuchet MS" w:hAnsi="Trebuchet MS" w:cstheme="minorHAnsi"/>
          <w:sz w:val="18"/>
          <w:szCs w:val="18"/>
        </w:rPr>
        <w:t>b</w:t>
      </w:r>
      <w:r w:rsidR="00E821A6">
        <w:rPr>
          <w:rStyle w:val="Hyperlink"/>
          <w:rFonts w:ascii="Trebuchet MS" w:hAnsi="Trebuchet MS" w:cstheme="minorHAnsi"/>
          <w:sz w:val="18"/>
          <w:szCs w:val="18"/>
        </w:rPr>
        <w:t>atrisya.</w:t>
      </w:r>
      <w:r w:rsidR="00E821A6">
        <w:rPr>
          <w:rStyle w:val="Hyperlink"/>
          <w:rFonts w:ascii="Trebuchet MS" w:hAnsi="Trebuchet MS" w:cstheme="minorHAnsi"/>
          <w:sz w:val="18"/>
          <w:szCs w:val="18"/>
          <w:lang w:val="id-ID"/>
        </w:rPr>
        <w:t>sayuti@gmail.com,</w:t>
      </w:r>
      <w:r w:rsidR="00E821A6" w:rsidRPr="00E821A6">
        <w:t xml:space="preserve"> </w:t>
      </w:r>
      <w:r>
        <w:rPr>
          <w:rFonts w:ascii="Trebuchet MS" w:hAnsi="Trebuchet MS" w:cstheme="minorHAnsi"/>
          <w:sz w:val="18"/>
          <w:szCs w:val="18"/>
          <w:vertAlign w:val="superscript"/>
        </w:rPr>
        <w:t>2</w:t>
      </w:r>
      <w:r w:rsidR="00E821A6" w:rsidRPr="00E821A6">
        <w:rPr>
          <w:rStyle w:val="Hyperlink"/>
          <w:rFonts w:ascii="Trebuchet MS" w:hAnsi="Trebuchet MS" w:cstheme="minorHAnsi"/>
          <w:sz w:val="18"/>
          <w:szCs w:val="18"/>
          <w:lang w:val="id-ID"/>
        </w:rPr>
        <w:t>gulam_arafat@yahoo.com</w:t>
      </w:r>
      <w:r w:rsidR="005B3934" w:rsidRPr="00BF5282">
        <w:rPr>
          <w:rFonts w:ascii="Trebuchet MS" w:hAnsi="Trebuchet MS" w:cstheme="minorHAnsi"/>
          <w:sz w:val="18"/>
          <w:szCs w:val="18"/>
        </w:rPr>
        <w:t xml:space="preserve"> </w:t>
      </w:r>
      <w:r w:rsidR="0033337C">
        <w:rPr>
          <w:rFonts w:ascii="Trebuchet MS" w:hAnsi="Trebuchet MS" w:cstheme="minorHAnsi"/>
          <w:sz w:val="18"/>
          <w:szCs w:val="18"/>
          <w:lang w:val="id-ID"/>
        </w:rPr>
        <w:t xml:space="preserve">, </w:t>
      </w:r>
      <w:r>
        <w:rPr>
          <w:rFonts w:ascii="Trebuchet MS" w:hAnsi="Trebuchet MS" w:cstheme="minorHAnsi"/>
          <w:sz w:val="18"/>
          <w:szCs w:val="18"/>
          <w:vertAlign w:val="superscript"/>
        </w:rPr>
        <w:t>3</w:t>
      </w:r>
      <w:hyperlink r:id="rId12" w:history="1">
        <w:r w:rsidR="0033337C" w:rsidRPr="004067C2">
          <w:rPr>
            <w:rStyle w:val="Hyperlink"/>
            <w:rFonts w:ascii="Trebuchet MS" w:hAnsi="Trebuchet MS" w:cstheme="minorHAnsi"/>
            <w:sz w:val="18"/>
            <w:szCs w:val="18"/>
            <w:lang w:val="id-ID"/>
          </w:rPr>
          <w:t>filialdinurhidayat@autlook.com</w:t>
        </w:r>
      </w:hyperlink>
      <w:r w:rsidR="0033337C">
        <w:rPr>
          <w:rFonts w:ascii="Trebuchet MS" w:hAnsi="Trebuchet MS" w:cstheme="minorHAnsi"/>
          <w:sz w:val="18"/>
          <w:szCs w:val="18"/>
          <w:lang w:val="id-ID"/>
        </w:rPr>
        <w:t xml:space="preserve">, </w:t>
      </w:r>
      <w:r>
        <w:rPr>
          <w:rFonts w:ascii="Trebuchet MS" w:hAnsi="Trebuchet MS" w:cstheme="minorHAnsi"/>
          <w:sz w:val="18"/>
          <w:szCs w:val="18"/>
          <w:vertAlign w:val="superscript"/>
        </w:rPr>
        <w:t>4</w:t>
      </w:r>
      <w:hyperlink r:id="rId13" w:history="1">
        <w:r w:rsidR="0033337C" w:rsidRPr="004067C2">
          <w:rPr>
            <w:rStyle w:val="Hyperlink"/>
            <w:rFonts w:ascii="Trebuchet MS" w:hAnsi="Trebuchet MS" w:cstheme="minorHAnsi"/>
            <w:sz w:val="18"/>
            <w:szCs w:val="18"/>
            <w:lang w:val="id-ID"/>
          </w:rPr>
          <w:t>w1w1th4nd4y4n1@gmail.com</w:t>
        </w:r>
      </w:hyperlink>
      <w:r w:rsidR="0033337C">
        <w:rPr>
          <w:rFonts w:ascii="Trebuchet MS" w:hAnsi="Trebuchet MS" w:cstheme="minorHAnsi"/>
          <w:sz w:val="18"/>
          <w:szCs w:val="18"/>
          <w:lang w:val="id-ID"/>
        </w:rPr>
        <w:t xml:space="preserve">, </w:t>
      </w:r>
      <w:r>
        <w:rPr>
          <w:rFonts w:ascii="Trebuchet MS" w:hAnsi="Trebuchet MS" w:cstheme="minorHAnsi"/>
          <w:sz w:val="18"/>
          <w:szCs w:val="18"/>
          <w:vertAlign w:val="superscript"/>
        </w:rPr>
        <w:t>5</w:t>
      </w:r>
      <w:hyperlink r:id="rId14" w:history="1">
        <w:r w:rsidR="0033337C" w:rsidRPr="004067C2">
          <w:rPr>
            <w:rStyle w:val="Hyperlink"/>
            <w:rFonts w:ascii="Trebuchet MS" w:hAnsi="Trebuchet MS" w:cstheme="minorHAnsi"/>
            <w:sz w:val="18"/>
            <w:szCs w:val="18"/>
            <w:lang w:val="id-ID"/>
          </w:rPr>
          <w:t>fajaradipurnama22@gmail.com</w:t>
        </w:r>
      </w:hyperlink>
      <w:r w:rsidR="0033337C">
        <w:rPr>
          <w:rFonts w:ascii="Trebuchet MS" w:hAnsi="Trebuchet MS" w:cstheme="minorHAnsi"/>
          <w:sz w:val="18"/>
          <w:szCs w:val="18"/>
          <w:lang w:val="id-ID"/>
        </w:rPr>
        <w:t xml:space="preserve">, </w:t>
      </w:r>
      <w:r>
        <w:rPr>
          <w:rFonts w:ascii="Trebuchet MS" w:hAnsi="Trebuchet MS" w:cstheme="minorHAnsi"/>
          <w:sz w:val="18"/>
          <w:szCs w:val="18"/>
          <w:vertAlign w:val="superscript"/>
        </w:rPr>
        <w:t>6</w:t>
      </w:r>
      <w:hyperlink r:id="rId15" w:history="1">
        <w:r w:rsidR="0033337C" w:rsidRPr="004067C2">
          <w:rPr>
            <w:rStyle w:val="Hyperlink"/>
            <w:rFonts w:ascii="Trebuchet MS" w:hAnsi="Trebuchet MS" w:cstheme="minorHAnsi"/>
            <w:sz w:val="18"/>
            <w:szCs w:val="18"/>
            <w:lang w:val="id-ID"/>
          </w:rPr>
          <w:t>jaquolina_kusaly@yahoo.co.id</w:t>
        </w:r>
      </w:hyperlink>
      <w:r w:rsidR="0033337C">
        <w:rPr>
          <w:rFonts w:ascii="Trebuchet MS" w:hAnsi="Trebuchet MS" w:cstheme="minorHAnsi"/>
          <w:sz w:val="18"/>
          <w:szCs w:val="18"/>
          <w:lang w:val="id-ID"/>
        </w:rPr>
        <w:t xml:space="preserve">, </w:t>
      </w:r>
      <w:r w:rsidR="0033337C" w:rsidRPr="0033337C">
        <w:rPr>
          <w:rFonts w:ascii="Trebuchet MS" w:hAnsi="Trebuchet MS" w:cstheme="minorHAnsi"/>
          <w:sz w:val="18"/>
          <w:szCs w:val="18"/>
          <w:lang w:val="id-ID"/>
        </w:rPr>
        <w:t xml:space="preserve"> </w:t>
      </w:r>
    </w:p>
    <w:p w:rsidR="009D3C51" w:rsidRPr="00B3521D" w:rsidRDefault="009D3C51" w:rsidP="007C34C4">
      <w:pPr>
        <w:pStyle w:val="IEEEAbtract"/>
        <w:ind w:left="1985" w:right="1779"/>
        <w:rPr>
          <w:rFonts w:ascii="Century Gothic" w:hAnsi="Century Gothic"/>
          <w:lang w:val="id-ID"/>
        </w:rPr>
      </w:pPr>
    </w:p>
    <w:tbl>
      <w:tblPr>
        <w:tblStyle w:val="TableGrid"/>
        <w:tblW w:w="8459" w:type="dxa"/>
        <w:jc w:val="center"/>
        <w:tblLook w:val="04A0" w:firstRow="1" w:lastRow="0" w:firstColumn="1" w:lastColumn="0" w:noHBand="0" w:noVBand="1"/>
      </w:tblPr>
      <w:tblGrid>
        <w:gridCol w:w="1243"/>
        <w:gridCol w:w="3033"/>
        <w:gridCol w:w="4161"/>
        <w:gridCol w:w="22"/>
      </w:tblGrid>
      <w:tr w:rsidR="00BF5282" w:rsidRPr="00922A80" w:rsidTr="00005CE1">
        <w:trPr>
          <w:gridAfter w:val="1"/>
          <w:wAfter w:w="22" w:type="dxa"/>
          <w:trHeight w:val="135"/>
          <w:jc w:val="center"/>
        </w:trPr>
        <w:tc>
          <w:tcPr>
            <w:tcW w:w="8437" w:type="dxa"/>
            <w:gridSpan w:val="3"/>
            <w:tcBorders>
              <w:top w:val="double" w:sz="4" w:space="0" w:color="auto"/>
              <w:left w:val="nil"/>
              <w:bottom w:val="single" w:sz="4" w:space="0" w:color="auto"/>
              <w:right w:val="nil"/>
            </w:tcBorders>
            <w:vAlign w:val="center"/>
          </w:tcPr>
          <w:p w:rsidR="00BF5282" w:rsidRPr="00922A80" w:rsidRDefault="00BF5282" w:rsidP="007C34C4">
            <w:pPr>
              <w:jc w:val="center"/>
              <w:rPr>
                <w:rFonts w:ascii="Century Gothic" w:hAnsi="Century Gothic"/>
                <w:color w:val="000000"/>
                <w:sz w:val="20"/>
                <w:szCs w:val="20"/>
              </w:rPr>
            </w:pPr>
            <w:r w:rsidRPr="00922A80">
              <w:rPr>
                <w:rFonts w:ascii="Century Gothic" w:hAnsi="Century Gothic"/>
                <w:b/>
                <w:bCs/>
                <w:iCs/>
                <w:color w:val="000000"/>
                <w:sz w:val="20"/>
                <w:szCs w:val="20"/>
              </w:rPr>
              <w:t>ABSTRAK</w:t>
            </w:r>
          </w:p>
        </w:tc>
      </w:tr>
      <w:tr w:rsidR="00BF5282" w:rsidRPr="00922A80" w:rsidTr="00005CE1">
        <w:trPr>
          <w:gridAfter w:val="1"/>
          <w:wAfter w:w="22" w:type="dxa"/>
          <w:trHeight w:val="1268"/>
          <w:jc w:val="center"/>
        </w:trPr>
        <w:tc>
          <w:tcPr>
            <w:tcW w:w="8437" w:type="dxa"/>
            <w:gridSpan w:val="3"/>
            <w:vMerge w:val="restart"/>
            <w:tcBorders>
              <w:top w:val="single" w:sz="4" w:space="0" w:color="auto"/>
              <w:left w:val="nil"/>
              <w:right w:val="nil"/>
            </w:tcBorders>
          </w:tcPr>
          <w:p w:rsidR="00E821A6" w:rsidRPr="00E821A6" w:rsidRDefault="00BF5282" w:rsidP="007C34C4">
            <w:pPr>
              <w:tabs>
                <w:tab w:val="left" w:pos="0"/>
              </w:tabs>
              <w:jc w:val="both"/>
              <w:rPr>
                <w:rFonts w:ascii="Century" w:hAnsi="Century"/>
                <w:sz w:val="20"/>
                <w:szCs w:val="20"/>
                <w:lang w:val="id-ID" w:eastAsia="id-ID"/>
              </w:rPr>
            </w:pPr>
            <w:r w:rsidRPr="00BF5282">
              <w:rPr>
                <w:rFonts w:ascii="Century" w:hAnsi="Century"/>
                <w:b/>
                <w:iCs/>
                <w:sz w:val="20"/>
                <w:szCs w:val="20"/>
                <w:lang w:val="id-ID"/>
              </w:rPr>
              <w:t>Abstrak</w:t>
            </w:r>
            <w:r w:rsidRPr="00922A80">
              <w:rPr>
                <w:rFonts w:ascii="Century" w:hAnsi="Century"/>
                <w:iCs/>
                <w:sz w:val="20"/>
                <w:szCs w:val="20"/>
                <w:lang w:val="id-ID"/>
              </w:rPr>
              <w:t>:</w:t>
            </w:r>
            <w:r w:rsidR="00E821A6">
              <w:rPr>
                <w:rFonts w:ascii="Century" w:hAnsi="Century"/>
                <w:iCs/>
                <w:sz w:val="20"/>
                <w:szCs w:val="20"/>
                <w:lang w:val="id-ID"/>
              </w:rPr>
              <w:t xml:space="preserve"> </w:t>
            </w:r>
            <w:r w:rsidR="002E2933">
              <w:rPr>
                <w:rFonts w:ascii="Century" w:hAnsi="Century"/>
                <w:sz w:val="20"/>
                <w:szCs w:val="20"/>
              </w:rPr>
              <w:t>Indonesia mem</w:t>
            </w:r>
            <w:r w:rsidR="00E821A6" w:rsidRPr="00E821A6">
              <w:rPr>
                <w:rFonts w:ascii="Century" w:hAnsi="Century"/>
                <w:sz w:val="20"/>
                <w:szCs w:val="20"/>
              </w:rPr>
              <w:t>iliki keanekaragaman hayati yang tertinggi</w:t>
            </w:r>
            <w:r w:rsidR="00E821A6" w:rsidRPr="00E821A6">
              <w:rPr>
                <w:rFonts w:ascii="Century" w:hAnsi="Century"/>
                <w:bCs/>
                <w:sz w:val="20"/>
                <w:szCs w:val="20"/>
                <w:lang w:val="de-DE"/>
              </w:rPr>
              <w:t xml:space="preserve"> </w:t>
            </w:r>
            <w:r w:rsidR="00F60D5C">
              <w:rPr>
                <w:rFonts w:ascii="Century" w:hAnsi="Century"/>
                <w:bCs/>
                <w:sz w:val="20"/>
                <w:szCs w:val="20"/>
                <w:lang w:val="de-DE"/>
              </w:rPr>
              <w:t xml:space="preserve">termasuk </w:t>
            </w:r>
            <w:r w:rsidR="00F60D5C" w:rsidRPr="00E821A6">
              <w:rPr>
                <w:rFonts w:ascii="Century" w:hAnsi="Century"/>
                <w:sz w:val="20"/>
                <w:szCs w:val="20"/>
              </w:rPr>
              <w:t>keanekaragaman</w:t>
            </w:r>
            <w:r w:rsidR="00F60D5C">
              <w:rPr>
                <w:rFonts w:ascii="Century" w:hAnsi="Century"/>
                <w:bCs/>
                <w:sz w:val="20"/>
                <w:szCs w:val="20"/>
                <w:lang w:val="de-DE"/>
              </w:rPr>
              <w:t xml:space="preserve"> di w</w:t>
            </w:r>
            <w:r w:rsidR="00F60D5C" w:rsidRPr="00E821A6">
              <w:rPr>
                <w:rFonts w:ascii="Century" w:hAnsi="Century"/>
                <w:sz w:val="20"/>
                <w:szCs w:val="20"/>
              </w:rPr>
              <w:t>ilayah pesisir dan lautan</w:t>
            </w:r>
            <w:r w:rsidR="00F60D5C">
              <w:rPr>
                <w:rFonts w:ascii="Century" w:hAnsi="Century"/>
                <w:sz w:val="20"/>
                <w:szCs w:val="20"/>
              </w:rPr>
              <w:t xml:space="preserve">. </w:t>
            </w:r>
            <w:r w:rsidR="00E821A6" w:rsidRPr="00E821A6">
              <w:rPr>
                <w:rFonts w:ascii="Century" w:hAnsi="Century"/>
                <w:sz w:val="20"/>
                <w:szCs w:val="20"/>
              </w:rPr>
              <w:t>Dalam beberapa waktu terakhir, kualitas pesisir dan Laut mulai menurun yang disebabkan oleh aktifitas alam, dan akibat aktifitas manusia (eksploitasi S</w:t>
            </w:r>
            <w:r w:rsidR="00E821A6">
              <w:rPr>
                <w:rFonts w:ascii="Century" w:hAnsi="Century"/>
                <w:sz w:val="20"/>
                <w:szCs w:val="20"/>
                <w:lang w:val="id-ID"/>
              </w:rPr>
              <w:t>umberdaya</w:t>
            </w:r>
            <w:r w:rsidR="00F60D5C">
              <w:rPr>
                <w:rFonts w:ascii="Century" w:hAnsi="Century"/>
                <w:sz w:val="20"/>
                <w:szCs w:val="20"/>
                <w:lang w:val="en-US"/>
              </w:rPr>
              <w:t xml:space="preserve"> </w:t>
            </w:r>
            <w:r w:rsidR="00E821A6">
              <w:rPr>
                <w:rFonts w:ascii="Century" w:hAnsi="Century"/>
                <w:sz w:val="20"/>
                <w:szCs w:val="20"/>
                <w:lang w:val="id-ID"/>
              </w:rPr>
              <w:t>alam</w:t>
            </w:r>
            <w:r w:rsidR="00E821A6" w:rsidRPr="00E821A6">
              <w:rPr>
                <w:rFonts w:ascii="Century" w:hAnsi="Century"/>
                <w:sz w:val="20"/>
                <w:szCs w:val="20"/>
              </w:rPr>
              <w:t xml:space="preserve"> dan pencemaran lingkungan)</w:t>
            </w:r>
            <w:r w:rsidR="00E821A6" w:rsidRPr="00E821A6">
              <w:rPr>
                <w:rFonts w:ascii="Century" w:hAnsi="Century"/>
                <w:sz w:val="20"/>
                <w:szCs w:val="20"/>
                <w:lang w:val="id-ID"/>
              </w:rPr>
              <w:t xml:space="preserve">. </w:t>
            </w:r>
            <w:r w:rsidR="00E821A6" w:rsidRPr="00E821A6">
              <w:rPr>
                <w:rFonts w:ascii="Century" w:hAnsi="Century"/>
                <w:sz w:val="20"/>
                <w:szCs w:val="20"/>
              </w:rPr>
              <w:t xml:space="preserve">Sekolah </w:t>
            </w:r>
            <w:r w:rsidR="00F60D5C">
              <w:rPr>
                <w:rFonts w:ascii="Century" w:hAnsi="Century"/>
                <w:sz w:val="20"/>
                <w:szCs w:val="20"/>
              </w:rPr>
              <w:t xml:space="preserve">sebagai tempat </w:t>
            </w:r>
            <w:r w:rsidR="00E821A6" w:rsidRPr="00E821A6">
              <w:rPr>
                <w:rFonts w:ascii="Century" w:hAnsi="Century"/>
                <w:sz w:val="20"/>
                <w:szCs w:val="20"/>
              </w:rPr>
              <w:t xml:space="preserve">pembelajaran </w:t>
            </w:r>
            <w:r w:rsidR="00F60D5C">
              <w:rPr>
                <w:rFonts w:ascii="Century" w:hAnsi="Century"/>
                <w:sz w:val="20"/>
                <w:szCs w:val="20"/>
              </w:rPr>
              <w:t>menjadi wahana yang sangat strategis untuk sosialisai terkait menj</w:t>
            </w:r>
            <w:r w:rsidR="002E2933">
              <w:rPr>
                <w:rFonts w:ascii="Century" w:hAnsi="Century"/>
                <w:sz w:val="20"/>
                <w:szCs w:val="20"/>
              </w:rPr>
              <w:t xml:space="preserve">aga dan melestarikan lingkungan. </w:t>
            </w:r>
            <w:r w:rsidR="00E821A6" w:rsidRPr="00E821A6">
              <w:rPr>
                <w:rFonts w:ascii="Century" w:hAnsi="Century"/>
                <w:sz w:val="20"/>
                <w:szCs w:val="20"/>
              </w:rPr>
              <w:t xml:space="preserve">Dalam upaya menanggulangi masalah tersebut khususnya untuk menumbuhkan kesadaran cinta lingkungan pesisir dan laut sejak dini dan diharapkan dapat berdampak positif bagi paradigma konservasi lingkungan di masa yang akan </w:t>
            </w:r>
            <w:r w:rsidR="00E821A6">
              <w:rPr>
                <w:rFonts w:ascii="Century" w:hAnsi="Century"/>
                <w:sz w:val="20"/>
                <w:szCs w:val="20"/>
              </w:rPr>
              <w:t>data</w:t>
            </w:r>
            <w:r w:rsidR="00E821A6" w:rsidRPr="00E821A6">
              <w:rPr>
                <w:rFonts w:ascii="Century" w:hAnsi="Century"/>
                <w:sz w:val="20"/>
                <w:szCs w:val="20"/>
              </w:rPr>
              <w:t>ng</w:t>
            </w:r>
            <w:r w:rsidRPr="00922A80">
              <w:rPr>
                <w:rFonts w:ascii="Century" w:hAnsi="Century"/>
                <w:i/>
                <w:iCs/>
                <w:sz w:val="20"/>
                <w:szCs w:val="20"/>
                <w:lang w:val="id-ID"/>
              </w:rPr>
              <w:t xml:space="preserve"> </w:t>
            </w:r>
            <w:r w:rsidR="00D317B6" w:rsidRPr="00E821A6">
              <w:rPr>
                <w:rFonts w:ascii="Century" w:hAnsi="Century"/>
                <w:sz w:val="20"/>
                <w:szCs w:val="20"/>
              </w:rPr>
              <w:t xml:space="preserve">Tujuan kegiatan ini </w:t>
            </w:r>
            <w:r w:rsidR="00D317B6" w:rsidRPr="00E821A6">
              <w:rPr>
                <w:rFonts w:ascii="Century" w:hAnsi="Century"/>
                <w:color w:val="000000"/>
                <w:sz w:val="20"/>
                <w:szCs w:val="20"/>
              </w:rPr>
              <w:t>adalah</w:t>
            </w:r>
            <w:r w:rsidR="00D317B6" w:rsidRPr="00E821A6">
              <w:rPr>
                <w:rFonts w:ascii="Century" w:hAnsi="Century"/>
                <w:sz w:val="20"/>
                <w:szCs w:val="20"/>
              </w:rPr>
              <w:t xml:space="preserve"> </w:t>
            </w:r>
            <w:r w:rsidR="002E2933" w:rsidRPr="00E821A6">
              <w:rPr>
                <w:rFonts w:ascii="Century" w:hAnsi="Century"/>
                <w:sz w:val="20"/>
                <w:szCs w:val="20"/>
              </w:rPr>
              <w:t xml:space="preserve">memberikan </w:t>
            </w:r>
            <w:r w:rsidR="00D317B6" w:rsidRPr="00E821A6">
              <w:rPr>
                <w:rFonts w:ascii="Century" w:hAnsi="Century"/>
                <w:sz w:val="20"/>
                <w:szCs w:val="20"/>
              </w:rPr>
              <w:t xml:space="preserve">pemahan dan pengetahuan tentang </w:t>
            </w:r>
            <w:r w:rsidR="00D317B6" w:rsidRPr="00E821A6">
              <w:rPr>
                <w:rFonts w:ascii="Century" w:hAnsi="Century"/>
                <w:sz w:val="20"/>
                <w:szCs w:val="20"/>
                <w:lang w:val="en-US"/>
              </w:rPr>
              <w:t>lingkungan</w:t>
            </w:r>
            <w:r w:rsidR="00D317B6" w:rsidRPr="00E821A6">
              <w:rPr>
                <w:rFonts w:ascii="Century" w:hAnsi="Century"/>
                <w:sz w:val="20"/>
                <w:szCs w:val="20"/>
              </w:rPr>
              <w:t xml:space="preserve"> pesisir dan laut </w:t>
            </w:r>
            <w:r w:rsidR="00D317B6" w:rsidRPr="00E821A6">
              <w:rPr>
                <w:rFonts w:ascii="Century" w:hAnsi="Century"/>
                <w:sz w:val="20"/>
                <w:szCs w:val="20"/>
                <w:lang w:val="en-US"/>
              </w:rPr>
              <w:t>kepada siswa siswi Sekolah Dasar</w:t>
            </w:r>
            <w:r w:rsidR="00EE0D6F">
              <w:rPr>
                <w:rFonts w:ascii="Century" w:hAnsi="Century"/>
                <w:sz w:val="20"/>
                <w:szCs w:val="20"/>
                <w:lang w:val="id-ID"/>
              </w:rPr>
              <w:t xml:space="preserve"> dan Sekolah Menengah Pertama,</w:t>
            </w:r>
            <w:r w:rsidR="002E2933">
              <w:rPr>
                <w:rFonts w:ascii="Century" w:hAnsi="Century"/>
                <w:sz w:val="20"/>
                <w:szCs w:val="20"/>
                <w:lang w:val="en-US"/>
              </w:rPr>
              <w:t xml:space="preserve"> </w:t>
            </w:r>
            <w:r w:rsidR="00EE0D6F">
              <w:rPr>
                <w:rFonts w:ascii="Century" w:hAnsi="Century"/>
                <w:sz w:val="20"/>
                <w:szCs w:val="20"/>
                <w:lang w:val="id-ID"/>
              </w:rPr>
              <w:t>diharapkan dari kegiat</w:t>
            </w:r>
            <w:r w:rsidR="002E2933">
              <w:rPr>
                <w:rFonts w:ascii="Century" w:hAnsi="Century"/>
                <w:sz w:val="20"/>
                <w:szCs w:val="20"/>
                <w:lang w:val="en-US"/>
              </w:rPr>
              <w:t>a</w:t>
            </w:r>
            <w:r w:rsidR="00EE0D6F">
              <w:rPr>
                <w:rFonts w:ascii="Century" w:hAnsi="Century"/>
                <w:sz w:val="20"/>
                <w:szCs w:val="20"/>
                <w:lang w:val="id-ID"/>
              </w:rPr>
              <w:t>n ini akan</w:t>
            </w:r>
            <w:r w:rsidR="00D317B6" w:rsidRPr="00E821A6">
              <w:rPr>
                <w:rFonts w:ascii="Century" w:hAnsi="Century"/>
                <w:sz w:val="20"/>
                <w:szCs w:val="20"/>
                <w:lang w:val="en-US"/>
              </w:rPr>
              <w:t xml:space="preserve"> menimbulkan rasa peduli dan cinta pesisir dan laut</w:t>
            </w:r>
            <w:r w:rsidR="00D317B6" w:rsidRPr="00E821A6">
              <w:rPr>
                <w:rFonts w:ascii="Century" w:hAnsi="Century"/>
                <w:sz w:val="20"/>
                <w:szCs w:val="20"/>
                <w:lang w:val="id-ID"/>
              </w:rPr>
              <w:t>.</w:t>
            </w:r>
            <w:r w:rsidR="00E821A6" w:rsidRPr="00E821A6">
              <w:rPr>
                <w:rFonts w:ascii="Century" w:hAnsi="Century"/>
                <w:sz w:val="20"/>
                <w:szCs w:val="20"/>
                <w:lang w:val="id-ID"/>
              </w:rPr>
              <w:t xml:space="preserve">. </w:t>
            </w:r>
            <w:r w:rsidR="00E821A6" w:rsidRPr="00E821A6">
              <w:rPr>
                <w:rFonts w:ascii="Century" w:hAnsi="Century"/>
                <w:sz w:val="20"/>
                <w:szCs w:val="20"/>
                <w:lang w:eastAsia="id-ID"/>
              </w:rPr>
              <w:t xml:space="preserve">Metode yang diterapkan dalam kegiatan ini adalah penyampaian materi  </w:t>
            </w:r>
            <w:r w:rsidR="00E821A6" w:rsidRPr="00E821A6">
              <w:rPr>
                <w:rFonts w:ascii="Century" w:hAnsi="Century"/>
                <w:sz w:val="20"/>
                <w:szCs w:val="20"/>
              </w:rPr>
              <w:t xml:space="preserve">secara efektif, komunikatif dan menyenangkan </w:t>
            </w:r>
            <w:r w:rsidR="00E821A6" w:rsidRPr="00E821A6">
              <w:rPr>
                <w:rFonts w:ascii="Century" w:hAnsi="Century"/>
                <w:sz w:val="20"/>
                <w:szCs w:val="20"/>
                <w:lang w:eastAsia="id-ID"/>
              </w:rPr>
              <w:t>diselingi dengan permaianan oleh narasumber, selain itu juga untuk mengukur tingkat keberhasilan kegiatan ini dilakukan pemberian Pre test dan Post test kepada peserta</w:t>
            </w:r>
            <w:r w:rsidR="00E821A6" w:rsidRPr="00E821A6">
              <w:rPr>
                <w:rFonts w:ascii="Century" w:hAnsi="Century"/>
                <w:sz w:val="20"/>
                <w:szCs w:val="20"/>
                <w:lang w:val="en-US" w:eastAsia="id-ID"/>
              </w:rPr>
              <w:t>.</w:t>
            </w:r>
            <w:r w:rsidR="00E821A6" w:rsidRPr="00E821A6">
              <w:rPr>
                <w:rFonts w:ascii="Century" w:hAnsi="Century"/>
                <w:sz w:val="20"/>
                <w:szCs w:val="20"/>
                <w:lang w:val="id-ID" w:eastAsia="id-ID"/>
              </w:rPr>
              <w:t xml:space="preserve"> </w:t>
            </w:r>
            <w:r w:rsidR="00E821A6" w:rsidRPr="00E821A6">
              <w:rPr>
                <w:rFonts w:ascii="Century" w:hAnsi="Century"/>
                <w:sz w:val="20"/>
                <w:szCs w:val="20"/>
                <w:lang w:val="en-US"/>
              </w:rPr>
              <w:t>Berdasarkan hasil penilaian Pre test dan post test dapat disimpulkan bahwa terjadi perubahan yang signifikan pada nilai siswa siswi yaitu terjadi peningkatan pengetahuan setelah mendapatkan materi pengenalan lingkungan pesisir dan laut</w:t>
            </w:r>
          </w:p>
          <w:p w:rsidR="00BF5282" w:rsidRPr="002E2933" w:rsidRDefault="00BF5282" w:rsidP="007C34C4">
            <w:pPr>
              <w:jc w:val="both"/>
              <w:rPr>
                <w:rStyle w:val="longtext"/>
                <w:rFonts w:ascii="Century" w:hAnsi="Century"/>
                <w:i/>
                <w:sz w:val="20"/>
                <w:szCs w:val="20"/>
                <w:shd w:val="clear" w:color="auto" w:fill="FFFFFF"/>
                <w:lang w:val="en-US"/>
              </w:rPr>
            </w:pPr>
            <w:r w:rsidRPr="00BF5282">
              <w:rPr>
                <w:rStyle w:val="longtext"/>
                <w:rFonts w:ascii="Century" w:hAnsi="Century"/>
                <w:b/>
                <w:sz w:val="20"/>
                <w:szCs w:val="20"/>
                <w:shd w:val="clear" w:color="auto" w:fill="FFFFFF"/>
                <w:lang w:val="sv-SE"/>
              </w:rPr>
              <w:t>Kata Kunci</w:t>
            </w:r>
            <w:r>
              <w:rPr>
                <w:rStyle w:val="longtext"/>
                <w:rFonts w:ascii="Century" w:hAnsi="Century"/>
                <w:b/>
                <w:sz w:val="20"/>
                <w:szCs w:val="20"/>
                <w:shd w:val="clear" w:color="auto" w:fill="FFFFFF"/>
                <w:lang w:val="sv-SE"/>
              </w:rPr>
              <w:t xml:space="preserve">: </w:t>
            </w:r>
            <w:r w:rsidR="002E2933">
              <w:rPr>
                <w:rStyle w:val="longtext"/>
                <w:rFonts w:ascii="Century" w:hAnsi="Century"/>
                <w:i/>
                <w:sz w:val="20"/>
                <w:szCs w:val="20"/>
                <w:shd w:val="clear" w:color="auto" w:fill="FFFFFF"/>
                <w:lang w:val="id-ID"/>
              </w:rPr>
              <w:t xml:space="preserve">Lingkungan </w:t>
            </w:r>
            <w:r w:rsidR="00E821A6">
              <w:rPr>
                <w:rStyle w:val="longtext"/>
                <w:rFonts w:ascii="Century" w:hAnsi="Century"/>
                <w:i/>
                <w:sz w:val="20"/>
                <w:szCs w:val="20"/>
                <w:shd w:val="clear" w:color="auto" w:fill="FFFFFF"/>
                <w:lang w:val="id-ID"/>
              </w:rPr>
              <w:t>pesisir</w:t>
            </w:r>
            <w:r w:rsidR="00420C35">
              <w:rPr>
                <w:rStyle w:val="longtext"/>
                <w:rFonts w:ascii="Century" w:hAnsi="Century"/>
                <w:i/>
                <w:sz w:val="20"/>
                <w:szCs w:val="20"/>
                <w:shd w:val="clear" w:color="auto" w:fill="FFFFFF"/>
                <w:lang w:val="sv-SE"/>
              </w:rPr>
              <w:t>;</w:t>
            </w:r>
            <w:r w:rsidR="002E2933">
              <w:rPr>
                <w:rStyle w:val="longtext"/>
                <w:rFonts w:ascii="Century" w:hAnsi="Century"/>
                <w:i/>
                <w:sz w:val="20"/>
                <w:szCs w:val="20"/>
                <w:shd w:val="clear" w:color="auto" w:fill="FFFFFF"/>
                <w:lang w:val="sv-SE"/>
              </w:rPr>
              <w:t xml:space="preserve"> </w:t>
            </w:r>
            <w:r w:rsidR="00E821A6">
              <w:rPr>
                <w:rStyle w:val="longtext"/>
                <w:rFonts w:ascii="Century" w:hAnsi="Century"/>
                <w:i/>
                <w:sz w:val="20"/>
                <w:szCs w:val="20"/>
                <w:shd w:val="clear" w:color="auto" w:fill="FFFFFF"/>
                <w:lang w:val="id-ID"/>
              </w:rPr>
              <w:t>Lingkungan laut;</w:t>
            </w:r>
            <w:r w:rsidR="00420C35">
              <w:rPr>
                <w:rStyle w:val="longtext"/>
                <w:rFonts w:ascii="Century" w:hAnsi="Century"/>
                <w:i/>
                <w:sz w:val="20"/>
                <w:szCs w:val="20"/>
                <w:shd w:val="clear" w:color="auto" w:fill="FFFFFF"/>
                <w:lang w:val="sv-SE"/>
              </w:rPr>
              <w:t xml:space="preserve"> </w:t>
            </w:r>
            <w:r w:rsidR="00E821A6">
              <w:rPr>
                <w:rStyle w:val="longtext"/>
                <w:rFonts w:ascii="Century" w:hAnsi="Century"/>
                <w:i/>
                <w:sz w:val="20"/>
                <w:szCs w:val="20"/>
                <w:shd w:val="clear" w:color="auto" w:fill="FFFFFF"/>
                <w:lang w:val="id-ID"/>
              </w:rPr>
              <w:t>Pesisir laut</w:t>
            </w:r>
            <w:r w:rsidR="00C22C03">
              <w:rPr>
                <w:rStyle w:val="longtext"/>
                <w:rFonts w:ascii="Century" w:hAnsi="Century"/>
                <w:i/>
                <w:sz w:val="20"/>
                <w:szCs w:val="20"/>
                <w:shd w:val="clear" w:color="auto" w:fill="FFFFFF"/>
                <w:lang w:val="id-ID"/>
              </w:rPr>
              <w:t>;</w:t>
            </w:r>
            <w:r w:rsidR="002E2933">
              <w:rPr>
                <w:rStyle w:val="longtext"/>
                <w:rFonts w:ascii="Century" w:hAnsi="Century"/>
                <w:i/>
                <w:sz w:val="20"/>
                <w:szCs w:val="20"/>
                <w:shd w:val="clear" w:color="auto" w:fill="FFFFFF"/>
                <w:lang w:val="en-US"/>
              </w:rPr>
              <w:t xml:space="preserve"> </w:t>
            </w:r>
            <w:r w:rsidR="00C22C03">
              <w:rPr>
                <w:rStyle w:val="longtext"/>
                <w:rFonts w:ascii="Century" w:hAnsi="Century"/>
                <w:i/>
                <w:sz w:val="20"/>
                <w:szCs w:val="20"/>
                <w:shd w:val="clear" w:color="auto" w:fill="FFFFFF"/>
                <w:lang w:val="id-ID"/>
              </w:rPr>
              <w:t>Pena Laut</w:t>
            </w:r>
          </w:p>
          <w:p w:rsidR="002E2933" w:rsidRPr="002E2933" w:rsidRDefault="002E2933" w:rsidP="002E2933">
            <w:pPr>
              <w:jc w:val="both"/>
              <w:rPr>
                <w:rFonts w:ascii="Century" w:hAnsi="Century"/>
                <w:i/>
                <w:sz w:val="20"/>
                <w:szCs w:val="20"/>
                <w:lang w:val="en-US"/>
              </w:rPr>
            </w:pPr>
            <w:r w:rsidRPr="002E2933">
              <w:rPr>
                <w:rFonts w:ascii="Century" w:hAnsi="Century"/>
                <w:b/>
                <w:i/>
                <w:sz w:val="20"/>
                <w:szCs w:val="20"/>
                <w:lang w:val="en-US"/>
              </w:rPr>
              <w:t xml:space="preserve">Abstract: </w:t>
            </w:r>
            <w:r w:rsidRPr="002E2933">
              <w:rPr>
                <w:rFonts w:ascii="Century" w:hAnsi="Century"/>
                <w:i/>
                <w:sz w:val="20"/>
                <w:szCs w:val="20"/>
                <w:lang w:val="en-US"/>
              </w:rPr>
              <w:t>Indonesia has the highest biodiversity including diversity in coastal areas and oceans. In recent times, coastal and marine quality have begun to decline due to natural activities, and due to human activities (exploitation of natural resources and environmental pollution). School as a place of learning is a very strategic vehicle for socialization related to protecting and preserving the environment. In an effort to overcome this problem, especially to raise awareness of love for the coastal and marine environment from an early age and it is hoped that it can have a positive impact on the paradigm of environmental conservation in the future. The purpose of this activity is to provide understanding and knowledge about the coastal and marine environment to elementary and school students. Intermediate First, it is hoped that this activity will generate a sense of care and love for the coast and the sea. The method applied in this activity is the delivery of material in an effective, communicative and pleasant manner interspersed with games by the resource person, besides that to measure the level of success of this activity, giving Pre and post test to the participants. Based on the results of the pre-test and post-test assessments, it can be concluded that there was a significant change in the students' scores, namely an increase in knowledge after obtaining material on the introduction of coastal and marine environments.</w:t>
            </w:r>
          </w:p>
          <w:p w:rsidR="00BF5282" w:rsidRPr="00BF5282" w:rsidRDefault="002E2933" w:rsidP="002E2933">
            <w:pPr>
              <w:jc w:val="both"/>
              <w:rPr>
                <w:rFonts w:ascii="Century" w:hAnsi="Century"/>
                <w:b/>
                <w:i/>
                <w:sz w:val="20"/>
                <w:szCs w:val="20"/>
                <w:lang w:val="en-US"/>
              </w:rPr>
            </w:pPr>
            <w:r w:rsidRPr="002E2933">
              <w:rPr>
                <w:rFonts w:ascii="Century" w:hAnsi="Century"/>
                <w:b/>
                <w:i/>
                <w:sz w:val="20"/>
                <w:szCs w:val="20"/>
                <w:lang w:val="en-US"/>
              </w:rPr>
              <w:t xml:space="preserve">Keywords: </w:t>
            </w:r>
            <w:r w:rsidRPr="002E2933">
              <w:rPr>
                <w:rFonts w:ascii="Century" w:hAnsi="Century"/>
                <w:i/>
                <w:sz w:val="20"/>
                <w:szCs w:val="20"/>
                <w:lang w:val="en-US"/>
              </w:rPr>
              <w:t>coastal environment; Marine environment; Coastal sea; Marine Pen</w:t>
            </w:r>
          </w:p>
        </w:tc>
      </w:tr>
      <w:tr w:rsidR="00BF5282" w:rsidRPr="00922A80" w:rsidTr="00005CE1">
        <w:trPr>
          <w:gridAfter w:val="1"/>
          <w:wAfter w:w="22" w:type="dxa"/>
          <w:trHeight w:val="1482"/>
          <w:jc w:val="center"/>
        </w:trPr>
        <w:tc>
          <w:tcPr>
            <w:tcW w:w="8437" w:type="dxa"/>
            <w:gridSpan w:val="3"/>
            <w:vMerge/>
            <w:tcBorders>
              <w:left w:val="nil"/>
              <w:bottom w:val="single" w:sz="4" w:space="0" w:color="auto"/>
              <w:right w:val="nil"/>
            </w:tcBorders>
          </w:tcPr>
          <w:p w:rsidR="00BF5282" w:rsidRPr="00922A80" w:rsidRDefault="00BF5282" w:rsidP="007C34C4">
            <w:pPr>
              <w:jc w:val="both"/>
              <w:rPr>
                <w:rFonts w:ascii="Century Gothic" w:hAnsi="Century Gothic"/>
                <w:iCs/>
                <w:color w:val="000000"/>
                <w:sz w:val="20"/>
                <w:szCs w:val="20"/>
              </w:rPr>
            </w:pPr>
          </w:p>
        </w:tc>
      </w:tr>
      <w:tr w:rsidR="00005CE1" w:rsidRPr="00A231E7" w:rsidTr="00005CE1">
        <w:trPr>
          <w:trHeight w:val="866"/>
          <w:jc w:val="center"/>
        </w:trPr>
        <w:tc>
          <w:tcPr>
            <w:tcW w:w="1243" w:type="dxa"/>
            <w:tcBorders>
              <w:top w:val="single" w:sz="4" w:space="0" w:color="auto"/>
              <w:left w:val="nil"/>
              <w:bottom w:val="single" w:sz="4" w:space="0" w:color="auto"/>
              <w:right w:val="nil"/>
            </w:tcBorders>
          </w:tcPr>
          <w:p w:rsidR="00005CE1" w:rsidRPr="00922A80" w:rsidRDefault="00005CE1" w:rsidP="007C34C4">
            <w:pPr>
              <w:jc w:val="both"/>
              <w:rPr>
                <w:rFonts w:ascii="Century Gothic" w:hAnsi="Century Gothic"/>
                <w:iCs/>
                <w:color w:val="000000"/>
                <w:sz w:val="20"/>
                <w:szCs w:val="20"/>
              </w:rPr>
            </w:pPr>
            <w:r>
              <w:rPr>
                <w:rFonts w:ascii="Century Gothic" w:hAnsi="Century Gothic"/>
                <w:b/>
                <w:noProof/>
                <w:sz w:val="22"/>
                <w:szCs w:val="16"/>
                <w:lang w:val="en-US" w:eastAsia="en-US"/>
              </w:rPr>
              <w:drawing>
                <wp:anchor distT="0" distB="0" distL="114300" distR="114300" simplePos="0" relativeHeight="251653632" behindDoc="0" locked="0" layoutInCell="1" allowOverlap="1" wp14:anchorId="3BE19221" wp14:editId="57AFCC63">
                  <wp:simplePos x="0" y="0"/>
                  <wp:positionH relativeFrom="column">
                    <wp:posOffset>18348</wp:posOffset>
                  </wp:positionH>
                  <wp:positionV relativeFrom="paragraph">
                    <wp:posOffset>33588</wp:posOffset>
                  </wp:positionV>
                  <wp:extent cx="620973" cy="620973"/>
                  <wp:effectExtent l="0" t="0" r="0" b="0"/>
                  <wp:wrapNone/>
                  <wp:docPr id="1" name="Picture 1" descr="C:\Users\WINDOWS 7\Music\OJSQ\JMM\qr-code-JMM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NDOWS 7\Music\OJSQ\JMM\qr-code-JMM copy.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20973" cy="620973"/>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033" w:type="dxa"/>
            <w:tcBorders>
              <w:top w:val="single" w:sz="4" w:space="0" w:color="auto"/>
              <w:left w:val="nil"/>
              <w:bottom w:val="single" w:sz="4" w:space="0" w:color="auto"/>
              <w:right w:val="nil"/>
            </w:tcBorders>
          </w:tcPr>
          <w:p w:rsidR="00005CE1" w:rsidRPr="00A231E7" w:rsidRDefault="00005CE1" w:rsidP="007C34C4">
            <w:pPr>
              <w:jc w:val="both"/>
              <w:rPr>
                <w:rFonts w:ascii="Century" w:hAnsi="Century"/>
                <w:b/>
                <w:sz w:val="18"/>
                <w:szCs w:val="18"/>
              </w:rPr>
            </w:pPr>
            <w:r w:rsidRPr="00A231E7">
              <w:rPr>
                <w:rFonts w:ascii="Century" w:hAnsi="Century"/>
                <w:b/>
                <w:sz w:val="18"/>
                <w:szCs w:val="18"/>
              </w:rPr>
              <w:t>A</w:t>
            </w:r>
            <w:r>
              <w:rPr>
                <w:rFonts w:ascii="Century" w:hAnsi="Century"/>
                <w:b/>
                <w:sz w:val="18"/>
                <w:szCs w:val="18"/>
              </w:rPr>
              <w:t>rt</w:t>
            </w:r>
            <w:r w:rsidRPr="00A231E7">
              <w:rPr>
                <w:rFonts w:ascii="Century" w:hAnsi="Century"/>
                <w:b/>
                <w:sz w:val="18"/>
                <w:szCs w:val="18"/>
              </w:rPr>
              <w:t>icle History:</w:t>
            </w:r>
          </w:p>
          <w:p w:rsidR="00005CE1" w:rsidRPr="00A231E7" w:rsidRDefault="00005CE1" w:rsidP="007C34C4">
            <w:pPr>
              <w:jc w:val="both"/>
              <w:rPr>
                <w:rFonts w:ascii="Century" w:hAnsi="Century"/>
                <w:sz w:val="18"/>
                <w:szCs w:val="18"/>
              </w:rPr>
            </w:pPr>
            <w:r w:rsidRPr="00A231E7">
              <w:rPr>
                <w:rFonts w:ascii="Century" w:hAnsi="Century"/>
                <w:sz w:val="18"/>
                <w:szCs w:val="18"/>
              </w:rPr>
              <w:t xml:space="preserve">Received: </w:t>
            </w:r>
            <w:r>
              <w:rPr>
                <w:rFonts w:ascii="Century" w:hAnsi="Century"/>
                <w:sz w:val="18"/>
                <w:szCs w:val="18"/>
              </w:rPr>
              <w:t>DD-MM-20XX</w:t>
            </w:r>
          </w:p>
          <w:p w:rsidR="00005CE1" w:rsidRPr="00A231E7" w:rsidRDefault="00005CE1" w:rsidP="007C34C4">
            <w:pPr>
              <w:jc w:val="both"/>
              <w:rPr>
                <w:rFonts w:ascii="Century" w:hAnsi="Century"/>
                <w:sz w:val="18"/>
                <w:szCs w:val="18"/>
              </w:rPr>
            </w:pPr>
            <w:r w:rsidRPr="00A231E7">
              <w:rPr>
                <w:rFonts w:ascii="Century" w:hAnsi="Century"/>
                <w:sz w:val="18"/>
                <w:szCs w:val="18"/>
              </w:rPr>
              <w:t>Revised</w:t>
            </w:r>
            <w:r>
              <w:rPr>
                <w:rFonts w:ascii="Century" w:hAnsi="Century"/>
                <w:sz w:val="18"/>
                <w:szCs w:val="18"/>
              </w:rPr>
              <w:t xml:space="preserve">  </w:t>
            </w:r>
            <w:r w:rsidRPr="00A231E7">
              <w:rPr>
                <w:rFonts w:ascii="Century" w:hAnsi="Century"/>
                <w:sz w:val="18"/>
                <w:szCs w:val="18"/>
              </w:rPr>
              <w:t xml:space="preserve">: </w:t>
            </w:r>
            <w:r>
              <w:rPr>
                <w:rFonts w:ascii="Century" w:hAnsi="Century"/>
                <w:sz w:val="18"/>
                <w:szCs w:val="18"/>
              </w:rPr>
              <w:t>DD-MM-20XX</w:t>
            </w:r>
          </w:p>
          <w:p w:rsidR="00005CE1" w:rsidRDefault="00005CE1" w:rsidP="007C34C4">
            <w:pPr>
              <w:jc w:val="both"/>
              <w:rPr>
                <w:rFonts w:ascii="Century" w:hAnsi="Century"/>
                <w:sz w:val="18"/>
                <w:szCs w:val="18"/>
              </w:rPr>
            </w:pPr>
            <w:r w:rsidRPr="00A231E7">
              <w:rPr>
                <w:rFonts w:ascii="Century" w:hAnsi="Century"/>
                <w:sz w:val="18"/>
                <w:szCs w:val="18"/>
              </w:rPr>
              <w:t>Accepted:</w:t>
            </w:r>
            <w:r>
              <w:rPr>
                <w:rFonts w:ascii="Century" w:hAnsi="Century"/>
                <w:sz w:val="18"/>
                <w:szCs w:val="18"/>
              </w:rPr>
              <w:t xml:space="preserve"> DD-MM-20XX</w:t>
            </w:r>
          </w:p>
          <w:p w:rsidR="00005CE1" w:rsidRPr="00A231E7" w:rsidRDefault="00005CE1" w:rsidP="007C34C4">
            <w:pPr>
              <w:jc w:val="both"/>
              <w:rPr>
                <w:rFonts w:ascii="Century" w:hAnsi="Century"/>
                <w:iCs/>
                <w:color w:val="000000"/>
                <w:sz w:val="20"/>
                <w:szCs w:val="20"/>
              </w:rPr>
            </w:pPr>
            <w:r>
              <w:rPr>
                <w:rFonts w:ascii="Century" w:hAnsi="Century"/>
                <w:sz w:val="18"/>
                <w:szCs w:val="18"/>
              </w:rPr>
              <w:t>Online    : DD-MM-20XX</w:t>
            </w:r>
          </w:p>
        </w:tc>
        <w:tc>
          <w:tcPr>
            <w:tcW w:w="4183" w:type="dxa"/>
            <w:gridSpan w:val="2"/>
            <w:tcBorders>
              <w:top w:val="single" w:sz="4" w:space="0" w:color="auto"/>
              <w:left w:val="nil"/>
              <w:bottom w:val="single" w:sz="4" w:space="0" w:color="auto"/>
              <w:right w:val="nil"/>
            </w:tcBorders>
          </w:tcPr>
          <w:p w:rsidR="00005CE1" w:rsidRPr="00FF704D" w:rsidRDefault="00005CE1" w:rsidP="007C34C4">
            <w:pPr>
              <w:ind w:right="-13"/>
              <w:jc w:val="right"/>
              <w:rPr>
                <w:rFonts w:ascii="Century" w:hAnsi="Century"/>
                <w:i/>
                <w:iCs/>
                <w:color w:val="000000"/>
                <w:sz w:val="6"/>
                <w:szCs w:val="18"/>
              </w:rPr>
            </w:pPr>
          </w:p>
          <w:p w:rsidR="00005CE1" w:rsidRPr="00A231E7" w:rsidRDefault="00005CE1" w:rsidP="007C34C4">
            <w:pPr>
              <w:ind w:right="-13"/>
              <w:jc w:val="right"/>
              <w:rPr>
                <w:rFonts w:ascii="Century" w:hAnsi="Century"/>
                <w:i/>
                <w:iCs/>
                <w:color w:val="000000"/>
                <w:sz w:val="18"/>
                <w:szCs w:val="18"/>
              </w:rPr>
            </w:pPr>
            <w:r w:rsidRPr="00A231E7">
              <w:rPr>
                <w:rFonts w:ascii="Century" w:hAnsi="Century"/>
                <w:iCs/>
                <w:noProof/>
                <w:color w:val="000000"/>
                <w:sz w:val="18"/>
                <w:szCs w:val="18"/>
                <w:lang w:val="en-US" w:eastAsia="en-US"/>
              </w:rPr>
              <w:drawing>
                <wp:inline distT="0" distB="0" distL="0" distR="0" wp14:anchorId="0E40C7FC" wp14:editId="6644D61A">
                  <wp:extent cx="934872" cy="329327"/>
                  <wp:effectExtent l="0" t="0" r="0" b="0"/>
                  <wp:docPr id="17" name="Picture 17" descr="C:\Users\WINDOWS 7\Documents\Indeksi\88x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9231639" name="Picture 12" descr="C:\Users\WINDOWS 7\Documents\Indeksi\88x31.png"/>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bwMode="auto">
                          <a:xfrm>
                            <a:off x="0" y="0"/>
                            <a:ext cx="943722" cy="332445"/>
                          </a:xfrm>
                          <a:prstGeom prst="rect">
                            <a:avLst/>
                          </a:prstGeom>
                          <a:noFill/>
                          <a:ln>
                            <a:noFill/>
                          </a:ln>
                        </pic:spPr>
                      </pic:pic>
                    </a:graphicData>
                  </a:graphic>
                </wp:inline>
              </w:drawing>
            </w:r>
          </w:p>
          <w:p w:rsidR="00005CE1" w:rsidRPr="00A231E7" w:rsidRDefault="00005CE1" w:rsidP="007C34C4">
            <w:pPr>
              <w:ind w:right="-13"/>
              <w:jc w:val="right"/>
              <w:rPr>
                <w:rFonts w:ascii="Century" w:hAnsi="Century"/>
                <w:i/>
                <w:iCs/>
                <w:color w:val="000000"/>
                <w:sz w:val="18"/>
                <w:szCs w:val="18"/>
              </w:rPr>
            </w:pPr>
            <w:r w:rsidRPr="00A231E7">
              <w:rPr>
                <w:rFonts w:ascii="Century" w:hAnsi="Century"/>
                <w:i/>
                <w:iCs/>
                <w:color w:val="000000"/>
                <w:sz w:val="18"/>
                <w:szCs w:val="18"/>
              </w:rPr>
              <w:t>This is an open access a</w:t>
            </w:r>
            <w:r>
              <w:rPr>
                <w:rFonts w:ascii="Century" w:hAnsi="Century"/>
                <w:i/>
                <w:iCs/>
                <w:color w:val="000000"/>
                <w:sz w:val="18"/>
                <w:szCs w:val="18"/>
              </w:rPr>
              <w:t>rt</w:t>
            </w:r>
            <w:r w:rsidRPr="00A231E7">
              <w:rPr>
                <w:rFonts w:ascii="Century" w:hAnsi="Century"/>
                <w:i/>
                <w:iCs/>
                <w:color w:val="000000"/>
                <w:sz w:val="18"/>
                <w:szCs w:val="18"/>
              </w:rPr>
              <w:t xml:space="preserve">icle under the </w:t>
            </w:r>
          </w:p>
          <w:p w:rsidR="00005CE1" w:rsidRPr="00A231E7" w:rsidRDefault="00005CE1" w:rsidP="007C34C4">
            <w:pPr>
              <w:ind w:right="-13"/>
              <w:jc w:val="right"/>
              <w:rPr>
                <w:rFonts w:ascii="Century" w:hAnsi="Century"/>
                <w:sz w:val="18"/>
                <w:szCs w:val="18"/>
              </w:rPr>
            </w:pPr>
            <w:r w:rsidRPr="00A231E7">
              <w:rPr>
                <w:rFonts w:ascii="Century" w:hAnsi="Century"/>
                <w:b/>
                <w:i/>
                <w:iCs/>
                <w:color w:val="4F81BD" w:themeColor="accent1"/>
                <w:sz w:val="18"/>
                <w:szCs w:val="18"/>
              </w:rPr>
              <w:t>CC–BY-SA</w:t>
            </w:r>
            <w:r w:rsidRPr="00A231E7">
              <w:rPr>
                <w:rFonts w:ascii="Century" w:hAnsi="Century"/>
                <w:i/>
                <w:iCs/>
                <w:color w:val="000000"/>
                <w:sz w:val="18"/>
                <w:szCs w:val="18"/>
              </w:rPr>
              <w:t xml:space="preserve"> license</w:t>
            </w:r>
          </w:p>
        </w:tc>
      </w:tr>
    </w:tbl>
    <w:p w:rsidR="00AD335D" w:rsidRDefault="00AE1477" w:rsidP="007C34C4">
      <w:pPr>
        <w:pStyle w:val="IEEEHeading1"/>
        <w:numPr>
          <w:ilvl w:val="0"/>
          <w:numId w:val="11"/>
        </w:numPr>
        <w:spacing w:before="0" w:after="0"/>
        <w:jc w:val="left"/>
        <w:rPr>
          <w:rFonts w:ascii="Century" w:hAnsi="Century"/>
          <w:b/>
          <w:iCs/>
          <w:sz w:val="25"/>
          <w:szCs w:val="25"/>
          <w:lang w:val="id-ID"/>
        </w:rPr>
      </w:pPr>
      <w:r w:rsidRPr="00922A80">
        <w:rPr>
          <w:rFonts w:ascii="Century" w:hAnsi="Century"/>
          <w:b/>
          <w:iCs/>
          <w:sz w:val="25"/>
          <w:szCs w:val="25"/>
          <w:lang w:val="id-ID"/>
        </w:rPr>
        <w:lastRenderedPageBreak/>
        <w:t>LATAR BELAKANG</w:t>
      </w:r>
    </w:p>
    <w:p w:rsidR="003D27D5" w:rsidRPr="00965ED1" w:rsidRDefault="00DF2876" w:rsidP="00DF2876">
      <w:pPr>
        <w:ind w:firstLine="450"/>
        <w:jc w:val="both"/>
        <w:rPr>
          <w:rFonts w:ascii="Century" w:hAnsi="Century"/>
        </w:rPr>
      </w:pPr>
      <w:r w:rsidRPr="00965ED1">
        <w:rPr>
          <w:rFonts w:ascii="Century" w:hAnsi="Century"/>
        </w:rPr>
        <w:t xml:space="preserve">Berdasarkan dari segi ekosistem, jenis serta genetik wilayah pesisir dan lautan, </w:t>
      </w:r>
      <w:r w:rsidR="0077789B" w:rsidRPr="00965ED1">
        <w:rPr>
          <w:rFonts w:ascii="Century" w:hAnsi="Century"/>
        </w:rPr>
        <w:t xml:space="preserve">Indonesia memiliki </w:t>
      </w:r>
      <w:r w:rsidRPr="00965ED1">
        <w:rPr>
          <w:rFonts w:ascii="Century" w:hAnsi="Century"/>
        </w:rPr>
        <w:t xml:space="preserve">keanekaragaman hayati </w:t>
      </w:r>
      <w:r w:rsidR="0077789B" w:rsidRPr="00965ED1">
        <w:rPr>
          <w:rFonts w:ascii="Century" w:hAnsi="Century"/>
        </w:rPr>
        <w:t xml:space="preserve">tertinggi. </w:t>
      </w:r>
      <w:r w:rsidRPr="00965ED1">
        <w:rPr>
          <w:rFonts w:ascii="Century" w:hAnsi="Century"/>
        </w:rPr>
        <w:t xml:space="preserve">Kekayaan keanekaragaman hayati Indonesia terkandung dari daratan hingga ke lautan termasuk juga wilayah pesisir yang kaya akan ekosistem mangrove, terumbu karang dan lamun. Kekayaan alam tersebut merupakan aset dan modal dalam pembangunan ekonomi untuk kesekahteraan masyarakat. </w:t>
      </w:r>
      <w:r w:rsidR="004C6C63" w:rsidRPr="00965ED1">
        <w:rPr>
          <w:rFonts w:ascii="Century" w:hAnsi="Century"/>
        </w:rPr>
        <w:t xml:space="preserve">Ekosistem yang sangat strategis dalam pembangunan nasional sumberdaya pesisir dan laut </w:t>
      </w:r>
      <w:r w:rsidR="007B4D9A" w:rsidRPr="00965ED1">
        <w:rPr>
          <w:rFonts w:ascii="Century" w:hAnsi="Century"/>
        </w:rPr>
        <w:fldChar w:fldCharType="begin" w:fldLock="1"/>
      </w:r>
      <w:r w:rsidR="007B4D9A" w:rsidRPr="00965ED1">
        <w:rPr>
          <w:rFonts w:ascii="Century" w:hAnsi="Century"/>
        </w:rPr>
        <w:instrText>ADDIN CSL_CITATION {"citationItems":[{"id":"ITEM-1","itemData":{"author":[{"dropping-particle":"","family":"Dahuri","given":"Rokhimin","non-dropping-particle":"","parse-names":false,"suffix":""}],"container-title":"Mimbar: Jurnal Sosial dan Pembangunan","id":"ITEM-1","issue":"2","issued":{"date-parts":[["2001"]]},"page":"139-171","title":"Pengelolaan Ruang Wilayah Pesisir Dan Lautan Seiring Dengan Pelaksanaan Otonomi Daerah","type":"article-journal","volume":"XVII"},"uris":["http://www.mendeley.com/documents/?uuid=56be4286-a3e4-43d3-acae-f52b5ad075bc"]}],"mendeley":{"formattedCitation":"(Dahuri, 2001)","plainTextFormattedCitation":"(Dahuri, 2001)","previouslyFormattedCitation":"(Dahuri, 2001)"},"properties":{"noteIndex":0},"schema":"https://github.com/citation-style-language/schema/raw/master/csl-citation.json"}</w:instrText>
      </w:r>
      <w:r w:rsidR="007B4D9A" w:rsidRPr="00965ED1">
        <w:rPr>
          <w:rFonts w:ascii="Century" w:hAnsi="Century"/>
        </w:rPr>
        <w:fldChar w:fldCharType="separate"/>
      </w:r>
      <w:r w:rsidR="007B4D9A" w:rsidRPr="00965ED1">
        <w:rPr>
          <w:rFonts w:ascii="Century" w:hAnsi="Century"/>
          <w:noProof/>
        </w:rPr>
        <w:t>(Dahuri, 2001)</w:t>
      </w:r>
      <w:r w:rsidR="007B4D9A" w:rsidRPr="00965ED1">
        <w:rPr>
          <w:rFonts w:ascii="Century" w:hAnsi="Century"/>
        </w:rPr>
        <w:fldChar w:fldCharType="end"/>
      </w:r>
      <w:r w:rsidR="004C6C63" w:rsidRPr="00965ED1">
        <w:rPr>
          <w:rFonts w:ascii="Century" w:hAnsi="Century"/>
        </w:rPr>
        <w:t>. Perlunya wadah/forum dalam pengelolaan wilayah pesisir khususnya mangrove</w:t>
      </w:r>
      <w:r w:rsidR="007B4D9A" w:rsidRPr="00965ED1">
        <w:rPr>
          <w:rFonts w:ascii="Century" w:hAnsi="Century"/>
        </w:rPr>
        <w:t xml:space="preserve"> </w:t>
      </w:r>
      <w:r w:rsidR="007B4D9A" w:rsidRPr="00965ED1">
        <w:rPr>
          <w:rFonts w:ascii="Century" w:hAnsi="Century"/>
        </w:rPr>
        <w:fldChar w:fldCharType="begin" w:fldLock="1"/>
      </w:r>
      <w:r w:rsidR="006C241A" w:rsidRPr="00965ED1">
        <w:rPr>
          <w:rFonts w:ascii="Century" w:hAnsi="Century"/>
        </w:rPr>
        <w:instrText>ADDIN CSL_CITATION {"citationItems":[{"id":"ITEM-1","itemData":{"abstract":"… 5 Tahun 1990 tentang Konservasi Sumber Daya Alam Hayati dan Ekosistemnya dan UU No. 41 Tahun 1999 tentang Kehutanan memandang mangrove sebagai hutan … 27 Tahun 2007 tentang pengelolaan wilayah pesisir dan pulau-pulau kecil, PP No …","author":[{"dropping-particle":"","family":"Damayanti","given":"Herna Octavia","non-dropping-particle":"","parse-names":false,"suffix":""}],"container-title":"Jurnal Riset Kelautan Tropis","id":"ITEM-1","issue":"April","issued":{"date-parts":[["2014"]]},"title":"Peran Forum Koordinasi Pengelolaan Sumber Daya Pesisir dan Laut Kabupaten Pati terhadap Eksistensi Hutan Mangrove","type":"article-journal"},"uris":["http://www.mendeley.com/documents/?uuid=92893be4-ef2b-4c84-89de-b60cdb564d45"]}],"mendeley":{"formattedCitation":"(Damayanti, 2014)","plainTextFormattedCitation":"(Damayanti, 2014)","previouslyFormattedCitation":"(Damayanti, 2014)"},"properties":{"noteIndex":0},"schema":"https://github.com/citation-style-language/schema/raw/master/csl-citation.json"}</w:instrText>
      </w:r>
      <w:r w:rsidR="007B4D9A" w:rsidRPr="00965ED1">
        <w:rPr>
          <w:rFonts w:ascii="Century" w:hAnsi="Century"/>
        </w:rPr>
        <w:fldChar w:fldCharType="separate"/>
      </w:r>
      <w:r w:rsidR="007B4D9A" w:rsidRPr="00965ED1">
        <w:rPr>
          <w:rFonts w:ascii="Century" w:hAnsi="Century"/>
          <w:noProof/>
        </w:rPr>
        <w:t>(Damayanti, 2014)</w:t>
      </w:r>
      <w:r w:rsidR="007B4D9A" w:rsidRPr="00965ED1">
        <w:rPr>
          <w:rFonts w:ascii="Century" w:hAnsi="Century"/>
        </w:rPr>
        <w:fldChar w:fldCharType="end"/>
      </w:r>
      <w:r w:rsidR="004C6C63" w:rsidRPr="00965ED1">
        <w:rPr>
          <w:rFonts w:ascii="Century" w:hAnsi="Century"/>
        </w:rPr>
        <w:t xml:space="preserve">. </w:t>
      </w:r>
      <w:r w:rsidR="003D27D5" w:rsidRPr="00965ED1">
        <w:rPr>
          <w:rFonts w:ascii="Century" w:hAnsi="Century"/>
        </w:rPr>
        <w:t xml:space="preserve">Pengembangan dan penelitian keanekaragaman potensi sumber daya kelautan Indonesia masih sangat luas untuk digali </w:t>
      </w:r>
      <w:r w:rsidR="006C241A" w:rsidRPr="00965ED1">
        <w:rPr>
          <w:rFonts w:ascii="Century" w:hAnsi="Century"/>
        </w:rPr>
        <w:fldChar w:fldCharType="begin" w:fldLock="1"/>
      </w:r>
      <w:r w:rsidR="006C241A" w:rsidRPr="00965ED1">
        <w:rPr>
          <w:rFonts w:ascii="Century" w:hAnsi="Century"/>
        </w:rPr>
        <w:instrText>ADDIN CSL_CITATION {"citationItems":[{"id":"ITEM-1","itemData":{"DOI":"10.25292/j.mtl.v4i2.121","ISSN":"2355-472X","abstract":"The research aimed to analyze maritime safety and security policy in supporting of marine transportation system. This study uses descriptive method, because the data collected in the form of words, images, and not the numbers. The data comes from interviews, field observations, focus group discussions, videotapes, photos, notes or memos, and other official documents. Data analysis with ethical and emic approach and triangulation process. Determination of Informant with purposive technique. Result of research: Sea transport in Indonesia not yet optimally developed, but has strong potency to be developed, considering its characteristic able to do mass transportation. Therefore, the safety and security system is a key factor to be considered and as a basis and benchmark for decision makers. The safety and security system of sea transportation in Indonesia has not run optimally, there are still many accidents both because of natural factors and human factors. Government policies in the maritime field, whether the fishery industry or the shipping industry have not been implemented consistently in accordance with applicable law. So far, the development of maritime potential has been hit by structural problems, and there is no national political awareness of the magnitude of the economic, fisheries and maritime potentials. Little is known about the potential content of Indonesia’s marine resources, thus opening the door for various research and development of biodiversity.","author":[{"dropping-particle":"","family":"Kadarisman","given":"Muh","non-dropping-particle":"","parse-names":false,"suffix":""}],"container-title":"Jurnal Manajemen Transportasi Dan Logistik","id":"ITEM-1","issue":"2","issued":{"date-parts":[["2017"]]},"page":"177","title":"Kebijakan Keselamatan Dan Keamanan Maritim Dalam Menunjang Sistem Transportasi Laut","type":"article-journal","volume":"4"},"uris":["http://www.mendeley.com/documents/?uuid=03f63e95-2774-4858-8be4-84da0d1e176e"]}],"mendeley":{"formattedCitation":"(Kadarisman, 2017)","plainTextFormattedCitation":"(Kadarisman, 2017)","previouslyFormattedCitation":"(Kadarisman, 2017)"},"properties":{"noteIndex":0},"schema":"https://github.com/citation-style-language/schema/raw/master/csl-citation.json"}</w:instrText>
      </w:r>
      <w:r w:rsidR="006C241A" w:rsidRPr="00965ED1">
        <w:rPr>
          <w:rFonts w:ascii="Century" w:hAnsi="Century"/>
        </w:rPr>
        <w:fldChar w:fldCharType="separate"/>
      </w:r>
      <w:r w:rsidR="006C241A" w:rsidRPr="00965ED1">
        <w:rPr>
          <w:rFonts w:ascii="Century" w:hAnsi="Century"/>
          <w:noProof/>
        </w:rPr>
        <w:t>(Kadarisman, 2017)</w:t>
      </w:r>
      <w:r w:rsidR="006C241A" w:rsidRPr="00965ED1">
        <w:rPr>
          <w:rFonts w:ascii="Century" w:hAnsi="Century"/>
        </w:rPr>
        <w:fldChar w:fldCharType="end"/>
      </w:r>
      <w:r w:rsidR="003D27D5" w:rsidRPr="00965ED1">
        <w:rPr>
          <w:rFonts w:ascii="Century" w:hAnsi="Century"/>
        </w:rPr>
        <w:t xml:space="preserve">. Potensi sumber daya alam dan jasa lingkungan di wilayah pesisir dan pulau-pulau kecil belum dimanfaatkan secara optimal </w:t>
      </w:r>
      <w:r w:rsidR="006C241A" w:rsidRPr="00965ED1">
        <w:rPr>
          <w:rFonts w:ascii="Century" w:hAnsi="Century"/>
        </w:rPr>
        <w:fldChar w:fldCharType="begin" w:fldLock="1"/>
      </w:r>
      <w:r w:rsidR="006C241A" w:rsidRPr="00965ED1">
        <w:rPr>
          <w:rFonts w:ascii="Century" w:hAnsi="Century"/>
        </w:rPr>
        <w:instrText>ADDIN CSL_CITATION {"citationItems":[{"id":"ITEM-1","itemData":{"abstract":"Indonesian as an archipelagic state has been recognized internationally (UNCLOS 1982), later ratified by Act 17 of 1985. Under UNCLOS 1982, the total maritime area of Indonesia is 5.9 million km2, consisting of 3.2 million km2 of territorial waters and 2.7 km2 of Economic Exclusive Zone (Zone Ekonomi Ekslusif), not including the continental shelf. This makes Indonesia as the largest archipelagic state in the world. However, the development of marine and fisheries for this is still far from expectations, while large potential of natural resources and environmental services are relatively unexploited in coastal areas, small islands and ocean in Indonesian archipelago","author":[{"dropping-particle":"","family":"Lasabuda","given":"Ridwan","non-dropping-particle":"","parse-names":false,"suffix":""}],"container-title":"Jurnal Ilmiah Platax","id":"ITEM-1","issue":"2","issued":{"date-parts":[["2013"]]},"page":"92-101","title":"Jurnal Ilmiah Platax TINJAUAN TEORITIS DALAM PERSPEKTIF NEGARA KEPULAUAN REPUBLIK INDONESIA Regional Development in Coastal and Ocean in Archipelago Perspective of The Republic of Indonesia Jurnal Ilmiah Platax","type":"article-journal","volume":"I"},"uris":["http://www.mendeley.com/documents/?uuid=5749b581-a6bf-4915-8add-aa7fbc63c99b"]}],"mendeley":{"formattedCitation":"(Lasabuda, 2013)","plainTextFormattedCitation":"(Lasabuda, 2013)","previouslyFormattedCitation":"(Lasabuda, 2013)"},"properties":{"noteIndex":0},"schema":"https://github.com/citation-style-language/schema/raw/master/csl-citation.json"}</w:instrText>
      </w:r>
      <w:r w:rsidR="006C241A" w:rsidRPr="00965ED1">
        <w:rPr>
          <w:rFonts w:ascii="Century" w:hAnsi="Century"/>
        </w:rPr>
        <w:fldChar w:fldCharType="separate"/>
      </w:r>
      <w:r w:rsidR="006C241A" w:rsidRPr="00965ED1">
        <w:rPr>
          <w:rFonts w:ascii="Century" w:hAnsi="Century"/>
          <w:noProof/>
        </w:rPr>
        <w:t>(Lasabuda, 2013)</w:t>
      </w:r>
      <w:r w:rsidR="006C241A" w:rsidRPr="00965ED1">
        <w:rPr>
          <w:rFonts w:ascii="Century" w:hAnsi="Century"/>
        </w:rPr>
        <w:fldChar w:fldCharType="end"/>
      </w:r>
      <w:r w:rsidR="000431D3" w:rsidRPr="00965ED1">
        <w:rPr>
          <w:rFonts w:ascii="Century" w:hAnsi="Century"/>
        </w:rPr>
        <w:t>. Masyarakat dan pemerintah berperan besar dalam mengangkat potensi ekowisata sumber daya alam</w:t>
      </w:r>
      <w:r w:rsidR="006C241A" w:rsidRPr="00965ED1">
        <w:rPr>
          <w:rFonts w:ascii="Century" w:hAnsi="Century"/>
        </w:rPr>
        <w:t xml:space="preserve"> </w:t>
      </w:r>
      <w:r w:rsidR="006C241A" w:rsidRPr="00965ED1">
        <w:rPr>
          <w:rFonts w:ascii="Century" w:hAnsi="Century"/>
        </w:rPr>
        <w:fldChar w:fldCharType="begin" w:fldLock="1"/>
      </w:r>
      <w:r w:rsidR="006C241A" w:rsidRPr="00965ED1">
        <w:rPr>
          <w:rFonts w:ascii="Century" w:hAnsi="Century"/>
        </w:rPr>
        <w:instrText>ADDIN CSL_CITATION {"citationItems":[{"id":"ITEM-1","itemData":{"DOI":"10.24198/share.v9i2.24881","ISSN":"2339-0042","abstract":"Artikel ini bertujuan untuk mengetahui potensi yang dapat dikembangkan untuk kegiatan ekowisata dari mulai potensi alam, potensi budaya, potensi SDM hingga ketersediaan energi di Desa Margasari, Kecamatan Labuhan Maringgai, Lampung Timur. Kembalinya hutan mangrove di Desa Margasari yang berada di wilayah pesisir sebelah Timur Lampung mendorong usaha pembelajaran tentang fungsi-fungsinya, baik secara ekologis, ekonomis maupun social yang ditandai dengan pulihnya keanekaragaman hayati ekosistem mangrove. Hal ini berdampak baik karena memunculkan peningkatankeragaman tanaman mangrove, jenis ikan, invertebrata bahkan jenis burung yang menjadikannya memiliki daya tariknya sebagai tujuan ekowisata. Penelitian ini bertujuan untuk menentukan alternatif strategi bagi pengembangan ekowisata di wilayah Desa Margasari.Metodologi yang digunakan yakni metode deskriptif, namun bersifat aplikatif, sehingga secara aktual dapat digunakan oleh para perencana dan pengambil keputusan pembangunan di wilayah ini.. Melalui observasi, survey dengan menyebarkan kuesioner, seta wawancara pada stakeholder pengelola hingga penduduk setempat hingga pengunjung, didapatkan data mengenai pengembangan ekowisata mangrove yang telah dilakukan oleh pengelola (pemerintah desa dan pokdarwis) dan perkembangannya sejak awal dibangunnya lokasi wisata setahun yang lalu. Model yang paling tepat digunakan untuk pengembangan ekowisata mangrove Desa Margasari adalah community based on tourism yang mengangkat potensi ekowisata melalui masyarakat setempat.","author":[{"dropping-particle":"","family":"Valentina","given":"Annissa","non-dropping-particle":"","parse-names":false,"suffix":""},{"dropping-particle":"","family":"Qulubi","given":"M. Hadziq","non-dropping-particle":"","parse-names":false,"suffix":""}],"container-title":"Share : Social Work Journal","id":"ITEM-1","issue":"2","issued":{"date-parts":[["2020"]]},"page":"149","title":"Model Pengembangan Ekowisata Mangrove di Pesisir Timur Lampung (Studi di Desa Margasari, Kecamatan Labuhan Maringgai, Lampung Timur)","type":"article-journal","volume":"9"},"uris":["http://www.mendeley.com/documents/?uuid=40a9bad6-28b5-40d9-af62-ebfc9f6e4e54"]}],"mendeley":{"formattedCitation":"(Valentina &amp; Qulubi, 2020)","plainTextFormattedCitation":"(Valentina &amp; Qulubi, 2020)","previouslyFormattedCitation":"(Valentina &amp; Qulubi, 2020)"},"properties":{"noteIndex":0},"schema":"https://github.com/citation-style-language/schema/raw/master/csl-citation.json"}</w:instrText>
      </w:r>
      <w:r w:rsidR="006C241A" w:rsidRPr="00965ED1">
        <w:rPr>
          <w:rFonts w:ascii="Century" w:hAnsi="Century"/>
        </w:rPr>
        <w:fldChar w:fldCharType="separate"/>
      </w:r>
      <w:r w:rsidR="006C241A" w:rsidRPr="00965ED1">
        <w:rPr>
          <w:rFonts w:ascii="Century" w:hAnsi="Century"/>
          <w:noProof/>
        </w:rPr>
        <w:t>(Valentina &amp; Qulubi, 2020)</w:t>
      </w:r>
      <w:r w:rsidR="006C241A" w:rsidRPr="00965ED1">
        <w:rPr>
          <w:rFonts w:ascii="Century" w:hAnsi="Century"/>
        </w:rPr>
        <w:fldChar w:fldCharType="end"/>
      </w:r>
      <w:r w:rsidR="000431D3" w:rsidRPr="00965ED1">
        <w:rPr>
          <w:rFonts w:ascii="Century" w:hAnsi="Century"/>
        </w:rPr>
        <w:t>.</w:t>
      </w:r>
    </w:p>
    <w:p w:rsidR="00EF50D8" w:rsidRPr="00965ED1" w:rsidRDefault="0077789B" w:rsidP="007C34C4">
      <w:pPr>
        <w:ind w:firstLine="426"/>
        <w:jc w:val="both"/>
        <w:rPr>
          <w:rFonts w:ascii="Century" w:hAnsi="Century"/>
        </w:rPr>
      </w:pPr>
      <w:r w:rsidRPr="00965ED1">
        <w:rPr>
          <w:rFonts w:ascii="Century" w:hAnsi="Century"/>
        </w:rPr>
        <w:t>Dalam beberapa waktu terakhir, kualitas pesisir dan Laut mulai menurun yang disebabkan oleh aktifitas alam misalnya abrasi yang terjadi akibat berkurangnya luasan lahan mangrove di pesisir perairan, dan akibat ak</w:t>
      </w:r>
      <w:r w:rsidR="0096321A" w:rsidRPr="00965ED1">
        <w:rPr>
          <w:rFonts w:ascii="Century" w:hAnsi="Century"/>
        </w:rPr>
        <w:t xml:space="preserve">tifitas manusia (eksploitasi </w:t>
      </w:r>
      <w:r w:rsidR="0096321A" w:rsidRPr="00965ED1">
        <w:rPr>
          <w:rFonts w:ascii="Century" w:hAnsi="Century"/>
          <w:lang w:val="id-ID"/>
        </w:rPr>
        <w:t>Sumberdaya</w:t>
      </w:r>
      <w:r w:rsidR="001054C9" w:rsidRPr="00965ED1">
        <w:rPr>
          <w:rFonts w:ascii="Century" w:hAnsi="Century"/>
          <w:lang w:val="en-US"/>
        </w:rPr>
        <w:t xml:space="preserve"> </w:t>
      </w:r>
      <w:r w:rsidR="0096321A" w:rsidRPr="00965ED1">
        <w:rPr>
          <w:rFonts w:ascii="Century" w:hAnsi="Century"/>
          <w:lang w:val="id-ID"/>
        </w:rPr>
        <w:t>alam</w:t>
      </w:r>
      <w:r w:rsidRPr="00965ED1">
        <w:rPr>
          <w:rFonts w:ascii="Century" w:hAnsi="Century"/>
        </w:rPr>
        <w:t xml:space="preserve"> dan pencemaran lingkungan). Aktifitas manusia yang dapat menurunkan kualitas pesisir dan laut adalah dengan pengambilan ikan secara besar-besaran serta tidak ramah lingkungan dengan menggunakan bom dan racun (potassium) yang dapat mengakibatkan kerusakan rumah ikan (karang), serta pencemaran yang disebabkan oleh limbah industi dan aktifitas rumah tangga yaitu membuang sampah secara sembarangan. Hal tersebut dapat  merusak dan mencemari lingkungan sehingga berdampak bagi kesehatan penduduk yang tinggal, beraktifitas dan memanfaatkan lingkungan pesisir.</w:t>
      </w:r>
      <w:r w:rsidR="00EF50D8" w:rsidRPr="00965ED1">
        <w:rPr>
          <w:rFonts w:ascii="Century" w:hAnsi="Century"/>
        </w:rPr>
        <w:t xml:space="preserve"> </w:t>
      </w:r>
      <w:r w:rsidR="00106105" w:rsidRPr="00965ED1">
        <w:rPr>
          <w:rFonts w:ascii="Century" w:hAnsi="Century"/>
        </w:rPr>
        <w:t xml:space="preserve">Kurangnya kesadaran masyarakat dalam pengelolaan lingkungan di wilayah pesisir </w:t>
      </w:r>
      <w:r w:rsidR="006C241A" w:rsidRPr="00965ED1">
        <w:rPr>
          <w:rFonts w:ascii="Century" w:hAnsi="Century"/>
        </w:rPr>
        <w:fldChar w:fldCharType="begin" w:fldLock="1"/>
      </w:r>
      <w:r w:rsidR="006C241A" w:rsidRPr="00965ED1">
        <w:rPr>
          <w:rFonts w:ascii="Century" w:hAnsi="Century"/>
        </w:rPr>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approach.","author":[{"dropping-particle":"","family":"Minarsih","given":"Maria Magdalena","non-dropping-particle":"","parse-names":false,"suffix":""},{"dropping-particle":"","family":"Subekti","given":"Sri","non-dropping-particle":"","parse-names":false,"suffix":""},{"dropping-particle":"","family":"Zulaedah","given":"Agustien","non-dropping-particle":"","parse-names":false,"suffix":""}],"container-title":"Dinamika Sains","id":"ITEM-1","issue":"28","issued":{"date-parts":[["2013"]]},"page":"142-159","title":"Optimalisasi Pengelolaan Mangrove Berbasis Masyarakat Desa Betahwalang Kecamatan Bonang Kabupaten Demak","type":"article-journal","volume":"12"},"uris":["http://www.mendeley.com/documents/?uuid=cfc7730d-d23d-4b60-bfa1-7d6f214440c1"]}],"mendeley":{"formattedCitation":"(Minarsih, Subekti, &amp; Zulaedah, 2013)","plainTextFormattedCitation":"(Minarsih, Subekti, &amp; Zulaedah, 2013)","previouslyFormattedCitation":"(Minarsih, Subekti, &amp; Zulaedah, 2013)"},"properties":{"noteIndex":0},"schema":"https://github.com/citation-style-language/schema/raw/master/csl-citation.json"}</w:instrText>
      </w:r>
      <w:r w:rsidR="006C241A" w:rsidRPr="00965ED1">
        <w:rPr>
          <w:rFonts w:ascii="Century" w:hAnsi="Century"/>
        </w:rPr>
        <w:fldChar w:fldCharType="separate"/>
      </w:r>
      <w:r w:rsidR="006C241A" w:rsidRPr="00965ED1">
        <w:rPr>
          <w:rFonts w:ascii="Century" w:hAnsi="Century"/>
          <w:noProof/>
        </w:rPr>
        <w:t>(Minarsih, Subekti, &amp; Zulaedah, 2013)</w:t>
      </w:r>
      <w:r w:rsidR="006C241A" w:rsidRPr="00965ED1">
        <w:rPr>
          <w:rFonts w:ascii="Century" w:hAnsi="Century"/>
        </w:rPr>
        <w:fldChar w:fldCharType="end"/>
      </w:r>
      <w:r w:rsidR="00106105" w:rsidRPr="00965ED1">
        <w:rPr>
          <w:rFonts w:ascii="Century" w:hAnsi="Century"/>
        </w:rPr>
        <w:t xml:space="preserve">. </w:t>
      </w:r>
      <w:r w:rsidR="00EF50D8" w:rsidRPr="00965ED1">
        <w:rPr>
          <w:rFonts w:ascii="Century" w:hAnsi="Century"/>
        </w:rPr>
        <w:t xml:space="preserve">Faktor human ekologi dengan dasar antro-ekologis-filsafat menjadi dasar pembangunan dalam pencegahan kerusakan lingkungan hidup </w:t>
      </w:r>
      <w:r w:rsidR="006C241A" w:rsidRPr="00965ED1">
        <w:rPr>
          <w:rFonts w:ascii="Century" w:hAnsi="Century"/>
        </w:rPr>
        <w:fldChar w:fldCharType="begin" w:fldLock="1"/>
      </w:r>
      <w:r w:rsidR="006C241A" w:rsidRPr="00965ED1">
        <w:rPr>
          <w:rFonts w:ascii="Century" w:hAnsi="Century"/>
        </w:rPr>
        <w:instrText>ADDIN CSL_CITATION {"citationItems":[{"id":"ITEM-1","itemData":{"DOI":"10.22146/jml.18474","ISSN":"0854-5510","abstract":"This research aims to give alternative solution in reducing environmental damage as the result of human exploitation on natural resource in development process. The approach in use is philosophical approach to understand the fact and essence of human role in the universe. What human must do to maintenance and keep himself and his environment? This research is a qualitative bibliographical research. The method in use is versetehen, interpretation, hermeneutic and heuristic. The result shows the development process and human effort in exploiting natural resource is irrational and full of greediness and also hedonism. This result has important role to create consumptiveness. Natural resource base on individualistic-materialistic perspective has created various conflicts with human toll and environmental damage. It also created segregation between wealth and poverty. Therefore, development need critical framework with anthro-ecology-philosophy (human ecology). This critical framework or paradigm could resume various dimensions in human existence or another existence with human measurement. Thus, humanist development and environmental maintenance with time dimension, human, nature and religious dimension measurement are included. Environmental effect analysis in development planning not only base on technical aspect such as damage analysis, pollution and environmental maintenance but also non-technical aspects, namely ethical values base on human and local wisdom. Those attentive aspects are mentioned to avoid rejections and conflicts between ecological elements in an ecosystem to create harmonic interaction and balance between use and natural resource maintenance in development.","author":[{"dropping-particle":"","family":"Arnawi","given":"Armaidy","non-dropping-particle":"","parse-names":false,"suffix":""}],"container-title":"Jurnal Manusia dan Lingkungan","id":"ITEM-1","issue":"1","issued":{"date-parts":[["2013"]]},"page":"57-67","title":"Kajian Filosofis Terhadap Pemikiran Human-Ekologi Dalam Pemanfaatan Sumber Daya Alam","type":"article-journal","volume":"20"},"uris":["http://www.mendeley.com/documents/?uuid=1773b388-420d-4178-8871-697e668a25c7"]}],"mendeley":{"formattedCitation":"(Arnawi, 2013)","plainTextFormattedCitation":"(Arnawi, 2013)","previouslyFormattedCitation":"(Arnawi, 2013)"},"properties":{"noteIndex":0},"schema":"https://github.com/citation-style-language/schema/raw/master/csl-citation.json"}</w:instrText>
      </w:r>
      <w:r w:rsidR="006C241A" w:rsidRPr="00965ED1">
        <w:rPr>
          <w:rFonts w:ascii="Century" w:hAnsi="Century"/>
        </w:rPr>
        <w:fldChar w:fldCharType="separate"/>
      </w:r>
      <w:r w:rsidR="006C241A" w:rsidRPr="00965ED1">
        <w:rPr>
          <w:rFonts w:ascii="Century" w:hAnsi="Century"/>
          <w:noProof/>
        </w:rPr>
        <w:t>(Arnawi, 2013)</w:t>
      </w:r>
      <w:r w:rsidR="006C241A" w:rsidRPr="00965ED1">
        <w:rPr>
          <w:rFonts w:ascii="Century" w:hAnsi="Century"/>
        </w:rPr>
        <w:fldChar w:fldCharType="end"/>
      </w:r>
      <w:r w:rsidR="00335AD1" w:rsidRPr="00965ED1">
        <w:rPr>
          <w:rFonts w:ascii="Century" w:hAnsi="Century"/>
        </w:rPr>
        <w:t xml:space="preserve">. Banyaknya sampah di berbagai tempat menandakan kurangnya kesadaran masyarakat hidup bersih dansehat </w:t>
      </w:r>
      <w:r w:rsidR="006C241A" w:rsidRPr="00965ED1">
        <w:rPr>
          <w:rFonts w:ascii="Century" w:hAnsi="Century"/>
        </w:rPr>
        <w:fldChar w:fldCharType="begin" w:fldLock="1"/>
      </w:r>
      <w:r w:rsidR="006C241A" w:rsidRPr="00965ED1">
        <w:rPr>
          <w:rFonts w:ascii="Century" w:hAnsi="Century"/>
        </w:rPr>
        <w:instrText>ADDIN CSL_CITATION {"citationItems":[{"id":"ITEM-1","itemData":{"author":[{"dropping-particle":"","family":"Arwildayanto","given":"","non-dropping-particle":"","parse-names":false,"suffix":""},{"dropping-particle":"","family":"Sarlin","given":"Muhammad","non-dropping-particle":"","parse-names":false,"suffix":""},{"dropping-particle":"","family":"Tuasika, 2","given":"Jumadi Mori Salam","non-dropping-particle":"","parse-names":false,"suffix":""}],"container-title":"Monsu'ani Tano Jurnal Pengabdian Masyarakat","id":"ITEM-1","issue":"2","issued":{"date-parts":[["2020"]]},"page":"96-107","title":"Peningkatan Daya Saing Anak-Anak Pesisir Melalui Pendidikan Di Desa Bilato Kecamatan Bilato Kabupaten Gorontalo Provinsi Gorontalo","type":"article-journal","volume":"3"},"uris":["http://www.mendeley.com/documents/?uuid=40603e15-1abb-4ca2-acbc-e29506b32afe"]}],"mendeley":{"formattedCitation":"(Arwildayanto, Sarlin, &amp; Tuasika, 2, 2020)","plainTextFormattedCitation":"(Arwildayanto, Sarlin, &amp; Tuasika, 2, 2020)","previouslyFormattedCitation":"(Arwildayanto, Sarlin, &amp; Tuasika, 2, 2020)"},"properties":{"noteIndex":0},"schema":"https://github.com/citation-style-language/schema/raw/master/csl-citation.json"}</w:instrText>
      </w:r>
      <w:r w:rsidR="006C241A" w:rsidRPr="00965ED1">
        <w:rPr>
          <w:rFonts w:ascii="Century" w:hAnsi="Century"/>
        </w:rPr>
        <w:fldChar w:fldCharType="separate"/>
      </w:r>
      <w:r w:rsidR="006C241A" w:rsidRPr="00965ED1">
        <w:rPr>
          <w:rFonts w:ascii="Century" w:hAnsi="Century"/>
          <w:noProof/>
        </w:rPr>
        <w:t>(Arwildayanto, Sarlin, &amp; Tuasika, 2, 2020)</w:t>
      </w:r>
      <w:r w:rsidR="006C241A" w:rsidRPr="00965ED1">
        <w:rPr>
          <w:rFonts w:ascii="Century" w:hAnsi="Century"/>
        </w:rPr>
        <w:fldChar w:fldCharType="end"/>
      </w:r>
      <w:r w:rsidR="004C6C63" w:rsidRPr="00965ED1">
        <w:rPr>
          <w:rFonts w:ascii="Century" w:hAnsi="Century"/>
        </w:rPr>
        <w:t xml:space="preserve">. Pelaksanaan pemberdayaan masyarakat pesisir masih rendah </w:t>
      </w:r>
      <w:r w:rsidR="006C241A" w:rsidRPr="00965ED1">
        <w:rPr>
          <w:rFonts w:ascii="Century" w:hAnsi="Century"/>
        </w:rPr>
        <w:fldChar w:fldCharType="begin" w:fldLock="1"/>
      </w:r>
      <w:r w:rsidR="006C241A" w:rsidRPr="00965ED1">
        <w:rPr>
          <w:rFonts w:ascii="Century" w:hAnsi="Century"/>
        </w:rPr>
        <w:instrText>ADDIN CSL_CITATION {"citationItems":[{"id":"ITEM-1","itemData":{"abstract":"Berdasarkan UU RI No.34 tahun 2004 Tentang TNI Tugas TNI AL, pada pasal 9 ayat (e); Melaksanakan Dawilhanla. Implementasi dari Dawilhanla adalah pemberdayaan masyarakat pesisir melalui Binpotmar, yang dilaksanakan Lantamal III/JKT di Kabupaten Tangerang, Banten dalam hal ini di wilayah pesisir yang diwakili oleh Desa Tanjung Pasir, Kecamatan Teliknaga dan Desa Tanjung Anom, Kecamatan Mauk.Tujuan dari Penyelenggaraan Pemberdayaan Wilayah Pertahanan Laut adalah: Dalam perspektif kepentingan Hanneg bertujuan untuk menyiapkan wilayah pertahanan laut dan kekuatan pendukungnya secara dini dalam rangka memenangkan peperangan. Dalam perspektif kepentingan masyarakat bertujuan untuk membantu mengatasi kesulitan masyarakat dan meningkatkan kesejahteraan masyarakat maritim. Dalam perspektif kepentingan TNI bertujuan untuk tercapainya tugas pokok TNI Angkatan Laut, dalam meningkatkan kesadaran bela negara. Tujuan umum dari Penelitian ini adalah untuk menganalisis Strategi Pemberdayaan Wilayah Pertahanan Laut oleh Lantamal III/JKT Dalam Meningkatkan Kesadaran Bela Negara Di Kabupaten Tangerang, Banten. Penelitian menggunakan metode kualitatif. Data diperoleh dari para informan yang ditetapkan dan selanjutnya dianalisis dengan teknik analisis kualitatif. Hasil penelitian menunjukan bahwa kesadaran bela negara di wilayah pesisir masih rendah dikarenakan dalam melaksanakan pemberdayaan masyarakat pesisir belum sesuai dengan teori strategi pemberdayaan yang disampaikan oleh Suharto dalam strategi pemberdayaan dengan 5P, selain itu juga pelaksanaan sinergitas tidak dilaksanakan secara berkesinambungan, hal tersebut belum sesuai dengan teori sinergitas menurut Hampdan-Turner dan menurut F.M. Hartanto. Kesimpulan pelaksanaan strategi pemberdayaan masyarakat pesisir dalam meningkatkan kesadaran bela negara di wilayah pesisir di Kabupaten Tangerang, belum berhasil.","author":[{"dropping-particle":"","family":"Bastari","given":"Achmad","non-dropping-particle":"","parse-names":false,"suffix":""},{"dropping-particle":"","family":"Toruan","given":"TSL","non-dropping-particle":"","parse-names":false,"suffix":""},{"dropping-particle":"","family":"Suhirwan","given":"","non-dropping-particle":"","parse-names":false,"suffix":""}],"container-title":"Jurnal Prodi Strategi Perang Semesta","id":"ITEM-1","issue":"3","issued":{"date-parts":[["2018"]]},"page":"19-36","title":"Strategi Pemberdayaan Wilayah Pertahanan Laut Dalam Meningkatkan Kesadaran Bela Negara Di Kabupaten Tangerang, Banten","type":"article-journal","volume":"4"},"uris":["http://www.mendeley.com/documents/?uuid=1803fc06-4c88-44a4-876f-4df628cd4b2c"]}],"mendeley":{"formattedCitation":"(Bastari, Toruan, &amp; Suhirwan, 2018)","plainTextFormattedCitation":"(Bastari, Toruan, &amp; Suhirwan, 2018)","previouslyFormattedCitation":"(Bastari, Toruan, &amp; Suhirwan, 2018)"},"properties":{"noteIndex":0},"schema":"https://github.com/citation-style-language/schema/raw/master/csl-citation.json"}</w:instrText>
      </w:r>
      <w:r w:rsidR="006C241A" w:rsidRPr="00965ED1">
        <w:rPr>
          <w:rFonts w:ascii="Century" w:hAnsi="Century"/>
        </w:rPr>
        <w:fldChar w:fldCharType="separate"/>
      </w:r>
      <w:r w:rsidR="006C241A" w:rsidRPr="00965ED1">
        <w:rPr>
          <w:rFonts w:ascii="Century" w:hAnsi="Century"/>
          <w:noProof/>
        </w:rPr>
        <w:t>(Bastari, Toruan, &amp; Suhirwan, 2018)</w:t>
      </w:r>
      <w:r w:rsidR="006C241A" w:rsidRPr="00965ED1">
        <w:rPr>
          <w:rFonts w:ascii="Century" w:hAnsi="Century"/>
        </w:rPr>
        <w:fldChar w:fldCharType="end"/>
      </w:r>
      <w:r w:rsidR="004C6C63" w:rsidRPr="00965ED1">
        <w:rPr>
          <w:rFonts w:ascii="Century" w:hAnsi="Century"/>
        </w:rPr>
        <w:t>.</w:t>
      </w:r>
      <w:r w:rsidR="003D27D5" w:rsidRPr="00965ED1">
        <w:rPr>
          <w:rFonts w:ascii="Century" w:hAnsi="Century"/>
        </w:rPr>
        <w:t xml:space="preserve"> Selain usaha pencegahan pencemaran dan kerusakan lingkungan perlu juga pengawasan dan izin dalam pengelolaan lingkungan </w:t>
      </w:r>
      <w:r w:rsidR="006C241A" w:rsidRPr="00965ED1">
        <w:rPr>
          <w:rFonts w:ascii="Century" w:hAnsi="Century"/>
        </w:rPr>
        <w:fldChar w:fldCharType="begin" w:fldLock="1"/>
      </w:r>
      <w:r w:rsidR="006C241A" w:rsidRPr="00965ED1">
        <w:rPr>
          <w:rFonts w:ascii="Century" w:hAnsi="Century"/>
        </w:rPr>
        <w:instrText>ADDIN CSL_CITATION {"citationItems":[{"id":"ITEM-1","itemData":{"DOI":"10.18196/jmh.2018.0116.217-227","ISSN":"08548919","author":[{"dropping-particle":"","family":"Listiyani","given":"Nurul","non-dropping-particle":"","parse-names":false,"suffix":""},{"dropping-particle":"","family":"Hayat","given":"Muzahid Akbar","non-dropping-particle":"","parse-names":false,"suffix":""},{"dropping-particle":"","family":"Mandala","given":"Subianta","non-dropping-particle":"","parse-names":false,"suffix":""}],"container-title":"Jurnal Media Hukum","id":"ITEM-1","issue":"2","issued":{"date-parts":[["2018"]]},"page":"217-227","title":"Penormaan Pengawasan Izin Lingkungan dalam Pencegahan Pencemaran dan Kerusakan Lingkungan Hidup dalam Eksploitasi Sumber Daya Alam","type":"article-journal","volume":"25"},"uris":["http://www.mendeley.com/documents/?uuid=c9cc5f3d-a6a7-467b-9c79-1b2b8a877f96"]}],"mendeley":{"formattedCitation":"(Listiyani, Hayat, &amp; Mandala, 2018)","plainTextFormattedCitation":"(Listiyani, Hayat, &amp; Mandala, 2018)","previouslyFormattedCitation":"(Listiyani, Hayat, &amp; Mandala, 2018)"},"properties":{"noteIndex":0},"schema":"https://github.com/citation-style-language/schema/raw/master/csl-citation.json"}</w:instrText>
      </w:r>
      <w:r w:rsidR="006C241A" w:rsidRPr="00965ED1">
        <w:rPr>
          <w:rFonts w:ascii="Century" w:hAnsi="Century"/>
        </w:rPr>
        <w:fldChar w:fldCharType="separate"/>
      </w:r>
      <w:r w:rsidR="006C241A" w:rsidRPr="00965ED1">
        <w:rPr>
          <w:rFonts w:ascii="Century" w:hAnsi="Century"/>
          <w:noProof/>
        </w:rPr>
        <w:t>(Listiyani, Hayat, &amp; Mandala, 2018)</w:t>
      </w:r>
      <w:r w:rsidR="006C241A" w:rsidRPr="00965ED1">
        <w:rPr>
          <w:rFonts w:ascii="Century" w:hAnsi="Century"/>
        </w:rPr>
        <w:fldChar w:fldCharType="end"/>
      </w:r>
      <w:r w:rsidR="003D27D5" w:rsidRPr="00965ED1">
        <w:rPr>
          <w:rFonts w:ascii="Century" w:hAnsi="Century"/>
        </w:rPr>
        <w:t>.</w:t>
      </w:r>
      <w:r w:rsidR="00106105" w:rsidRPr="00965ED1">
        <w:rPr>
          <w:rFonts w:ascii="Century" w:hAnsi="Century"/>
        </w:rPr>
        <w:t xml:space="preserve"> Strategi pengelolaan wilayah pesisir secara berkelanjutan melalui pendekatan structural dan non-struktural </w:t>
      </w:r>
      <w:r w:rsidR="006C241A" w:rsidRPr="00965ED1">
        <w:rPr>
          <w:rFonts w:ascii="Century" w:hAnsi="Century"/>
        </w:rPr>
        <w:fldChar w:fldCharType="begin" w:fldLock="1"/>
      </w:r>
      <w:r w:rsidR="006C241A" w:rsidRPr="00965ED1">
        <w:rPr>
          <w:rFonts w:ascii="Century" w:hAnsi="Century"/>
        </w:rPr>
        <w:instrText>ADDIN CSL_CITATION {"citationItems":[{"id":"ITEM-1","itemData":{"abstract":"… berbagai jenis sumber daya alam dan jasa lingkungan, seperti sumber daya mineral, gas dan minyak bumi, pemandangan alam yang indah, dan media perhubungan laut yang dapat dimanfaatkan untuk kesejahteraan manusia …","author":[{"dropping-particle":"","family":"Nengsih","given":"Neng Suryanti","non-dropping-particle":"","parse-names":false,"suffix":""}],"container-title":"Jurnal Stisipol Raja Haji","id":"ITEM-1","issue":"2","issued":{"date-parts":[["2020"]]},"page":"151-162","title":"… Indikator Pembangunan Berkelanjutan Di Daerah Pesisir Dalam Keanekaragaman Hayati Laut Untuk Mensejahterakan Masyarakat","type":"article-journal","volume":"1"},"uris":["http://www.mendeley.com/documents/?uuid=b9d852c8-55fd-4b8d-b2cf-cae9395fae0e"]}],"mendeley":{"formattedCitation":"(Nengsih, 2020)","plainTextFormattedCitation":"(Nengsih, 2020)","previouslyFormattedCitation":"(Nengsih, 2020)"},"properties":{"noteIndex":0},"schema":"https://github.com/citation-style-language/schema/raw/master/csl-citation.json"}</w:instrText>
      </w:r>
      <w:r w:rsidR="006C241A" w:rsidRPr="00965ED1">
        <w:rPr>
          <w:rFonts w:ascii="Century" w:hAnsi="Century"/>
        </w:rPr>
        <w:fldChar w:fldCharType="separate"/>
      </w:r>
      <w:r w:rsidR="006C241A" w:rsidRPr="00965ED1">
        <w:rPr>
          <w:rFonts w:ascii="Century" w:hAnsi="Century"/>
          <w:noProof/>
        </w:rPr>
        <w:t>(Nengsih, 2020)</w:t>
      </w:r>
      <w:r w:rsidR="006C241A" w:rsidRPr="00965ED1">
        <w:rPr>
          <w:rFonts w:ascii="Century" w:hAnsi="Century"/>
        </w:rPr>
        <w:fldChar w:fldCharType="end"/>
      </w:r>
      <w:r w:rsidR="00106105" w:rsidRPr="00965ED1">
        <w:rPr>
          <w:rFonts w:ascii="Century" w:hAnsi="Century"/>
        </w:rPr>
        <w:t xml:space="preserve">. </w:t>
      </w:r>
      <w:r w:rsidR="000431D3" w:rsidRPr="00965ED1">
        <w:rPr>
          <w:rFonts w:ascii="Century" w:hAnsi="Century"/>
        </w:rPr>
        <w:t xml:space="preserve">Keterlibatan masyarakat berperan besar dalam pengelolaan kawasan hutan mangrove wilayah pesisir </w:t>
      </w:r>
      <w:r w:rsidR="006C241A" w:rsidRPr="00965ED1">
        <w:rPr>
          <w:rFonts w:ascii="Century" w:hAnsi="Century"/>
        </w:rPr>
        <w:fldChar w:fldCharType="begin" w:fldLock="1"/>
      </w:r>
      <w:r w:rsidR="006C241A" w:rsidRPr="00965ED1">
        <w:rPr>
          <w:rFonts w:ascii="Century" w:hAnsi="Century"/>
        </w:rPr>
        <w:instrText>ADDIN CSL_CITATION {"citationItems":[{"id":"ITEM-1","itemData":{"author":[{"dropping-particle":"","family":"Wenifrida","given":"Talitha","non-dropping-particle":"","parse-names":false,"suffix":""}],"container-title":"Journal Agriculture Sciences","id":"ITEM-1","issue":"1","issued":{"date-parts":[["2019"]]},"page":"1-16","title":"Pengelolaan Mangrove Berbasis Perempuan Dan Modal SosiaL","type":"article-journal","volume":"7"},"uris":["http://www.mendeley.com/documents/?uuid=772ef7cb-b32d-41d9-8b84-77e0513cc4a8"]}],"mendeley":{"formattedCitation":"(Wenifrida, 2019)","plainTextFormattedCitation":"(Wenifrida, 2019)","previouslyFormattedCitation":"(Wenifrida, 2019)"},"properties":{"noteIndex":0},"schema":"https://github.com/citation-style-language/schema/raw/master/csl-citation.json"}</w:instrText>
      </w:r>
      <w:r w:rsidR="006C241A" w:rsidRPr="00965ED1">
        <w:rPr>
          <w:rFonts w:ascii="Century" w:hAnsi="Century"/>
        </w:rPr>
        <w:fldChar w:fldCharType="separate"/>
      </w:r>
      <w:r w:rsidR="006C241A" w:rsidRPr="00965ED1">
        <w:rPr>
          <w:rFonts w:ascii="Century" w:hAnsi="Century"/>
          <w:noProof/>
        </w:rPr>
        <w:t>(Wenifrida, 2019)</w:t>
      </w:r>
      <w:r w:rsidR="006C241A" w:rsidRPr="00965ED1">
        <w:rPr>
          <w:rFonts w:ascii="Century" w:hAnsi="Century"/>
        </w:rPr>
        <w:fldChar w:fldCharType="end"/>
      </w:r>
      <w:r w:rsidR="006C241A" w:rsidRPr="00965ED1">
        <w:rPr>
          <w:rFonts w:ascii="Century" w:hAnsi="Century"/>
        </w:rPr>
        <w:t>.</w:t>
      </w:r>
    </w:p>
    <w:p w:rsidR="00EF50D8" w:rsidRPr="00965ED1" w:rsidRDefault="0077789B" w:rsidP="00DF2876">
      <w:pPr>
        <w:ind w:firstLine="426"/>
        <w:jc w:val="both"/>
        <w:rPr>
          <w:rFonts w:ascii="Century" w:hAnsi="Century"/>
        </w:rPr>
      </w:pPr>
      <w:r w:rsidRPr="00965ED1">
        <w:rPr>
          <w:rFonts w:ascii="Century" w:hAnsi="Century"/>
        </w:rPr>
        <w:t xml:space="preserve">Sekolah </w:t>
      </w:r>
      <w:r w:rsidR="00DF2876" w:rsidRPr="00965ED1">
        <w:rPr>
          <w:rFonts w:ascii="Century" w:hAnsi="Century"/>
        </w:rPr>
        <w:t xml:space="preserve">dapat membawa dampak posistif dengan ruang lingkup yang luas baik guru, siswa dan masyarakat sebegai tempat pembelajaran. </w:t>
      </w:r>
      <w:r w:rsidRPr="00965ED1">
        <w:rPr>
          <w:rFonts w:ascii="Century" w:hAnsi="Century"/>
        </w:rPr>
        <w:t xml:space="preserve">Dalam upaya menanggulangi masalah tersebut khususnya untuk menumbuhkan kesadaran cinta lingkungan pesisir dan laut sejak dini maka perlu dilakukan proses pendidikan pengenalan lingkungan </w:t>
      </w:r>
      <w:r w:rsidRPr="00965ED1">
        <w:rPr>
          <w:rFonts w:ascii="Century" w:hAnsi="Century"/>
          <w:lang w:val="id-ID"/>
        </w:rPr>
        <w:t xml:space="preserve">Pesisir dan </w:t>
      </w:r>
      <w:r w:rsidRPr="00965ED1">
        <w:rPr>
          <w:rFonts w:ascii="Century" w:hAnsi="Century"/>
        </w:rPr>
        <w:t xml:space="preserve">laut guna memperkenalkan pentingnya lingkungan pesisir laut bagi kehidupan sehari-hari dan diharapkan dapat berdampak positif bagi paradigma konservasi lingkungan di masa yang akan datang. </w:t>
      </w:r>
      <w:r w:rsidR="00EF50D8" w:rsidRPr="00965ED1">
        <w:rPr>
          <w:rFonts w:ascii="Century" w:hAnsi="Century"/>
        </w:rPr>
        <w:t xml:space="preserve">Pemberian pendidikan </w:t>
      </w:r>
      <w:r w:rsidR="00EF50D8" w:rsidRPr="00965ED1">
        <w:rPr>
          <w:rFonts w:ascii="Century" w:hAnsi="Century"/>
        </w:rPr>
        <w:lastRenderedPageBreak/>
        <w:t xml:space="preserve">lingkungan sejak dini dapat membentuk sifat dan sikap peduli terhadap lingkungan </w:t>
      </w:r>
      <w:r w:rsidR="006C241A" w:rsidRPr="00965ED1">
        <w:rPr>
          <w:rFonts w:ascii="Century" w:hAnsi="Century"/>
        </w:rPr>
        <w:fldChar w:fldCharType="begin" w:fldLock="1"/>
      </w:r>
      <w:r w:rsidR="006C241A" w:rsidRPr="00965ED1">
        <w:rPr>
          <w:rFonts w:ascii="Century" w:hAnsi="Century"/>
        </w:rPr>
        <w:instrText>ADDIN CSL_CITATION {"citationItems":[{"id":"ITEM-1","itemData":{"author":[{"dropping-particle":"","family":"Ahada","given":"N","non-dropping-particle":"","parse-names":false,"suffix":""},{"dropping-particle":"","family":"Zuhri","given":"A F","non-dropping-particle":"","parse-names":false,"suffix":""}],"container-title":"Jurnal Pendidikan dan Pengajaran","id":"ITEM-1","issue":"1","issued":{"date-parts":[["2020"]]},"page":"35-46","title":"Menjaga Kelestarian Hutan dan Sikap Cinta Lingkungan Bagi Peserta Didik MI/SD","type":"article-journal","volume":"3"},"uris":["http://www.mendeley.com/documents/?uuid=77af8881-46db-4fea-9583-798ba59947e1"]}],"mendeley":{"formattedCitation":"(Ahada &amp; Zuhri, 2020)","plainTextFormattedCitation":"(Ahada &amp; Zuhri, 2020)","previouslyFormattedCitation":"(Ahada &amp; Zuhri, 2020)"},"properties":{"noteIndex":0},"schema":"https://github.com/citation-style-language/schema/raw/master/csl-citation.json"}</w:instrText>
      </w:r>
      <w:r w:rsidR="006C241A" w:rsidRPr="00965ED1">
        <w:rPr>
          <w:rFonts w:ascii="Century" w:hAnsi="Century"/>
        </w:rPr>
        <w:fldChar w:fldCharType="separate"/>
      </w:r>
      <w:r w:rsidR="006C241A" w:rsidRPr="00965ED1">
        <w:rPr>
          <w:rFonts w:ascii="Century" w:hAnsi="Century"/>
          <w:noProof/>
        </w:rPr>
        <w:t>(Ahada &amp; Zuhri, 2020)</w:t>
      </w:r>
      <w:r w:rsidR="006C241A" w:rsidRPr="00965ED1">
        <w:rPr>
          <w:rFonts w:ascii="Century" w:hAnsi="Century"/>
        </w:rPr>
        <w:fldChar w:fldCharType="end"/>
      </w:r>
      <w:r w:rsidR="00335AD1" w:rsidRPr="00965ED1">
        <w:rPr>
          <w:rFonts w:ascii="Century" w:hAnsi="Century"/>
        </w:rPr>
        <w:t xml:space="preserve">. Anak-anak di wilayah pesisir memiliki potensi diri, skill dan motivasi belajar yang rendah sehingga perlu dorongan dalam peningkatan pendidikan </w:t>
      </w:r>
      <w:r w:rsidR="006C241A" w:rsidRPr="00965ED1">
        <w:rPr>
          <w:rFonts w:ascii="Century" w:hAnsi="Century"/>
        </w:rPr>
        <w:fldChar w:fldCharType="begin" w:fldLock="1"/>
      </w:r>
      <w:r w:rsidR="006C241A" w:rsidRPr="00965ED1">
        <w:rPr>
          <w:rFonts w:ascii="Century" w:hAnsi="Century"/>
        </w:rPr>
        <w:instrText>ADDIN CSL_CITATION {"citationItems":[{"id":"ITEM-1","itemData":{"author":[{"dropping-particle":"","family":"Arwildayanto","given":"","non-dropping-particle":"","parse-names":false,"suffix":""},{"dropping-particle":"","family":"Sarlin","given":"Muhammad","non-dropping-particle":"","parse-names":false,"suffix":""},{"dropping-particle":"","family":"Tuasika, 2","given":"Jumadi Mori Salam","non-dropping-particle":"","parse-names":false,"suffix":""}],"container-title":"Monsu'ani Tano Jurnal Pengabdian Masyarakat","id":"ITEM-1","issue":"2","issued":{"date-parts":[["2020"]]},"page":"96-107","title":"Peningkatan Daya Saing Anak-Anak Pesisir Melalui Pendidikan Di Desa Bilato Kecamatan Bilato Kabupaten Gorontalo Provinsi Gorontalo","type":"article-journal","volume":"3"},"uris":["http://www.mendeley.com/documents/?uuid=40603e15-1abb-4ca2-acbc-e29506b32afe"]}],"mendeley":{"formattedCitation":"(Arwildayanto et al., 2020)","plainTextFormattedCitation":"(Arwildayanto et al., 2020)","previouslyFormattedCitation":"(Arwildayanto et al., 2020)"},"properties":{"noteIndex":0},"schema":"https://github.com/citation-style-language/schema/raw/master/csl-citation.json"}</w:instrText>
      </w:r>
      <w:r w:rsidR="006C241A" w:rsidRPr="00965ED1">
        <w:rPr>
          <w:rFonts w:ascii="Century" w:hAnsi="Century"/>
        </w:rPr>
        <w:fldChar w:fldCharType="separate"/>
      </w:r>
      <w:r w:rsidR="006C241A" w:rsidRPr="00965ED1">
        <w:rPr>
          <w:rFonts w:ascii="Century" w:hAnsi="Century"/>
          <w:noProof/>
        </w:rPr>
        <w:t>(Arwildayanto et al., 2020)</w:t>
      </w:r>
      <w:r w:rsidR="006C241A" w:rsidRPr="00965ED1">
        <w:rPr>
          <w:rFonts w:ascii="Century" w:hAnsi="Century"/>
        </w:rPr>
        <w:fldChar w:fldCharType="end"/>
      </w:r>
      <w:r w:rsidR="00106105" w:rsidRPr="00965ED1">
        <w:rPr>
          <w:rFonts w:ascii="Century" w:hAnsi="Century"/>
        </w:rPr>
        <w:t>. Dengan pendidikan mendorong peningkatan kesadaran sikap peserta didik terhadap kawasan ekosistem mangrove dalam mendukung eduekowisata</w:t>
      </w:r>
      <w:r w:rsidR="00B20752" w:rsidRPr="00965ED1">
        <w:rPr>
          <w:rFonts w:ascii="Century" w:hAnsi="Century"/>
        </w:rPr>
        <w:t xml:space="preserve"> </w:t>
      </w:r>
      <w:r w:rsidR="006C241A" w:rsidRPr="00965ED1">
        <w:rPr>
          <w:rFonts w:ascii="Century" w:hAnsi="Century"/>
        </w:rPr>
        <w:fldChar w:fldCharType="begin" w:fldLock="1"/>
      </w:r>
      <w:r w:rsidR="006C241A" w:rsidRPr="00965ED1">
        <w:rPr>
          <w:rFonts w:ascii="Century" w:hAnsi="Century"/>
        </w:rPr>
        <w:instrText>ADDIN CSL_CITATION {"citationItems":[{"id":"ITEM-1","itemData":{"DOI":"10.32528/bioma.v5i2.4007","ISSN":"2527-7111","abstract":"ABSTRAK Penelitian ini bertujuan untuk mengetahui persepsi dan sikap peserta didik di SMA Negeri 2 dan 3 Sungai Apit terhadap fungsi kawasan ekosistem mangrove dalam mendukung eduekowisata. Penelitian dilaksanakan pada bulan Mei hingga Agustus 2020. Penelitian ini adalah penelitian deskriptif dan pengumpulan data menggunakan angket, dokumentasi, wawancara dan observasi. Sampel dalam penelitian ini sebanyak 66 peserta didik. Dalam penelitian ini terdapat dua variabel yaitu persepsi dan sikap dengan beberapa indikator. Variabel persepsi {fungsi hutan mangrove secara fisik (77,94%), fungsi hutan mangrove secara biologi (80,15%), fungsi hutan mangrove secara ekonomi (83,24%), fungsi hutan mangrove secara eduekowisata (81,74%)} dan variable sikap {rasa ingin tahu (83,62%), komunikasi (88,26%), peduli lingkungan (86,62%), peduli sosial (87,88%), tanggung jawab (87,69%)}. Dari kedua variable dan sembilan indikator sudah dapat mengambarkan bagaimana persepsi 81% (sedang) dan sikap 86,81% (tinggi) peserta didik di SMA Negeri Sungai Apit. ","author":[{"dropping-particle":"","family":"Purwanto","given":"Hadi Purwanto","non-dropping-particle":"","parse-names":false,"suffix":""},{"dropping-particle":"","family":"Agusminarti","given":"Agusminarti","non-dropping-particle":"","parse-names":false,"suffix":""},{"dropping-particle":"","family":"Azim","given":"Fauzan","non-dropping-particle":"","parse-names":false,"suffix":""},{"dropping-particle":"","family":"Supriyanto","given":"Supriyanto","non-dropping-particle":"","parse-names":false,"suffix":""}],"container-title":"Bioma : Jurnal Biologi dan Pembelajaran Biologi","id":"ITEM-1","issue":"2","issued":{"date-parts":[["2020"]]},"page":"80-93","title":"Persepsi Dan Sikap Peserta Didik Sman Terhadap Fungsi Kawasan Ekosistem Mangrove Dalam Mendukung Eduekowisata","type":"article-journal","volume":"5"},"uris":["http://www.mendeley.com/documents/?uuid=cdf26c97-c183-420f-9753-366ee01bcfdc"]}],"mendeley":{"formattedCitation":"(Purwanto, Agusminarti, Azim, &amp; Supriyanto, 2020)","plainTextFormattedCitation":"(Purwanto, Agusminarti, Azim, &amp; Supriyanto, 2020)","previouslyFormattedCitation":"(Purwanto, Agusminarti, Azim, &amp; Supriyanto, 2020)"},"properties":{"noteIndex":0},"schema":"https://github.com/citation-style-language/schema/raw/master/csl-citation.json"}</w:instrText>
      </w:r>
      <w:r w:rsidR="006C241A" w:rsidRPr="00965ED1">
        <w:rPr>
          <w:rFonts w:ascii="Century" w:hAnsi="Century"/>
        </w:rPr>
        <w:fldChar w:fldCharType="separate"/>
      </w:r>
      <w:r w:rsidR="006C241A" w:rsidRPr="00965ED1">
        <w:rPr>
          <w:rFonts w:ascii="Century" w:hAnsi="Century"/>
          <w:noProof/>
        </w:rPr>
        <w:t>(Purwanto, Agusminarti, Azim, &amp; Supriyanto, 2020)</w:t>
      </w:r>
      <w:r w:rsidR="006C241A" w:rsidRPr="00965ED1">
        <w:rPr>
          <w:rFonts w:ascii="Century" w:hAnsi="Century"/>
        </w:rPr>
        <w:fldChar w:fldCharType="end"/>
      </w:r>
      <w:r w:rsidR="00106105" w:rsidRPr="00965ED1">
        <w:rPr>
          <w:rFonts w:ascii="Century" w:hAnsi="Century"/>
        </w:rPr>
        <w:t xml:space="preserve">. Selain itu terciptanya motivasi dalam mengembangkan lingkungan laut yang lebih baik </w:t>
      </w:r>
      <w:r w:rsidR="006C241A" w:rsidRPr="00965ED1">
        <w:rPr>
          <w:rFonts w:ascii="Century" w:hAnsi="Century"/>
        </w:rPr>
        <w:fldChar w:fldCharType="begin" w:fldLock="1"/>
      </w:r>
      <w:r w:rsidR="00667F4B" w:rsidRPr="00965ED1">
        <w:rPr>
          <w:rFonts w:ascii="Century" w:hAnsi="Century"/>
        </w:rPr>
        <w:instrText>ADDIN CSL_CITATION {"citationItems":[{"id":"ITEM-1","itemData":{"DOI":"10.30874/comdev.2017.43","abstract":"Indonesia as an archipelagic country, geographically has a long coastline (lk 81,000 km) and a vast ocean (5.8 million km2) with a wealth of marine biological resources would require human resources to maintain and preserve it. Coastal children are the generation that will develop the marine biological resources. They need knowledge and insight into maritime that is channeled through education. The archipelago of Nusantara is present as a moving community to develop and raise children's competitiveness through education. Offers 3 peogram excellence namely, Inspirative Talk Show, Character Building Training (CBT), 3 B (Play, Read, Learn). Through qualitative descriptive research, the researchers see how Cakralawala Nusantara plays an important role in improving the competitiveness of coastal children of Pulau Untung Jawa, Kepulauan Seribu, DKI Jakarta. Based on research, more than 50% of early childhood, primary and junior high school children are motivated to achieve goals and develop their marine environment better, this is a form of generating their competitiveness.","author":[{"dropping-particle":"","family":"Ranti","given":"Gemala","non-dropping-particle":"","parse-names":false,"suffix":""}],"container-title":"Abdimas Pedagogi: Jurnal Ilmiah Pengabdian Kepada Masyarakat","id":"ITEM-1","issue":"1","issued":{"date-parts":[["2018"]]},"page":"21-27","title":"Pengabdian Cakrawala Nusantara Untuk Membangkitkan Daya Saing Anak Pesisir Melalui Pendidikan","type":"article-journal","volume":"2"},"uris":["http://www.mendeley.com/documents/?uuid=ffe63687-2fac-491c-8a3e-351fb964dc08"]}],"mendeley":{"formattedCitation":"(Ranti, 2018)","plainTextFormattedCitation":"(Ranti, 2018)","previouslyFormattedCitation":"(Ranti, 2018)"},"properties":{"noteIndex":0},"schema":"https://github.com/citation-style-language/schema/raw/master/csl-citation.json"}</w:instrText>
      </w:r>
      <w:r w:rsidR="006C241A" w:rsidRPr="00965ED1">
        <w:rPr>
          <w:rFonts w:ascii="Century" w:hAnsi="Century"/>
        </w:rPr>
        <w:fldChar w:fldCharType="separate"/>
      </w:r>
      <w:r w:rsidR="006C241A" w:rsidRPr="00965ED1">
        <w:rPr>
          <w:rFonts w:ascii="Century" w:hAnsi="Century"/>
          <w:noProof/>
        </w:rPr>
        <w:t>(Ranti, 2018)</w:t>
      </w:r>
      <w:r w:rsidR="006C241A" w:rsidRPr="00965ED1">
        <w:rPr>
          <w:rFonts w:ascii="Century" w:hAnsi="Century"/>
        </w:rPr>
        <w:fldChar w:fldCharType="end"/>
      </w:r>
      <w:r w:rsidR="006C241A" w:rsidRPr="00965ED1">
        <w:rPr>
          <w:rFonts w:ascii="Century" w:hAnsi="Century"/>
        </w:rPr>
        <w:t>.</w:t>
      </w:r>
    </w:p>
    <w:p w:rsidR="0077789B" w:rsidRPr="00965ED1" w:rsidRDefault="006C241A" w:rsidP="007C34C4">
      <w:pPr>
        <w:pStyle w:val="ListParagraph"/>
        <w:ind w:left="0" w:firstLine="448"/>
        <w:jc w:val="both"/>
        <w:rPr>
          <w:rFonts w:ascii="Century" w:hAnsi="Century"/>
        </w:rPr>
      </w:pPr>
      <w:r w:rsidRPr="00965ED1">
        <w:rPr>
          <w:rFonts w:ascii="Century" w:hAnsi="Century"/>
        </w:rPr>
        <w:t>Tujuan p</w:t>
      </w:r>
      <w:r w:rsidR="0077789B" w:rsidRPr="00965ED1">
        <w:rPr>
          <w:rFonts w:ascii="Century" w:hAnsi="Century"/>
        </w:rPr>
        <w:t>enyelenggarakan pendidikan lingkungan hidup yang terwadahi dalam sebuah program bertema “</w:t>
      </w:r>
      <w:r w:rsidR="0077789B" w:rsidRPr="00965ED1">
        <w:rPr>
          <w:rFonts w:ascii="Century" w:hAnsi="Century"/>
          <w:b/>
        </w:rPr>
        <w:t>Pena Laut</w:t>
      </w:r>
      <w:r w:rsidR="0077789B" w:rsidRPr="00965ED1">
        <w:rPr>
          <w:rFonts w:ascii="Century" w:hAnsi="Century"/>
        </w:rPr>
        <w:t xml:space="preserve">” atau </w:t>
      </w:r>
      <w:r w:rsidR="0077789B" w:rsidRPr="00965ED1">
        <w:rPr>
          <w:rFonts w:ascii="Century" w:hAnsi="Century"/>
          <w:b/>
          <w:lang w:val="id-ID"/>
        </w:rPr>
        <w:t>Sosialisasi/</w:t>
      </w:r>
      <w:r w:rsidR="00D46F6F">
        <w:rPr>
          <w:rFonts w:ascii="Century" w:hAnsi="Century"/>
          <w:b/>
          <w:lang w:val="en-US"/>
        </w:rPr>
        <w:t xml:space="preserve"> </w:t>
      </w:r>
      <w:r w:rsidR="0077789B" w:rsidRPr="00965ED1">
        <w:rPr>
          <w:rFonts w:ascii="Century" w:hAnsi="Century"/>
          <w:b/>
          <w:i/>
        </w:rPr>
        <w:t>Pengenalan Lingkungan</w:t>
      </w:r>
      <w:r w:rsidR="0077789B" w:rsidRPr="00965ED1">
        <w:rPr>
          <w:rFonts w:ascii="Century" w:hAnsi="Century"/>
          <w:b/>
          <w:i/>
          <w:lang w:val="id-ID"/>
        </w:rPr>
        <w:t xml:space="preserve"> Pesisir dan </w:t>
      </w:r>
      <w:r w:rsidR="0077789B" w:rsidRPr="00965ED1">
        <w:rPr>
          <w:rFonts w:ascii="Century" w:hAnsi="Century"/>
          <w:b/>
          <w:i/>
        </w:rPr>
        <w:t xml:space="preserve"> Laut </w:t>
      </w:r>
      <w:r w:rsidRPr="00965ED1">
        <w:rPr>
          <w:rFonts w:ascii="Century" w:hAnsi="Century"/>
          <w:lang w:val="en-US"/>
        </w:rPr>
        <w:t>adalah</w:t>
      </w:r>
      <w:r w:rsidR="0077789B" w:rsidRPr="00965ED1">
        <w:rPr>
          <w:rFonts w:ascii="Century" w:hAnsi="Century"/>
          <w:i/>
          <w:lang w:val="id-ID"/>
        </w:rPr>
        <w:t xml:space="preserve"> </w:t>
      </w:r>
      <w:r w:rsidRPr="00965ED1">
        <w:rPr>
          <w:rFonts w:ascii="Century" w:hAnsi="Century"/>
          <w:lang w:val="en-US"/>
        </w:rPr>
        <w:t>m</w:t>
      </w:r>
      <w:r w:rsidR="0077789B" w:rsidRPr="00965ED1">
        <w:rPr>
          <w:rFonts w:ascii="Century" w:hAnsi="Century"/>
        </w:rPr>
        <w:t>emberikan pemaha</w:t>
      </w:r>
      <w:r w:rsidR="0077789B" w:rsidRPr="00965ED1">
        <w:rPr>
          <w:rFonts w:ascii="Century" w:hAnsi="Century"/>
          <w:lang w:val="en-US"/>
        </w:rPr>
        <w:t>ma</w:t>
      </w:r>
      <w:r w:rsidR="0077789B" w:rsidRPr="00965ED1">
        <w:rPr>
          <w:rFonts w:ascii="Century" w:hAnsi="Century"/>
        </w:rPr>
        <w:t xml:space="preserve">n dan pengetahuan tentang ekosistem pesisir dan laut </w:t>
      </w:r>
      <w:r w:rsidR="0077789B" w:rsidRPr="00965ED1">
        <w:rPr>
          <w:rFonts w:ascii="Century" w:hAnsi="Century"/>
          <w:lang w:val="en-US"/>
        </w:rPr>
        <w:t>kepada siswa siswi Sekolah</w:t>
      </w:r>
      <w:r w:rsidR="0077789B" w:rsidRPr="00965ED1">
        <w:rPr>
          <w:rFonts w:ascii="Century" w:hAnsi="Century"/>
          <w:i/>
        </w:rPr>
        <w:t xml:space="preserve"> s</w:t>
      </w:r>
      <w:r w:rsidR="0077789B" w:rsidRPr="00965ED1">
        <w:rPr>
          <w:rFonts w:ascii="Century" w:hAnsi="Century"/>
        </w:rPr>
        <w:t>ehingga diharapakan dapat menjadi perhatian untuk menumbuhkan rasa memiliki dan peduli terhadap lingkungan laut</w:t>
      </w:r>
      <w:r w:rsidRPr="00965ED1">
        <w:rPr>
          <w:rFonts w:ascii="Century" w:hAnsi="Century"/>
        </w:rPr>
        <w:t>.</w:t>
      </w:r>
    </w:p>
    <w:p w:rsidR="005B6951" w:rsidRPr="00965ED1" w:rsidRDefault="005B6951" w:rsidP="007C34C4">
      <w:pPr>
        <w:pStyle w:val="IEEEParagraph"/>
        <w:ind w:left="360" w:firstLine="0"/>
        <w:rPr>
          <w:rFonts w:ascii="Century" w:hAnsi="Century"/>
          <w:lang w:val="id-ID"/>
        </w:rPr>
      </w:pPr>
    </w:p>
    <w:p w:rsidR="001218D3" w:rsidRPr="00922A80" w:rsidRDefault="00E70EE3" w:rsidP="007C34C4">
      <w:pPr>
        <w:pStyle w:val="IEEEHeading1"/>
        <w:numPr>
          <w:ilvl w:val="0"/>
          <w:numId w:val="11"/>
        </w:numPr>
        <w:spacing w:before="0" w:after="0"/>
        <w:jc w:val="left"/>
        <w:rPr>
          <w:rFonts w:ascii="Century" w:hAnsi="Century"/>
          <w:b/>
          <w:sz w:val="25"/>
          <w:szCs w:val="25"/>
          <w:lang w:val="id-ID"/>
        </w:rPr>
      </w:pPr>
      <w:r w:rsidRPr="00922A80">
        <w:rPr>
          <w:rFonts w:ascii="Century" w:hAnsi="Century"/>
          <w:b/>
          <w:iCs/>
          <w:sz w:val="25"/>
          <w:szCs w:val="25"/>
          <w:lang w:val="id-ID"/>
        </w:rPr>
        <w:t>METODE</w:t>
      </w:r>
      <w:r w:rsidR="00B3521D" w:rsidRPr="00922A80">
        <w:rPr>
          <w:rFonts w:ascii="Century" w:hAnsi="Century"/>
          <w:b/>
          <w:iCs/>
          <w:sz w:val="25"/>
          <w:szCs w:val="25"/>
          <w:lang w:val="en-US"/>
        </w:rPr>
        <w:t xml:space="preserve"> </w:t>
      </w:r>
      <w:r w:rsidR="00922A80" w:rsidRPr="00922A80">
        <w:rPr>
          <w:rFonts w:ascii="Century" w:hAnsi="Century"/>
          <w:b/>
          <w:iCs/>
          <w:sz w:val="25"/>
          <w:szCs w:val="25"/>
          <w:lang w:val="en-US"/>
        </w:rPr>
        <w:t>PELAKSANAAN</w:t>
      </w:r>
    </w:p>
    <w:p w:rsidR="0064397A" w:rsidRPr="00965ED1" w:rsidRDefault="00C22C03" w:rsidP="00C461BD">
      <w:pPr>
        <w:pStyle w:val="IEEEParagraph"/>
        <w:ind w:firstLine="360"/>
        <w:rPr>
          <w:rFonts w:ascii="Century" w:hAnsi="Century"/>
          <w:lang w:val="en-US"/>
        </w:rPr>
      </w:pPr>
      <w:r w:rsidRPr="00965ED1">
        <w:rPr>
          <w:rFonts w:ascii="Century" w:hAnsi="Century"/>
          <w:lang w:eastAsia="id-ID"/>
        </w:rPr>
        <w:t xml:space="preserve">Kegiatan Pena Laut  </w:t>
      </w:r>
      <w:r w:rsidR="0064397A" w:rsidRPr="00965ED1">
        <w:rPr>
          <w:rFonts w:ascii="Century" w:hAnsi="Century"/>
          <w:lang w:val="id-ID" w:eastAsia="id-ID"/>
        </w:rPr>
        <w:t>SD</w:t>
      </w:r>
      <w:r w:rsidRPr="00965ED1">
        <w:rPr>
          <w:rFonts w:ascii="Century" w:hAnsi="Century"/>
        </w:rPr>
        <w:t xml:space="preserve"> dilaksanakan pada </w:t>
      </w:r>
      <w:r w:rsidRPr="00965ED1">
        <w:rPr>
          <w:rFonts w:ascii="Century" w:hAnsi="Century"/>
          <w:lang w:val="id-ID"/>
        </w:rPr>
        <w:t xml:space="preserve">tanggal 4-18 </w:t>
      </w:r>
      <w:r w:rsidRPr="00965ED1">
        <w:rPr>
          <w:rFonts w:ascii="Century" w:hAnsi="Century"/>
        </w:rPr>
        <w:t xml:space="preserve"> Februari </w:t>
      </w:r>
      <w:r w:rsidR="00165858" w:rsidRPr="00965ED1">
        <w:rPr>
          <w:rFonts w:ascii="Century" w:hAnsi="Century"/>
          <w:lang w:val="id-ID"/>
        </w:rPr>
        <w:t>2017</w:t>
      </w:r>
      <w:r w:rsidRPr="00965ED1">
        <w:rPr>
          <w:rFonts w:ascii="Century" w:hAnsi="Century"/>
        </w:rPr>
        <w:t xml:space="preserve"> di 8 Sekolah yang ada di  Kota Sorong</w:t>
      </w:r>
      <w:r w:rsidRPr="00965ED1">
        <w:rPr>
          <w:rFonts w:ascii="Century" w:hAnsi="Century"/>
          <w:lang w:val="en-US"/>
        </w:rPr>
        <w:t xml:space="preserve"> dan diikuti oleh  </w:t>
      </w:r>
      <w:r w:rsidRPr="00965ED1">
        <w:rPr>
          <w:rFonts w:ascii="Century" w:hAnsi="Century"/>
          <w:lang w:val="id-ID"/>
        </w:rPr>
        <w:t xml:space="preserve">298 </w:t>
      </w:r>
      <w:r w:rsidR="00595CBB" w:rsidRPr="00965ED1">
        <w:rPr>
          <w:rFonts w:ascii="Century" w:hAnsi="Century"/>
          <w:lang w:val="en-US"/>
        </w:rPr>
        <w:t xml:space="preserve">peserta. </w:t>
      </w:r>
      <w:r w:rsidR="0064397A" w:rsidRPr="00965ED1">
        <w:rPr>
          <w:rFonts w:ascii="Century" w:hAnsi="Century"/>
          <w:lang w:eastAsia="id-ID"/>
        </w:rPr>
        <w:t>Kegiatan Pena Laut</w:t>
      </w:r>
      <w:r w:rsidR="0064397A" w:rsidRPr="00965ED1">
        <w:rPr>
          <w:rFonts w:ascii="Century" w:hAnsi="Century"/>
          <w:lang w:val="id-ID" w:eastAsia="id-ID"/>
        </w:rPr>
        <w:t xml:space="preserve"> SMP</w:t>
      </w:r>
      <w:r w:rsidR="0064397A" w:rsidRPr="00965ED1">
        <w:rPr>
          <w:rFonts w:ascii="Century" w:hAnsi="Century"/>
          <w:lang w:val="en-US" w:eastAsia="id-ID"/>
        </w:rPr>
        <w:t xml:space="preserve"> </w:t>
      </w:r>
      <w:r w:rsidR="0064397A" w:rsidRPr="00965ED1">
        <w:rPr>
          <w:rFonts w:ascii="Century" w:hAnsi="Century"/>
        </w:rPr>
        <w:t xml:space="preserve">dilaksanakan pada Bulan </w:t>
      </w:r>
      <w:r w:rsidR="0064397A" w:rsidRPr="00965ED1">
        <w:rPr>
          <w:rFonts w:ascii="Century" w:hAnsi="Century"/>
          <w:lang w:val="en-US"/>
        </w:rPr>
        <w:t>Maret</w:t>
      </w:r>
      <w:r w:rsidR="0064397A" w:rsidRPr="00965ED1">
        <w:rPr>
          <w:rFonts w:ascii="Century" w:hAnsi="Century"/>
        </w:rPr>
        <w:t xml:space="preserve"> </w:t>
      </w:r>
      <w:r w:rsidR="0064397A" w:rsidRPr="00965ED1">
        <w:rPr>
          <w:rFonts w:ascii="Century" w:hAnsi="Century"/>
          <w:lang w:val="en-US"/>
        </w:rPr>
        <w:t xml:space="preserve">2017 </w:t>
      </w:r>
      <w:r w:rsidR="0064397A" w:rsidRPr="00965ED1">
        <w:rPr>
          <w:rFonts w:ascii="Century" w:hAnsi="Century"/>
        </w:rPr>
        <w:t xml:space="preserve">di </w:t>
      </w:r>
      <w:r w:rsidR="0064397A" w:rsidRPr="00965ED1">
        <w:rPr>
          <w:rFonts w:ascii="Century" w:hAnsi="Century"/>
          <w:lang w:val="en-US"/>
        </w:rPr>
        <w:t>6</w:t>
      </w:r>
      <w:r w:rsidR="0064397A" w:rsidRPr="00965ED1">
        <w:rPr>
          <w:rFonts w:ascii="Century" w:hAnsi="Century"/>
        </w:rPr>
        <w:t xml:space="preserve"> Sekolah </w:t>
      </w:r>
      <w:r w:rsidR="0064397A" w:rsidRPr="00965ED1">
        <w:rPr>
          <w:rFonts w:ascii="Century" w:hAnsi="Century"/>
          <w:lang w:val="en-US"/>
        </w:rPr>
        <w:t>Menengah Pertama</w:t>
      </w:r>
      <w:r w:rsidR="0064397A" w:rsidRPr="00965ED1">
        <w:rPr>
          <w:rFonts w:ascii="Century" w:hAnsi="Century"/>
        </w:rPr>
        <w:t xml:space="preserve"> yang ada di Kota Sorong</w:t>
      </w:r>
    </w:p>
    <w:p w:rsidR="00595CBB" w:rsidRPr="00965ED1" w:rsidRDefault="00C22C03" w:rsidP="00C461BD">
      <w:pPr>
        <w:pStyle w:val="IEEEParagraph"/>
        <w:ind w:firstLine="360"/>
        <w:rPr>
          <w:rFonts w:ascii="Century" w:hAnsi="Century"/>
          <w:lang w:val="en-US" w:eastAsia="id-ID"/>
        </w:rPr>
      </w:pPr>
      <w:r w:rsidRPr="00965ED1">
        <w:rPr>
          <w:rFonts w:ascii="Century" w:hAnsi="Century"/>
          <w:lang w:eastAsia="id-ID"/>
        </w:rPr>
        <w:t xml:space="preserve">Metode yang diterapkan dalam kegiatan ini adalah penyampaian materi  </w:t>
      </w:r>
      <w:r w:rsidRPr="00965ED1">
        <w:rPr>
          <w:rFonts w:ascii="Century" w:hAnsi="Century"/>
        </w:rPr>
        <w:t xml:space="preserve">secara efektif, komunikatif dan menyenangkan </w:t>
      </w:r>
      <w:r w:rsidRPr="00965ED1">
        <w:rPr>
          <w:rFonts w:ascii="Century" w:hAnsi="Century"/>
          <w:lang w:eastAsia="id-ID"/>
        </w:rPr>
        <w:t>diselingi dengan permaianan oleh narasumber, selain itu juga untuk mengukur tingkat keberhasilan kegiatan ini dilakukan pemberian Pre test dan Post test kepada peserta</w:t>
      </w:r>
      <w:r w:rsidRPr="00965ED1">
        <w:rPr>
          <w:rFonts w:ascii="Century" w:hAnsi="Century"/>
          <w:lang w:val="id-ID" w:eastAsia="id-ID"/>
        </w:rPr>
        <w:t xml:space="preserve">. </w:t>
      </w:r>
      <w:r w:rsidRPr="00965ED1">
        <w:rPr>
          <w:rFonts w:ascii="Century" w:hAnsi="Century"/>
          <w:lang w:val="en-US" w:eastAsia="id-ID"/>
        </w:rPr>
        <w:t xml:space="preserve">Soal yang diberikan adalah soal Pre Test dan Post Test dengan pertanyaan yang sama, soal berjumlah 10 pertanyaan dengan bobot nilai setiap soal adalah 10, </w:t>
      </w:r>
      <w:r w:rsidRPr="00965ED1">
        <w:rPr>
          <w:rFonts w:ascii="Century" w:hAnsi="Century"/>
          <w:lang w:val="id-ID" w:eastAsia="id-ID"/>
        </w:rPr>
        <w:t>dengan</w:t>
      </w:r>
      <w:r w:rsidRPr="00965ED1">
        <w:rPr>
          <w:rFonts w:ascii="Century" w:hAnsi="Century"/>
          <w:lang w:val="en-US" w:eastAsia="id-ID"/>
        </w:rPr>
        <w:t xml:space="preserve"> sekala </w:t>
      </w:r>
      <w:r w:rsidRPr="00965ED1">
        <w:rPr>
          <w:rFonts w:ascii="Century" w:hAnsi="Century"/>
          <w:lang w:val="id-ID" w:eastAsia="id-ID"/>
        </w:rPr>
        <w:t>pe</w:t>
      </w:r>
      <w:r w:rsidRPr="00965ED1">
        <w:rPr>
          <w:rFonts w:ascii="Century" w:hAnsi="Century"/>
          <w:lang w:val="en-US" w:eastAsia="id-ID"/>
        </w:rPr>
        <w:t>nilai yang dipakai adalah 0-100</w:t>
      </w:r>
      <w:r w:rsidRPr="00965ED1">
        <w:rPr>
          <w:rFonts w:ascii="Century" w:hAnsi="Century"/>
          <w:lang w:val="id-ID" w:eastAsia="id-ID"/>
        </w:rPr>
        <w:t xml:space="preserve">. </w:t>
      </w:r>
      <w:r w:rsidRPr="00965ED1">
        <w:rPr>
          <w:rFonts w:ascii="Century" w:hAnsi="Century"/>
          <w:lang w:val="en-US" w:eastAsia="id-ID"/>
        </w:rPr>
        <w:t>Untuk mengukur keberhasilan dan kenaikan pengetahuan para murid dilakukan p</w:t>
      </w:r>
      <w:r w:rsidR="00965ED1" w:rsidRPr="00965ED1">
        <w:rPr>
          <w:rFonts w:ascii="Century" w:hAnsi="Century"/>
          <w:lang w:val="en-US" w:eastAsia="id-ID"/>
        </w:rPr>
        <w:t>emberian Pre Test dan Post Test</w:t>
      </w:r>
      <w:r w:rsidRPr="00965ED1">
        <w:rPr>
          <w:rFonts w:ascii="Century" w:hAnsi="Century"/>
          <w:lang w:val="en-US" w:eastAsia="id-ID"/>
        </w:rPr>
        <w:t>.</w:t>
      </w:r>
    </w:p>
    <w:p w:rsidR="00595CBB" w:rsidRPr="00965ED1" w:rsidRDefault="00C461BD" w:rsidP="00C461BD">
      <w:pPr>
        <w:rPr>
          <w:rFonts w:ascii="Century" w:hAnsi="Century"/>
          <w:b/>
          <w:lang w:val="id-ID"/>
        </w:rPr>
      </w:pPr>
      <w:r w:rsidRPr="00965ED1">
        <w:rPr>
          <w:rFonts w:ascii="Century" w:hAnsi="Century"/>
          <w:b/>
          <w:lang w:val="en-US"/>
        </w:rPr>
        <w:t>1. Koordinasi Pelaksanaan Kegiatan</w:t>
      </w:r>
      <w:r w:rsidRPr="00965ED1">
        <w:rPr>
          <w:rFonts w:ascii="Century" w:hAnsi="Century"/>
          <w:b/>
          <w:lang w:val="id-ID"/>
        </w:rPr>
        <w:t xml:space="preserve"> </w:t>
      </w:r>
      <w:r w:rsidR="009729CC" w:rsidRPr="00965ED1">
        <w:rPr>
          <w:rFonts w:ascii="Century" w:hAnsi="Century"/>
          <w:b/>
          <w:lang w:val="id-ID"/>
        </w:rPr>
        <w:t xml:space="preserve"> </w:t>
      </w:r>
    </w:p>
    <w:p w:rsidR="009729CC" w:rsidRPr="00965ED1" w:rsidRDefault="00165858" w:rsidP="006C241A">
      <w:pPr>
        <w:pStyle w:val="IEEEParagraph"/>
        <w:ind w:firstLine="284"/>
        <w:rPr>
          <w:rStyle w:val="mediumtext"/>
          <w:rFonts w:ascii="Century" w:hAnsi="Century"/>
          <w:lang w:val="id-ID"/>
        </w:rPr>
      </w:pPr>
      <w:r w:rsidRPr="00965ED1">
        <w:rPr>
          <w:rStyle w:val="mediumtext"/>
          <w:rFonts w:ascii="Century" w:hAnsi="Century"/>
          <w:lang w:val="id-ID"/>
        </w:rPr>
        <w:t>Kegiatan diawali dengan koordinasi ke Sekolah tersasar untuk meminta persetujuan</w:t>
      </w:r>
      <w:r w:rsidR="009729CC" w:rsidRPr="00965ED1">
        <w:rPr>
          <w:rStyle w:val="mediumtext"/>
          <w:rFonts w:ascii="Century" w:hAnsi="Century"/>
          <w:lang w:val="id-ID"/>
        </w:rPr>
        <w:t>, serta menentukan Jumlah Peserta yang akan berpartisipasi</w:t>
      </w:r>
      <w:r w:rsidRPr="00965ED1">
        <w:rPr>
          <w:rStyle w:val="mediumtext"/>
          <w:rFonts w:ascii="Century" w:hAnsi="Century"/>
          <w:lang w:val="id-ID"/>
        </w:rPr>
        <w:t xml:space="preserve"> dan waktu pelaksanaan kegiatan Pena Laut, setelah disetujui waktu oleh sekolah Tim akan datang untuk melaksanakan Kegiatan Pena L</w:t>
      </w:r>
      <w:r w:rsidR="00595CBB" w:rsidRPr="00965ED1">
        <w:rPr>
          <w:rStyle w:val="mediumtext"/>
          <w:rFonts w:ascii="Century" w:hAnsi="Century"/>
          <w:lang w:val="id-ID"/>
        </w:rPr>
        <w:t>aut</w:t>
      </w:r>
    </w:p>
    <w:p w:rsidR="00A839E5" w:rsidRPr="00965ED1" w:rsidRDefault="00C461BD" w:rsidP="00C461BD">
      <w:pPr>
        <w:pStyle w:val="IEEEParagraph"/>
        <w:ind w:firstLine="0"/>
        <w:rPr>
          <w:rStyle w:val="mediumtext"/>
          <w:rFonts w:ascii="Century" w:hAnsi="Century"/>
          <w:b/>
          <w:lang w:val="id-ID"/>
        </w:rPr>
      </w:pPr>
      <w:r w:rsidRPr="00965ED1">
        <w:rPr>
          <w:rStyle w:val="mediumtext"/>
          <w:rFonts w:ascii="Century" w:hAnsi="Century"/>
          <w:b/>
          <w:lang w:val="en-US"/>
        </w:rPr>
        <w:t xml:space="preserve">2. </w:t>
      </w:r>
      <w:r w:rsidR="00A839E5" w:rsidRPr="00965ED1">
        <w:rPr>
          <w:rStyle w:val="mediumtext"/>
          <w:rFonts w:ascii="Century" w:hAnsi="Century"/>
          <w:b/>
          <w:lang w:val="id-ID"/>
        </w:rPr>
        <w:t>Pemberian Pre Test</w:t>
      </w:r>
    </w:p>
    <w:p w:rsidR="009729CC" w:rsidRPr="00965ED1" w:rsidRDefault="0064397A" w:rsidP="006C241A">
      <w:pPr>
        <w:pStyle w:val="IEEEParagraph"/>
        <w:ind w:firstLine="284"/>
        <w:rPr>
          <w:rFonts w:ascii="Century" w:hAnsi="Century"/>
          <w:lang w:val="en-US" w:eastAsia="id-ID"/>
        </w:rPr>
      </w:pPr>
      <w:r w:rsidRPr="00965ED1">
        <w:rPr>
          <w:rFonts w:ascii="Century" w:hAnsi="Century"/>
          <w:lang w:val="id-ID" w:eastAsia="id-ID"/>
        </w:rPr>
        <w:t xml:space="preserve">Peserta Sekolah Dasar </w:t>
      </w:r>
      <w:r w:rsidR="00A839E5" w:rsidRPr="00965ED1">
        <w:rPr>
          <w:rFonts w:ascii="Century" w:hAnsi="Century"/>
          <w:lang w:val="en-US" w:eastAsia="id-ID"/>
        </w:rPr>
        <w:t xml:space="preserve">diberikan soal Pre Test berjumlah 10 pertanyaan dengan bobot nilai setiap soal adalah 10, </w:t>
      </w:r>
      <w:r w:rsidRPr="00965ED1">
        <w:rPr>
          <w:rFonts w:ascii="Century" w:hAnsi="Century"/>
          <w:lang w:val="id-ID" w:eastAsia="id-ID"/>
        </w:rPr>
        <w:t xml:space="preserve">dan </w:t>
      </w:r>
      <w:r w:rsidR="00A839E5" w:rsidRPr="00965ED1">
        <w:rPr>
          <w:rFonts w:ascii="Century" w:hAnsi="Century"/>
          <w:lang w:val="id-ID" w:eastAsia="id-ID"/>
        </w:rPr>
        <w:t>dengan</w:t>
      </w:r>
      <w:r w:rsidR="00A839E5" w:rsidRPr="00965ED1">
        <w:rPr>
          <w:rFonts w:ascii="Century" w:hAnsi="Century"/>
          <w:lang w:val="en-US" w:eastAsia="id-ID"/>
        </w:rPr>
        <w:t xml:space="preserve"> sekala </w:t>
      </w:r>
      <w:r w:rsidR="00A839E5" w:rsidRPr="00965ED1">
        <w:rPr>
          <w:rFonts w:ascii="Century" w:hAnsi="Century"/>
          <w:lang w:val="id-ID" w:eastAsia="id-ID"/>
        </w:rPr>
        <w:t>pe</w:t>
      </w:r>
      <w:r w:rsidR="00A839E5" w:rsidRPr="00965ED1">
        <w:rPr>
          <w:rFonts w:ascii="Century" w:hAnsi="Century"/>
          <w:lang w:val="en-US" w:eastAsia="id-ID"/>
        </w:rPr>
        <w:t>nilai yang dipakai adalah 0-100</w:t>
      </w:r>
    </w:p>
    <w:p w:rsidR="0064397A" w:rsidRPr="00965ED1" w:rsidRDefault="0064397A" w:rsidP="006C241A">
      <w:pPr>
        <w:pStyle w:val="IEEEParagraph"/>
        <w:ind w:firstLine="284"/>
        <w:rPr>
          <w:rFonts w:ascii="Century" w:hAnsi="Century"/>
          <w:lang w:val="en-US" w:eastAsia="id-ID"/>
        </w:rPr>
      </w:pPr>
      <w:r w:rsidRPr="00965ED1">
        <w:rPr>
          <w:rFonts w:ascii="Century" w:hAnsi="Century"/>
          <w:lang w:val="id-ID" w:eastAsia="id-ID"/>
        </w:rPr>
        <w:t xml:space="preserve">Peserta SMP </w:t>
      </w:r>
      <w:r w:rsidRPr="00965ED1">
        <w:rPr>
          <w:rFonts w:ascii="Century" w:hAnsi="Century"/>
          <w:lang w:val="en-US" w:eastAsia="id-ID"/>
        </w:rPr>
        <w:t>diberikan soal Pre Test terdiri dari 3 jenis, yaitu pilihan ganda, essay bergambar, dan essay murni. Masing-masing pertanyaan memiliki penilaian yang berbeda-beda. Pada soal pilihan ganda, bobot nilai setiap soal adalah 10, pada soal essay bergambar berisi 2 poin pertanyaan dengan masing-masing pertanyaan benar memiliki bobot 5, dan pada soal essay murni berbobot nilai 10 pada setiap soal dan jumlah keseluruhan  nilai tersebut kemudian dibagi 2 sehingga skala nilai yang dipakai adalah 0-100</w:t>
      </w:r>
    </w:p>
    <w:p w:rsidR="00C461BD" w:rsidRPr="00965ED1" w:rsidRDefault="00C461BD" w:rsidP="00C461BD">
      <w:pPr>
        <w:pStyle w:val="IEEEParagraph"/>
        <w:ind w:firstLine="0"/>
        <w:rPr>
          <w:rStyle w:val="mediumtext"/>
          <w:rFonts w:ascii="Century" w:hAnsi="Century"/>
          <w:b/>
          <w:lang w:val="id-ID" w:eastAsia="id-ID"/>
        </w:rPr>
      </w:pPr>
      <w:r w:rsidRPr="00965ED1">
        <w:rPr>
          <w:rFonts w:ascii="Century" w:hAnsi="Century"/>
          <w:b/>
          <w:lang w:val="en-US" w:eastAsia="id-ID"/>
        </w:rPr>
        <w:t>3. Pelaksanaan Kegiatan</w:t>
      </w:r>
    </w:p>
    <w:p w:rsidR="009729CC" w:rsidRPr="00965ED1" w:rsidRDefault="009729CC" w:rsidP="006C241A">
      <w:pPr>
        <w:pStyle w:val="IEEEParagraph"/>
        <w:ind w:firstLine="284"/>
        <w:rPr>
          <w:rStyle w:val="mediumtext"/>
          <w:rFonts w:ascii="Century" w:hAnsi="Century"/>
          <w:lang w:val="id-ID"/>
        </w:rPr>
      </w:pPr>
      <w:r w:rsidRPr="00965ED1">
        <w:rPr>
          <w:rStyle w:val="mediumtext"/>
          <w:rFonts w:ascii="Century" w:hAnsi="Century"/>
          <w:lang w:val="id-ID"/>
        </w:rPr>
        <w:t>Kegiatan dimulai dengan pengenalan Tim Sosialisasi, dilanjutkan dengan Penyampaian Materi.</w:t>
      </w:r>
      <w:r w:rsidRPr="00965ED1">
        <w:rPr>
          <w:rFonts w:ascii="Century" w:hAnsi="Century"/>
          <w:lang w:val="en-US"/>
        </w:rPr>
        <w:t xml:space="preserve">Materi yang disampikan adalah Pengertian </w:t>
      </w:r>
      <w:r w:rsidRPr="00965ED1">
        <w:rPr>
          <w:rFonts w:ascii="Century" w:hAnsi="Century"/>
          <w:lang w:val="en-US"/>
        </w:rPr>
        <w:lastRenderedPageBreak/>
        <w:t>Lingkungan pesisir dan laut, Jenis biota yang ada dipesisir dan laut, Penyebab Kerusakan Ekosisitem pesisir dan laut serta cara penanggulangan dan pencegahannya</w:t>
      </w:r>
      <w:r w:rsidR="00C461BD" w:rsidRPr="00965ED1">
        <w:rPr>
          <w:rStyle w:val="mediumtext"/>
          <w:rFonts w:ascii="Century" w:hAnsi="Century"/>
          <w:lang w:val="en-US"/>
        </w:rPr>
        <w:t xml:space="preserve">. </w:t>
      </w:r>
      <w:r w:rsidRPr="00965ED1">
        <w:rPr>
          <w:rFonts w:ascii="Century" w:hAnsi="Century"/>
          <w:lang w:val="id-ID"/>
        </w:rPr>
        <w:t>Penyampaian materi diselingi dengan permainan /kuis agar materi mudah diterima peserta.</w:t>
      </w:r>
    </w:p>
    <w:p w:rsidR="00595CBB" w:rsidRPr="00965ED1" w:rsidRDefault="00C461BD" w:rsidP="00C461BD">
      <w:pPr>
        <w:pStyle w:val="IEEEParagraph"/>
        <w:ind w:firstLine="0"/>
        <w:rPr>
          <w:rStyle w:val="mediumtext"/>
          <w:rFonts w:ascii="Century" w:hAnsi="Century"/>
          <w:b/>
          <w:lang w:val="id-ID"/>
        </w:rPr>
      </w:pPr>
      <w:r w:rsidRPr="00965ED1">
        <w:rPr>
          <w:rStyle w:val="mediumtext"/>
          <w:rFonts w:ascii="Century" w:hAnsi="Century"/>
          <w:b/>
          <w:lang w:val="en-US"/>
        </w:rPr>
        <w:t xml:space="preserve">4. </w:t>
      </w:r>
      <w:r w:rsidR="00595CBB" w:rsidRPr="00965ED1">
        <w:rPr>
          <w:rStyle w:val="mediumtext"/>
          <w:rFonts w:ascii="Century" w:hAnsi="Century"/>
          <w:b/>
          <w:lang w:val="id-ID"/>
        </w:rPr>
        <w:t>P</w:t>
      </w:r>
      <w:r w:rsidR="00A839E5" w:rsidRPr="00965ED1">
        <w:rPr>
          <w:rStyle w:val="mediumtext"/>
          <w:rFonts w:ascii="Century" w:hAnsi="Century"/>
          <w:b/>
          <w:lang w:val="id-ID"/>
        </w:rPr>
        <w:t xml:space="preserve">emberian </w:t>
      </w:r>
      <w:r w:rsidR="009729CC" w:rsidRPr="00965ED1">
        <w:rPr>
          <w:rStyle w:val="mediumtext"/>
          <w:rFonts w:ascii="Century" w:hAnsi="Century"/>
          <w:b/>
          <w:lang w:val="id-ID"/>
        </w:rPr>
        <w:t>Post Test</w:t>
      </w:r>
    </w:p>
    <w:p w:rsidR="00C22C03" w:rsidRPr="00965ED1" w:rsidRDefault="00595CBB" w:rsidP="006C241A">
      <w:pPr>
        <w:pStyle w:val="IEEEParagraph"/>
        <w:ind w:firstLine="284"/>
        <w:rPr>
          <w:rFonts w:ascii="Century" w:hAnsi="Century"/>
          <w:lang w:val="en-US" w:eastAsia="id-ID"/>
        </w:rPr>
      </w:pPr>
      <w:r w:rsidRPr="00965ED1">
        <w:rPr>
          <w:rFonts w:ascii="Century" w:hAnsi="Century"/>
          <w:lang w:val="id-ID"/>
        </w:rPr>
        <w:t>Kegiatan diakhiri dengan pemberian Postest</w:t>
      </w:r>
      <w:r w:rsidR="009729CC" w:rsidRPr="00965ED1">
        <w:rPr>
          <w:rFonts w:ascii="Century" w:hAnsi="Century"/>
          <w:lang w:val="id-ID"/>
        </w:rPr>
        <w:t xml:space="preserve">, </w:t>
      </w:r>
      <w:r w:rsidR="009729CC" w:rsidRPr="00965ED1">
        <w:rPr>
          <w:rFonts w:ascii="Century" w:hAnsi="Century"/>
          <w:lang w:val="en-US" w:eastAsia="id-ID"/>
        </w:rPr>
        <w:t>Soal yang diberikan adalah soal dengan pertanyaan yang sama</w:t>
      </w:r>
      <w:r w:rsidR="009729CC" w:rsidRPr="00965ED1">
        <w:rPr>
          <w:rFonts w:ascii="Century" w:hAnsi="Century"/>
          <w:lang w:val="id-ID" w:eastAsia="id-ID"/>
        </w:rPr>
        <w:t xml:space="preserve"> pada saat Post Test</w:t>
      </w:r>
      <w:r w:rsidR="009729CC" w:rsidRPr="00965ED1">
        <w:rPr>
          <w:rFonts w:ascii="Century" w:hAnsi="Century"/>
          <w:lang w:val="en-US" w:eastAsia="id-ID"/>
        </w:rPr>
        <w:t xml:space="preserve">, soal berjumlah 10 pertanyaan dengan bobot nilai setiap soal adalah 10, </w:t>
      </w:r>
      <w:r w:rsidR="009729CC" w:rsidRPr="00965ED1">
        <w:rPr>
          <w:rFonts w:ascii="Century" w:hAnsi="Century"/>
          <w:lang w:val="id-ID" w:eastAsia="id-ID"/>
        </w:rPr>
        <w:t>dengan</w:t>
      </w:r>
      <w:r w:rsidR="009729CC" w:rsidRPr="00965ED1">
        <w:rPr>
          <w:rFonts w:ascii="Century" w:hAnsi="Century"/>
          <w:lang w:val="en-US" w:eastAsia="id-ID"/>
        </w:rPr>
        <w:t xml:space="preserve"> sekala </w:t>
      </w:r>
      <w:r w:rsidR="009729CC" w:rsidRPr="00965ED1">
        <w:rPr>
          <w:rFonts w:ascii="Century" w:hAnsi="Century"/>
          <w:lang w:val="id-ID" w:eastAsia="id-ID"/>
        </w:rPr>
        <w:t>pe</w:t>
      </w:r>
      <w:r w:rsidR="009729CC" w:rsidRPr="00965ED1">
        <w:rPr>
          <w:rFonts w:ascii="Century" w:hAnsi="Century"/>
          <w:lang w:val="en-US" w:eastAsia="id-ID"/>
        </w:rPr>
        <w:t>nilai yang dipakai adalah 0-100</w:t>
      </w:r>
    </w:p>
    <w:p w:rsidR="0064397A" w:rsidRPr="00965ED1" w:rsidRDefault="0064397A" w:rsidP="00C461BD">
      <w:pPr>
        <w:pStyle w:val="IEEEParagraph"/>
        <w:ind w:firstLine="0"/>
        <w:rPr>
          <w:rFonts w:ascii="Century" w:hAnsi="Century"/>
          <w:lang w:val="en-US" w:eastAsia="id-ID"/>
        </w:rPr>
      </w:pPr>
      <w:r w:rsidRPr="00965ED1">
        <w:rPr>
          <w:rFonts w:ascii="Century" w:hAnsi="Century"/>
          <w:lang w:val="id-ID" w:eastAsia="id-ID"/>
        </w:rPr>
        <w:t xml:space="preserve">Peserta SMP </w:t>
      </w:r>
      <w:r w:rsidRPr="00965ED1">
        <w:rPr>
          <w:rFonts w:ascii="Century" w:hAnsi="Century"/>
          <w:lang w:val="en-US" w:eastAsia="id-ID"/>
        </w:rPr>
        <w:t xml:space="preserve">diberikan soal </w:t>
      </w:r>
      <w:r w:rsidRPr="00965ED1">
        <w:rPr>
          <w:rFonts w:ascii="Century" w:hAnsi="Century"/>
          <w:lang w:val="id-ID" w:eastAsia="id-ID"/>
        </w:rPr>
        <w:t>Post Test</w:t>
      </w:r>
      <w:r w:rsidRPr="00965ED1">
        <w:rPr>
          <w:rFonts w:ascii="Century" w:hAnsi="Century"/>
          <w:lang w:val="en-US" w:eastAsia="id-ID"/>
        </w:rPr>
        <w:t xml:space="preserve"> dengan pertanyaan yang sama, soal terdiri dari 3 jenis, yaitu pilihan ganda, essay bergambar, dan essay murni. Masing-masing pertanyaan memiliki penilaian yang berbeda-beda. Pada soal pilihan ganda, bobot nilai setiap soal adalah 10, pada soal essay bergambar berisi 2 poin pertanyaan dengan masing-masing pertanyaan benar memiliki bobot 5, dan pada soal essay murni berbobot nilai 10 pada setiap soal dan jumlah keseluruhan  nilai tersebut kemudian dibagi 2 sehingga skala nilai yang dipakai adalah 0-100</w:t>
      </w:r>
    </w:p>
    <w:p w:rsidR="00C54B49" w:rsidRPr="00965ED1" w:rsidRDefault="00C54B49" w:rsidP="007C34C4">
      <w:pPr>
        <w:pStyle w:val="IEEEParagraph"/>
        <w:ind w:firstLine="0"/>
        <w:rPr>
          <w:rFonts w:ascii="Century" w:hAnsi="Century"/>
          <w:lang w:val="id-ID"/>
        </w:rPr>
      </w:pPr>
    </w:p>
    <w:p w:rsidR="00E70EE3" w:rsidRPr="00965ED1" w:rsidRDefault="00E70EE3" w:rsidP="007C34C4">
      <w:pPr>
        <w:pStyle w:val="IEEEHeading1"/>
        <w:numPr>
          <w:ilvl w:val="0"/>
          <w:numId w:val="11"/>
        </w:numPr>
        <w:spacing w:before="0" w:after="0"/>
        <w:jc w:val="left"/>
        <w:rPr>
          <w:rFonts w:ascii="Century" w:hAnsi="Century"/>
          <w:b/>
          <w:iCs/>
          <w:sz w:val="24"/>
          <w:lang w:val="en-US"/>
        </w:rPr>
      </w:pPr>
      <w:r w:rsidRPr="00965ED1">
        <w:rPr>
          <w:rFonts w:ascii="Century" w:hAnsi="Century"/>
          <w:b/>
          <w:iCs/>
          <w:sz w:val="24"/>
          <w:lang w:val="id-ID"/>
        </w:rPr>
        <w:t>HASIL</w:t>
      </w:r>
      <w:r w:rsidR="0000069A" w:rsidRPr="00965ED1">
        <w:rPr>
          <w:rFonts w:ascii="Century" w:hAnsi="Century"/>
          <w:b/>
          <w:iCs/>
          <w:sz w:val="24"/>
          <w:lang w:val="en-US"/>
        </w:rPr>
        <w:t xml:space="preserve"> DAN PEMBAHASAN</w:t>
      </w:r>
    </w:p>
    <w:p w:rsidR="009729CC" w:rsidRPr="00965ED1" w:rsidRDefault="009729CC" w:rsidP="00C461BD">
      <w:pPr>
        <w:pStyle w:val="IEEEParagraph"/>
        <w:numPr>
          <w:ilvl w:val="0"/>
          <w:numId w:val="25"/>
        </w:numPr>
        <w:ind w:left="284" w:hanging="284"/>
        <w:rPr>
          <w:rFonts w:ascii="Century" w:hAnsi="Century"/>
          <w:b/>
          <w:lang w:val="id-ID"/>
        </w:rPr>
      </w:pPr>
      <w:r w:rsidRPr="00965ED1">
        <w:rPr>
          <w:rFonts w:ascii="Century" w:hAnsi="Century"/>
          <w:b/>
          <w:lang w:val="id-ID"/>
        </w:rPr>
        <w:t>Jumlah Peserta</w:t>
      </w:r>
    </w:p>
    <w:p w:rsidR="0064397A" w:rsidRPr="00965ED1" w:rsidRDefault="00F65491" w:rsidP="009D2EFA">
      <w:pPr>
        <w:pStyle w:val="IEEEParagraph"/>
        <w:ind w:firstLine="0"/>
        <w:rPr>
          <w:rFonts w:ascii="Century" w:hAnsi="Century"/>
          <w:b/>
          <w:lang w:val="id-ID"/>
        </w:rPr>
      </w:pPr>
      <w:r w:rsidRPr="00965ED1">
        <w:rPr>
          <w:rFonts w:ascii="Century" w:hAnsi="Century"/>
          <w:b/>
          <w:lang w:val="en-US"/>
        </w:rPr>
        <w:t xml:space="preserve">a. </w:t>
      </w:r>
      <w:r w:rsidR="0064397A" w:rsidRPr="00965ED1">
        <w:rPr>
          <w:rFonts w:ascii="Century" w:hAnsi="Century"/>
          <w:b/>
          <w:lang w:val="id-ID"/>
        </w:rPr>
        <w:t>Sekolah Dasar</w:t>
      </w:r>
    </w:p>
    <w:p w:rsidR="00595CBB" w:rsidRPr="00965ED1" w:rsidRDefault="00595CBB" w:rsidP="009D2EFA">
      <w:pPr>
        <w:ind w:firstLine="720"/>
        <w:jc w:val="both"/>
        <w:rPr>
          <w:rFonts w:ascii="Century" w:hAnsi="Century"/>
          <w:lang w:val="en-US"/>
        </w:rPr>
      </w:pPr>
      <w:r w:rsidRPr="00965ED1">
        <w:rPr>
          <w:rFonts w:ascii="Century" w:hAnsi="Century"/>
          <w:lang w:val="en-US"/>
        </w:rPr>
        <w:t xml:space="preserve">Pena laut untuk Sekolah Dasar diikuti oleh 8 (delapan) Sekolah </w:t>
      </w:r>
      <w:r w:rsidR="0064397A" w:rsidRPr="00965ED1">
        <w:rPr>
          <w:rFonts w:ascii="Century" w:hAnsi="Century"/>
          <w:lang w:val="id-ID"/>
        </w:rPr>
        <w:t xml:space="preserve">Dasar </w:t>
      </w:r>
      <w:r w:rsidR="0064397A" w:rsidRPr="00965ED1">
        <w:rPr>
          <w:rFonts w:ascii="Century" w:hAnsi="Century"/>
        </w:rPr>
        <w:t xml:space="preserve">Dasar </w:t>
      </w:r>
      <w:r w:rsidR="0064397A" w:rsidRPr="00965ED1">
        <w:rPr>
          <w:rFonts w:ascii="Century" w:hAnsi="Century"/>
          <w:lang w:val="id-ID"/>
        </w:rPr>
        <w:t>(SD Inpres 109,</w:t>
      </w:r>
      <w:r w:rsidR="0064397A" w:rsidRPr="00965ED1">
        <w:rPr>
          <w:rFonts w:ascii="Century" w:eastAsia="Times New Roman" w:hAnsi="Century"/>
          <w:color w:val="000000"/>
          <w:lang w:val="en-US"/>
        </w:rPr>
        <w:t xml:space="preserve"> SD IT Al-Izah</w:t>
      </w:r>
      <w:r w:rsidR="0064397A" w:rsidRPr="00965ED1">
        <w:rPr>
          <w:rFonts w:ascii="Century" w:eastAsia="Times New Roman" w:hAnsi="Century"/>
          <w:color w:val="000000"/>
          <w:lang w:val="id-ID"/>
        </w:rPr>
        <w:t>,</w:t>
      </w:r>
      <w:r w:rsidR="0064397A" w:rsidRPr="00965ED1">
        <w:rPr>
          <w:rFonts w:ascii="Century" w:eastAsia="Times New Roman" w:hAnsi="Century"/>
          <w:color w:val="000000"/>
          <w:lang w:val="en-US"/>
        </w:rPr>
        <w:t xml:space="preserve"> SD Muhammadiyah 2</w:t>
      </w:r>
      <w:r w:rsidR="0064397A" w:rsidRPr="00965ED1">
        <w:rPr>
          <w:rFonts w:ascii="Century" w:eastAsia="Times New Roman" w:hAnsi="Century"/>
          <w:color w:val="000000"/>
          <w:lang w:val="id-ID"/>
        </w:rPr>
        <w:t xml:space="preserve">,SD  Al-Irsyad, SD Moria,MI Al-Kautsar,SD N 27, MI Al-Maarif) </w:t>
      </w:r>
      <w:r w:rsidRPr="00965ED1">
        <w:rPr>
          <w:rFonts w:ascii="Century" w:hAnsi="Century"/>
          <w:lang w:val="en-US"/>
        </w:rPr>
        <w:t>dengan jumlah peserta sebanyak 298 orang terdiri dari 162 siswa (54%)  dan 136 siswi (46%).</w:t>
      </w:r>
      <w:r w:rsidR="00453FE9" w:rsidRPr="00965ED1">
        <w:rPr>
          <w:rFonts w:ascii="Century" w:hAnsi="Century"/>
          <w:lang w:val="en-US"/>
        </w:rPr>
        <w:t xml:space="preserve"> </w:t>
      </w:r>
    </w:p>
    <w:p w:rsidR="009729CC" w:rsidRPr="00965ED1" w:rsidRDefault="00F65491" w:rsidP="009D2EFA">
      <w:pPr>
        <w:jc w:val="both"/>
        <w:rPr>
          <w:rFonts w:ascii="Century" w:hAnsi="Century"/>
          <w:b/>
          <w:lang w:val="id-ID"/>
        </w:rPr>
      </w:pPr>
      <w:r w:rsidRPr="00965ED1">
        <w:rPr>
          <w:rFonts w:ascii="Century" w:hAnsi="Century"/>
          <w:b/>
          <w:lang w:val="en-US"/>
        </w:rPr>
        <w:t xml:space="preserve">b. </w:t>
      </w:r>
      <w:r w:rsidR="009C0B14" w:rsidRPr="00965ED1">
        <w:rPr>
          <w:rFonts w:ascii="Century" w:hAnsi="Century"/>
          <w:b/>
          <w:lang w:val="id-ID"/>
        </w:rPr>
        <w:t>Sekolah Menengah P</w:t>
      </w:r>
      <w:r w:rsidR="00A80907" w:rsidRPr="00965ED1">
        <w:rPr>
          <w:rFonts w:ascii="Century" w:hAnsi="Century"/>
          <w:b/>
          <w:lang w:val="en-US"/>
        </w:rPr>
        <w:t>ertama</w:t>
      </w:r>
    </w:p>
    <w:p w:rsidR="00453FE9" w:rsidRPr="00965ED1" w:rsidRDefault="0064397A" w:rsidP="009D2EFA">
      <w:pPr>
        <w:ind w:firstLine="720"/>
        <w:contextualSpacing/>
        <w:jc w:val="both"/>
        <w:rPr>
          <w:rFonts w:ascii="Century" w:hAnsi="Century"/>
          <w:b/>
          <w:lang w:val="en-US"/>
        </w:rPr>
      </w:pPr>
      <w:r w:rsidRPr="00965ED1">
        <w:rPr>
          <w:rFonts w:ascii="Century" w:hAnsi="Century"/>
          <w:lang w:val="en-US"/>
        </w:rPr>
        <w:t xml:space="preserve">Pena laut untuk Sekolah Menengah Pertama diikuti oleh 6 (enam) Sekolah </w:t>
      </w:r>
      <w:r w:rsidR="00EF7C83" w:rsidRPr="00965ED1">
        <w:rPr>
          <w:rFonts w:ascii="Century" w:hAnsi="Century"/>
          <w:lang w:val="en-US"/>
        </w:rPr>
        <w:t xml:space="preserve">yaitu MTS N Model Kota Sorong, SMP Sains Algebra SMP N 7 Kota Sorong, SMP IT Al Izzah, SMP N 6 Kota Sorong, SMP YPPK Moria, </w:t>
      </w:r>
      <w:r w:rsidRPr="00965ED1">
        <w:rPr>
          <w:rFonts w:ascii="Century" w:hAnsi="Century"/>
          <w:lang w:val="en-US"/>
        </w:rPr>
        <w:t>dengan jumlah peserta sebanyak 224 orang terdiri dari 92 siswa (41%)  dan 132 siswi (59%).</w:t>
      </w:r>
      <w:r w:rsidR="00453FE9" w:rsidRPr="00965ED1">
        <w:rPr>
          <w:rFonts w:ascii="Century" w:hAnsi="Century"/>
          <w:lang w:val="en-US"/>
        </w:rPr>
        <w:t xml:space="preserve"> </w:t>
      </w:r>
    </w:p>
    <w:p w:rsidR="009729CC" w:rsidRPr="00965ED1" w:rsidRDefault="00F65491" w:rsidP="00F65491">
      <w:pPr>
        <w:jc w:val="both"/>
        <w:rPr>
          <w:rFonts w:ascii="Century" w:hAnsi="Century"/>
          <w:b/>
          <w:lang w:val="id-ID"/>
        </w:rPr>
      </w:pPr>
      <w:r w:rsidRPr="00965ED1">
        <w:rPr>
          <w:rFonts w:ascii="Century" w:hAnsi="Century"/>
          <w:b/>
          <w:lang w:val="en-US"/>
        </w:rPr>
        <w:t xml:space="preserve">2. </w:t>
      </w:r>
      <w:r w:rsidR="009729CC" w:rsidRPr="00965ED1">
        <w:rPr>
          <w:rFonts w:ascii="Century" w:hAnsi="Century"/>
          <w:b/>
          <w:lang w:val="id-ID"/>
        </w:rPr>
        <w:t>Pemberian Pre Test</w:t>
      </w:r>
    </w:p>
    <w:p w:rsidR="0064397A" w:rsidRPr="00965ED1" w:rsidRDefault="0064397A" w:rsidP="009D2EFA">
      <w:pPr>
        <w:pStyle w:val="ListParagraph"/>
        <w:numPr>
          <w:ilvl w:val="0"/>
          <w:numId w:val="35"/>
        </w:numPr>
        <w:ind w:left="284" w:hanging="284"/>
        <w:jc w:val="both"/>
        <w:rPr>
          <w:rFonts w:ascii="Century" w:hAnsi="Century"/>
          <w:b/>
          <w:lang w:val="id-ID"/>
        </w:rPr>
      </w:pPr>
      <w:r w:rsidRPr="00965ED1">
        <w:rPr>
          <w:rFonts w:ascii="Century" w:hAnsi="Century"/>
          <w:b/>
          <w:lang w:val="id-ID"/>
        </w:rPr>
        <w:t>Sekolah Dasar</w:t>
      </w:r>
    </w:p>
    <w:p w:rsidR="00595CBB" w:rsidRPr="00965ED1" w:rsidRDefault="00595CBB" w:rsidP="009D2EFA">
      <w:pPr>
        <w:ind w:firstLine="720"/>
        <w:jc w:val="both"/>
        <w:rPr>
          <w:rFonts w:ascii="Century" w:hAnsi="Century"/>
          <w:lang w:val="en-US"/>
        </w:rPr>
      </w:pPr>
      <w:r w:rsidRPr="00965ED1">
        <w:rPr>
          <w:rFonts w:ascii="Century" w:hAnsi="Century"/>
          <w:lang w:val="en-US"/>
        </w:rPr>
        <w:t xml:space="preserve">Untuk mengukur kemampuan para murid </w:t>
      </w:r>
      <w:r w:rsidR="00453FE9" w:rsidRPr="00965ED1">
        <w:rPr>
          <w:rFonts w:ascii="Century" w:hAnsi="Century"/>
          <w:lang w:val="en-US"/>
        </w:rPr>
        <w:t xml:space="preserve">SD </w:t>
      </w:r>
      <w:r w:rsidRPr="00965ED1">
        <w:rPr>
          <w:rFonts w:ascii="Century" w:hAnsi="Century"/>
          <w:lang w:val="en-US"/>
        </w:rPr>
        <w:t xml:space="preserve">dilakukan pemberian soal pre tes, dengan hasil </w:t>
      </w:r>
      <w:r w:rsidR="00453FE9" w:rsidRPr="00965ED1">
        <w:rPr>
          <w:rFonts w:ascii="Century" w:hAnsi="Century"/>
          <w:lang w:val="en-US"/>
        </w:rPr>
        <w:t xml:space="preserve">tersaji pada Gambar </w:t>
      </w:r>
      <w:r w:rsidR="004617CE">
        <w:rPr>
          <w:rFonts w:ascii="Century" w:hAnsi="Century"/>
          <w:lang w:val="en-US"/>
        </w:rPr>
        <w:t>1</w:t>
      </w:r>
    </w:p>
    <w:p w:rsidR="00A839E5" w:rsidRPr="00965ED1" w:rsidRDefault="00A839E5" w:rsidP="009D2EFA">
      <w:pPr>
        <w:jc w:val="both"/>
        <w:rPr>
          <w:rFonts w:ascii="Century" w:hAnsi="Century"/>
          <w:lang w:val="en-US"/>
        </w:rPr>
      </w:pPr>
    </w:p>
    <w:p w:rsidR="00A839E5" w:rsidRPr="00965ED1" w:rsidRDefault="00A839E5" w:rsidP="009D2EFA">
      <w:pPr>
        <w:jc w:val="center"/>
        <w:rPr>
          <w:rFonts w:ascii="Century" w:hAnsi="Century"/>
          <w:lang w:val="en-US"/>
        </w:rPr>
      </w:pPr>
      <w:r w:rsidRPr="00965ED1">
        <w:rPr>
          <w:rFonts w:ascii="Century" w:hAnsi="Century"/>
          <w:noProof/>
          <w:lang w:val="en-US" w:eastAsia="en-US"/>
        </w:rPr>
        <w:drawing>
          <wp:inline distT="0" distB="0" distL="0" distR="0" wp14:anchorId="554F3869" wp14:editId="5B33F879">
            <wp:extent cx="3705225" cy="2152650"/>
            <wp:effectExtent l="0" t="0" r="0" b="0"/>
            <wp:docPr id="57" name="Chart 57"/>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A839E5" w:rsidRPr="00965ED1" w:rsidRDefault="00A839E5" w:rsidP="009D2EFA">
      <w:pPr>
        <w:jc w:val="center"/>
        <w:rPr>
          <w:rFonts w:ascii="Century" w:hAnsi="Century"/>
          <w:lang w:val="en-US"/>
        </w:rPr>
      </w:pPr>
      <w:r w:rsidRPr="00965ED1">
        <w:rPr>
          <w:rFonts w:ascii="Century" w:hAnsi="Century"/>
          <w:lang w:val="en-US"/>
        </w:rPr>
        <w:t>Gambar</w:t>
      </w:r>
      <w:r w:rsidR="00453FE9" w:rsidRPr="00965ED1">
        <w:rPr>
          <w:rFonts w:ascii="Century" w:hAnsi="Century"/>
          <w:lang w:val="en-US"/>
        </w:rPr>
        <w:t xml:space="preserve"> </w:t>
      </w:r>
      <w:r w:rsidR="004617CE">
        <w:rPr>
          <w:rFonts w:ascii="Century" w:hAnsi="Century"/>
          <w:lang w:val="en-US"/>
        </w:rPr>
        <w:t>1</w:t>
      </w:r>
      <w:r w:rsidRPr="00965ED1">
        <w:rPr>
          <w:rFonts w:ascii="Century" w:hAnsi="Century"/>
          <w:lang w:val="en-US"/>
        </w:rPr>
        <w:t xml:space="preserve">. Hasil Pre Test </w:t>
      </w:r>
      <w:r w:rsidR="00453FE9" w:rsidRPr="00965ED1">
        <w:rPr>
          <w:rFonts w:ascii="Century" w:hAnsi="Century"/>
          <w:lang w:val="en-US"/>
        </w:rPr>
        <w:t>Siswa SD</w:t>
      </w:r>
    </w:p>
    <w:p w:rsidR="00453FE9" w:rsidRPr="00965ED1" w:rsidRDefault="00453FE9" w:rsidP="009D2EFA">
      <w:pPr>
        <w:jc w:val="center"/>
        <w:rPr>
          <w:rFonts w:ascii="Century" w:hAnsi="Century"/>
          <w:lang w:val="en-US"/>
        </w:rPr>
      </w:pPr>
    </w:p>
    <w:p w:rsidR="00A839E5" w:rsidRPr="00965ED1" w:rsidRDefault="00A839E5" w:rsidP="009D2EFA">
      <w:pPr>
        <w:ind w:firstLine="720"/>
        <w:jc w:val="both"/>
        <w:rPr>
          <w:rFonts w:ascii="Century" w:hAnsi="Century"/>
          <w:lang w:val="en-US"/>
        </w:rPr>
      </w:pPr>
      <w:r w:rsidRPr="00965ED1">
        <w:rPr>
          <w:rFonts w:ascii="Century" w:hAnsi="Century"/>
          <w:lang w:val="en-US"/>
        </w:rPr>
        <w:t>Berdasarkan hasil pre test yang diperoleh nilai kurang sekali diperoleh sebanyak 3 orang (1%), nilai kurang sebanyak 27 orang (9,1%), nilai sedang sebanyak 64 Orang (21,5%), nilai baik sebanyak  109 orang (36,6%), dan nilai sangat baik sebanyak 95 orang ( 31,9%). Dengan nilai rata-rata pre test yang diperoleh 71,57.</w:t>
      </w:r>
    </w:p>
    <w:p w:rsidR="005A7713" w:rsidRPr="00965ED1" w:rsidRDefault="005A7713" w:rsidP="009D2EFA">
      <w:pPr>
        <w:pStyle w:val="ListParagraph"/>
        <w:numPr>
          <w:ilvl w:val="0"/>
          <w:numId w:val="35"/>
        </w:numPr>
        <w:ind w:left="284" w:hanging="284"/>
        <w:jc w:val="both"/>
        <w:rPr>
          <w:rFonts w:ascii="Century" w:hAnsi="Century"/>
          <w:b/>
          <w:lang w:val="id-ID"/>
        </w:rPr>
      </w:pPr>
      <w:r w:rsidRPr="00965ED1">
        <w:rPr>
          <w:rFonts w:ascii="Century" w:hAnsi="Century"/>
          <w:b/>
          <w:lang w:val="id-ID"/>
        </w:rPr>
        <w:t xml:space="preserve">Sekolah Menengah </w:t>
      </w:r>
      <w:r w:rsidR="00EF7C83" w:rsidRPr="00965ED1">
        <w:rPr>
          <w:rFonts w:ascii="Century" w:hAnsi="Century"/>
          <w:b/>
          <w:lang w:val="id-ID"/>
        </w:rPr>
        <w:t>Pertama</w:t>
      </w:r>
    </w:p>
    <w:p w:rsidR="005A7713" w:rsidRPr="00965ED1" w:rsidRDefault="005A7713" w:rsidP="009D2EFA">
      <w:pPr>
        <w:ind w:firstLine="720"/>
        <w:jc w:val="both"/>
        <w:rPr>
          <w:rFonts w:ascii="Century" w:hAnsi="Century"/>
          <w:lang w:val="en-US"/>
        </w:rPr>
      </w:pPr>
      <w:r w:rsidRPr="00965ED1">
        <w:rPr>
          <w:rFonts w:ascii="Century" w:hAnsi="Century"/>
          <w:lang w:val="en-US"/>
        </w:rPr>
        <w:t xml:space="preserve">Untuk mengukur kemampuan para murid </w:t>
      </w:r>
      <w:r w:rsidR="00453FE9" w:rsidRPr="00965ED1">
        <w:rPr>
          <w:rFonts w:ascii="Century" w:hAnsi="Century"/>
          <w:lang w:val="en-US"/>
        </w:rPr>
        <w:t xml:space="preserve">SMP </w:t>
      </w:r>
      <w:r w:rsidRPr="00965ED1">
        <w:rPr>
          <w:rFonts w:ascii="Century" w:hAnsi="Century"/>
          <w:lang w:val="en-US"/>
        </w:rPr>
        <w:t>dilakukan pemberian soal pre tes</w:t>
      </w:r>
      <w:r w:rsidRPr="00965ED1">
        <w:rPr>
          <w:rFonts w:ascii="Century" w:hAnsi="Century"/>
          <w:lang w:val="id-ID"/>
        </w:rPr>
        <w:t>t</w:t>
      </w:r>
      <w:r w:rsidRPr="00965ED1">
        <w:rPr>
          <w:rFonts w:ascii="Century" w:hAnsi="Century"/>
          <w:lang w:val="en-US"/>
        </w:rPr>
        <w:t xml:space="preserve">, dengan hasil </w:t>
      </w:r>
      <w:r w:rsidR="004617CE">
        <w:rPr>
          <w:rFonts w:ascii="Century" w:hAnsi="Century"/>
          <w:lang w:val="en-US"/>
        </w:rPr>
        <w:t>tersaji pada Gambar 2</w:t>
      </w:r>
      <w:r w:rsidR="00453FE9" w:rsidRPr="00965ED1">
        <w:rPr>
          <w:rFonts w:ascii="Century" w:hAnsi="Century"/>
          <w:lang w:val="en-US"/>
        </w:rPr>
        <w:t>.</w:t>
      </w:r>
    </w:p>
    <w:p w:rsidR="005A7713" w:rsidRPr="00965ED1" w:rsidRDefault="005A7713" w:rsidP="007C34C4">
      <w:pPr>
        <w:ind w:firstLine="284"/>
        <w:jc w:val="both"/>
        <w:rPr>
          <w:rFonts w:ascii="Century" w:hAnsi="Century"/>
          <w:lang w:val="en-US"/>
        </w:rPr>
      </w:pPr>
    </w:p>
    <w:p w:rsidR="009D2EFA" w:rsidRPr="00965ED1" w:rsidRDefault="005A7713" w:rsidP="007C34C4">
      <w:pPr>
        <w:ind w:firstLine="284"/>
        <w:jc w:val="center"/>
        <w:rPr>
          <w:rFonts w:ascii="Century" w:hAnsi="Century"/>
          <w:lang w:val="en-US"/>
        </w:rPr>
      </w:pPr>
      <w:r w:rsidRPr="00965ED1">
        <w:rPr>
          <w:rFonts w:ascii="Century" w:hAnsi="Century"/>
          <w:noProof/>
          <w:lang w:val="en-US" w:eastAsia="en-US"/>
        </w:rPr>
        <w:drawing>
          <wp:inline distT="0" distB="0" distL="0" distR="0">
            <wp:extent cx="3510280" cy="2237740"/>
            <wp:effectExtent l="0" t="0" r="0" b="0"/>
            <wp:docPr id="3" name="Chart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5A7713" w:rsidRPr="00965ED1" w:rsidRDefault="00453FE9" w:rsidP="007C34C4">
      <w:pPr>
        <w:ind w:firstLine="284"/>
        <w:jc w:val="center"/>
        <w:rPr>
          <w:rFonts w:ascii="Century" w:hAnsi="Century"/>
          <w:lang w:val="en-US"/>
        </w:rPr>
      </w:pPr>
      <w:r w:rsidRPr="00965ED1">
        <w:rPr>
          <w:rFonts w:ascii="Century" w:hAnsi="Century"/>
          <w:lang w:val="en-US"/>
        </w:rPr>
        <w:t xml:space="preserve">Gambar </w:t>
      </w:r>
      <w:r w:rsidR="004617CE">
        <w:rPr>
          <w:rFonts w:ascii="Century" w:hAnsi="Century"/>
          <w:lang w:val="en-US"/>
        </w:rPr>
        <w:t>2</w:t>
      </w:r>
      <w:r w:rsidR="005A7713" w:rsidRPr="00965ED1">
        <w:rPr>
          <w:rFonts w:ascii="Century" w:hAnsi="Century"/>
          <w:lang w:val="en-US"/>
        </w:rPr>
        <w:t xml:space="preserve">. Hasil Pre Test </w:t>
      </w:r>
      <w:r w:rsidRPr="00965ED1">
        <w:rPr>
          <w:rFonts w:ascii="Century" w:hAnsi="Century"/>
          <w:lang w:val="en-US"/>
        </w:rPr>
        <w:t>Siswa SMP</w:t>
      </w:r>
    </w:p>
    <w:p w:rsidR="00453FE9" w:rsidRPr="00965ED1" w:rsidRDefault="00453FE9" w:rsidP="007C34C4">
      <w:pPr>
        <w:ind w:firstLine="284"/>
        <w:jc w:val="center"/>
        <w:rPr>
          <w:rFonts w:ascii="Century" w:hAnsi="Century"/>
          <w:lang w:val="en-US"/>
        </w:rPr>
      </w:pPr>
    </w:p>
    <w:p w:rsidR="005A7713" w:rsidRPr="00965ED1" w:rsidRDefault="005A7713" w:rsidP="009D2EFA">
      <w:pPr>
        <w:ind w:firstLine="720"/>
        <w:jc w:val="both"/>
        <w:rPr>
          <w:rFonts w:ascii="Century" w:hAnsi="Century"/>
          <w:lang w:val="en-US"/>
        </w:rPr>
      </w:pPr>
      <w:r w:rsidRPr="00965ED1">
        <w:rPr>
          <w:rFonts w:ascii="Century" w:hAnsi="Century"/>
          <w:lang w:val="en-US"/>
        </w:rPr>
        <w:t>Berdasarkan hasil pre test yang diperoleh nilai kurang sekali diperoleh sebanyak 105 orang (46.9%), nilai kurang sebanyak 110 orang (49,1%), dan nilai cukup sebanyak 9 Orang (4%). Dengan nilai rata-rata pre test yang diperoleh 22,9</w:t>
      </w:r>
    </w:p>
    <w:p w:rsidR="001A0C24" w:rsidRPr="00965ED1" w:rsidRDefault="001A0C24" w:rsidP="001A0C24">
      <w:pPr>
        <w:jc w:val="both"/>
        <w:rPr>
          <w:rFonts w:ascii="Century" w:hAnsi="Century"/>
          <w:b/>
          <w:lang w:val="en-US"/>
        </w:rPr>
      </w:pPr>
      <w:r w:rsidRPr="00965ED1">
        <w:rPr>
          <w:rFonts w:ascii="Century" w:hAnsi="Century"/>
          <w:b/>
          <w:lang w:val="en-US"/>
        </w:rPr>
        <w:t>3. Pemberian Materi</w:t>
      </w:r>
    </w:p>
    <w:p w:rsidR="001A0C24" w:rsidRPr="00965ED1" w:rsidRDefault="001A0C24" w:rsidP="001A0C24">
      <w:pPr>
        <w:ind w:firstLine="284"/>
        <w:jc w:val="both"/>
        <w:rPr>
          <w:rFonts w:ascii="Century" w:hAnsi="Century"/>
          <w:lang w:val="en-US"/>
        </w:rPr>
      </w:pPr>
      <w:r w:rsidRPr="00965ED1">
        <w:rPr>
          <w:rFonts w:ascii="Century" w:hAnsi="Century"/>
          <w:lang w:val="en-US"/>
        </w:rPr>
        <w:t>Setelah dilakukan kegiatan Pre tes, maka diberikan materi pena laut dengan materi sebagaimana tersaji p</w:t>
      </w:r>
      <w:r w:rsidR="006E1303">
        <w:rPr>
          <w:rFonts w:ascii="Century" w:hAnsi="Century"/>
          <w:lang w:val="en-US"/>
        </w:rPr>
        <w:t>ada Tabel 1 dan 2 serta Gambar 3 dan 4</w:t>
      </w:r>
      <w:r w:rsidRPr="00965ED1">
        <w:rPr>
          <w:rFonts w:ascii="Century" w:hAnsi="Century"/>
          <w:lang w:val="en-US"/>
        </w:rPr>
        <w:t>.</w:t>
      </w:r>
    </w:p>
    <w:p w:rsidR="005A7713" w:rsidRPr="00965ED1" w:rsidRDefault="001A0C24" w:rsidP="001A0C24">
      <w:pPr>
        <w:tabs>
          <w:tab w:val="left" w:pos="0"/>
        </w:tabs>
        <w:rPr>
          <w:rFonts w:ascii="Century" w:hAnsi="Century"/>
          <w:lang w:val="en-US" w:eastAsia="id-ID"/>
        </w:rPr>
      </w:pPr>
      <w:r w:rsidRPr="00965ED1">
        <w:rPr>
          <w:rFonts w:ascii="Century" w:hAnsi="Century"/>
          <w:lang w:val="en-US" w:eastAsia="id-ID"/>
        </w:rPr>
        <w:t xml:space="preserve">Tabel 1. </w:t>
      </w:r>
      <w:r w:rsidR="00F65491" w:rsidRPr="00965ED1">
        <w:rPr>
          <w:rFonts w:ascii="Century" w:hAnsi="Century"/>
          <w:lang w:val="en-US" w:eastAsia="id-ID"/>
        </w:rPr>
        <w:t>Materi</w:t>
      </w:r>
      <w:r w:rsidRPr="00965ED1">
        <w:rPr>
          <w:rFonts w:ascii="Century" w:hAnsi="Century"/>
          <w:lang w:val="en-US" w:eastAsia="id-ID"/>
        </w:rPr>
        <w:t xml:space="preserve"> </w:t>
      </w:r>
      <w:r w:rsidR="005A7713" w:rsidRPr="00965ED1">
        <w:rPr>
          <w:rFonts w:ascii="Century" w:hAnsi="Century"/>
          <w:lang w:val="en-US" w:eastAsia="id-ID"/>
        </w:rPr>
        <w:t>Kegiatan Pena Laut</w:t>
      </w:r>
      <w:r w:rsidR="005A7713" w:rsidRPr="00965ED1">
        <w:rPr>
          <w:rFonts w:ascii="Century" w:hAnsi="Century"/>
          <w:lang w:val="id-ID" w:eastAsia="id-ID"/>
        </w:rPr>
        <w:t xml:space="preserve"> </w:t>
      </w:r>
      <w:r w:rsidRPr="00965ED1">
        <w:rPr>
          <w:rFonts w:ascii="Century" w:hAnsi="Century"/>
          <w:lang w:val="en-US" w:eastAsia="id-ID"/>
        </w:rPr>
        <w:t xml:space="preserve">Untuk Siswa </w:t>
      </w:r>
      <w:r w:rsidR="005A7713" w:rsidRPr="00965ED1">
        <w:rPr>
          <w:rFonts w:ascii="Century" w:hAnsi="Century"/>
          <w:lang w:val="id-ID" w:eastAsia="id-ID"/>
        </w:rPr>
        <w:t>Sekolah Dasar</w:t>
      </w:r>
    </w:p>
    <w:tbl>
      <w:tblPr>
        <w:tblStyle w:val="TableGrid"/>
        <w:tblW w:w="8647"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5386"/>
      </w:tblGrid>
      <w:tr w:rsidR="005A7713" w:rsidRPr="00965ED1" w:rsidTr="001A0C24">
        <w:trPr>
          <w:trHeight w:val="382"/>
        </w:trPr>
        <w:tc>
          <w:tcPr>
            <w:tcW w:w="3261" w:type="dxa"/>
            <w:tcBorders>
              <w:top w:val="single" w:sz="4" w:space="0" w:color="auto"/>
              <w:bottom w:val="single" w:sz="4" w:space="0" w:color="auto"/>
            </w:tcBorders>
            <w:vAlign w:val="center"/>
          </w:tcPr>
          <w:p w:rsidR="005A7713" w:rsidRPr="00965ED1" w:rsidRDefault="005A7713" w:rsidP="007C34C4">
            <w:pPr>
              <w:tabs>
                <w:tab w:val="left" w:pos="426"/>
              </w:tabs>
              <w:jc w:val="center"/>
              <w:rPr>
                <w:rFonts w:ascii="Century" w:hAnsi="Century"/>
                <w:b/>
              </w:rPr>
            </w:pPr>
            <w:r w:rsidRPr="00965ED1">
              <w:rPr>
                <w:rFonts w:ascii="Century" w:hAnsi="Century"/>
                <w:b/>
              </w:rPr>
              <w:t>Materi</w:t>
            </w:r>
          </w:p>
        </w:tc>
        <w:tc>
          <w:tcPr>
            <w:tcW w:w="5386" w:type="dxa"/>
            <w:tcBorders>
              <w:top w:val="single" w:sz="4" w:space="0" w:color="auto"/>
              <w:bottom w:val="single" w:sz="4" w:space="0" w:color="auto"/>
            </w:tcBorders>
            <w:vAlign w:val="center"/>
          </w:tcPr>
          <w:p w:rsidR="005A7713" w:rsidRPr="00965ED1" w:rsidRDefault="005A7713" w:rsidP="007C34C4">
            <w:pPr>
              <w:tabs>
                <w:tab w:val="left" w:pos="426"/>
              </w:tabs>
              <w:jc w:val="center"/>
              <w:rPr>
                <w:rFonts w:ascii="Century" w:hAnsi="Century"/>
                <w:b/>
                <w:lang w:val="en-US"/>
              </w:rPr>
            </w:pPr>
            <w:r w:rsidRPr="00965ED1">
              <w:rPr>
                <w:rFonts w:ascii="Century" w:hAnsi="Century"/>
                <w:b/>
                <w:lang w:val="en-US"/>
              </w:rPr>
              <w:t>Keterangan</w:t>
            </w:r>
          </w:p>
        </w:tc>
      </w:tr>
      <w:tr w:rsidR="005A7713" w:rsidRPr="00965ED1" w:rsidTr="001A0C24">
        <w:tc>
          <w:tcPr>
            <w:tcW w:w="3261" w:type="dxa"/>
            <w:tcBorders>
              <w:top w:val="single" w:sz="4" w:space="0" w:color="auto"/>
            </w:tcBorders>
          </w:tcPr>
          <w:p w:rsidR="005A7713" w:rsidRPr="00965ED1" w:rsidRDefault="005A7713" w:rsidP="007C34C4">
            <w:pPr>
              <w:pStyle w:val="ListParagraph"/>
              <w:numPr>
                <w:ilvl w:val="0"/>
                <w:numId w:val="19"/>
              </w:numPr>
              <w:ind w:left="176" w:hanging="218"/>
              <w:contextualSpacing/>
              <w:rPr>
                <w:rFonts w:ascii="Century" w:hAnsi="Century"/>
              </w:rPr>
            </w:pPr>
            <w:r w:rsidRPr="00965ED1">
              <w:rPr>
                <w:rFonts w:ascii="Century" w:hAnsi="Century"/>
              </w:rPr>
              <w:t>Lingkungan Pesisir dan Laut</w:t>
            </w:r>
          </w:p>
        </w:tc>
        <w:tc>
          <w:tcPr>
            <w:tcW w:w="5386" w:type="dxa"/>
            <w:tcBorders>
              <w:top w:val="single" w:sz="4" w:space="0" w:color="auto"/>
            </w:tcBorders>
          </w:tcPr>
          <w:p w:rsidR="005A7713" w:rsidRPr="00965ED1" w:rsidRDefault="005A7713" w:rsidP="007C34C4">
            <w:pPr>
              <w:rPr>
                <w:rFonts w:ascii="Century" w:hAnsi="Century"/>
              </w:rPr>
            </w:pPr>
            <w:r w:rsidRPr="00965ED1">
              <w:rPr>
                <w:rFonts w:ascii="Century" w:hAnsi="Century"/>
              </w:rPr>
              <w:t>Pengertian lingkungan laut dan pesisir.</w:t>
            </w:r>
          </w:p>
        </w:tc>
      </w:tr>
      <w:tr w:rsidR="005A7713" w:rsidRPr="00965ED1" w:rsidTr="001A0C24">
        <w:tc>
          <w:tcPr>
            <w:tcW w:w="3261" w:type="dxa"/>
          </w:tcPr>
          <w:p w:rsidR="005A7713" w:rsidRPr="00965ED1" w:rsidRDefault="005A7713" w:rsidP="007C34C4">
            <w:pPr>
              <w:pStyle w:val="ListParagraph"/>
              <w:numPr>
                <w:ilvl w:val="0"/>
                <w:numId w:val="19"/>
              </w:numPr>
              <w:ind w:left="176" w:hanging="218"/>
              <w:contextualSpacing/>
              <w:rPr>
                <w:rFonts w:ascii="Century" w:hAnsi="Century"/>
              </w:rPr>
            </w:pPr>
            <w:r w:rsidRPr="00965ED1">
              <w:rPr>
                <w:rFonts w:ascii="Century" w:hAnsi="Century"/>
              </w:rPr>
              <w:t>Jenis-jenis Biota di Laut</w:t>
            </w:r>
          </w:p>
        </w:tc>
        <w:tc>
          <w:tcPr>
            <w:tcW w:w="5386" w:type="dxa"/>
          </w:tcPr>
          <w:p w:rsidR="005A7713" w:rsidRPr="00965ED1" w:rsidRDefault="005A7713" w:rsidP="007C34C4">
            <w:pPr>
              <w:ind w:left="-42"/>
              <w:rPr>
                <w:rFonts w:ascii="Century" w:hAnsi="Century"/>
                <w:lang w:val="en-US"/>
              </w:rPr>
            </w:pPr>
            <w:r w:rsidRPr="00965ED1">
              <w:rPr>
                <w:rFonts w:ascii="Century" w:hAnsi="Century"/>
                <w:lang w:val="en-US"/>
              </w:rPr>
              <w:t>Jenis Biota di laut dan Biota di Pesisir</w:t>
            </w:r>
          </w:p>
        </w:tc>
      </w:tr>
      <w:tr w:rsidR="005A7713" w:rsidRPr="00965ED1" w:rsidTr="001A0C24">
        <w:tc>
          <w:tcPr>
            <w:tcW w:w="3261" w:type="dxa"/>
          </w:tcPr>
          <w:p w:rsidR="005A7713" w:rsidRPr="00965ED1" w:rsidRDefault="005A7713" w:rsidP="007C34C4">
            <w:pPr>
              <w:pStyle w:val="ListParagraph"/>
              <w:numPr>
                <w:ilvl w:val="0"/>
                <w:numId w:val="19"/>
              </w:numPr>
              <w:ind w:left="176" w:hanging="218"/>
              <w:contextualSpacing/>
              <w:rPr>
                <w:rFonts w:ascii="Century" w:hAnsi="Century"/>
              </w:rPr>
            </w:pPr>
            <w:r w:rsidRPr="00965ED1">
              <w:rPr>
                <w:rFonts w:ascii="Century" w:hAnsi="Century"/>
              </w:rPr>
              <w:t>Penyebab kerusakan Ekosistem Pesisir dan Laut</w:t>
            </w:r>
          </w:p>
        </w:tc>
        <w:tc>
          <w:tcPr>
            <w:tcW w:w="5386" w:type="dxa"/>
          </w:tcPr>
          <w:p w:rsidR="005A7713" w:rsidRPr="00965ED1" w:rsidRDefault="005A7713" w:rsidP="007C34C4">
            <w:pPr>
              <w:tabs>
                <w:tab w:val="left" w:pos="426"/>
              </w:tabs>
              <w:rPr>
                <w:rFonts w:ascii="Century" w:hAnsi="Century"/>
                <w:lang w:val="en-US"/>
              </w:rPr>
            </w:pPr>
            <w:r w:rsidRPr="00965ED1">
              <w:rPr>
                <w:rFonts w:ascii="Century" w:hAnsi="Century"/>
                <w:lang w:val="en-US"/>
              </w:rPr>
              <w:t>Penyebab Kerusakan adalah Sampah, Penggunaan Bom Ikan, Penangkapan ikanmenggunakan potassium (Racun Ikan) Penebangan mangrove dan alih fungsi lahan (eksploitasi mangrove)</w:t>
            </w:r>
          </w:p>
        </w:tc>
      </w:tr>
      <w:tr w:rsidR="005A7713" w:rsidRPr="00965ED1" w:rsidTr="001A0C24">
        <w:tc>
          <w:tcPr>
            <w:tcW w:w="3261" w:type="dxa"/>
            <w:tcBorders>
              <w:bottom w:val="single" w:sz="4" w:space="0" w:color="auto"/>
            </w:tcBorders>
          </w:tcPr>
          <w:p w:rsidR="005A7713" w:rsidRPr="00965ED1" w:rsidRDefault="005A7713" w:rsidP="007C34C4">
            <w:pPr>
              <w:pStyle w:val="ListParagraph"/>
              <w:numPr>
                <w:ilvl w:val="0"/>
                <w:numId w:val="19"/>
              </w:numPr>
              <w:ind w:left="176" w:hanging="218"/>
              <w:contextualSpacing/>
              <w:rPr>
                <w:rFonts w:ascii="Century" w:hAnsi="Century"/>
              </w:rPr>
            </w:pPr>
            <w:r w:rsidRPr="00965ED1">
              <w:rPr>
                <w:rFonts w:ascii="Century" w:hAnsi="Century"/>
              </w:rPr>
              <w:t>Cara Menjaga Ekosistem Pesisir dan Laut</w:t>
            </w:r>
          </w:p>
        </w:tc>
        <w:tc>
          <w:tcPr>
            <w:tcW w:w="5386" w:type="dxa"/>
            <w:tcBorders>
              <w:bottom w:val="single" w:sz="4" w:space="0" w:color="auto"/>
            </w:tcBorders>
          </w:tcPr>
          <w:p w:rsidR="005A7713" w:rsidRPr="00965ED1" w:rsidRDefault="005A7713" w:rsidP="007C34C4">
            <w:pPr>
              <w:tabs>
                <w:tab w:val="left" w:pos="426"/>
              </w:tabs>
              <w:rPr>
                <w:rFonts w:ascii="Century" w:hAnsi="Century"/>
                <w:lang w:val="en-US"/>
              </w:rPr>
            </w:pPr>
            <w:r w:rsidRPr="00965ED1">
              <w:rPr>
                <w:rFonts w:ascii="Century" w:hAnsi="Century"/>
                <w:lang w:val="en-US"/>
              </w:rPr>
              <w:t>Membuang sampah pada tempatnya, menangkap ikan menggunakan alat yang ramah lingkungan, penanaman mangrove dan Transplantasi Karang</w:t>
            </w:r>
          </w:p>
        </w:tc>
      </w:tr>
    </w:tbl>
    <w:p w:rsidR="001A0C24" w:rsidRPr="00965ED1" w:rsidRDefault="001A0C24" w:rsidP="001A0C24">
      <w:pPr>
        <w:ind w:left="709"/>
        <w:jc w:val="both"/>
        <w:rPr>
          <w:rFonts w:ascii="Century" w:hAnsi="Century"/>
          <w:lang w:val="en-US"/>
        </w:rPr>
      </w:pPr>
      <w:r w:rsidRPr="00965ED1">
        <w:rPr>
          <w:rFonts w:ascii="Century" w:hAnsi="Century"/>
          <w:noProof/>
          <w:lang w:val="en-US" w:eastAsia="en-US"/>
        </w:rPr>
        <w:lastRenderedPageBreak/>
        <w:drawing>
          <wp:anchor distT="0" distB="0" distL="114300" distR="114300" simplePos="0" relativeHeight="251660288" behindDoc="0" locked="0" layoutInCell="1" allowOverlap="1" wp14:anchorId="4A770980" wp14:editId="53B45009">
            <wp:simplePos x="0" y="0"/>
            <wp:positionH relativeFrom="column">
              <wp:posOffset>3343275</wp:posOffset>
            </wp:positionH>
            <wp:positionV relativeFrom="paragraph">
              <wp:posOffset>107315</wp:posOffset>
            </wp:positionV>
            <wp:extent cx="2133600" cy="2133600"/>
            <wp:effectExtent l="0" t="0" r="0" b="0"/>
            <wp:wrapNone/>
            <wp:docPr id="10" name="Picture 10" descr="E:\FOTO KEGIATAN LOKA\PLH SD INPRESS 109 SORONG\IMG_039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FOTO KEGIATAN LOKA\PLH SD INPRESS 109 SORONG\IMG_0394.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133600" cy="2133600"/>
                    </a:xfrm>
                    <a:prstGeom prst="rect">
                      <a:avLst/>
                    </a:prstGeom>
                    <a:noFill/>
                    <a:ln>
                      <a:noFill/>
                    </a:ln>
                  </pic:spPr>
                </pic:pic>
              </a:graphicData>
            </a:graphic>
          </wp:anchor>
        </w:drawing>
      </w:r>
      <w:r w:rsidRPr="00965ED1">
        <w:rPr>
          <w:rFonts w:ascii="Century" w:hAnsi="Century"/>
          <w:noProof/>
          <w:lang w:val="en-US" w:eastAsia="en-US"/>
        </w:rPr>
        <w:drawing>
          <wp:anchor distT="0" distB="0" distL="114300" distR="114300" simplePos="0" relativeHeight="251658240" behindDoc="0" locked="0" layoutInCell="1" allowOverlap="1" wp14:anchorId="476F4F9F" wp14:editId="144E6540">
            <wp:simplePos x="0" y="0"/>
            <wp:positionH relativeFrom="column">
              <wp:posOffset>424815</wp:posOffset>
            </wp:positionH>
            <wp:positionV relativeFrom="paragraph">
              <wp:posOffset>106045</wp:posOffset>
            </wp:positionV>
            <wp:extent cx="2856865" cy="2143125"/>
            <wp:effectExtent l="0" t="0" r="0" b="0"/>
            <wp:wrapThrough wrapText="bothSides">
              <wp:wrapPolygon edited="0">
                <wp:start x="0" y="0"/>
                <wp:lineTo x="0" y="21504"/>
                <wp:lineTo x="21461" y="21504"/>
                <wp:lineTo x="21461" y="0"/>
                <wp:lineTo x="0" y="0"/>
              </wp:wrapPolygon>
            </wp:wrapThrough>
            <wp:docPr id="7" name="Picture 7" descr="E:\FOTO KEGIATAN LOKA\Penalaut malaum\IMG_358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FOTO KEGIATAN LOKA\Penalaut malaum\IMG_3584.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856865" cy="214312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1A0C24" w:rsidRPr="00965ED1" w:rsidRDefault="001A0C24" w:rsidP="001A0C24">
      <w:pPr>
        <w:ind w:left="709"/>
        <w:jc w:val="both"/>
        <w:rPr>
          <w:rFonts w:ascii="Century" w:hAnsi="Century"/>
          <w:lang w:val="en-US"/>
        </w:rPr>
      </w:pPr>
    </w:p>
    <w:p w:rsidR="001A0C24" w:rsidRPr="00965ED1" w:rsidRDefault="001A0C24" w:rsidP="001A0C24">
      <w:pPr>
        <w:ind w:left="709"/>
        <w:jc w:val="both"/>
        <w:rPr>
          <w:rFonts w:ascii="Century" w:hAnsi="Century"/>
          <w:lang w:val="en-US"/>
        </w:rPr>
      </w:pPr>
    </w:p>
    <w:p w:rsidR="001A0C24" w:rsidRPr="00965ED1" w:rsidRDefault="001A0C24" w:rsidP="001A0C24">
      <w:pPr>
        <w:ind w:left="709"/>
        <w:jc w:val="both"/>
        <w:rPr>
          <w:rFonts w:ascii="Century" w:hAnsi="Century"/>
          <w:lang w:val="en-US"/>
        </w:rPr>
      </w:pPr>
    </w:p>
    <w:p w:rsidR="001A0C24" w:rsidRPr="00965ED1" w:rsidRDefault="001A0C24" w:rsidP="001A0C24">
      <w:pPr>
        <w:ind w:left="709"/>
        <w:jc w:val="both"/>
        <w:rPr>
          <w:rFonts w:ascii="Century" w:hAnsi="Century"/>
          <w:lang w:val="en-US"/>
        </w:rPr>
      </w:pPr>
    </w:p>
    <w:p w:rsidR="001A0C24" w:rsidRPr="00965ED1" w:rsidRDefault="001A0C24" w:rsidP="001A0C24">
      <w:pPr>
        <w:ind w:left="709"/>
        <w:jc w:val="both"/>
        <w:rPr>
          <w:rFonts w:ascii="Century" w:hAnsi="Century"/>
          <w:lang w:val="en-US"/>
        </w:rPr>
      </w:pPr>
    </w:p>
    <w:p w:rsidR="001A0C24" w:rsidRPr="00965ED1" w:rsidRDefault="001A0C24" w:rsidP="001A0C24">
      <w:pPr>
        <w:ind w:left="709"/>
        <w:jc w:val="both"/>
        <w:rPr>
          <w:rFonts w:ascii="Century" w:hAnsi="Century"/>
          <w:lang w:val="en-US"/>
        </w:rPr>
      </w:pPr>
    </w:p>
    <w:p w:rsidR="001A0C24" w:rsidRPr="00965ED1" w:rsidRDefault="001A0C24" w:rsidP="001A0C24">
      <w:pPr>
        <w:ind w:left="709"/>
        <w:jc w:val="both"/>
        <w:rPr>
          <w:rFonts w:ascii="Century" w:hAnsi="Century"/>
          <w:lang w:val="en-US"/>
        </w:rPr>
      </w:pPr>
    </w:p>
    <w:p w:rsidR="001A0C24" w:rsidRPr="00965ED1" w:rsidRDefault="001A0C24" w:rsidP="001A0C24">
      <w:pPr>
        <w:ind w:left="709"/>
        <w:jc w:val="both"/>
        <w:rPr>
          <w:rFonts w:ascii="Century" w:hAnsi="Century"/>
          <w:lang w:val="en-US"/>
        </w:rPr>
      </w:pPr>
    </w:p>
    <w:p w:rsidR="001A0C24" w:rsidRPr="00965ED1" w:rsidRDefault="001A0C24" w:rsidP="001A0C24">
      <w:pPr>
        <w:ind w:left="709"/>
        <w:jc w:val="both"/>
        <w:rPr>
          <w:rFonts w:ascii="Century" w:hAnsi="Century"/>
          <w:lang w:val="en-US"/>
        </w:rPr>
      </w:pPr>
    </w:p>
    <w:p w:rsidR="001A0C24" w:rsidRPr="00965ED1" w:rsidRDefault="001A0C24" w:rsidP="001A0C24">
      <w:pPr>
        <w:ind w:left="709"/>
        <w:jc w:val="both"/>
        <w:rPr>
          <w:rFonts w:ascii="Century" w:hAnsi="Century"/>
          <w:lang w:val="en-US"/>
        </w:rPr>
      </w:pPr>
    </w:p>
    <w:p w:rsidR="001A0C24" w:rsidRPr="00965ED1" w:rsidRDefault="001A0C24" w:rsidP="001A0C24">
      <w:pPr>
        <w:ind w:left="709"/>
        <w:jc w:val="both"/>
        <w:rPr>
          <w:rFonts w:ascii="Century" w:hAnsi="Century"/>
          <w:lang w:val="en-US"/>
        </w:rPr>
      </w:pPr>
    </w:p>
    <w:p w:rsidR="001A0C24" w:rsidRPr="00965ED1" w:rsidRDefault="001A0C24" w:rsidP="001A0C24">
      <w:pPr>
        <w:ind w:left="709"/>
        <w:jc w:val="both"/>
        <w:rPr>
          <w:rFonts w:ascii="Century" w:hAnsi="Century"/>
          <w:lang w:val="en-US"/>
        </w:rPr>
      </w:pPr>
    </w:p>
    <w:p w:rsidR="001A0C24" w:rsidRPr="00965ED1" w:rsidRDefault="001A0C24" w:rsidP="001A0C24">
      <w:pPr>
        <w:ind w:left="709"/>
        <w:jc w:val="center"/>
        <w:rPr>
          <w:rFonts w:ascii="Century" w:hAnsi="Century"/>
          <w:lang w:val="id-ID"/>
        </w:rPr>
      </w:pPr>
      <w:r w:rsidRPr="00965ED1">
        <w:rPr>
          <w:rFonts w:ascii="Century" w:hAnsi="Century"/>
          <w:lang w:val="id-ID"/>
        </w:rPr>
        <w:t>Gambar</w:t>
      </w:r>
      <w:r w:rsidR="006E1303">
        <w:rPr>
          <w:rFonts w:ascii="Century" w:hAnsi="Century"/>
          <w:lang w:val="en-US"/>
        </w:rPr>
        <w:t xml:space="preserve"> 3</w:t>
      </w:r>
      <w:r w:rsidRPr="00965ED1">
        <w:rPr>
          <w:rFonts w:ascii="Century" w:hAnsi="Century"/>
          <w:lang w:val="id-ID"/>
        </w:rPr>
        <w:t xml:space="preserve">. Pemberian </w:t>
      </w:r>
      <w:r w:rsidRPr="00965ED1">
        <w:rPr>
          <w:rFonts w:ascii="Century" w:hAnsi="Century"/>
          <w:lang w:val="en-US"/>
        </w:rPr>
        <w:t>Materi Pena Laut Siswa SD</w:t>
      </w:r>
    </w:p>
    <w:p w:rsidR="001A0C24" w:rsidRPr="00965ED1" w:rsidRDefault="001A0C24" w:rsidP="001A0C24">
      <w:pPr>
        <w:tabs>
          <w:tab w:val="left" w:pos="0"/>
        </w:tabs>
        <w:rPr>
          <w:rFonts w:ascii="Century" w:hAnsi="Century"/>
          <w:lang w:val="en-US" w:eastAsia="id-ID"/>
        </w:rPr>
      </w:pPr>
    </w:p>
    <w:p w:rsidR="005A7713" w:rsidRPr="00965ED1" w:rsidRDefault="001A0C24" w:rsidP="001A0C24">
      <w:pPr>
        <w:tabs>
          <w:tab w:val="left" w:pos="0"/>
        </w:tabs>
        <w:rPr>
          <w:rFonts w:ascii="Century" w:hAnsi="Century"/>
          <w:lang w:val="en-US" w:eastAsia="id-ID"/>
        </w:rPr>
      </w:pPr>
      <w:r w:rsidRPr="00965ED1">
        <w:rPr>
          <w:rFonts w:ascii="Century" w:hAnsi="Century"/>
          <w:lang w:val="en-US" w:eastAsia="id-ID"/>
        </w:rPr>
        <w:t xml:space="preserve">Tabel 2. </w:t>
      </w:r>
      <w:r w:rsidR="005A7713" w:rsidRPr="00965ED1">
        <w:rPr>
          <w:rFonts w:ascii="Century" w:hAnsi="Century"/>
          <w:lang w:val="en-US" w:eastAsia="id-ID"/>
        </w:rPr>
        <w:t>Materi Kegiatan Pena Laut</w:t>
      </w:r>
      <w:r w:rsidRPr="00965ED1">
        <w:rPr>
          <w:rFonts w:ascii="Century" w:hAnsi="Century"/>
          <w:lang w:val="en-US" w:eastAsia="id-ID"/>
        </w:rPr>
        <w:t xml:space="preserve"> Untuk Siswa SMP</w:t>
      </w:r>
    </w:p>
    <w:tbl>
      <w:tblPr>
        <w:tblW w:w="8505" w:type="dxa"/>
        <w:tblInd w:w="108" w:type="dxa"/>
        <w:tblBorders>
          <w:top w:val="single" w:sz="4" w:space="0" w:color="auto"/>
          <w:bottom w:val="single" w:sz="4" w:space="0" w:color="auto"/>
        </w:tblBorders>
        <w:tblLook w:val="04A0" w:firstRow="1" w:lastRow="0" w:firstColumn="1" w:lastColumn="0" w:noHBand="0" w:noVBand="1"/>
      </w:tblPr>
      <w:tblGrid>
        <w:gridCol w:w="2835"/>
        <w:gridCol w:w="5670"/>
      </w:tblGrid>
      <w:tr w:rsidR="005A7713" w:rsidRPr="00965ED1" w:rsidTr="001A0C24">
        <w:trPr>
          <w:trHeight w:val="382"/>
        </w:trPr>
        <w:tc>
          <w:tcPr>
            <w:tcW w:w="2835" w:type="dxa"/>
            <w:tcBorders>
              <w:top w:val="single" w:sz="4" w:space="0" w:color="auto"/>
              <w:bottom w:val="single" w:sz="4" w:space="0" w:color="auto"/>
            </w:tcBorders>
            <w:shd w:val="clear" w:color="auto" w:fill="auto"/>
            <w:vAlign w:val="center"/>
          </w:tcPr>
          <w:p w:rsidR="005A7713" w:rsidRPr="00965ED1" w:rsidRDefault="005A7713" w:rsidP="007C34C4">
            <w:pPr>
              <w:tabs>
                <w:tab w:val="left" w:pos="426"/>
              </w:tabs>
              <w:jc w:val="center"/>
              <w:rPr>
                <w:rFonts w:ascii="Century" w:hAnsi="Century"/>
                <w:b/>
              </w:rPr>
            </w:pPr>
            <w:r w:rsidRPr="00965ED1">
              <w:rPr>
                <w:rFonts w:ascii="Century" w:hAnsi="Century"/>
                <w:b/>
              </w:rPr>
              <w:t>Materi</w:t>
            </w:r>
          </w:p>
        </w:tc>
        <w:tc>
          <w:tcPr>
            <w:tcW w:w="5670" w:type="dxa"/>
            <w:tcBorders>
              <w:top w:val="single" w:sz="4" w:space="0" w:color="auto"/>
              <w:bottom w:val="single" w:sz="4" w:space="0" w:color="auto"/>
            </w:tcBorders>
            <w:shd w:val="clear" w:color="auto" w:fill="auto"/>
            <w:vAlign w:val="center"/>
          </w:tcPr>
          <w:p w:rsidR="005A7713" w:rsidRPr="00965ED1" w:rsidRDefault="005A7713" w:rsidP="007C34C4">
            <w:pPr>
              <w:tabs>
                <w:tab w:val="left" w:pos="426"/>
              </w:tabs>
              <w:jc w:val="center"/>
              <w:rPr>
                <w:rFonts w:ascii="Century" w:hAnsi="Century"/>
                <w:b/>
              </w:rPr>
            </w:pPr>
            <w:r w:rsidRPr="00965ED1">
              <w:rPr>
                <w:rFonts w:ascii="Century" w:hAnsi="Century"/>
                <w:b/>
              </w:rPr>
              <w:t>Capaian Kompetensi</w:t>
            </w:r>
          </w:p>
        </w:tc>
      </w:tr>
      <w:tr w:rsidR="005A7713" w:rsidRPr="00965ED1" w:rsidTr="001A0C24">
        <w:tc>
          <w:tcPr>
            <w:tcW w:w="2835" w:type="dxa"/>
            <w:tcBorders>
              <w:top w:val="single" w:sz="4" w:space="0" w:color="auto"/>
            </w:tcBorders>
            <w:shd w:val="clear" w:color="auto" w:fill="auto"/>
          </w:tcPr>
          <w:p w:rsidR="005A7713" w:rsidRPr="00965ED1" w:rsidRDefault="005A7713" w:rsidP="007C34C4">
            <w:pPr>
              <w:pStyle w:val="ListParagraph"/>
              <w:numPr>
                <w:ilvl w:val="0"/>
                <w:numId w:val="29"/>
              </w:numPr>
              <w:ind w:left="324" w:hanging="324"/>
              <w:contextualSpacing/>
              <w:rPr>
                <w:rFonts w:ascii="Century" w:hAnsi="Century"/>
              </w:rPr>
            </w:pPr>
            <w:r w:rsidRPr="00965ED1">
              <w:rPr>
                <w:rFonts w:ascii="Century" w:hAnsi="Century"/>
                <w:lang w:val="en-US"/>
              </w:rPr>
              <w:t>Ekosistem Pesisir dan Laut</w:t>
            </w:r>
          </w:p>
        </w:tc>
        <w:tc>
          <w:tcPr>
            <w:tcW w:w="5670" w:type="dxa"/>
            <w:tcBorders>
              <w:top w:val="single" w:sz="4" w:space="0" w:color="auto"/>
            </w:tcBorders>
            <w:shd w:val="clear" w:color="auto" w:fill="auto"/>
          </w:tcPr>
          <w:p w:rsidR="005A7713" w:rsidRPr="00965ED1" w:rsidRDefault="005A7713" w:rsidP="007C34C4">
            <w:pPr>
              <w:ind w:left="-42"/>
              <w:rPr>
                <w:rFonts w:ascii="Century" w:hAnsi="Century"/>
              </w:rPr>
            </w:pPr>
            <w:r w:rsidRPr="00965ED1">
              <w:rPr>
                <w:rFonts w:ascii="Century" w:hAnsi="Century"/>
                <w:lang w:val="en-US"/>
              </w:rPr>
              <w:t>Pengertian Ekosistem, Komponen Ekosistem, Ekosistem Mangrove, Lamun, dan Terumbu Karang.</w:t>
            </w:r>
          </w:p>
        </w:tc>
      </w:tr>
      <w:tr w:rsidR="005A7713" w:rsidRPr="00965ED1" w:rsidTr="001A0C24">
        <w:tc>
          <w:tcPr>
            <w:tcW w:w="2835" w:type="dxa"/>
            <w:shd w:val="clear" w:color="auto" w:fill="auto"/>
          </w:tcPr>
          <w:p w:rsidR="005A7713" w:rsidRPr="00965ED1" w:rsidRDefault="005A7713" w:rsidP="007C34C4">
            <w:pPr>
              <w:pStyle w:val="ListParagraph"/>
              <w:numPr>
                <w:ilvl w:val="0"/>
                <w:numId w:val="29"/>
              </w:numPr>
              <w:ind w:left="176" w:hanging="218"/>
              <w:contextualSpacing/>
              <w:rPr>
                <w:rFonts w:ascii="Century" w:hAnsi="Century"/>
                <w:lang w:val="en-US"/>
              </w:rPr>
            </w:pPr>
            <w:r w:rsidRPr="00965ED1">
              <w:rPr>
                <w:rFonts w:ascii="Century" w:hAnsi="Century"/>
                <w:lang w:val="en-US"/>
              </w:rPr>
              <w:t>Fungsi Ekosistem Pesisir dan Laut</w:t>
            </w:r>
          </w:p>
        </w:tc>
        <w:tc>
          <w:tcPr>
            <w:tcW w:w="5670" w:type="dxa"/>
            <w:shd w:val="clear" w:color="auto" w:fill="auto"/>
          </w:tcPr>
          <w:p w:rsidR="005A7713" w:rsidRPr="00965ED1" w:rsidRDefault="005A7713" w:rsidP="007C34C4">
            <w:pPr>
              <w:ind w:left="-42"/>
              <w:rPr>
                <w:rFonts w:ascii="Century" w:hAnsi="Century"/>
                <w:lang w:val="en-US"/>
              </w:rPr>
            </w:pPr>
            <w:r w:rsidRPr="00965ED1">
              <w:rPr>
                <w:rFonts w:ascii="Century" w:hAnsi="Century"/>
                <w:lang w:val="en-US"/>
              </w:rPr>
              <w:t>Fungsi ekonomi dan Fungsi ekologi ekosistem Mangrove, Lamun, dan Terumbu Karang</w:t>
            </w:r>
          </w:p>
        </w:tc>
      </w:tr>
      <w:tr w:rsidR="005A7713" w:rsidRPr="00965ED1" w:rsidTr="001A0C24">
        <w:tc>
          <w:tcPr>
            <w:tcW w:w="2835" w:type="dxa"/>
            <w:tcBorders>
              <w:bottom w:val="nil"/>
            </w:tcBorders>
            <w:shd w:val="clear" w:color="auto" w:fill="auto"/>
          </w:tcPr>
          <w:p w:rsidR="005A7713" w:rsidRPr="00965ED1" w:rsidRDefault="005A7713" w:rsidP="007C34C4">
            <w:pPr>
              <w:pStyle w:val="ListParagraph"/>
              <w:numPr>
                <w:ilvl w:val="0"/>
                <w:numId w:val="29"/>
              </w:numPr>
              <w:ind w:left="176" w:hanging="218"/>
              <w:contextualSpacing/>
              <w:rPr>
                <w:rFonts w:ascii="Century" w:hAnsi="Century"/>
              </w:rPr>
            </w:pPr>
            <w:r w:rsidRPr="00965ED1">
              <w:rPr>
                <w:rFonts w:ascii="Century" w:hAnsi="Century"/>
              </w:rPr>
              <w:t xml:space="preserve">Jenis-jenis Biota di </w:t>
            </w:r>
            <w:r w:rsidRPr="00965ED1">
              <w:rPr>
                <w:rFonts w:ascii="Century" w:hAnsi="Century"/>
                <w:lang w:val="en-US"/>
              </w:rPr>
              <w:t xml:space="preserve">Pesisir dan </w:t>
            </w:r>
            <w:r w:rsidRPr="00965ED1">
              <w:rPr>
                <w:rFonts w:ascii="Century" w:hAnsi="Century"/>
              </w:rPr>
              <w:t>Laut</w:t>
            </w:r>
          </w:p>
        </w:tc>
        <w:tc>
          <w:tcPr>
            <w:tcW w:w="5670" w:type="dxa"/>
            <w:tcBorders>
              <w:bottom w:val="nil"/>
            </w:tcBorders>
            <w:shd w:val="clear" w:color="auto" w:fill="auto"/>
          </w:tcPr>
          <w:p w:rsidR="005A7713" w:rsidRPr="00965ED1" w:rsidRDefault="005A7713" w:rsidP="007C34C4">
            <w:pPr>
              <w:ind w:left="-42"/>
              <w:rPr>
                <w:rFonts w:ascii="Century" w:hAnsi="Century"/>
                <w:lang w:val="en-US"/>
              </w:rPr>
            </w:pPr>
            <w:r w:rsidRPr="00965ED1">
              <w:rPr>
                <w:rFonts w:ascii="Century" w:hAnsi="Century"/>
                <w:lang w:val="en-US"/>
              </w:rPr>
              <w:t>Kriteria Perlindungan dan Jenis-Jenis Biota yang dilindungi</w:t>
            </w:r>
          </w:p>
        </w:tc>
      </w:tr>
      <w:tr w:rsidR="005A7713" w:rsidRPr="00965ED1" w:rsidTr="001A0C24">
        <w:tc>
          <w:tcPr>
            <w:tcW w:w="2835" w:type="dxa"/>
            <w:tcBorders>
              <w:top w:val="nil"/>
              <w:bottom w:val="nil"/>
            </w:tcBorders>
            <w:shd w:val="clear" w:color="auto" w:fill="auto"/>
          </w:tcPr>
          <w:p w:rsidR="005A7713" w:rsidRPr="00965ED1" w:rsidRDefault="005A7713" w:rsidP="007C34C4">
            <w:pPr>
              <w:pStyle w:val="ListParagraph"/>
              <w:numPr>
                <w:ilvl w:val="0"/>
                <w:numId w:val="29"/>
              </w:numPr>
              <w:ind w:left="176" w:hanging="218"/>
              <w:contextualSpacing/>
              <w:rPr>
                <w:rFonts w:ascii="Century" w:hAnsi="Century"/>
              </w:rPr>
            </w:pPr>
            <w:r w:rsidRPr="00965ED1">
              <w:rPr>
                <w:rFonts w:ascii="Century" w:hAnsi="Century"/>
              </w:rPr>
              <w:t>Penyebab kerusakan Ekosistem Pesisir dan Laut</w:t>
            </w:r>
          </w:p>
        </w:tc>
        <w:tc>
          <w:tcPr>
            <w:tcW w:w="5670" w:type="dxa"/>
            <w:tcBorders>
              <w:top w:val="nil"/>
              <w:bottom w:val="nil"/>
            </w:tcBorders>
            <w:shd w:val="clear" w:color="auto" w:fill="auto"/>
          </w:tcPr>
          <w:p w:rsidR="005A7713" w:rsidRPr="00965ED1" w:rsidRDefault="005A7713" w:rsidP="007C34C4">
            <w:pPr>
              <w:tabs>
                <w:tab w:val="left" w:pos="426"/>
              </w:tabs>
              <w:rPr>
                <w:rFonts w:ascii="Century" w:hAnsi="Century"/>
                <w:lang w:val="en-US"/>
              </w:rPr>
            </w:pPr>
            <w:r w:rsidRPr="00965ED1">
              <w:rPr>
                <w:rFonts w:ascii="Century" w:hAnsi="Century"/>
                <w:lang w:val="en-US"/>
              </w:rPr>
              <w:t>Penyebab Kerusakan adalah sampah, penggunaan bom ikan, penangkapan ikan menggunakan potassium (racun ikan), penebangan mangrove dan alih fungsi lahan (eksploitasi mangrove)</w:t>
            </w:r>
          </w:p>
        </w:tc>
      </w:tr>
      <w:tr w:rsidR="005A7713" w:rsidRPr="00965ED1" w:rsidTr="001A0C24">
        <w:tc>
          <w:tcPr>
            <w:tcW w:w="2835" w:type="dxa"/>
            <w:tcBorders>
              <w:top w:val="nil"/>
            </w:tcBorders>
            <w:shd w:val="clear" w:color="auto" w:fill="auto"/>
          </w:tcPr>
          <w:p w:rsidR="005A7713" w:rsidRPr="00965ED1" w:rsidRDefault="005A7713" w:rsidP="007C34C4">
            <w:pPr>
              <w:pStyle w:val="ListParagraph"/>
              <w:numPr>
                <w:ilvl w:val="0"/>
                <w:numId w:val="29"/>
              </w:numPr>
              <w:ind w:left="176" w:hanging="218"/>
              <w:contextualSpacing/>
              <w:rPr>
                <w:rFonts w:ascii="Century" w:hAnsi="Century"/>
              </w:rPr>
            </w:pPr>
            <w:r w:rsidRPr="00965ED1">
              <w:rPr>
                <w:rFonts w:ascii="Century" w:hAnsi="Century"/>
              </w:rPr>
              <w:t>Cara Menjaga Ekosistem Pesisir dan Laut</w:t>
            </w:r>
          </w:p>
        </w:tc>
        <w:tc>
          <w:tcPr>
            <w:tcW w:w="5670" w:type="dxa"/>
            <w:tcBorders>
              <w:top w:val="nil"/>
            </w:tcBorders>
            <w:shd w:val="clear" w:color="auto" w:fill="auto"/>
          </w:tcPr>
          <w:p w:rsidR="005A7713" w:rsidRPr="00965ED1" w:rsidRDefault="005A7713" w:rsidP="007C34C4">
            <w:pPr>
              <w:tabs>
                <w:tab w:val="left" w:pos="426"/>
              </w:tabs>
              <w:rPr>
                <w:rFonts w:ascii="Century" w:hAnsi="Century"/>
                <w:lang w:val="en-US"/>
              </w:rPr>
            </w:pPr>
            <w:r w:rsidRPr="00965ED1">
              <w:rPr>
                <w:rFonts w:ascii="Century" w:hAnsi="Century"/>
                <w:lang w:val="en-US"/>
              </w:rPr>
              <w:t>Membuang sampah pada tempatnya, menangkap ikan menggunakan alat yang ramah lingkungan, penanaman mangrove dan transplantasi</w:t>
            </w:r>
          </w:p>
        </w:tc>
      </w:tr>
    </w:tbl>
    <w:p w:rsidR="004617CE" w:rsidRDefault="004617CE" w:rsidP="007C34C4">
      <w:pPr>
        <w:jc w:val="center"/>
        <w:rPr>
          <w:rFonts w:ascii="Century" w:hAnsi="Century"/>
          <w:lang w:val="id-ID"/>
        </w:rPr>
      </w:pPr>
    </w:p>
    <w:p w:rsidR="004617CE" w:rsidRDefault="004617CE" w:rsidP="007C34C4">
      <w:pPr>
        <w:jc w:val="center"/>
        <w:rPr>
          <w:rFonts w:ascii="Century" w:hAnsi="Century"/>
          <w:lang w:val="id-ID"/>
        </w:rPr>
      </w:pPr>
      <w:r w:rsidRPr="00965ED1">
        <w:rPr>
          <w:rFonts w:ascii="Century" w:hAnsi="Century"/>
          <w:noProof/>
          <w:lang w:val="en-US" w:eastAsia="en-US"/>
        </w:rPr>
        <w:drawing>
          <wp:anchor distT="0" distB="0" distL="114300" distR="114300" simplePos="0" relativeHeight="251655168" behindDoc="0" locked="0" layoutInCell="1" allowOverlap="1">
            <wp:simplePos x="0" y="0"/>
            <wp:positionH relativeFrom="column">
              <wp:posOffset>1215390</wp:posOffset>
            </wp:positionH>
            <wp:positionV relativeFrom="paragraph">
              <wp:posOffset>138430</wp:posOffset>
            </wp:positionV>
            <wp:extent cx="2647950" cy="1991995"/>
            <wp:effectExtent l="0" t="0" r="0" b="0"/>
            <wp:wrapThrough wrapText="bothSides">
              <wp:wrapPolygon edited="0">
                <wp:start x="0" y="0"/>
                <wp:lineTo x="0" y="21483"/>
                <wp:lineTo x="21445" y="21483"/>
                <wp:lineTo x="21445" y="0"/>
                <wp:lineTo x="0" y="0"/>
              </wp:wrapPolygon>
            </wp:wrapThrough>
            <wp:docPr id="6" name="Picture 6" descr="FB_IMG_14912053058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B_IMG_149120530587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647950" cy="199199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4617CE" w:rsidRDefault="004617CE" w:rsidP="007C34C4">
      <w:pPr>
        <w:jc w:val="center"/>
        <w:rPr>
          <w:rFonts w:ascii="Century" w:hAnsi="Century"/>
          <w:lang w:val="id-ID"/>
        </w:rPr>
      </w:pPr>
    </w:p>
    <w:p w:rsidR="004617CE" w:rsidRDefault="004617CE" w:rsidP="007C34C4">
      <w:pPr>
        <w:jc w:val="center"/>
        <w:rPr>
          <w:rFonts w:ascii="Century" w:hAnsi="Century"/>
          <w:lang w:val="id-ID"/>
        </w:rPr>
      </w:pPr>
    </w:p>
    <w:p w:rsidR="004617CE" w:rsidRDefault="004617CE" w:rsidP="007C34C4">
      <w:pPr>
        <w:jc w:val="center"/>
        <w:rPr>
          <w:rFonts w:ascii="Century" w:hAnsi="Century"/>
          <w:lang w:val="id-ID"/>
        </w:rPr>
      </w:pPr>
    </w:p>
    <w:p w:rsidR="004617CE" w:rsidRDefault="004617CE" w:rsidP="007C34C4">
      <w:pPr>
        <w:jc w:val="center"/>
        <w:rPr>
          <w:rFonts w:ascii="Century" w:hAnsi="Century"/>
          <w:lang w:val="id-ID"/>
        </w:rPr>
      </w:pPr>
    </w:p>
    <w:p w:rsidR="004617CE" w:rsidRDefault="004617CE" w:rsidP="007C34C4">
      <w:pPr>
        <w:jc w:val="center"/>
        <w:rPr>
          <w:rFonts w:ascii="Century" w:hAnsi="Century"/>
          <w:lang w:val="id-ID"/>
        </w:rPr>
      </w:pPr>
    </w:p>
    <w:p w:rsidR="004617CE" w:rsidRDefault="004617CE" w:rsidP="007C34C4">
      <w:pPr>
        <w:jc w:val="center"/>
        <w:rPr>
          <w:rFonts w:ascii="Century" w:hAnsi="Century"/>
          <w:lang w:val="id-ID"/>
        </w:rPr>
      </w:pPr>
    </w:p>
    <w:p w:rsidR="004617CE" w:rsidRDefault="004617CE" w:rsidP="007C34C4">
      <w:pPr>
        <w:jc w:val="center"/>
        <w:rPr>
          <w:rFonts w:ascii="Century" w:hAnsi="Century"/>
          <w:lang w:val="id-ID"/>
        </w:rPr>
      </w:pPr>
    </w:p>
    <w:p w:rsidR="004617CE" w:rsidRDefault="004617CE" w:rsidP="007C34C4">
      <w:pPr>
        <w:jc w:val="center"/>
        <w:rPr>
          <w:rFonts w:ascii="Century" w:hAnsi="Century"/>
          <w:lang w:val="id-ID"/>
        </w:rPr>
      </w:pPr>
    </w:p>
    <w:p w:rsidR="004617CE" w:rsidRDefault="004617CE" w:rsidP="007C34C4">
      <w:pPr>
        <w:jc w:val="center"/>
        <w:rPr>
          <w:rFonts w:ascii="Century" w:hAnsi="Century"/>
          <w:lang w:val="id-ID"/>
        </w:rPr>
      </w:pPr>
    </w:p>
    <w:p w:rsidR="004617CE" w:rsidRDefault="004617CE" w:rsidP="007C34C4">
      <w:pPr>
        <w:jc w:val="center"/>
        <w:rPr>
          <w:rFonts w:ascii="Century" w:hAnsi="Century"/>
          <w:lang w:val="id-ID"/>
        </w:rPr>
      </w:pPr>
    </w:p>
    <w:p w:rsidR="004617CE" w:rsidRDefault="004617CE" w:rsidP="007C34C4">
      <w:pPr>
        <w:jc w:val="center"/>
        <w:rPr>
          <w:rFonts w:ascii="Century" w:hAnsi="Century"/>
          <w:lang w:val="id-ID"/>
        </w:rPr>
      </w:pPr>
    </w:p>
    <w:p w:rsidR="00EF7C83" w:rsidRPr="00965ED1" w:rsidRDefault="009C0B14" w:rsidP="007C34C4">
      <w:pPr>
        <w:jc w:val="center"/>
        <w:rPr>
          <w:rFonts w:ascii="Century" w:hAnsi="Century"/>
          <w:lang w:val="en-US"/>
        </w:rPr>
      </w:pPr>
      <w:r w:rsidRPr="00965ED1">
        <w:rPr>
          <w:rFonts w:ascii="Century" w:hAnsi="Century"/>
          <w:lang w:val="id-ID"/>
        </w:rPr>
        <w:t>Gambar</w:t>
      </w:r>
      <w:r w:rsidR="006E1303">
        <w:rPr>
          <w:rFonts w:ascii="Century" w:hAnsi="Century"/>
          <w:lang w:val="en-US"/>
        </w:rPr>
        <w:t xml:space="preserve"> 4</w:t>
      </w:r>
      <w:r w:rsidRPr="00965ED1">
        <w:rPr>
          <w:rFonts w:ascii="Century" w:hAnsi="Century"/>
          <w:lang w:val="id-ID"/>
        </w:rPr>
        <w:t>. Penyampaian Materi</w:t>
      </w:r>
      <w:r w:rsidR="001A0C24" w:rsidRPr="00965ED1">
        <w:rPr>
          <w:rFonts w:ascii="Century" w:hAnsi="Century"/>
          <w:lang w:val="en-US"/>
        </w:rPr>
        <w:t xml:space="preserve"> Terhadap Siswa SMP</w:t>
      </w:r>
    </w:p>
    <w:p w:rsidR="004617CE" w:rsidRDefault="004617CE" w:rsidP="00F65491">
      <w:pPr>
        <w:jc w:val="both"/>
        <w:rPr>
          <w:rFonts w:ascii="Century" w:hAnsi="Century"/>
          <w:b/>
          <w:lang w:val="en-US"/>
        </w:rPr>
      </w:pPr>
    </w:p>
    <w:p w:rsidR="004617CE" w:rsidRDefault="004617CE" w:rsidP="00F65491">
      <w:pPr>
        <w:jc w:val="both"/>
        <w:rPr>
          <w:rFonts w:ascii="Century" w:hAnsi="Century"/>
          <w:b/>
          <w:lang w:val="en-US"/>
        </w:rPr>
      </w:pPr>
    </w:p>
    <w:p w:rsidR="006E1303" w:rsidRDefault="006E1303" w:rsidP="00F65491">
      <w:pPr>
        <w:jc w:val="both"/>
        <w:rPr>
          <w:rFonts w:ascii="Century" w:hAnsi="Century"/>
          <w:b/>
          <w:lang w:val="en-US"/>
        </w:rPr>
      </w:pPr>
    </w:p>
    <w:p w:rsidR="005A7713" w:rsidRPr="00965ED1" w:rsidRDefault="00F65491" w:rsidP="00F65491">
      <w:pPr>
        <w:jc w:val="both"/>
        <w:rPr>
          <w:rFonts w:ascii="Century" w:hAnsi="Century"/>
          <w:b/>
          <w:lang w:val="id-ID"/>
        </w:rPr>
      </w:pPr>
      <w:r w:rsidRPr="00965ED1">
        <w:rPr>
          <w:rFonts w:ascii="Century" w:hAnsi="Century"/>
          <w:b/>
          <w:lang w:val="en-US"/>
        </w:rPr>
        <w:lastRenderedPageBreak/>
        <w:t xml:space="preserve">3. </w:t>
      </w:r>
      <w:r w:rsidR="005A7713" w:rsidRPr="00965ED1">
        <w:rPr>
          <w:rFonts w:ascii="Century" w:hAnsi="Century"/>
          <w:b/>
          <w:lang w:val="id-ID"/>
        </w:rPr>
        <w:t>Pemberian Post Test</w:t>
      </w:r>
    </w:p>
    <w:p w:rsidR="005A7713" w:rsidRPr="00965ED1" w:rsidRDefault="005A7713" w:rsidP="00F65491">
      <w:pPr>
        <w:pStyle w:val="ListParagraph"/>
        <w:numPr>
          <w:ilvl w:val="0"/>
          <w:numId w:val="36"/>
        </w:numPr>
        <w:jc w:val="both"/>
        <w:rPr>
          <w:rFonts w:ascii="Century" w:hAnsi="Century"/>
          <w:b/>
          <w:lang w:val="id-ID"/>
        </w:rPr>
      </w:pPr>
      <w:r w:rsidRPr="00965ED1">
        <w:rPr>
          <w:rFonts w:ascii="Century" w:hAnsi="Century"/>
          <w:b/>
          <w:lang w:val="id-ID"/>
        </w:rPr>
        <w:t>Sekolah Dasar</w:t>
      </w:r>
    </w:p>
    <w:p w:rsidR="005A7713" w:rsidRPr="00965ED1" w:rsidRDefault="005A7713" w:rsidP="007C34C4">
      <w:pPr>
        <w:ind w:left="709"/>
        <w:jc w:val="both"/>
        <w:rPr>
          <w:rFonts w:ascii="Century" w:hAnsi="Century"/>
          <w:lang w:val="en-US"/>
        </w:rPr>
      </w:pPr>
      <w:r w:rsidRPr="00965ED1">
        <w:rPr>
          <w:rFonts w:ascii="Century" w:hAnsi="Century"/>
          <w:lang w:val="en-US"/>
        </w:rPr>
        <w:t>Untuk mengukur kemampuan para murid dilakukan pemberian soal post tes</w:t>
      </w:r>
      <w:r w:rsidRPr="00965ED1">
        <w:rPr>
          <w:rFonts w:ascii="Century" w:hAnsi="Century"/>
          <w:lang w:val="id-ID"/>
        </w:rPr>
        <w:t>t</w:t>
      </w:r>
      <w:r w:rsidRPr="00965ED1">
        <w:rPr>
          <w:rFonts w:ascii="Century" w:hAnsi="Century"/>
          <w:lang w:val="en-US"/>
        </w:rPr>
        <w:t xml:space="preserve">, </w:t>
      </w:r>
      <w:r w:rsidRPr="00965ED1">
        <w:rPr>
          <w:rFonts w:ascii="Century" w:hAnsi="Century"/>
          <w:lang w:val="id-ID"/>
        </w:rPr>
        <w:t>dengan soal yang sama dengan Pre Test</w:t>
      </w:r>
      <w:r w:rsidR="006E1303">
        <w:rPr>
          <w:rFonts w:ascii="Century" w:hAnsi="Century"/>
          <w:lang w:val="en-US"/>
        </w:rPr>
        <w:t>. Hasil post test siswa SD tersaji pada Gambar 5.</w:t>
      </w:r>
    </w:p>
    <w:p w:rsidR="00A839E5" w:rsidRPr="009729CC" w:rsidRDefault="00A839E5" w:rsidP="007C34C4">
      <w:pPr>
        <w:ind w:firstLine="284"/>
        <w:jc w:val="center"/>
        <w:rPr>
          <w:rFonts w:ascii="Century" w:hAnsi="Century"/>
          <w:lang w:val="en-US"/>
        </w:rPr>
      </w:pPr>
      <w:r w:rsidRPr="009729CC">
        <w:rPr>
          <w:rFonts w:ascii="Century" w:hAnsi="Century"/>
          <w:noProof/>
          <w:lang w:val="en-US" w:eastAsia="en-US"/>
        </w:rPr>
        <w:drawing>
          <wp:inline distT="0" distB="0" distL="0" distR="0" wp14:anchorId="73D01C1C" wp14:editId="11D35C6E">
            <wp:extent cx="3429000" cy="1962150"/>
            <wp:effectExtent l="0" t="0" r="0" b="0"/>
            <wp:docPr id="58" name="Chart 58"/>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A839E5" w:rsidRPr="00965ED1" w:rsidRDefault="00A839E5" w:rsidP="007C34C4">
      <w:pPr>
        <w:ind w:firstLine="284"/>
        <w:jc w:val="center"/>
        <w:rPr>
          <w:rFonts w:ascii="Century" w:hAnsi="Century"/>
          <w:lang w:val="en-US"/>
        </w:rPr>
      </w:pPr>
      <w:r w:rsidRPr="00965ED1">
        <w:rPr>
          <w:rFonts w:ascii="Century" w:hAnsi="Century"/>
          <w:lang w:val="en-US"/>
        </w:rPr>
        <w:t>Gambar</w:t>
      </w:r>
      <w:r w:rsidR="006E1303">
        <w:rPr>
          <w:rFonts w:ascii="Century" w:hAnsi="Century"/>
          <w:lang w:val="en-US"/>
        </w:rPr>
        <w:t xml:space="preserve"> 5</w:t>
      </w:r>
      <w:r w:rsidRPr="00965ED1">
        <w:rPr>
          <w:rFonts w:ascii="Century" w:hAnsi="Century"/>
          <w:lang w:val="en-US"/>
        </w:rPr>
        <w:t xml:space="preserve"> . Hasil Post Test </w:t>
      </w:r>
      <w:r w:rsidR="001A0C24" w:rsidRPr="00965ED1">
        <w:rPr>
          <w:rFonts w:ascii="Century" w:hAnsi="Century"/>
          <w:lang w:val="en-US"/>
        </w:rPr>
        <w:t>Siswa SD</w:t>
      </w:r>
    </w:p>
    <w:p w:rsidR="00A839E5" w:rsidRPr="00965ED1" w:rsidRDefault="00A839E5" w:rsidP="007C34C4">
      <w:pPr>
        <w:ind w:left="720" w:hanging="11"/>
        <w:jc w:val="both"/>
        <w:rPr>
          <w:rFonts w:ascii="Century" w:hAnsi="Century"/>
          <w:lang w:val="en-US"/>
        </w:rPr>
      </w:pPr>
      <w:r w:rsidRPr="00965ED1">
        <w:rPr>
          <w:rFonts w:ascii="Century" w:hAnsi="Century"/>
          <w:lang w:val="en-US"/>
        </w:rPr>
        <w:t>Berdasarkan hasil post test diperoleh data nilai kurang sebanyak 2 orang (0,7%), nilai sedang sebanayak 15 orang (5%), nilai baik sebanyak 44 orang (14,8%) dan nilai sangat baik sebanyak 237orang (79,5%) dengan nilai rata-rata Post test yang diperoleh 90,72.</w:t>
      </w:r>
    </w:p>
    <w:p w:rsidR="00A839E5" w:rsidRPr="00965ED1" w:rsidRDefault="00A839E5" w:rsidP="007C34C4">
      <w:pPr>
        <w:ind w:firstLine="284"/>
        <w:jc w:val="center"/>
        <w:rPr>
          <w:rFonts w:ascii="Century" w:hAnsi="Century"/>
          <w:lang w:val="en-US"/>
        </w:rPr>
      </w:pPr>
      <w:r w:rsidRPr="00965ED1">
        <w:rPr>
          <w:rFonts w:ascii="Century" w:hAnsi="Century"/>
          <w:noProof/>
          <w:lang w:val="en-US" w:eastAsia="en-US"/>
        </w:rPr>
        <w:drawing>
          <wp:inline distT="0" distB="0" distL="0" distR="0" wp14:anchorId="748D9DFB" wp14:editId="77F2A4F6">
            <wp:extent cx="3667125" cy="2085975"/>
            <wp:effectExtent l="0" t="0" r="0" b="0"/>
            <wp:docPr id="59" name="Chart 59"/>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A839E5" w:rsidRDefault="006E1303" w:rsidP="007C34C4">
      <w:pPr>
        <w:ind w:firstLine="426"/>
        <w:jc w:val="center"/>
        <w:rPr>
          <w:rFonts w:ascii="Century" w:hAnsi="Century"/>
          <w:lang w:val="en-US"/>
        </w:rPr>
      </w:pPr>
      <w:r>
        <w:rPr>
          <w:rFonts w:ascii="Century" w:hAnsi="Century"/>
          <w:lang w:val="en-US"/>
        </w:rPr>
        <w:t>Gambar 6</w:t>
      </w:r>
      <w:r w:rsidR="00A839E5" w:rsidRPr="00965ED1">
        <w:rPr>
          <w:rFonts w:ascii="Century" w:hAnsi="Century"/>
          <w:lang w:val="en-US"/>
        </w:rPr>
        <w:t xml:space="preserve">. Hasil </w:t>
      </w:r>
      <w:r w:rsidR="001A0C24" w:rsidRPr="00965ED1">
        <w:rPr>
          <w:rFonts w:ascii="Century" w:hAnsi="Century"/>
          <w:lang w:val="en-US"/>
        </w:rPr>
        <w:t xml:space="preserve">Perbandingan </w:t>
      </w:r>
      <w:r w:rsidR="00A839E5" w:rsidRPr="00965ED1">
        <w:rPr>
          <w:rFonts w:ascii="Century" w:hAnsi="Century"/>
          <w:lang w:val="en-US"/>
        </w:rPr>
        <w:t xml:space="preserve">Pre dan Post Test </w:t>
      </w:r>
      <w:r w:rsidR="001A0C24" w:rsidRPr="00965ED1">
        <w:rPr>
          <w:rFonts w:ascii="Century" w:hAnsi="Century"/>
          <w:lang w:val="en-US"/>
        </w:rPr>
        <w:t>Siswa SD</w:t>
      </w:r>
    </w:p>
    <w:p w:rsidR="006E1303" w:rsidRPr="00965ED1" w:rsidRDefault="006E1303" w:rsidP="007C34C4">
      <w:pPr>
        <w:ind w:firstLine="426"/>
        <w:jc w:val="center"/>
        <w:rPr>
          <w:rFonts w:ascii="Century" w:hAnsi="Century"/>
          <w:lang w:val="en-US"/>
        </w:rPr>
      </w:pPr>
    </w:p>
    <w:p w:rsidR="00A839E5" w:rsidRPr="00965ED1" w:rsidRDefault="00A839E5" w:rsidP="007C34C4">
      <w:pPr>
        <w:ind w:left="709"/>
        <w:jc w:val="both"/>
        <w:rPr>
          <w:rFonts w:ascii="Century" w:hAnsi="Century"/>
          <w:lang w:val="en-US"/>
        </w:rPr>
      </w:pPr>
      <w:r w:rsidRPr="00965ED1">
        <w:rPr>
          <w:rFonts w:ascii="Century" w:hAnsi="Century"/>
          <w:lang w:val="en-US"/>
        </w:rPr>
        <w:t xml:space="preserve">Berdasarkan </w:t>
      </w:r>
      <w:r w:rsidR="006E1303">
        <w:rPr>
          <w:rFonts w:ascii="Century" w:hAnsi="Century"/>
          <w:lang w:val="en-US"/>
        </w:rPr>
        <w:t>Gambar 6</w:t>
      </w:r>
      <w:r w:rsidRPr="00965ED1">
        <w:rPr>
          <w:rFonts w:ascii="Century" w:hAnsi="Century"/>
          <w:lang w:val="en-US"/>
        </w:rPr>
        <w:t xml:space="preserve"> terdapat peningkatan nilai sangat baik dari 95 orang (31,9%) meningkat menjadi sebanyak 237 orang (79,5%). </w:t>
      </w:r>
      <w:r w:rsidRPr="00965ED1">
        <w:rPr>
          <w:rFonts w:ascii="Century" w:hAnsi="Century"/>
          <w:lang w:val="en-US" w:eastAsia="id-ID"/>
        </w:rPr>
        <w:t>Untuk mengukur keberhasilan dan kenaikan pengetahuan para murid dilakukan pemberian Pre Test dan Post Test</w:t>
      </w:r>
      <w:r w:rsidR="00965ED1" w:rsidRPr="00965ED1">
        <w:rPr>
          <w:rFonts w:ascii="Century" w:hAnsi="Century"/>
          <w:lang w:val="en-US" w:eastAsia="id-ID"/>
        </w:rPr>
        <w:t>.</w:t>
      </w:r>
    </w:p>
    <w:p w:rsidR="0001538F" w:rsidRPr="00965ED1" w:rsidRDefault="0001538F" w:rsidP="00F65491">
      <w:pPr>
        <w:pStyle w:val="ListParagraph"/>
        <w:numPr>
          <w:ilvl w:val="0"/>
          <w:numId w:val="36"/>
        </w:numPr>
        <w:jc w:val="both"/>
        <w:rPr>
          <w:rFonts w:ascii="Century" w:hAnsi="Century"/>
          <w:b/>
          <w:lang w:val="id-ID"/>
        </w:rPr>
      </w:pPr>
      <w:r w:rsidRPr="00965ED1">
        <w:rPr>
          <w:rFonts w:ascii="Century" w:hAnsi="Century"/>
          <w:b/>
          <w:lang w:val="id-ID"/>
        </w:rPr>
        <w:t>Sekolah Menengah Pertama</w:t>
      </w:r>
    </w:p>
    <w:p w:rsidR="0001538F" w:rsidRPr="00965ED1" w:rsidRDefault="0001538F" w:rsidP="007C34C4">
      <w:pPr>
        <w:ind w:left="709"/>
        <w:jc w:val="both"/>
        <w:rPr>
          <w:rFonts w:ascii="Century" w:hAnsi="Century"/>
          <w:b/>
          <w:lang w:val="id-ID"/>
        </w:rPr>
      </w:pPr>
      <w:r w:rsidRPr="00965ED1">
        <w:rPr>
          <w:rFonts w:ascii="Century" w:hAnsi="Century"/>
          <w:lang w:val="en-US"/>
        </w:rPr>
        <w:t xml:space="preserve">Untuk mengukur kemampuan para murid </w:t>
      </w:r>
      <w:r w:rsidR="006E1303">
        <w:rPr>
          <w:rFonts w:ascii="Century" w:hAnsi="Century"/>
          <w:lang w:val="en-US"/>
        </w:rPr>
        <w:t xml:space="preserve">SMP </w:t>
      </w:r>
      <w:r w:rsidRPr="00965ED1">
        <w:rPr>
          <w:rFonts w:ascii="Century" w:hAnsi="Century"/>
          <w:lang w:val="en-US"/>
        </w:rPr>
        <w:t>dilakukan pemberian soal post tes</w:t>
      </w:r>
      <w:r w:rsidRPr="00965ED1">
        <w:rPr>
          <w:rFonts w:ascii="Century" w:hAnsi="Century"/>
          <w:lang w:val="id-ID"/>
        </w:rPr>
        <w:t>t</w:t>
      </w:r>
      <w:r w:rsidRPr="00965ED1">
        <w:rPr>
          <w:rFonts w:ascii="Century" w:hAnsi="Century"/>
          <w:lang w:val="en-US"/>
        </w:rPr>
        <w:t xml:space="preserve">, </w:t>
      </w:r>
      <w:r w:rsidRPr="00965ED1">
        <w:rPr>
          <w:rFonts w:ascii="Century" w:hAnsi="Century"/>
          <w:lang w:val="id-ID"/>
        </w:rPr>
        <w:t xml:space="preserve">dengan soal yang sama dengan Pre Test </w:t>
      </w:r>
      <w:r w:rsidRPr="00965ED1">
        <w:rPr>
          <w:rFonts w:ascii="Century" w:hAnsi="Century"/>
          <w:lang w:val="en-US"/>
        </w:rPr>
        <w:t xml:space="preserve">dengan hasil </w:t>
      </w:r>
      <w:r w:rsidR="006E1303">
        <w:rPr>
          <w:rFonts w:ascii="Century" w:hAnsi="Century"/>
          <w:lang w:val="en-US"/>
        </w:rPr>
        <w:t>tersaji pada Gambar 7.</w:t>
      </w:r>
    </w:p>
    <w:p w:rsidR="0001538F" w:rsidRPr="00965ED1" w:rsidRDefault="0001538F" w:rsidP="007C34C4">
      <w:pPr>
        <w:pStyle w:val="ListParagraph"/>
        <w:ind w:left="1429"/>
        <w:jc w:val="center"/>
        <w:rPr>
          <w:rFonts w:ascii="Century" w:hAnsi="Century"/>
          <w:lang w:val="en-US"/>
        </w:rPr>
      </w:pPr>
      <w:r w:rsidRPr="00965ED1">
        <w:rPr>
          <w:rFonts w:ascii="Century" w:hAnsi="Century"/>
          <w:noProof/>
          <w:lang w:val="en-US" w:eastAsia="en-US"/>
        </w:rPr>
        <w:lastRenderedPageBreak/>
        <w:drawing>
          <wp:inline distT="0" distB="0" distL="0" distR="0">
            <wp:extent cx="3529965" cy="2197100"/>
            <wp:effectExtent l="0" t="0" r="0" b="0"/>
            <wp:docPr id="5" name="Chart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01538F" w:rsidRDefault="0001538F" w:rsidP="007C34C4">
      <w:pPr>
        <w:pStyle w:val="ListParagraph"/>
        <w:ind w:left="1429"/>
        <w:jc w:val="center"/>
        <w:rPr>
          <w:rFonts w:ascii="Century" w:hAnsi="Century"/>
          <w:lang w:val="en-US"/>
        </w:rPr>
      </w:pPr>
      <w:r w:rsidRPr="00965ED1">
        <w:rPr>
          <w:rFonts w:ascii="Century" w:hAnsi="Century"/>
          <w:lang w:val="en-US"/>
        </w:rPr>
        <w:t>Gambar</w:t>
      </w:r>
      <w:r w:rsidR="006E1303">
        <w:rPr>
          <w:rFonts w:ascii="Century" w:hAnsi="Century"/>
          <w:lang w:val="en-US"/>
        </w:rPr>
        <w:t xml:space="preserve"> 7</w:t>
      </w:r>
      <w:r w:rsidR="001A0C24" w:rsidRPr="00965ED1">
        <w:rPr>
          <w:rFonts w:ascii="Century" w:hAnsi="Century"/>
          <w:lang w:val="en-US"/>
        </w:rPr>
        <w:t xml:space="preserve"> </w:t>
      </w:r>
      <w:r w:rsidRPr="00965ED1">
        <w:rPr>
          <w:rFonts w:ascii="Century" w:hAnsi="Century"/>
          <w:lang w:val="en-US"/>
        </w:rPr>
        <w:t xml:space="preserve">. Hasil Post Test </w:t>
      </w:r>
      <w:r w:rsidR="001A0C24" w:rsidRPr="00965ED1">
        <w:rPr>
          <w:rFonts w:ascii="Century" w:hAnsi="Century"/>
          <w:lang w:val="en-US"/>
        </w:rPr>
        <w:t>Siswa SMP</w:t>
      </w:r>
    </w:p>
    <w:p w:rsidR="006E1303" w:rsidRPr="00965ED1" w:rsidRDefault="006E1303" w:rsidP="007C34C4">
      <w:pPr>
        <w:pStyle w:val="ListParagraph"/>
        <w:ind w:left="1429"/>
        <w:jc w:val="center"/>
        <w:rPr>
          <w:rFonts w:ascii="Century" w:hAnsi="Century"/>
          <w:lang w:val="en-US"/>
        </w:rPr>
      </w:pPr>
    </w:p>
    <w:p w:rsidR="0001538F" w:rsidRPr="00965ED1" w:rsidRDefault="0001538F" w:rsidP="007C34C4">
      <w:pPr>
        <w:ind w:left="709"/>
        <w:jc w:val="both"/>
        <w:rPr>
          <w:rFonts w:ascii="Century" w:hAnsi="Century"/>
          <w:lang w:val="en-US"/>
        </w:rPr>
      </w:pPr>
      <w:r w:rsidRPr="00965ED1">
        <w:rPr>
          <w:rFonts w:ascii="Century" w:hAnsi="Century"/>
          <w:lang w:val="en-US"/>
        </w:rPr>
        <w:t>Berdasarkan hasil post test diperoleh data nilai kurang sekali sebanyak 36 orang (16,1%), nilai kurang sebanayak 38 orang (17%), nilai cukup sebanyak 16 orang (7,1%), nilai baik sebanyak 50 orang (22,3%), dan nilai baik sekali sebanyak 84 orang (37.5%) dengan nilai rata-rata Post test yang diperoleh 61,3.</w:t>
      </w:r>
    </w:p>
    <w:p w:rsidR="0001538F" w:rsidRPr="00965ED1" w:rsidRDefault="0001538F" w:rsidP="007C34C4">
      <w:pPr>
        <w:pStyle w:val="ListParagraph"/>
        <w:ind w:left="1429"/>
        <w:rPr>
          <w:rFonts w:ascii="Century" w:hAnsi="Century"/>
          <w:lang w:val="en-US"/>
        </w:rPr>
      </w:pPr>
      <w:r w:rsidRPr="00965ED1">
        <w:rPr>
          <w:rFonts w:ascii="Century" w:hAnsi="Century"/>
          <w:noProof/>
          <w:lang w:val="en-US" w:eastAsia="en-US"/>
        </w:rPr>
        <w:drawing>
          <wp:inline distT="0" distB="0" distL="0" distR="0">
            <wp:extent cx="4343400" cy="2628900"/>
            <wp:effectExtent l="0" t="0" r="0" b="0"/>
            <wp:docPr id="4" name="Chart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01538F" w:rsidRPr="00965ED1" w:rsidRDefault="0001538F" w:rsidP="007C34C4">
      <w:pPr>
        <w:pStyle w:val="ListParagraph"/>
        <w:ind w:left="1429"/>
        <w:jc w:val="center"/>
        <w:rPr>
          <w:rFonts w:ascii="Century" w:hAnsi="Century"/>
          <w:lang w:val="en-US"/>
        </w:rPr>
      </w:pPr>
      <w:r w:rsidRPr="00965ED1">
        <w:rPr>
          <w:rFonts w:ascii="Century" w:hAnsi="Century"/>
          <w:lang w:val="en-US"/>
        </w:rPr>
        <w:t>Gambar</w:t>
      </w:r>
      <w:r w:rsidR="007326C7">
        <w:rPr>
          <w:rFonts w:ascii="Century" w:hAnsi="Century"/>
          <w:lang w:val="en-US"/>
        </w:rPr>
        <w:t xml:space="preserve"> 8</w:t>
      </w:r>
      <w:r w:rsidRPr="00965ED1">
        <w:rPr>
          <w:rFonts w:ascii="Century" w:hAnsi="Century"/>
          <w:lang w:val="en-US"/>
        </w:rPr>
        <w:t>. Ha</w:t>
      </w:r>
      <w:r w:rsidR="000940A0" w:rsidRPr="00965ED1">
        <w:rPr>
          <w:rFonts w:ascii="Century" w:hAnsi="Century"/>
          <w:lang w:val="en-US"/>
        </w:rPr>
        <w:t xml:space="preserve">sil </w:t>
      </w:r>
      <w:r w:rsidR="001A0C24" w:rsidRPr="00965ED1">
        <w:rPr>
          <w:rFonts w:ascii="Century" w:hAnsi="Century"/>
          <w:lang w:val="en-US"/>
        </w:rPr>
        <w:t xml:space="preserve">Perbandingan </w:t>
      </w:r>
      <w:r w:rsidR="000940A0" w:rsidRPr="00965ED1">
        <w:rPr>
          <w:rFonts w:ascii="Century" w:hAnsi="Century"/>
          <w:lang w:val="en-US"/>
        </w:rPr>
        <w:t xml:space="preserve">Pre dan Post Test </w:t>
      </w:r>
      <w:r w:rsidR="001A0C24" w:rsidRPr="00965ED1">
        <w:rPr>
          <w:rFonts w:ascii="Century" w:hAnsi="Century"/>
          <w:lang w:val="en-US"/>
        </w:rPr>
        <w:t>Siswa SMP</w:t>
      </w:r>
    </w:p>
    <w:p w:rsidR="001A0C24" w:rsidRPr="00965ED1" w:rsidRDefault="001A0C24" w:rsidP="007C34C4">
      <w:pPr>
        <w:pStyle w:val="ListParagraph"/>
        <w:ind w:left="1429"/>
        <w:jc w:val="center"/>
        <w:rPr>
          <w:rFonts w:ascii="Century" w:hAnsi="Century"/>
          <w:lang w:val="en-US"/>
        </w:rPr>
      </w:pPr>
    </w:p>
    <w:p w:rsidR="0001538F" w:rsidRPr="00965ED1" w:rsidRDefault="0001538F" w:rsidP="007C34C4">
      <w:pPr>
        <w:ind w:left="709"/>
        <w:jc w:val="both"/>
        <w:rPr>
          <w:rFonts w:ascii="Century" w:hAnsi="Century"/>
          <w:lang w:val="en-US"/>
        </w:rPr>
      </w:pPr>
      <w:r w:rsidRPr="00965ED1">
        <w:rPr>
          <w:rFonts w:ascii="Century" w:hAnsi="Century"/>
          <w:lang w:val="en-US"/>
        </w:rPr>
        <w:t xml:space="preserve">Berdasarkan </w:t>
      </w:r>
      <w:r w:rsidR="007326C7">
        <w:rPr>
          <w:rFonts w:ascii="Century" w:hAnsi="Century"/>
          <w:lang w:val="en-US"/>
        </w:rPr>
        <w:t>Gambar 8</w:t>
      </w:r>
      <w:r w:rsidRPr="00965ED1">
        <w:rPr>
          <w:rFonts w:ascii="Century" w:hAnsi="Century"/>
          <w:lang w:val="en-US"/>
        </w:rPr>
        <w:t xml:space="preserve"> terdapat peningkatan kelas nilai pada kategori baik dan baik sekali dimana pada saat pre test tidak ada siswa yang mendapatkan poin pada kategori ini (0%), sedangkan setelah dilakukan post test terjadi peningkatan sebesar 59.8% atau sudah terdapat 134 orang yang masuk dalam kategori kelas nilai ini (baik dan baik sekali). </w:t>
      </w:r>
    </w:p>
    <w:p w:rsidR="00D11484" w:rsidRPr="00922A80" w:rsidRDefault="00D11484" w:rsidP="007C34C4">
      <w:pPr>
        <w:pStyle w:val="IEEEParagraph"/>
        <w:rPr>
          <w:rFonts w:ascii="Century" w:hAnsi="Century"/>
          <w:lang w:val="id-ID"/>
        </w:rPr>
      </w:pPr>
    </w:p>
    <w:p w:rsidR="0062033E" w:rsidRPr="00E01DF5" w:rsidRDefault="009D2660" w:rsidP="00F65491">
      <w:pPr>
        <w:pStyle w:val="IEEEHeading1"/>
        <w:numPr>
          <w:ilvl w:val="0"/>
          <w:numId w:val="11"/>
        </w:numPr>
        <w:spacing w:before="0" w:after="0"/>
        <w:jc w:val="left"/>
        <w:rPr>
          <w:rFonts w:ascii="Century" w:hAnsi="Century"/>
          <w:b/>
          <w:sz w:val="25"/>
          <w:szCs w:val="25"/>
          <w:lang w:val="en-US"/>
        </w:rPr>
      </w:pPr>
      <w:r w:rsidRPr="00E01DF5">
        <w:rPr>
          <w:rFonts w:ascii="Century" w:hAnsi="Century"/>
          <w:b/>
          <w:sz w:val="25"/>
          <w:szCs w:val="25"/>
          <w:lang w:val="id-ID"/>
        </w:rPr>
        <w:t xml:space="preserve">SIMPULAN </w:t>
      </w:r>
      <w:r w:rsidR="00F870D3" w:rsidRPr="00E01DF5">
        <w:rPr>
          <w:rFonts w:ascii="Century" w:hAnsi="Century"/>
          <w:b/>
          <w:sz w:val="25"/>
          <w:szCs w:val="25"/>
          <w:lang w:val="id-ID"/>
        </w:rPr>
        <w:t>DAN</w:t>
      </w:r>
      <w:r w:rsidR="00633178" w:rsidRPr="00E01DF5">
        <w:rPr>
          <w:rFonts w:ascii="Century" w:hAnsi="Century"/>
          <w:b/>
          <w:sz w:val="25"/>
          <w:szCs w:val="25"/>
          <w:lang w:val="id-ID"/>
        </w:rPr>
        <w:t xml:space="preserve"> SARAN</w:t>
      </w:r>
    </w:p>
    <w:p w:rsidR="00EF7C83" w:rsidRPr="00EF7C83" w:rsidRDefault="00EF7C83" w:rsidP="00E3363C">
      <w:pPr>
        <w:ind w:firstLine="720"/>
        <w:contextualSpacing/>
        <w:jc w:val="both"/>
        <w:rPr>
          <w:rFonts w:ascii="Century" w:hAnsi="Century"/>
          <w:lang w:val="en-US"/>
        </w:rPr>
      </w:pPr>
      <w:r w:rsidRPr="00EF7C83">
        <w:rPr>
          <w:rFonts w:ascii="Century" w:hAnsi="Century"/>
          <w:lang w:val="en-US"/>
        </w:rPr>
        <w:t xml:space="preserve">Berdasarkan hasil penilaian </w:t>
      </w:r>
      <w:r w:rsidR="007326C7" w:rsidRPr="00EF7C83">
        <w:rPr>
          <w:rFonts w:ascii="Century" w:hAnsi="Century"/>
          <w:lang w:val="en-US"/>
        </w:rPr>
        <w:t xml:space="preserve">pre </w:t>
      </w:r>
      <w:r w:rsidRPr="00EF7C83">
        <w:rPr>
          <w:rFonts w:ascii="Century" w:hAnsi="Century"/>
          <w:lang w:val="en-US"/>
        </w:rPr>
        <w:t>test dan post test dapat disimpulkan bahwa terjadi perubahan yang signifikan pada nilai siswa siswi di enam sekolah tingkat pertama yang dilaksanakan dimana terjadi peningkatan pengetahuan setelah mendapatkan materi pengenalan lingkungan pesisir dan laut.</w:t>
      </w:r>
    </w:p>
    <w:p w:rsidR="00F65491" w:rsidRDefault="00F65491" w:rsidP="007C34C4">
      <w:pPr>
        <w:pStyle w:val="IEEEHeading1"/>
        <w:numPr>
          <w:ilvl w:val="0"/>
          <w:numId w:val="0"/>
        </w:numPr>
        <w:spacing w:before="0" w:after="0"/>
        <w:jc w:val="left"/>
        <w:rPr>
          <w:rFonts w:ascii="Century" w:hAnsi="Century"/>
          <w:b/>
          <w:sz w:val="25"/>
          <w:szCs w:val="25"/>
          <w:lang w:val="en-US"/>
        </w:rPr>
      </w:pPr>
    </w:p>
    <w:p w:rsidR="007326C7" w:rsidRPr="007326C7" w:rsidRDefault="007326C7" w:rsidP="007326C7">
      <w:pPr>
        <w:pStyle w:val="IEEEParagraph"/>
        <w:rPr>
          <w:lang w:val="en-US"/>
        </w:rPr>
      </w:pPr>
    </w:p>
    <w:p w:rsidR="003950A4" w:rsidRPr="00E01DF5" w:rsidRDefault="009570BE" w:rsidP="007C34C4">
      <w:pPr>
        <w:pStyle w:val="IEEEHeading1"/>
        <w:numPr>
          <w:ilvl w:val="0"/>
          <w:numId w:val="0"/>
        </w:numPr>
        <w:spacing w:before="0" w:after="0"/>
        <w:jc w:val="left"/>
        <w:rPr>
          <w:rFonts w:ascii="Century" w:hAnsi="Century"/>
          <w:b/>
          <w:sz w:val="25"/>
          <w:szCs w:val="25"/>
          <w:lang w:val="en-US"/>
        </w:rPr>
      </w:pPr>
      <w:r w:rsidRPr="00E01DF5">
        <w:rPr>
          <w:rFonts w:ascii="Century" w:hAnsi="Century"/>
          <w:b/>
          <w:sz w:val="25"/>
          <w:szCs w:val="25"/>
          <w:lang w:val="en-US"/>
        </w:rPr>
        <w:lastRenderedPageBreak/>
        <w:t>UCAPAN TERIMA KASIH</w:t>
      </w:r>
    </w:p>
    <w:p w:rsidR="00EF7C83" w:rsidRDefault="00EF7C83" w:rsidP="007C34C4">
      <w:pPr>
        <w:pStyle w:val="IEEEParagraph"/>
        <w:ind w:firstLine="0"/>
        <w:rPr>
          <w:rStyle w:val="longtext"/>
          <w:rFonts w:ascii="Century" w:hAnsi="Century"/>
          <w:shd w:val="clear" w:color="auto" w:fill="FFFFFF"/>
          <w:lang w:val="id-ID"/>
        </w:rPr>
      </w:pPr>
      <w:r>
        <w:rPr>
          <w:rStyle w:val="longtext"/>
          <w:rFonts w:ascii="Century" w:hAnsi="Century"/>
          <w:shd w:val="clear" w:color="auto" w:fill="FFFFFF"/>
          <w:lang w:val="id-ID"/>
        </w:rPr>
        <w:t xml:space="preserve">Tim Penulis Mengucapkan Terima Kasih </w:t>
      </w:r>
      <w:r w:rsidR="00B87EC4">
        <w:rPr>
          <w:rStyle w:val="longtext"/>
          <w:rFonts w:ascii="Century" w:hAnsi="Century"/>
          <w:shd w:val="clear" w:color="auto" w:fill="FFFFFF"/>
          <w:lang w:val="id-ID"/>
        </w:rPr>
        <w:t xml:space="preserve">Kepada: </w:t>
      </w:r>
    </w:p>
    <w:p w:rsidR="00E01DF5" w:rsidRPr="00EF7C83" w:rsidRDefault="00EF7C83" w:rsidP="007C34C4">
      <w:pPr>
        <w:pStyle w:val="IEEEParagraph"/>
        <w:numPr>
          <w:ilvl w:val="0"/>
          <w:numId w:val="33"/>
        </w:numPr>
        <w:rPr>
          <w:rStyle w:val="longtext"/>
          <w:rFonts w:ascii="Century" w:hAnsi="Century"/>
          <w:shd w:val="clear" w:color="auto" w:fill="FFFFFF"/>
          <w:lang w:val="en-US"/>
        </w:rPr>
      </w:pPr>
      <w:r>
        <w:rPr>
          <w:rStyle w:val="longtext"/>
          <w:rFonts w:ascii="Century" w:hAnsi="Century"/>
          <w:shd w:val="clear" w:color="auto" w:fill="FFFFFF"/>
          <w:lang w:val="id-ID"/>
        </w:rPr>
        <w:t>Bapak Santoso Budi Widiarto,S.Sos,MP, selaku Kepala Loka Pengelolaan Sumberdaya Pesisir dan Laut Sorong</w:t>
      </w:r>
    </w:p>
    <w:p w:rsidR="00EF7C83" w:rsidRPr="00EF7C83" w:rsidRDefault="00EF7C83" w:rsidP="007C34C4">
      <w:pPr>
        <w:pStyle w:val="IEEEParagraph"/>
        <w:numPr>
          <w:ilvl w:val="0"/>
          <w:numId w:val="33"/>
        </w:numPr>
        <w:rPr>
          <w:rFonts w:ascii="Century" w:hAnsi="Century"/>
          <w:shd w:val="clear" w:color="auto" w:fill="FFFFFF"/>
          <w:lang w:val="en-US"/>
        </w:rPr>
      </w:pPr>
      <w:r>
        <w:rPr>
          <w:rStyle w:val="longtext"/>
          <w:rFonts w:ascii="Century" w:hAnsi="Century"/>
          <w:shd w:val="clear" w:color="auto" w:fill="FFFFFF"/>
          <w:lang w:val="id-ID"/>
        </w:rPr>
        <w:t>Kepala SD Inpres 109,</w:t>
      </w:r>
      <w:r w:rsidRPr="00595CBB">
        <w:rPr>
          <w:rFonts w:ascii="Century" w:hAnsi="Century"/>
          <w:lang w:val="id-ID"/>
        </w:rPr>
        <w:t>,</w:t>
      </w:r>
      <w:r w:rsidRPr="00595CBB">
        <w:rPr>
          <w:rFonts w:ascii="Century" w:eastAsia="Times New Roman" w:hAnsi="Century"/>
          <w:color w:val="000000"/>
          <w:lang w:val="en-US"/>
        </w:rPr>
        <w:t xml:space="preserve"> SD IT Al-Iz</w:t>
      </w:r>
      <w:r>
        <w:rPr>
          <w:rFonts w:ascii="Century" w:eastAsia="Times New Roman" w:hAnsi="Century"/>
          <w:color w:val="000000"/>
          <w:lang w:val="id-ID"/>
        </w:rPr>
        <w:t>z</w:t>
      </w:r>
      <w:r w:rsidRPr="00595CBB">
        <w:rPr>
          <w:rFonts w:ascii="Century" w:eastAsia="Times New Roman" w:hAnsi="Century"/>
          <w:color w:val="000000"/>
          <w:lang w:val="en-US"/>
        </w:rPr>
        <w:t>ah</w:t>
      </w:r>
      <w:r w:rsidRPr="00595CBB">
        <w:rPr>
          <w:rFonts w:ascii="Century" w:eastAsia="Times New Roman" w:hAnsi="Century"/>
          <w:color w:val="000000"/>
          <w:lang w:val="id-ID"/>
        </w:rPr>
        <w:t>,</w:t>
      </w:r>
      <w:r w:rsidRPr="00595CBB">
        <w:rPr>
          <w:rFonts w:ascii="Century" w:eastAsia="Times New Roman" w:hAnsi="Century"/>
          <w:color w:val="000000"/>
          <w:lang w:val="en-US"/>
        </w:rPr>
        <w:t xml:space="preserve"> SD Muhammadiyah 2</w:t>
      </w:r>
      <w:r w:rsidRPr="00595CBB">
        <w:rPr>
          <w:rFonts w:ascii="Century" w:eastAsia="Times New Roman" w:hAnsi="Century"/>
          <w:color w:val="000000"/>
          <w:lang w:val="id-ID"/>
        </w:rPr>
        <w:t>,</w:t>
      </w:r>
      <w:r>
        <w:rPr>
          <w:rFonts w:ascii="Century" w:eastAsia="Times New Roman" w:hAnsi="Century"/>
          <w:color w:val="000000"/>
          <w:lang w:val="id-ID"/>
        </w:rPr>
        <w:t xml:space="preserve"> </w:t>
      </w:r>
      <w:r w:rsidRPr="00595CBB">
        <w:rPr>
          <w:rFonts w:ascii="Century" w:eastAsia="Times New Roman" w:hAnsi="Century"/>
          <w:color w:val="000000"/>
          <w:lang w:val="id-ID"/>
        </w:rPr>
        <w:t>SD  Al-Irsyad, SD Moria,</w:t>
      </w:r>
      <w:r>
        <w:rPr>
          <w:rFonts w:ascii="Century" w:eastAsia="Times New Roman" w:hAnsi="Century"/>
          <w:color w:val="000000"/>
          <w:lang w:val="id-ID"/>
        </w:rPr>
        <w:t xml:space="preserve"> </w:t>
      </w:r>
      <w:r w:rsidRPr="00595CBB">
        <w:rPr>
          <w:rFonts w:ascii="Century" w:eastAsia="Times New Roman" w:hAnsi="Century"/>
          <w:color w:val="000000"/>
          <w:lang w:val="id-ID"/>
        </w:rPr>
        <w:t>MI Al-Kautsar,</w:t>
      </w:r>
      <w:r>
        <w:rPr>
          <w:rFonts w:ascii="Century" w:eastAsia="Times New Roman" w:hAnsi="Century"/>
          <w:color w:val="000000"/>
          <w:lang w:val="id-ID"/>
        </w:rPr>
        <w:t xml:space="preserve"> </w:t>
      </w:r>
      <w:r w:rsidRPr="00595CBB">
        <w:rPr>
          <w:rFonts w:ascii="Century" w:eastAsia="Times New Roman" w:hAnsi="Century"/>
          <w:color w:val="000000"/>
          <w:lang w:val="id-ID"/>
        </w:rPr>
        <w:t>SD N 27, MI Al-Maarif</w:t>
      </w:r>
    </w:p>
    <w:p w:rsidR="005D79BF" w:rsidRPr="00EF7C83" w:rsidRDefault="00EF7C83" w:rsidP="007C34C4">
      <w:pPr>
        <w:pStyle w:val="IEEEParagraph"/>
        <w:numPr>
          <w:ilvl w:val="0"/>
          <w:numId w:val="33"/>
        </w:numPr>
        <w:rPr>
          <w:rFonts w:ascii="Century" w:hAnsi="Century"/>
          <w:shd w:val="clear" w:color="auto" w:fill="FFFFFF"/>
          <w:lang w:val="en-US"/>
        </w:rPr>
      </w:pPr>
      <w:r w:rsidRPr="00EF7C83">
        <w:rPr>
          <w:rFonts w:ascii="Century" w:eastAsia="Times New Roman" w:hAnsi="Century"/>
          <w:color w:val="000000"/>
          <w:lang w:val="id-ID"/>
        </w:rPr>
        <w:t xml:space="preserve">Kepala Sekolah </w:t>
      </w:r>
      <w:r w:rsidRPr="00EF7C83">
        <w:rPr>
          <w:lang w:val="en-US"/>
        </w:rPr>
        <w:t>MTS N Model Kota Sorong, SMP Sains Algebra</w:t>
      </w:r>
      <w:r>
        <w:rPr>
          <w:lang w:val="id-ID"/>
        </w:rPr>
        <w:t xml:space="preserve">; </w:t>
      </w:r>
      <w:r w:rsidRPr="00EF7C83">
        <w:rPr>
          <w:lang w:val="en-US"/>
        </w:rPr>
        <w:t xml:space="preserve"> SMP N 7 Kota Sorong, SMP IT Al Izzah, SMP N 6 Kota Sorong, SMP YPPK Moria,.</w:t>
      </w:r>
    </w:p>
    <w:p w:rsidR="00A722A0" w:rsidRDefault="00A722A0" w:rsidP="007C34C4">
      <w:pPr>
        <w:pStyle w:val="IEEEHeading1"/>
        <w:numPr>
          <w:ilvl w:val="0"/>
          <w:numId w:val="0"/>
        </w:numPr>
        <w:spacing w:before="0" w:after="0"/>
        <w:jc w:val="left"/>
        <w:rPr>
          <w:rFonts w:ascii="Century" w:hAnsi="Century"/>
          <w:b/>
          <w:sz w:val="25"/>
          <w:szCs w:val="25"/>
          <w:lang w:val="id-ID"/>
        </w:rPr>
      </w:pPr>
    </w:p>
    <w:p w:rsidR="001928FB" w:rsidRDefault="00633178" w:rsidP="007C34C4">
      <w:pPr>
        <w:pStyle w:val="IEEEHeading1"/>
        <w:numPr>
          <w:ilvl w:val="0"/>
          <w:numId w:val="0"/>
        </w:numPr>
        <w:spacing w:before="0" w:after="0"/>
        <w:jc w:val="left"/>
        <w:rPr>
          <w:rFonts w:ascii="Century" w:hAnsi="Century"/>
          <w:b/>
          <w:sz w:val="25"/>
          <w:szCs w:val="25"/>
          <w:lang w:val="id-ID"/>
        </w:rPr>
      </w:pPr>
      <w:r w:rsidRPr="00E01DF5">
        <w:rPr>
          <w:rFonts w:ascii="Century" w:hAnsi="Century"/>
          <w:b/>
          <w:sz w:val="25"/>
          <w:szCs w:val="25"/>
          <w:lang w:val="id-ID"/>
        </w:rPr>
        <w:t>DAFTAR RUJUKAN</w:t>
      </w:r>
    </w:p>
    <w:p w:rsidR="006D7956" w:rsidRPr="00A722A0" w:rsidRDefault="006D7956" w:rsidP="006D7956">
      <w:pPr>
        <w:widowControl w:val="0"/>
        <w:autoSpaceDE w:val="0"/>
        <w:autoSpaceDN w:val="0"/>
        <w:adjustRightInd w:val="0"/>
        <w:ind w:left="480" w:hanging="480"/>
        <w:jc w:val="both"/>
        <w:rPr>
          <w:rFonts w:ascii="Century" w:hAnsi="Century"/>
          <w:noProof/>
          <w:sz w:val="22"/>
          <w:szCs w:val="22"/>
        </w:rPr>
      </w:pPr>
      <w:r w:rsidRPr="00A722A0">
        <w:rPr>
          <w:rFonts w:ascii="Century" w:hAnsi="Century"/>
          <w:sz w:val="22"/>
          <w:szCs w:val="22"/>
          <w:lang w:val="id-ID"/>
        </w:rPr>
        <w:fldChar w:fldCharType="begin" w:fldLock="1"/>
      </w:r>
      <w:r w:rsidRPr="00A722A0">
        <w:rPr>
          <w:rFonts w:ascii="Century" w:hAnsi="Century"/>
          <w:sz w:val="22"/>
          <w:szCs w:val="22"/>
          <w:lang w:val="id-ID"/>
        </w:rPr>
        <w:instrText xml:space="preserve">ADDIN Mendeley Bibliography CSL_BIBLIOGRAPHY </w:instrText>
      </w:r>
      <w:r w:rsidRPr="00A722A0">
        <w:rPr>
          <w:rFonts w:ascii="Century" w:hAnsi="Century"/>
          <w:sz w:val="22"/>
          <w:szCs w:val="22"/>
          <w:lang w:val="id-ID"/>
        </w:rPr>
        <w:fldChar w:fldCharType="separate"/>
      </w:r>
      <w:r w:rsidRPr="00A722A0">
        <w:rPr>
          <w:rFonts w:ascii="Century" w:hAnsi="Century"/>
          <w:noProof/>
          <w:sz w:val="22"/>
          <w:szCs w:val="22"/>
        </w:rPr>
        <w:t xml:space="preserve">Ahada, N., &amp; Zuhri, A. F. (2020). Menjaga Kelestarian Hutan dan Sikap Cinta Lingkungan Bagi Peserta Didik MI/SD. </w:t>
      </w:r>
      <w:r w:rsidRPr="00A722A0">
        <w:rPr>
          <w:rFonts w:ascii="Century" w:hAnsi="Century"/>
          <w:i/>
          <w:iCs/>
          <w:noProof/>
          <w:sz w:val="22"/>
          <w:szCs w:val="22"/>
        </w:rPr>
        <w:t>Jurnal Pendidikan Dan Pengajaran</w:t>
      </w:r>
      <w:r w:rsidRPr="00A722A0">
        <w:rPr>
          <w:rFonts w:ascii="Century" w:hAnsi="Century"/>
          <w:noProof/>
          <w:sz w:val="22"/>
          <w:szCs w:val="22"/>
        </w:rPr>
        <w:t xml:space="preserve">, </w:t>
      </w:r>
      <w:r w:rsidRPr="00A722A0">
        <w:rPr>
          <w:rFonts w:ascii="Century" w:hAnsi="Century"/>
          <w:i/>
          <w:iCs/>
          <w:noProof/>
          <w:sz w:val="22"/>
          <w:szCs w:val="22"/>
        </w:rPr>
        <w:t>3</w:t>
      </w:r>
      <w:r w:rsidRPr="00A722A0">
        <w:rPr>
          <w:rFonts w:ascii="Century" w:hAnsi="Century"/>
          <w:noProof/>
          <w:sz w:val="22"/>
          <w:szCs w:val="22"/>
        </w:rPr>
        <w:t>(1), 35–46.</w:t>
      </w:r>
    </w:p>
    <w:p w:rsidR="006D7956" w:rsidRPr="00A722A0" w:rsidRDefault="006D7956" w:rsidP="006D7956">
      <w:pPr>
        <w:widowControl w:val="0"/>
        <w:autoSpaceDE w:val="0"/>
        <w:autoSpaceDN w:val="0"/>
        <w:adjustRightInd w:val="0"/>
        <w:ind w:left="480" w:hanging="480"/>
        <w:jc w:val="both"/>
        <w:rPr>
          <w:rFonts w:ascii="Century" w:hAnsi="Century"/>
          <w:noProof/>
          <w:sz w:val="22"/>
          <w:szCs w:val="22"/>
        </w:rPr>
      </w:pPr>
      <w:r w:rsidRPr="00A722A0">
        <w:rPr>
          <w:rFonts w:ascii="Century" w:hAnsi="Century"/>
          <w:noProof/>
          <w:sz w:val="22"/>
          <w:szCs w:val="22"/>
        </w:rPr>
        <w:t xml:space="preserve">Arnawi, A. (2013). Kajian Filosofis Terhadap Pemikiran Human-Ekologi Dalam Pemanfaatan Sumber Daya Alam. </w:t>
      </w:r>
      <w:r w:rsidRPr="00A722A0">
        <w:rPr>
          <w:rFonts w:ascii="Century" w:hAnsi="Century"/>
          <w:i/>
          <w:iCs/>
          <w:noProof/>
          <w:sz w:val="22"/>
          <w:szCs w:val="22"/>
        </w:rPr>
        <w:t>Jurnal Manusia Dan Lingkungan</w:t>
      </w:r>
      <w:r w:rsidRPr="00A722A0">
        <w:rPr>
          <w:rFonts w:ascii="Century" w:hAnsi="Century"/>
          <w:noProof/>
          <w:sz w:val="22"/>
          <w:szCs w:val="22"/>
        </w:rPr>
        <w:t xml:space="preserve">, </w:t>
      </w:r>
      <w:r w:rsidRPr="00A722A0">
        <w:rPr>
          <w:rFonts w:ascii="Century" w:hAnsi="Century"/>
          <w:i/>
          <w:iCs/>
          <w:noProof/>
          <w:sz w:val="22"/>
          <w:szCs w:val="22"/>
        </w:rPr>
        <w:t>20</w:t>
      </w:r>
      <w:r w:rsidRPr="00A722A0">
        <w:rPr>
          <w:rFonts w:ascii="Century" w:hAnsi="Century"/>
          <w:noProof/>
          <w:sz w:val="22"/>
          <w:szCs w:val="22"/>
        </w:rPr>
        <w:t>(1), 57–67. http://doi.org/10.22146/jml.18474</w:t>
      </w:r>
    </w:p>
    <w:p w:rsidR="006D7956" w:rsidRPr="00A722A0" w:rsidRDefault="006D7956" w:rsidP="006D7956">
      <w:pPr>
        <w:widowControl w:val="0"/>
        <w:autoSpaceDE w:val="0"/>
        <w:autoSpaceDN w:val="0"/>
        <w:adjustRightInd w:val="0"/>
        <w:ind w:left="480" w:hanging="480"/>
        <w:jc w:val="both"/>
        <w:rPr>
          <w:rFonts w:ascii="Century" w:hAnsi="Century"/>
          <w:noProof/>
          <w:sz w:val="22"/>
          <w:szCs w:val="22"/>
        </w:rPr>
      </w:pPr>
      <w:r w:rsidRPr="00A722A0">
        <w:rPr>
          <w:rFonts w:ascii="Century" w:hAnsi="Century"/>
          <w:noProof/>
          <w:sz w:val="22"/>
          <w:szCs w:val="22"/>
        </w:rPr>
        <w:t xml:space="preserve">Arwildayanto, Sarlin, M., &amp; Tuasika, 2, J. M. S. (2020). Peningkatan Daya Saing Anak-Anak Pesisir Melalui Pendidikan Di Desa Bilato Kecamatan Bilato Kabupaten Gorontalo Provinsi Gorontalo. </w:t>
      </w:r>
      <w:r w:rsidRPr="00A722A0">
        <w:rPr>
          <w:rFonts w:ascii="Century" w:hAnsi="Century"/>
          <w:i/>
          <w:iCs/>
          <w:noProof/>
          <w:sz w:val="22"/>
          <w:szCs w:val="22"/>
        </w:rPr>
        <w:t>Monsu’ani Tano Jurnal Pengabdian Masyarakat</w:t>
      </w:r>
      <w:r w:rsidRPr="00A722A0">
        <w:rPr>
          <w:rFonts w:ascii="Century" w:hAnsi="Century"/>
          <w:noProof/>
          <w:sz w:val="22"/>
          <w:szCs w:val="22"/>
        </w:rPr>
        <w:t xml:space="preserve">, </w:t>
      </w:r>
      <w:r w:rsidRPr="00A722A0">
        <w:rPr>
          <w:rFonts w:ascii="Century" w:hAnsi="Century"/>
          <w:i/>
          <w:iCs/>
          <w:noProof/>
          <w:sz w:val="22"/>
          <w:szCs w:val="22"/>
        </w:rPr>
        <w:t>3</w:t>
      </w:r>
      <w:r w:rsidRPr="00A722A0">
        <w:rPr>
          <w:rFonts w:ascii="Century" w:hAnsi="Century"/>
          <w:noProof/>
          <w:sz w:val="22"/>
          <w:szCs w:val="22"/>
        </w:rPr>
        <w:t>(2), 96–107.</w:t>
      </w:r>
    </w:p>
    <w:p w:rsidR="006D7956" w:rsidRPr="00A722A0" w:rsidRDefault="006D7956" w:rsidP="006D7956">
      <w:pPr>
        <w:widowControl w:val="0"/>
        <w:autoSpaceDE w:val="0"/>
        <w:autoSpaceDN w:val="0"/>
        <w:adjustRightInd w:val="0"/>
        <w:ind w:left="480" w:hanging="480"/>
        <w:jc w:val="both"/>
        <w:rPr>
          <w:rFonts w:ascii="Century" w:hAnsi="Century"/>
          <w:noProof/>
          <w:sz w:val="22"/>
          <w:szCs w:val="22"/>
        </w:rPr>
      </w:pPr>
      <w:r w:rsidRPr="00A722A0">
        <w:rPr>
          <w:rFonts w:ascii="Century" w:hAnsi="Century"/>
          <w:noProof/>
          <w:sz w:val="22"/>
          <w:szCs w:val="22"/>
        </w:rPr>
        <w:t xml:space="preserve">Bastari, A., Toruan, T., &amp; Suhirwan. (2018). Strategi Pemberdayaan Wilayah Pertahanan Laut Dalam Meningkatkan Kesadaran Bela Negara Di Kabupaten Tangerang, Banten. </w:t>
      </w:r>
      <w:r w:rsidRPr="00A722A0">
        <w:rPr>
          <w:rFonts w:ascii="Century" w:hAnsi="Century"/>
          <w:i/>
          <w:iCs/>
          <w:noProof/>
          <w:sz w:val="22"/>
          <w:szCs w:val="22"/>
        </w:rPr>
        <w:t>Jurnal Prodi Strategi Perang Semesta</w:t>
      </w:r>
      <w:r w:rsidRPr="00A722A0">
        <w:rPr>
          <w:rFonts w:ascii="Century" w:hAnsi="Century"/>
          <w:noProof/>
          <w:sz w:val="22"/>
          <w:szCs w:val="22"/>
        </w:rPr>
        <w:t xml:space="preserve">, </w:t>
      </w:r>
      <w:r w:rsidRPr="00A722A0">
        <w:rPr>
          <w:rFonts w:ascii="Century" w:hAnsi="Century"/>
          <w:i/>
          <w:iCs/>
          <w:noProof/>
          <w:sz w:val="22"/>
          <w:szCs w:val="22"/>
        </w:rPr>
        <w:t>4</w:t>
      </w:r>
      <w:r w:rsidRPr="00A722A0">
        <w:rPr>
          <w:rFonts w:ascii="Century" w:hAnsi="Century"/>
          <w:noProof/>
          <w:sz w:val="22"/>
          <w:szCs w:val="22"/>
        </w:rPr>
        <w:t>(3), 19–36. Retrieved from http://jurnalprodi.idu.ac.id/index.php/SPS/article/view/290/267</w:t>
      </w:r>
    </w:p>
    <w:p w:rsidR="006D7956" w:rsidRPr="00A722A0" w:rsidRDefault="006D7956" w:rsidP="006D7956">
      <w:pPr>
        <w:widowControl w:val="0"/>
        <w:autoSpaceDE w:val="0"/>
        <w:autoSpaceDN w:val="0"/>
        <w:adjustRightInd w:val="0"/>
        <w:ind w:left="480" w:hanging="480"/>
        <w:jc w:val="both"/>
        <w:rPr>
          <w:rFonts w:ascii="Century" w:hAnsi="Century"/>
          <w:noProof/>
          <w:sz w:val="22"/>
          <w:szCs w:val="22"/>
        </w:rPr>
      </w:pPr>
      <w:r w:rsidRPr="00A722A0">
        <w:rPr>
          <w:rFonts w:ascii="Century" w:hAnsi="Century"/>
          <w:noProof/>
          <w:sz w:val="22"/>
          <w:szCs w:val="22"/>
        </w:rPr>
        <w:t xml:space="preserve">Dahuri, R. (2001). Pengelolaan Ruang Wilayah Pesisir Dan Lautan Seiring Dengan Pelaksanaan Otonomi Daerah. </w:t>
      </w:r>
      <w:r w:rsidRPr="00A722A0">
        <w:rPr>
          <w:rFonts w:ascii="Century" w:hAnsi="Century"/>
          <w:i/>
          <w:iCs/>
          <w:noProof/>
          <w:sz w:val="22"/>
          <w:szCs w:val="22"/>
        </w:rPr>
        <w:t>Mimbar: Jurnal Sosial Dan Pembangunan</w:t>
      </w:r>
      <w:r w:rsidRPr="00A722A0">
        <w:rPr>
          <w:rFonts w:ascii="Century" w:hAnsi="Century"/>
          <w:noProof/>
          <w:sz w:val="22"/>
          <w:szCs w:val="22"/>
        </w:rPr>
        <w:t xml:space="preserve">, </w:t>
      </w:r>
      <w:r w:rsidRPr="00A722A0">
        <w:rPr>
          <w:rFonts w:ascii="Century" w:hAnsi="Century"/>
          <w:i/>
          <w:iCs/>
          <w:noProof/>
          <w:sz w:val="22"/>
          <w:szCs w:val="22"/>
        </w:rPr>
        <w:t>XVII</w:t>
      </w:r>
      <w:r w:rsidRPr="00A722A0">
        <w:rPr>
          <w:rFonts w:ascii="Century" w:hAnsi="Century"/>
          <w:noProof/>
          <w:sz w:val="22"/>
          <w:szCs w:val="22"/>
        </w:rPr>
        <w:t>(2), 139–171.</w:t>
      </w:r>
    </w:p>
    <w:p w:rsidR="006D7956" w:rsidRPr="00A722A0" w:rsidRDefault="006D7956" w:rsidP="006D7956">
      <w:pPr>
        <w:widowControl w:val="0"/>
        <w:autoSpaceDE w:val="0"/>
        <w:autoSpaceDN w:val="0"/>
        <w:adjustRightInd w:val="0"/>
        <w:ind w:left="480" w:hanging="480"/>
        <w:jc w:val="both"/>
        <w:rPr>
          <w:rFonts w:ascii="Century" w:hAnsi="Century"/>
          <w:noProof/>
          <w:sz w:val="22"/>
          <w:szCs w:val="22"/>
        </w:rPr>
      </w:pPr>
      <w:r w:rsidRPr="00A722A0">
        <w:rPr>
          <w:rFonts w:ascii="Century" w:hAnsi="Century"/>
          <w:noProof/>
          <w:sz w:val="22"/>
          <w:szCs w:val="22"/>
        </w:rPr>
        <w:t xml:space="preserve">Damayanti, H. O. (2014). Peran Forum Koordinasi Pengelolaan Sumber Daya Pesisir dan Laut Kabupaten Pati terhadap Eksistensi Hutan Mangrove. </w:t>
      </w:r>
      <w:r w:rsidRPr="00A722A0">
        <w:rPr>
          <w:rFonts w:ascii="Century" w:hAnsi="Century"/>
          <w:i/>
          <w:iCs/>
          <w:noProof/>
          <w:sz w:val="22"/>
          <w:szCs w:val="22"/>
        </w:rPr>
        <w:t>Jurnal Riset Kelautan Tropis</w:t>
      </w:r>
      <w:r w:rsidRPr="00A722A0">
        <w:rPr>
          <w:rFonts w:ascii="Century" w:hAnsi="Century"/>
          <w:noProof/>
          <w:sz w:val="22"/>
          <w:szCs w:val="22"/>
        </w:rPr>
        <w:t>, (April).</w:t>
      </w:r>
    </w:p>
    <w:p w:rsidR="006D7956" w:rsidRPr="00A722A0" w:rsidRDefault="006D7956" w:rsidP="006D7956">
      <w:pPr>
        <w:widowControl w:val="0"/>
        <w:autoSpaceDE w:val="0"/>
        <w:autoSpaceDN w:val="0"/>
        <w:adjustRightInd w:val="0"/>
        <w:ind w:left="480" w:hanging="480"/>
        <w:jc w:val="both"/>
        <w:rPr>
          <w:rFonts w:ascii="Century" w:hAnsi="Century"/>
          <w:noProof/>
          <w:sz w:val="22"/>
          <w:szCs w:val="22"/>
        </w:rPr>
      </w:pPr>
      <w:r w:rsidRPr="00A722A0">
        <w:rPr>
          <w:rFonts w:ascii="Century" w:hAnsi="Century"/>
          <w:noProof/>
          <w:sz w:val="22"/>
          <w:szCs w:val="22"/>
        </w:rPr>
        <w:t xml:space="preserve">Kadarisman, M. (2017). Kebijakan Keselamatan Dan Keamanan Maritim Dalam Menunjang Sistem Transportasi Laut. </w:t>
      </w:r>
      <w:r w:rsidRPr="00A722A0">
        <w:rPr>
          <w:rFonts w:ascii="Century" w:hAnsi="Century"/>
          <w:i/>
          <w:iCs/>
          <w:noProof/>
          <w:sz w:val="22"/>
          <w:szCs w:val="22"/>
        </w:rPr>
        <w:t>Jurnal Manajemen Transportasi Dan Logistik</w:t>
      </w:r>
      <w:r w:rsidRPr="00A722A0">
        <w:rPr>
          <w:rFonts w:ascii="Century" w:hAnsi="Century"/>
          <w:noProof/>
          <w:sz w:val="22"/>
          <w:szCs w:val="22"/>
        </w:rPr>
        <w:t xml:space="preserve">, </w:t>
      </w:r>
      <w:r w:rsidRPr="00A722A0">
        <w:rPr>
          <w:rFonts w:ascii="Century" w:hAnsi="Century"/>
          <w:i/>
          <w:iCs/>
          <w:noProof/>
          <w:sz w:val="22"/>
          <w:szCs w:val="22"/>
        </w:rPr>
        <w:t>4</w:t>
      </w:r>
      <w:r w:rsidRPr="00A722A0">
        <w:rPr>
          <w:rFonts w:ascii="Century" w:hAnsi="Century"/>
          <w:noProof/>
          <w:sz w:val="22"/>
          <w:szCs w:val="22"/>
        </w:rPr>
        <w:t>(2), 177. http://doi.org/10.25292/j.mtl.v4i2.121</w:t>
      </w:r>
    </w:p>
    <w:p w:rsidR="006D7956" w:rsidRPr="00A722A0" w:rsidRDefault="006D7956" w:rsidP="006D7956">
      <w:pPr>
        <w:widowControl w:val="0"/>
        <w:autoSpaceDE w:val="0"/>
        <w:autoSpaceDN w:val="0"/>
        <w:adjustRightInd w:val="0"/>
        <w:ind w:left="480" w:hanging="480"/>
        <w:jc w:val="both"/>
        <w:rPr>
          <w:rFonts w:ascii="Century" w:hAnsi="Century"/>
          <w:noProof/>
          <w:sz w:val="22"/>
          <w:szCs w:val="22"/>
        </w:rPr>
      </w:pPr>
      <w:r w:rsidRPr="00A722A0">
        <w:rPr>
          <w:rFonts w:ascii="Century" w:hAnsi="Century"/>
          <w:noProof/>
          <w:sz w:val="22"/>
          <w:szCs w:val="22"/>
        </w:rPr>
        <w:t xml:space="preserve">Lasabuda, R. (2013). Jurnal Ilmiah Platax TINJAUAN TEORITIS DALAM PERSPEKTIF NEGARA KEPULAUAN REPUBLIK INDONESIA Regional Development in Coastal and Ocean in Archipelago Perspective of The Republic of Indonesia Jurnal Ilmiah Platax. </w:t>
      </w:r>
      <w:r w:rsidRPr="00A722A0">
        <w:rPr>
          <w:rFonts w:ascii="Century" w:hAnsi="Century"/>
          <w:i/>
          <w:iCs/>
          <w:noProof/>
          <w:sz w:val="22"/>
          <w:szCs w:val="22"/>
        </w:rPr>
        <w:t>Jurnal Ilmiah Platax</w:t>
      </w:r>
      <w:r w:rsidRPr="00A722A0">
        <w:rPr>
          <w:rFonts w:ascii="Century" w:hAnsi="Century"/>
          <w:noProof/>
          <w:sz w:val="22"/>
          <w:szCs w:val="22"/>
        </w:rPr>
        <w:t xml:space="preserve">, </w:t>
      </w:r>
      <w:r w:rsidRPr="00A722A0">
        <w:rPr>
          <w:rFonts w:ascii="Century" w:hAnsi="Century"/>
          <w:i/>
          <w:iCs/>
          <w:noProof/>
          <w:sz w:val="22"/>
          <w:szCs w:val="22"/>
        </w:rPr>
        <w:t>I</w:t>
      </w:r>
      <w:r w:rsidRPr="00A722A0">
        <w:rPr>
          <w:rFonts w:ascii="Century" w:hAnsi="Century"/>
          <w:noProof/>
          <w:sz w:val="22"/>
          <w:szCs w:val="22"/>
        </w:rPr>
        <w:t>(2), 92–101.</w:t>
      </w:r>
    </w:p>
    <w:p w:rsidR="006D7956" w:rsidRPr="00A722A0" w:rsidRDefault="006D7956" w:rsidP="006D7956">
      <w:pPr>
        <w:widowControl w:val="0"/>
        <w:autoSpaceDE w:val="0"/>
        <w:autoSpaceDN w:val="0"/>
        <w:adjustRightInd w:val="0"/>
        <w:ind w:left="480" w:hanging="480"/>
        <w:jc w:val="both"/>
        <w:rPr>
          <w:rFonts w:ascii="Century" w:hAnsi="Century"/>
          <w:noProof/>
          <w:sz w:val="22"/>
          <w:szCs w:val="22"/>
        </w:rPr>
      </w:pPr>
      <w:r w:rsidRPr="00A722A0">
        <w:rPr>
          <w:rFonts w:ascii="Century" w:hAnsi="Century"/>
          <w:noProof/>
          <w:sz w:val="22"/>
          <w:szCs w:val="22"/>
        </w:rPr>
        <w:t xml:space="preserve">Listiyani, N., Hayat, M. A., &amp; Mandala, S. (2018). Penormaan Pengawasan Izin Lingkungan dalam Pencegahan Pencemaran dan Kerusakan Lingkungan Hidup dalam Eksploitasi Sumber Daya Alam. </w:t>
      </w:r>
      <w:r w:rsidRPr="00A722A0">
        <w:rPr>
          <w:rFonts w:ascii="Century" w:hAnsi="Century"/>
          <w:i/>
          <w:iCs/>
          <w:noProof/>
          <w:sz w:val="22"/>
          <w:szCs w:val="22"/>
        </w:rPr>
        <w:t>Jurnal Media Hukum</w:t>
      </w:r>
      <w:r w:rsidRPr="00A722A0">
        <w:rPr>
          <w:rFonts w:ascii="Century" w:hAnsi="Century"/>
          <w:noProof/>
          <w:sz w:val="22"/>
          <w:szCs w:val="22"/>
        </w:rPr>
        <w:t xml:space="preserve">, </w:t>
      </w:r>
      <w:r w:rsidRPr="00A722A0">
        <w:rPr>
          <w:rFonts w:ascii="Century" w:hAnsi="Century"/>
          <w:i/>
          <w:iCs/>
          <w:noProof/>
          <w:sz w:val="22"/>
          <w:szCs w:val="22"/>
        </w:rPr>
        <w:t>25</w:t>
      </w:r>
      <w:r w:rsidRPr="00A722A0">
        <w:rPr>
          <w:rFonts w:ascii="Century" w:hAnsi="Century"/>
          <w:noProof/>
          <w:sz w:val="22"/>
          <w:szCs w:val="22"/>
        </w:rPr>
        <w:t>(2), 217–227. http://doi.org/10.18196/jmh.2018.0116.217-227</w:t>
      </w:r>
    </w:p>
    <w:p w:rsidR="006D7956" w:rsidRPr="00A722A0" w:rsidRDefault="006D7956" w:rsidP="006D7956">
      <w:pPr>
        <w:widowControl w:val="0"/>
        <w:autoSpaceDE w:val="0"/>
        <w:autoSpaceDN w:val="0"/>
        <w:adjustRightInd w:val="0"/>
        <w:ind w:left="480" w:hanging="480"/>
        <w:jc w:val="both"/>
        <w:rPr>
          <w:rFonts w:ascii="Century" w:hAnsi="Century"/>
          <w:noProof/>
          <w:sz w:val="22"/>
          <w:szCs w:val="22"/>
        </w:rPr>
      </w:pPr>
      <w:r w:rsidRPr="00A722A0">
        <w:rPr>
          <w:rFonts w:ascii="Century" w:hAnsi="Century"/>
          <w:noProof/>
          <w:sz w:val="22"/>
          <w:szCs w:val="22"/>
        </w:rPr>
        <w:t xml:space="preserve">Minarsih, M. M., Subekti, S., &amp; Zulaedah, A. (2013). Optimalisasi Pengelolaan Mangrove Berbasis Masyarakat Desa Betahwalang Kecamatan Bonang Kabupaten Demak. </w:t>
      </w:r>
      <w:r w:rsidRPr="00A722A0">
        <w:rPr>
          <w:rFonts w:ascii="Century" w:hAnsi="Century"/>
          <w:i/>
          <w:iCs/>
          <w:noProof/>
          <w:sz w:val="22"/>
          <w:szCs w:val="22"/>
        </w:rPr>
        <w:t>Dinamika Sains</w:t>
      </w:r>
      <w:r w:rsidRPr="00A722A0">
        <w:rPr>
          <w:rFonts w:ascii="Century" w:hAnsi="Century"/>
          <w:noProof/>
          <w:sz w:val="22"/>
          <w:szCs w:val="22"/>
        </w:rPr>
        <w:t xml:space="preserve">, </w:t>
      </w:r>
      <w:r w:rsidRPr="00A722A0">
        <w:rPr>
          <w:rFonts w:ascii="Century" w:hAnsi="Century"/>
          <w:i/>
          <w:iCs/>
          <w:noProof/>
          <w:sz w:val="22"/>
          <w:szCs w:val="22"/>
        </w:rPr>
        <w:t>12</w:t>
      </w:r>
      <w:r w:rsidRPr="00A722A0">
        <w:rPr>
          <w:rFonts w:ascii="Century" w:hAnsi="Century"/>
          <w:noProof/>
          <w:sz w:val="22"/>
          <w:szCs w:val="22"/>
        </w:rPr>
        <w:t>(28), 142–159.</w:t>
      </w:r>
    </w:p>
    <w:p w:rsidR="006D7956" w:rsidRPr="00A722A0" w:rsidRDefault="006D7956" w:rsidP="006D7956">
      <w:pPr>
        <w:widowControl w:val="0"/>
        <w:autoSpaceDE w:val="0"/>
        <w:autoSpaceDN w:val="0"/>
        <w:adjustRightInd w:val="0"/>
        <w:ind w:left="480" w:hanging="480"/>
        <w:jc w:val="both"/>
        <w:rPr>
          <w:rFonts w:ascii="Century" w:hAnsi="Century"/>
          <w:noProof/>
          <w:sz w:val="22"/>
          <w:szCs w:val="22"/>
        </w:rPr>
      </w:pPr>
      <w:r w:rsidRPr="00A722A0">
        <w:rPr>
          <w:rFonts w:ascii="Century" w:hAnsi="Century"/>
          <w:noProof/>
          <w:sz w:val="22"/>
          <w:szCs w:val="22"/>
        </w:rPr>
        <w:t xml:space="preserve">Nengsih, N. S. (2020). … Indikator Pembangunan Berkelanjutan Di Daerah Pesisir Dalam Keanekaragaman Hayati Laut Untuk Mensejahterakan Masyarakat. </w:t>
      </w:r>
      <w:r w:rsidRPr="00A722A0">
        <w:rPr>
          <w:rFonts w:ascii="Century" w:hAnsi="Century"/>
          <w:i/>
          <w:iCs/>
          <w:noProof/>
          <w:sz w:val="22"/>
          <w:szCs w:val="22"/>
        </w:rPr>
        <w:t>Jurnal Stisipol Raja Haji</w:t>
      </w:r>
      <w:r w:rsidRPr="00A722A0">
        <w:rPr>
          <w:rFonts w:ascii="Century" w:hAnsi="Century"/>
          <w:noProof/>
          <w:sz w:val="22"/>
          <w:szCs w:val="22"/>
        </w:rPr>
        <w:t xml:space="preserve">, </w:t>
      </w:r>
      <w:r w:rsidRPr="00A722A0">
        <w:rPr>
          <w:rFonts w:ascii="Century" w:hAnsi="Century"/>
          <w:i/>
          <w:iCs/>
          <w:noProof/>
          <w:sz w:val="22"/>
          <w:szCs w:val="22"/>
        </w:rPr>
        <w:t>1</w:t>
      </w:r>
      <w:r w:rsidRPr="00A722A0">
        <w:rPr>
          <w:rFonts w:ascii="Century" w:hAnsi="Century"/>
          <w:noProof/>
          <w:sz w:val="22"/>
          <w:szCs w:val="22"/>
        </w:rPr>
        <w:t>(2), 151–162. Retrieved from https://journal.stisipolrajahaji.ac.id/index.php/jisipol/article/view/17</w:t>
      </w:r>
    </w:p>
    <w:p w:rsidR="006D7956" w:rsidRDefault="006D7956" w:rsidP="006D7956">
      <w:pPr>
        <w:widowControl w:val="0"/>
        <w:autoSpaceDE w:val="0"/>
        <w:autoSpaceDN w:val="0"/>
        <w:adjustRightInd w:val="0"/>
        <w:ind w:left="480" w:hanging="480"/>
        <w:jc w:val="both"/>
        <w:rPr>
          <w:rFonts w:ascii="Century" w:hAnsi="Century"/>
          <w:noProof/>
          <w:sz w:val="22"/>
          <w:szCs w:val="22"/>
        </w:rPr>
      </w:pPr>
      <w:r w:rsidRPr="00A722A0">
        <w:rPr>
          <w:rFonts w:ascii="Century" w:hAnsi="Century"/>
          <w:noProof/>
          <w:sz w:val="22"/>
          <w:szCs w:val="22"/>
        </w:rPr>
        <w:t xml:space="preserve">Purwanto, H. P., Agusminarti, A., Azim, F., &amp; Supriyanto, S. (2020). Persepsi Dan Sikap Peserta Didik Sman Terhadap Fungsi Kawasan Ekosistem Mangrove Dalam Mendukung Eduekowisata. </w:t>
      </w:r>
      <w:r w:rsidRPr="00A722A0">
        <w:rPr>
          <w:rFonts w:ascii="Century" w:hAnsi="Century"/>
          <w:i/>
          <w:iCs/>
          <w:noProof/>
          <w:sz w:val="22"/>
          <w:szCs w:val="22"/>
        </w:rPr>
        <w:t>Bioma</w:t>
      </w:r>
      <w:r w:rsidRPr="00A722A0">
        <w:rPr>
          <w:i/>
          <w:iCs/>
          <w:noProof/>
          <w:sz w:val="22"/>
          <w:szCs w:val="22"/>
        </w:rPr>
        <w:t> </w:t>
      </w:r>
      <w:r w:rsidRPr="00A722A0">
        <w:rPr>
          <w:rFonts w:ascii="Century" w:hAnsi="Century"/>
          <w:i/>
          <w:iCs/>
          <w:noProof/>
          <w:sz w:val="22"/>
          <w:szCs w:val="22"/>
        </w:rPr>
        <w:t>: Jurnal Biologi Dan Pembelajaran Biologi</w:t>
      </w:r>
      <w:r w:rsidRPr="00A722A0">
        <w:rPr>
          <w:rFonts w:ascii="Century" w:hAnsi="Century"/>
          <w:noProof/>
          <w:sz w:val="22"/>
          <w:szCs w:val="22"/>
        </w:rPr>
        <w:t xml:space="preserve">, </w:t>
      </w:r>
      <w:r w:rsidRPr="00A722A0">
        <w:rPr>
          <w:rFonts w:ascii="Century" w:hAnsi="Century"/>
          <w:i/>
          <w:iCs/>
          <w:noProof/>
          <w:sz w:val="22"/>
          <w:szCs w:val="22"/>
        </w:rPr>
        <w:t>5</w:t>
      </w:r>
      <w:r w:rsidRPr="00A722A0">
        <w:rPr>
          <w:rFonts w:ascii="Century" w:hAnsi="Century"/>
          <w:noProof/>
          <w:sz w:val="22"/>
          <w:szCs w:val="22"/>
        </w:rPr>
        <w:t>(2), 80–93. http://doi.org/10.32528/bioma.v5i2.4007</w:t>
      </w:r>
    </w:p>
    <w:p w:rsidR="00A722A0" w:rsidRPr="00A722A0" w:rsidRDefault="00A722A0" w:rsidP="006D7956">
      <w:pPr>
        <w:widowControl w:val="0"/>
        <w:autoSpaceDE w:val="0"/>
        <w:autoSpaceDN w:val="0"/>
        <w:adjustRightInd w:val="0"/>
        <w:ind w:left="480" w:hanging="480"/>
        <w:jc w:val="both"/>
        <w:rPr>
          <w:rFonts w:ascii="Century" w:hAnsi="Century"/>
          <w:noProof/>
          <w:sz w:val="22"/>
          <w:szCs w:val="22"/>
        </w:rPr>
      </w:pPr>
    </w:p>
    <w:p w:rsidR="006D7956" w:rsidRPr="00A722A0" w:rsidRDefault="006D7956" w:rsidP="006D7956">
      <w:pPr>
        <w:widowControl w:val="0"/>
        <w:autoSpaceDE w:val="0"/>
        <w:autoSpaceDN w:val="0"/>
        <w:adjustRightInd w:val="0"/>
        <w:ind w:left="480" w:hanging="480"/>
        <w:jc w:val="both"/>
        <w:rPr>
          <w:rFonts w:ascii="Century" w:hAnsi="Century"/>
          <w:noProof/>
          <w:sz w:val="22"/>
          <w:szCs w:val="22"/>
        </w:rPr>
      </w:pPr>
      <w:r w:rsidRPr="00A722A0">
        <w:rPr>
          <w:rFonts w:ascii="Century" w:hAnsi="Century"/>
          <w:noProof/>
          <w:sz w:val="22"/>
          <w:szCs w:val="22"/>
        </w:rPr>
        <w:lastRenderedPageBreak/>
        <w:t xml:space="preserve">Ranti, G. (2018). Pengabdian Cakrawala Nusantara Untuk Membangkitkan Daya Saing Anak Pesisir Melalui Pendidikan. </w:t>
      </w:r>
      <w:r w:rsidRPr="00A722A0">
        <w:rPr>
          <w:rFonts w:ascii="Century" w:hAnsi="Century"/>
          <w:i/>
          <w:iCs/>
          <w:noProof/>
          <w:sz w:val="22"/>
          <w:szCs w:val="22"/>
        </w:rPr>
        <w:t>Abdimas Pedagogi: Jurnal Ilmiah Pengabdian Kepada Masyarakat</w:t>
      </w:r>
      <w:r w:rsidRPr="00A722A0">
        <w:rPr>
          <w:rFonts w:ascii="Century" w:hAnsi="Century"/>
          <w:noProof/>
          <w:sz w:val="22"/>
          <w:szCs w:val="22"/>
        </w:rPr>
        <w:t xml:space="preserve">, </w:t>
      </w:r>
      <w:r w:rsidRPr="00A722A0">
        <w:rPr>
          <w:rFonts w:ascii="Century" w:hAnsi="Century"/>
          <w:i/>
          <w:iCs/>
          <w:noProof/>
          <w:sz w:val="22"/>
          <w:szCs w:val="22"/>
        </w:rPr>
        <w:t>2</w:t>
      </w:r>
      <w:r w:rsidR="00A91E75">
        <w:rPr>
          <w:rFonts w:ascii="Century" w:hAnsi="Century"/>
          <w:i/>
          <w:iCs/>
          <w:noProof/>
          <w:sz w:val="22"/>
          <w:szCs w:val="22"/>
        </w:rPr>
        <w:t xml:space="preserve"> </w:t>
      </w:r>
      <w:r w:rsidRPr="00A722A0">
        <w:rPr>
          <w:rFonts w:ascii="Century" w:hAnsi="Century"/>
          <w:noProof/>
          <w:sz w:val="22"/>
          <w:szCs w:val="22"/>
        </w:rPr>
        <w:t>(1), 21–27. http://doi.org/10.30874/comdev.2017.43</w:t>
      </w:r>
    </w:p>
    <w:p w:rsidR="006D7956" w:rsidRPr="00A722A0" w:rsidRDefault="006D7956" w:rsidP="006D7956">
      <w:pPr>
        <w:widowControl w:val="0"/>
        <w:autoSpaceDE w:val="0"/>
        <w:autoSpaceDN w:val="0"/>
        <w:adjustRightInd w:val="0"/>
        <w:ind w:left="480" w:hanging="480"/>
        <w:jc w:val="both"/>
        <w:rPr>
          <w:rFonts w:ascii="Century" w:hAnsi="Century"/>
          <w:noProof/>
          <w:sz w:val="22"/>
          <w:szCs w:val="22"/>
        </w:rPr>
      </w:pPr>
      <w:r w:rsidRPr="00A722A0">
        <w:rPr>
          <w:rFonts w:ascii="Century" w:hAnsi="Century"/>
          <w:noProof/>
          <w:sz w:val="22"/>
          <w:szCs w:val="22"/>
        </w:rPr>
        <w:t xml:space="preserve">Valentina, A., &amp; Qulubi, M. H. (2020). Model Pengembangan Ekowisata Mangrove di Pesisir Timur Lampung (Studi di Desa Margasari, Kecamatan Labuhan Maringgai, Lampung Timur). </w:t>
      </w:r>
      <w:r w:rsidRPr="00A722A0">
        <w:rPr>
          <w:rFonts w:ascii="Century" w:hAnsi="Century"/>
          <w:i/>
          <w:iCs/>
          <w:noProof/>
          <w:sz w:val="22"/>
          <w:szCs w:val="22"/>
        </w:rPr>
        <w:t>Share</w:t>
      </w:r>
      <w:r w:rsidRPr="00A722A0">
        <w:rPr>
          <w:i/>
          <w:iCs/>
          <w:noProof/>
          <w:sz w:val="22"/>
          <w:szCs w:val="22"/>
        </w:rPr>
        <w:t> </w:t>
      </w:r>
      <w:r w:rsidRPr="00A722A0">
        <w:rPr>
          <w:rFonts w:ascii="Century" w:hAnsi="Century"/>
          <w:i/>
          <w:iCs/>
          <w:noProof/>
          <w:sz w:val="22"/>
          <w:szCs w:val="22"/>
        </w:rPr>
        <w:t>: Social Work Journal</w:t>
      </w:r>
      <w:r w:rsidRPr="00A722A0">
        <w:rPr>
          <w:rFonts w:ascii="Century" w:hAnsi="Century"/>
          <w:noProof/>
          <w:sz w:val="22"/>
          <w:szCs w:val="22"/>
        </w:rPr>
        <w:t xml:space="preserve">, </w:t>
      </w:r>
      <w:r w:rsidRPr="00A722A0">
        <w:rPr>
          <w:rFonts w:ascii="Century" w:hAnsi="Century"/>
          <w:i/>
          <w:iCs/>
          <w:noProof/>
          <w:sz w:val="22"/>
          <w:szCs w:val="22"/>
        </w:rPr>
        <w:t>9</w:t>
      </w:r>
      <w:r w:rsidRPr="00A722A0">
        <w:rPr>
          <w:rFonts w:ascii="Century" w:hAnsi="Century"/>
          <w:noProof/>
          <w:sz w:val="22"/>
          <w:szCs w:val="22"/>
        </w:rPr>
        <w:t>(2), 149. http://doi.org/10.24198/share.v9i2.24881</w:t>
      </w:r>
    </w:p>
    <w:p w:rsidR="006D7956" w:rsidRPr="00A722A0" w:rsidRDefault="006D7956" w:rsidP="006D7956">
      <w:pPr>
        <w:widowControl w:val="0"/>
        <w:autoSpaceDE w:val="0"/>
        <w:autoSpaceDN w:val="0"/>
        <w:adjustRightInd w:val="0"/>
        <w:ind w:left="480" w:hanging="480"/>
        <w:jc w:val="both"/>
        <w:rPr>
          <w:rFonts w:ascii="Century" w:hAnsi="Century"/>
          <w:noProof/>
          <w:sz w:val="22"/>
          <w:szCs w:val="22"/>
        </w:rPr>
      </w:pPr>
      <w:r w:rsidRPr="00A722A0">
        <w:rPr>
          <w:rFonts w:ascii="Century" w:hAnsi="Century"/>
          <w:noProof/>
          <w:sz w:val="22"/>
          <w:szCs w:val="22"/>
        </w:rPr>
        <w:t xml:space="preserve">Wenifrida, T. (2019). Pengelolaan Mangrove Berbasis Perempuan Dan Modal SosiaL. </w:t>
      </w:r>
      <w:r w:rsidRPr="00A722A0">
        <w:rPr>
          <w:rFonts w:ascii="Century" w:hAnsi="Century"/>
          <w:i/>
          <w:iCs/>
          <w:noProof/>
          <w:sz w:val="22"/>
          <w:szCs w:val="22"/>
        </w:rPr>
        <w:t>Journal Agriculture Sciences</w:t>
      </w:r>
      <w:r w:rsidRPr="00A722A0">
        <w:rPr>
          <w:rFonts w:ascii="Century" w:hAnsi="Century"/>
          <w:noProof/>
          <w:sz w:val="22"/>
          <w:szCs w:val="22"/>
        </w:rPr>
        <w:t xml:space="preserve">, </w:t>
      </w:r>
      <w:r w:rsidRPr="00A722A0">
        <w:rPr>
          <w:rFonts w:ascii="Century" w:hAnsi="Century"/>
          <w:i/>
          <w:iCs/>
          <w:noProof/>
          <w:sz w:val="22"/>
          <w:szCs w:val="22"/>
        </w:rPr>
        <w:t>7</w:t>
      </w:r>
      <w:r w:rsidRPr="00A722A0">
        <w:rPr>
          <w:rFonts w:ascii="Century" w:hAnsi="Century"/>
          <w:noProof/>
          <w:sz w:val="22"/>
          <w:szCs w:val="22"/>
        </w:rPr>
        <w:t>(1), 1–16.</w:t>
      </w:r>
    </w:p>
    <w:p w:rsidR="00667F4B" w:rsidRPr="00965ED1" w:rsidRDefault="006D7956" w:rsidP="006D7956">
      <w:pPr>
        <w:pStyle w:val="IEEEParagraph"/>
        <w:ind w:firstLine="0"/>
        <w:rPr>
          <w:rFonts w:ascii="Century" w:hAnsi="Century"/>
          <w:lang w:val="id-ID"/>
        </w:rPr>
      </w:pPr>
      <w:r w:rsidRPr="00A722A0">
        <w:rPr>
          <w:rFonts w:ascii="Century" w:hAnsi="Century"/>
          <w:sz w:val="22"/>
          <w:szCs w:val="22"/>
          <w:lang w:val="id-ID"/>
        </w:rPr>
        <w:fldChar w:fldCharType="end"/>
      </w:r>
    </w:p>
    <w:p w:rsidR="00A32A74" w:rsidRPr="00965ED1" w:rsidRDefault="00A32A74" w:rsidP="006D7956">
      <w:pPr>
        <w:pStyle w:val="References"/>
        <w:rPr>
          <w:rFonts w:ascii="Century" w:hAnsi="Century"/>
          <w:color w:val="000000"/>
          <w:spacing w:val="-6"/>
          <w:sz w:val="24"/>
          <w:szCs w:val="24"/>
        </w:rPr>
      </w:pPr>
      <w:bookmarkStart w:id="0" w:name="_GoBack"/>
      <w:bookmarkEnd w:id="0"/>
    </w:p>
    <w:p w:rsidR="005F45B1" w:rsidRPr="00965ED1" w:rsidRDefault="005F45B1" w:rsidP="006D7956">
      <w:pPr>
        <w:pStyle w:val="References"/>
        <w:rPr>
          <w:rFonts w:ascii="Century" w:hAnsi="Century"/>
          <w:color w:val="000000"/>
          <w:spacing w:val="-6"/>
          <w:sz w:val="22"/>
          <w:szCs w:val="24"/>
          <w:lang w:val="id-ID"/>
        </w:rPr>
      </w:pPr>
    </w:p>
    <w:sectPr w:rsidR="005F45B1" w:rsidRPr="00965ED1" w:rsidSect="00B47460">
      <w:type w:val="continuous"/>
      <w:pgSz w:w="11906" w:h="16838" w:code="9"/>
      <w:pgMar w:top="1134" w:right="1701" w:bottom="1134" w:left="1701" w:header="454" w:footer="397" w:gutter="0"/>
      <w:cols w:space="23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3CB0" w:rsidRDefault="004B3CB0" w:rsidP="00A1414F">
      <w:r>
        <w:separator/>
      </w:r>
    </w:p>
  </w:endnote>
  <w:endnote w:type="continuationSeparator" w:id="0">
    <w:p w:rsidR="004B3CB0" w:rsidRDefault="004B3CB0" w:rsidP="00A14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Palatino">
    <w:altName w:val="Book Antiqua"/>
    <w:panose1 w:val="00000000000000000000"/>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0D5C" w:rsidRDefault="004B3CB0" w:rsidP="00922A80">
    <w:pPr>
      <w:pStyle w:val="Footer"/>
      <w:jc w:val="center"/>
    </w:pPr>
    <w:sdt>
      <w:sdtPr>
        <w:id w:val="-303084485"/>
        <w:docPartObj>
          <w:docPartGallery w:val="Page Numbers (Bottom of Page)"/>
          <w:docPartUnique/>
        </w:docPartObj>
      </w:sdtPr>
      <w:sdtEndPr/>
      <w:sdtContent>
        <w:r w:rsidR="00F60D5C">
          <w:fldChar w:fldCharType="begin"/>
        </w:r>
        <w:r w:rsidR="00F60D5C">
          <w:instrText xml:space="preserve"> PAGE   \* MERGEFORMAT </w:instrText>
        </w:r>
        <w:r w:rsidR="00F60D5C">
          <w:fldChar w:fldCharType="separate"/>
        </w:r>
        <w:r w:rsidR="00A91E75">
          <w:rPr>
            <w:noProof/>
          </w:rPr>
          <w:t>1</w:t>
        </w:r>
        <w:r w:rsidR="00F60D5C">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3CB0" w:rsidRDefault="004B3CB0" w:rsidP="00A1414F">
      <w:r>
        <w:separator/>
      </w:r>
    </w:p>
  </w:footnote>
  <w:footnote w:type="continuationSeparator" w:id="0">
    <w:p w:rsidR="004B3CB0" w:rsidRDefault="004B3CB0" w:rsidP="00A141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0D5C" w:rsidRPr="00420C35" w:rsidRDefault="00F60D5C" w:rsidP="006079BE">
    <w:pPr>
      <w:pStyle w:val="Header"/>
      <w:tabs>
        <w:tab w:val="clear" w:pos="9360"/>
      </w:tabs>
      <w:rPr>
        <w:rFonts w:ascii="Trebuchet MS" w:hAnsi="Trebuchet MS"/>
        <w:sz w:val="22"/>
        <w:szCs w:val="22"/>
        <w:lang w:val="en-US"/>
      </w:rPr>
    </w:pPr>
    <w:r w:rsidRPr="009151A5">
      <w:rPr>
        <w:rFonts w:ascii="Trebuchet MS" w:hAnsi="Trebuchet MS"/>
        <w:smallCaps/>
        <w:sz w:val="22"/>
        <w:szCs w:val="22"/>
        <w:lang w:val="id-ID"/>
      </w:rPr>
      <w:fldChar w:fldCharType="begin"/>
    </w:r>
    <w:r w:rsidRPr="009151A5">
      <w:rPr>
        <w:rFonts w:ascii="Trebuchet MS" w:hAnsi="Trebuchet MS"/>
        <w:smallCaps/>
        <w:sz w:val="22"/>
        <w:szCs w:val="22"/>
        <w:lang w:val="id-ID"/>
      </w:rPr>
      <w:instrText xml:space="preserve"> PAGE   \* MERGEFORMAT </w:instrText>
    </w:r>
    <w:r w:rsidRPr="009151A5">
      <w:rPr>
        <w:rFonts w:ascii="Trebuchet MS" w:hAnsi="Trebuchet MS"/>
        <w:smallCaps/>
        <w:sz w:val="22"/>
        <w:szCs w:val="22"/>
        <w:lang w:val="id-ID"/>
      </w:rPr>
      <w:fldChar w:fldCharType="separate"/>
    </w:r>
    <w:r w:rsidR="00A91E75">
      <w:rPr>
        <w:rFonts w:ascii="Trebuchet MS" w:hAnsi="Trebuchet MS"/>
        <w:smallCaps/>
        <w:noProof/>
        <w:sz w:val="22"/>
        <w:szCs w:val="22"/>
        <w:lang w:val="id-ID"/>
      </w:rPr>
      <w:t>10</w:t>
    </w:r>
    <w:r w:rsidRPr="009151A5">
      <w:rPr>
        <w:rFonts w:ascii="Trebuchet MS" w:hAnsi="Trebuchet MS"/>
        <w:smallCaps/>
        <w:noProof/>
        <w:sz w:val="22"/>
        <w:szCs w:val="22"/>
        <w:lang w:val="id-ID"/>
      </w:rPr>
      <w:fldChar w:fldCharType="end"/>
    </w:r>
    <w:r w:rsidRPr="009151A5">
      <w:rPr>
        <w:rFonts w:ascii="Trebuchet MS" w:hAnsi="Trebuchet MS"/>
        <w:smallCaps/>
        <w:noProof/>
        <w:sz w:val="22"/>
        <w:szCs w:val="22"/>
        <w:lang w:val="id-ID"/>
      </w:rPr>
      <w:t xml:space="preserve">  </w:t>
    </w:r>
    <w:r>
      <w:rPr>
        <w:rFonts w:ascii="Trebuchet MS" w:hAnsi="Trebuchet MS"/>
        <w:smallCaps/>
        <w:noProof/>
        <w:sz w:val="22"/>
        <w:szCs w:val="22"/>
        <w:lang w:val="en-US"/>
      </w:rPr>
      <w:t xml:space="preserve">|  </w:t>
    </w:r>
    <w:r w:rsidRPr="00420C35">
      <w:rPr>
        <w:rFonts w:ascii="Trebuchet MS" w:hAnsi="Trebuchet MS"/>
        <w:b/>
        <w:smallCaps/>
        <w:noProof/>
        <w:sz w:val="22"/>
        <w:szCs w:val="22"/>
        <w:lang w:val="en-US"/>
      </w:rPr>
      <w:t>JMM (</w:t>
    </w:r>
    <w:r w:rsidRPr="00922A80">
      <w:rPr>
        <w:rFonts w:ascii="Trebuchet MS" w:hAnsi="Trebuchet MS"/>
        <w:b/>
        <w:sz w:val="22"/>
        <w:szCs w:val="22"/>
      </w:rPr>
      <w:t>Jurnal Masyarakat Mandiri</w:t>
    </w:r>
    <w:r>
      <w:rPr>
        <w:rFonts w:ascii="Trebuchet MS" w:hAnsi="Trebuchet MS"/>
        <w:b/>
        <w:sz w:val="22"/>
        <w:szCs w:val="22"/>
      </w:rPr>
      <w:t xml:space="preserve">) | </w:t>
    </w:r>
    <w:r w:rsidRPr="005D79BF">
      <w:rPr>
        <w:rFonts w:ascii="Trebuchet MS" w:hAnsi="Trebuchet MS"/>
        <w:sz w:val="20"/>
        <w:szCs w:val="20"/>
        <w:lang w:val="id-ID"/>
      </w:rPr>
      <w:t>Vol.</w:t>
    </w:r>
    <w:r w:rsidRPr="005D79BF">
      <w:rPr>
        <w:rFonts w:ascii="Trebuchet MS" w:hAnsi="Trebuchet MS"/>
        <w:sz w:val="20"/>
        <w:szCs w:val="20"/>
        <w:lang w:val="en-US"/>
      </w:rPr>
      <w:t xml:space="preserve"> </w:t>
    </w:r>
    <w:r>
      <w:rPr>
        <w:rFonts w:ascii="Trebuchet MS" w:hAnsi="Trebuchet MS"/>
        <w:sz w:val="20"/>
        <w:szCs w:val="20"/>
        <w:lang w:val="en-US"/>
      </w:rPr>
      <w:t>X</w:t>
    </w:r>
    <w:r w:rsidRPr="005D79BF">
      <w:rPr>
        <w:rFonts w:ascii="Trebuchet MS" w:hAnsi="Trebuchet MS"/>
        <w:sz w:val="20"/>
        <w:szCs w:val="20"/>
        <w:lang w:val="id-ID"/>
      </w:rPr>
      <w:t>, No.</w:t>
    </w:r>
    <w:r w:rsidRPr="005D79BF">
      <w:rPr>
        <w:rFonts w:ascii="Trebuchet MS" w:hAnsi="Trebuchet MS"/>
        <w:sz w:val="20"/>
        <w:szCs w:val="20"/>
        <w:lang w:val="en-US"/>
      </w:rPr>
      <w:t xml:space="preserve"> </w:t>
    </w:r>
    <w:r>
      <w:rPr>
        <w:rFonts w:ascii="Trebuchet MS" w:hAnsi="Trebuchet MS"/>
        <w:sz w:val="20"/>
        <w:szCs w:val="20"/>
        <w:lang w:val="en-US"/>
      </w:rPr>
      <w:t>X</w:t>
    </w:r>
    <w:r w:rsidRPr="005D79BF">
      <w:rPr>
        <w:rFonts w:ascii="Trebuchet MS" w:hAnsi="Trebuchet MS"/>
        <w:sz w:val="20"/>
        <w:szCs w:val="20"/>
        <w:lang w:val="id-ID"/>
      </w:rPr>
      <w:t xml:space="preserve">, </w:t>
    </w:r>
    <w:r>
      <w:rPr>
        <w:rFonts w:ascii="Trebuchet MS" w:hAnsi="Trebuchet MS"/>
        <w:sz w:val="20"/>
        <w:szCs w:val="20"/>
        <w:lang w:val="en-US"/>
      </w:rPr>
      <w:t>Bulan</w:t>
    </w:r>
    <w:r w:rsidRPr="005D79BF">
      <w:rPr>
        <w:rFonts w:ascii="Trebuchet MS" w:hAnsi="Trebuchet MS"/>
        <w:sz w:val="20"/>
        <w:szCs w:val="20"/>
        <w:lang w:val="id-ID"/>
      </w:rPr>
      <w:t xml:space="preserve"> </w:t>
    </w:r>
    <w:r w:rsidRPr="005D79BF">
      <w:rPr>
        <w:rFonts w:ascii="Trebuchet MS" w:hAnsi="Trebuchet MS"/>
        <w:sz w:val="20"/>
        <w:szCs w:val="20"/>
        <w:lang w:val="en-US"/>
      </w:rPr>
      <w:t>20</w:t>
    </w:r>
    <w:r>
      <w:rPr>
        <w:rFonts w:ascii="Trebuchet MS" w:hAnsi="Trebuchet MS"/>
        <w:sz w:val="20"/>
        <w:szCs w:val="20"/>
        <w:lang w:val="en-US"/>
      </w:rPr>
      <w:t>XX</w:t>
    </w:r>
    <w:r w:rsidRPr="005D79BF">
      <w:rPr>
        <w:rFonts w:ascii="Trebuchet MS" w:hAnsi="Trebuchet MS"/>
        <w:sz w:val="20"/>
        <w:szCs w:val="20"/>
        <w:lang w:val="id-ID"/>
      </w:rPr>
      <w:t>, hal</w:t>
    </w:r>
    <w:r>
      <w:rPr>
        <w:rFonts w:ascii="Trebuchet MS" w:hAnsi="Trebuchet MS"/>
        <w:sz w:val="20"/>
        <w:szCs w:val="20"/>
        <w:lang w:val="en-US"/>
      </w:rPr>
      <w:t>. XX-YY</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0D5C" w:rsidRPr="005F45B1" w:rsidRDefault="00F60D5C" w:rsidP="00613D89">
    <w:pPr>
      <w:pStyle w:val="Header"/>
      <w:jc w:val="right"/>
      <w:rPr>
        <w:noProof/>
        <w:sz w:val="22"/>
        <w:szCs w:val="22"/>
      </w:rPr>
    </w:pPr>
    <w:r w:rsidRPr="005F45B1">
      <w:rPr>
        <w:sz w:val="22"/>
        <w:szCs w:val="22"/>
      </w:rPr>
      <w:fldChar w:fldCharType="begin"/>
    </w:r>
    <w:r w:rsidRPr="005F45B1">
      <w:rPr>
        <w:sz w:val="22"/>
        <w:szCs w:val="22"/>
      </w:rPr>
      <w:instrText xml:space="preserve"> PAGE   \* MERGEFORMAT </w:instrText>
    </w:r>
    <w:r w:rsidRPr="005F45B1">
      <w:rPr>
        <w:sz w:val="22"/>
        <w:szCs w:val="22"/>
      </w:rPr>
      <w:fldChar w:fldCharType="separate"/>
    </w:r>
    <w:r w:rsidR="00A91E75">
      <w:rPr>
        <w:noProof/>
        <w:sz w:val="22"/>
        <w:szCs w:val="22"/>
      </w:rPr>
      <w:t>9</w:t>
    </w:r>
    <w:r w:rsidRPr="005F45B1">
      <w:rPr>
        <w:noProof/>
        <w:sz w:val="22"/>
        <w:szCs w:val="22"/>
      </w:rPr>
      <w:fldChar w:fldCharType="end"/>
    </w:r>
  </w:p>
  <w:p w:rsidR="00F60D5C" w:rsidRPr="001A1D29" w:rsidRDefault="00F60D5C" w:rsidP="00613D89">
    <w:pPr>
      <w:pStyle w:val="Header"/>
      <w:jc w:val="right"/>
      <w:rPr>
        <w:sz w:val="20"/>
        <w:szCs w:val="20"/>
      </w:rPr>
    </w:pPr>
    <w:r w:rsidRPr="00E01DF5">
      <w:rPr>
        <w:rFonts w:ascii="Arial Narrow" w:hAnsi="Arial Narrow"/>
        <w:i/>
        <w:sz w:val="22"/>
        <w:szCs w:val="22"/>
        <w:lang w:val="id-ID"/>
      </w:rPr>
      <w:t>Nama Penulis</w:t>
    </w:r>
    <w:r w:rsidRPr="00E01DF5">
      <w:rPr>
        <w:rFonts w:ascii="Arial Narrow" w:hAnsi="Arial Narrow"/>
        <w:i/>
        <w:sz w:val="22"/>
        <w:szCs w:val="22"/>
        <w:lang w:val="en-US"/>
      </w:rPr>
      <w:t xml:space="preserve"> Korespondensi</w:t>
    </w:r>
    <w:r w:rsidRPr="00E01DF5">
      <w:rPr>
        <w:rFonts w:ascii="Arial Narrow" w:hAnsi="Arial Narrow"/>
        <w:i/>
        <w:sz w:val="22"/>
        <w:szCs w:val="22"/>
        <w:lang w:val="id-ID"/>
      </w:rPr>
      <w:t>, Judul dalam 3 Kata...</w:t>
    </w:r>
    <w:r>
      <w:rPr>
        <w:rFonts w:ascii="Arial Narrow" w:hAnsi="Arial Narrow"/>
        <w:i/>
        <w:sz w:val="22"/>
        <w:szCs w:val="22"/>
        <w:lang w:val="id-ID"/>
      </w:rPr>
      <w:t xml:space="preserve"> </w:t>
    </w:r>
    <w:r>
      <w:rPr>
        <w:rFonts w:ascii="Arial Narrow" w:hAnsi="Arial Narrow"/>
        <w:i/>
        <w:sz w:val="22"/>
        <w:szCs w:val="22"/>
        <w:lang w:val="en-US"/>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0D5C" w:rsidRDefault="004B3CB0">
    <w:pPr>
      <w:pStyle w:val="Header"/>
      <w:rPr>
        <w:noProof/>
        <w:lang w:val="en-US" w:eastAsia="en-US"/>
      </w:rPr>
    </w:pPr>
    <w:r>
      <w:rPr>
        <w:noProof/>
        <w:lang w:val="en-US" w:eastAsia="en-US"/>
      </w:rPr>
      <w:pict>
        <v:shapetype id="_x0000_t202" coordsize="21600,21600" o:spt="202" path="m,l,21600r21600,l21600,xe">
          <v:stroke joinstyle="miter"/>
          <v:path gradientshapeok="t" o:connecttype="rect"/>
        </v:shapetype>
        <v:shape id="_x0000_s2053" type="#_x0000_t202" style="position:absolute;margin-left:140.45pt;margin-top:-2.7pt;width:290.35pt;height:78.3pt;z-index:251660288" strokecolor="white [3212]" strokeweight="0">
          <v:fill opacity="0"/>
          <v:textbox style="mso-next-textbox:#_x0000_s2053">
            <w:txbxContent>
              <w:p w:rsidR="00F60D5C" w:rsidRPr="004F3606" w:rsidRDefault="00F60D5C" w:rsidP="00420C35">
                <w:pPr>
                  <w:jc w:val="right"/>
                  <w:rPr>
                    <w:rFonts w:ascii="Century Gothic" w:hAnsi="Century Gothic"/>
                    <w:b/>
                    <w:sz w:val="22"/>
                    <w:szCs w:val="16"/>
                  </w:rPr>
                </w:pPr>
                <w:r>
                  <w:rPr>
                    <w:rFonts w:ascii="Century Gothic" w:hAnsi="Century Gothic"/>
                    <w:b/>
                    <w:sz w:val="22"/>
                    <w:szCs w:val="16"/>
                  </w:rPr>
                  <w:t>JMM (Jurnal Masyarakat Mandiri)</w:t>
                </w:r>
              </w:p>
              <w:p w:rsidR="00F60D5C" w:rsidRPr="004F3606" w:rsidRDefault="004B3CB0" w:rsidP="00420C35">
                <w:pPr>
                  <w:jc w:val="right"/>
                  <w:rPr>
                    <w:rFonts w:ascii="Century Gothic" w:hAnsi="Century Gothic"/>
                    <w:b/>
                    <w:sz w:val="14"/>
                    <w:szCs w:val="16"/>
                  </w:rPr>
                </w:pPr>
                <w:hyperlink r:id="rId1" w:history="1">
                  <w:r w:rsidR="00F60D5C" w:rsidRPr="004F3606">
                    <w:rPr>
                      <w:rStyle w:val="Hyperlink"/>
                      <w:sz w:val="22"/>
                    </w:rPr>
                    <w:t>http://journal.ummat.ac.id/index.php/jmm</w:t>
                  </w:r>
                </w:hyperlink>
              </w:p>
              <w:p w:rsidR="00F60D5C" w:rsidRPr="004F3606" w:rsidRDefault="00F60D5C" w:rsidP="00420C35">
                <w:pPr>
                  <w:jc w:val="right"/>
                  <w:rPr>
                    <w:rFonts w:ascii="Century Gothic" w:hAnsi="Century Gothic"/>
                    <w:b/>
                    <w:sz w:val="20"/>
                    <w:szCs w:val="20"/>
                  </w:rPr>
                </w:pPr>
                <w:r w:rsidRPr="004F3606">
                  <w:rPr>
                    <w:rFonts w:ascii="Century Gothic" w:hAnsi="Century Gothic"/>
                    <w:b/>
                    <w:sz w:val="20"/>
                    <w:szCs w:val="20"/>
                  </w:rPr>
                  <w:t xml:space="preserve">Vol. </w:t>
                </w:r>
                <w:r>
                  <w:rPr>
                    <w:rFonts w:ascii="Century Gothic" w:hAnsi="Century Gothic"/>
                    <w:b/>
                    <w:sz w:val="20"/>
                    <w:szCs w:val="20"/>
                  </w:rPr>
                  <w:t>5</w:t>
                </w:r>
                <w:r w:rsidRPr="004F3606">
                  <w:rPr>
                    <w:rFonts w:ascii="Century Gothic" w:hAnsi="Century Gothic"/>
                    <w:b/>
                    <w:sz w:val="20"/>
                    <w:szCs w:val="20"/>
                  </w:rPr>
                  <w:t xml:space="preserve">, </w:t>
                </w:r>
                <w:r>
                  <w:rPr>
                    <w:rFonts w:ascii="Century Gothic" w:hAnsi="Century Gothic"/>
                    <w:b/>
                    <w:sz w:val="20"/>
                    <w:szCs w:val="20"/>
                  </w:rPr>
                  <w:t xml:space="preserve"> No. 2</w:t>
                </w:r>
                <w:r w:rsidRPr="004F3606">
                  <w:rPr>
                    <w:rFonts w:ascii="Century Gothic" w:hAnsi="Century Gothic"/>
                    <w:b/>
                    <w:sz w:val="20"/>
                    <w:szCs w:val="20"/>
                  </w:rPr>
                  <w:t xml:space="preserve">, </w:t>
                </w:r>
                <w:r>
                  <w:rPr>
                    <w:rFonts w:ascii="Century Gothic" w:hAnsi="Century Gothic"/>
                    <w:b/>
                    <w:sz w:val="20"/>
                    <w:szCs w:val="20"/>
                  </w:rPr>
                  <w:t>April 2021</w:t>
                </w:r>
                <w:r w:rsidRPr="004F3606">
                  <w:rPr>
                    <w:rFonts w:ascii="Century Gothic" w:hAnsi="Century Gothic"/>
                    <w:b/>
                    <w:sz w:val="20"/>
                    <w:szCs w:val="20"/>
                  </w:rPr>
                  <w:t xml:space="preserve">, Hal. </w:t>
                </w:r>
                <w:r>
                  <w:rPr>
                    <w:rFonts w:ascii="Century Gothic" w:hAnsi="Century Gothic"/>
                    <w:b/>
                    <w:sz w:val="20"/>
                    <w:szCs w:val="20"/>
                  </w:rPr>
                  <w:t>XX-XX</w:t>
                </w:r>
              </w:p>
              <w:p w:rsidR="00F60D5C" w:rsidRDefault="00F60D5C" w:rsidP="00420C35">
                <w:pPr>
                  <w:jc w:val="right"/>
                  <w:rPr>
                    <w:rFonts w:ascii="Arial" w:hAnsi="Arial" w:cs="Arial"/>
                    <w:sz w:val="19"/>
                    <w:szCs w:val="19"/>
                  </w:rPr>
                </w:pPr>
                <w:r w:rsidRPr="004F3606">
                  <w:rPr>
                    <w:rFonts w:ascii="Arial" w:hAnsi="Arial" w:cs="Arial"/>
                    <w:sz w:val="19"/>
                    <w:szCs w:val="19"/>
                  </w:rPr>
                  <w:t xml:space="preserve">e-ISSN </w:t>
                </w:r>
                <w:r w:rsidRPr="004F3606">
                  <w:rPr>
                    <w:rFonts w:ascii="Arial" w:hAnsi="Arial" w:cs="Arial"/>
                    <w:color w:val="000000"/>
                    <w:sz w:val="19"/>
                    <w:szCs w:val="19"/>
                    <w:shd w:val="clear" w:color="auto" w:fill="FFFFFF"/>
                  </w:rPr>
                  <w:t>2614-5758</w:t>
                </w:r>
                <w:r w:rsidRPr="004F3606">
                  <w:rPr>
                    <w:rFonts w:ascii="Arial" w:hAnsi="Arial" w:cs="Arial"/>
                    <w:sz w:val="19"/>
                    <w:szCs w:val="19"/>
                  </w:rPr>
                  <w:t xml:space="preserve"> | p-ISSN 2598-8158</w:t>
                </w:r>
              </w:p>
              <w:p w:rsidR="00F60D5C" w:rsidRPr="004F3606" w:rsidRDefault="00F60D5C" w:rsidP="00420C35">
                <w:pPr>
                  <w:jc w:val="right"/>
                  <w:rPr>
                    <w:rFonts w:ascii="Arial" w:hAnsi="Arial" w:cs="Arial"/>
                    <w:sz w:val="19"/>
                    <w:szCs w:val="19"/>
                  </w:rPr>
                </w:pPr>
                <w:r>
                  <w:rPr>
                    <w:rFonts w:ascii="Century Gothic" w:hAnsi="Century Gothic"/>
                    <w:noProof/>
                    <w:sz w:val="19"/>
                    <w:szCs w:val="19"/>
                    <w:lang w:val="en-US" w:eastAsia="en-US"/>
                  </w:rPr>
                  <w:drawing>
                    <wp:inline distT="0" distB="0" distL="0" distR="0" wp14:anchorId="4D9C8422" wp14:editId="0885FC39">
                      <wp:extent cx="415290" cy="140970"/>
                      <wp:effectExtent l="0" t="0" r="3810" b="0"/>
                      <wp:docPr id="14" name="Picture 14" descr="C:\Users\WINDOWS 7\Documents\Indeksi\CrosRef - Cop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NDOWS 7\Documents\Indeksi\CrosRef - Copy.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17600" cy="141754"/>
                              </a:xfrm>
                              <a:prstGeom prst="rect">
                                <a:avLst/>
                              </a:prstGeom>
                              <a:noFill/>
                              <a:ln>
                                <a:noFill/>
                              </a:ln>
                            </pic:spPr>
                          </pic:pic>
                        </a:graphicData>
                      </a:graphic>
                    </wp:inline>
                  </w:drawing>
                </w:r>
                <w:r w:rsidRPr="00D64543">
                  <w:rPr>
                    <w:rFonts w:ascii="Century Gothic" w:hAnsi="Century Gothic"/>
                    <w:sz w:val="19"/>
                    <w:szCs w:val="19"/>
                  </w:rPr>
                  <w:t>:</w:t>
                </w:r>
                <w:hyperlink r:id="rId3" w:history="1">
                  <w:r w:rsidRPr="00410C8F">
                    <w:rPr>
                      <w:rStyle w:val="Hyperlink"/>
                      <w:rFonts w:ascii="Arial" w:hAnsi="Arial" w:cs="Arial"/>
                      <w:sz w:val="19"/>
                      <w:szCs w:val="19"/>
                    </w:rPr>
                    <w:t>https://doi.org/10.31764/jmm.vXiX.PaperID</w:t>
                  </w:r>
                </w:hyperlink>
              </w:p>
              <w:p w:rsidR="00F60D5C" w:rsidRPr="004F3606" w:rsidRDefault="00F60D5C" w:rsidP="00420C35">
                <w:pPr>
                  <w:jc w:val="right"/>
                  <w:rPr>
                    <w:rFonts w:ascii="Arial" w:hAnsi="Arial" w:cs="Arial"/>
                    <w:sz w:val="19"/>
                    <w:szCs w:val="19"/>
                  </w:rPr>
                </w:pPr>
              </w:p>
              <w:p w:rsidR="00F60D5C" w:rsidRPr="00B524B4" w:rsidRDefault="00F60D5C" w:rsidP="00420C35">
                <w:pPr>
                  <w:jc w:val="right"/>
                  <w:rPr>
                    <w:rFonts w:ascii="Arial" w:hAnsi="Arial" w:cs="Arial"/>
                    <w:sz w:val="19"/>
                    <w:szCs w:val="19"/>
                  </w:rPr>
                </w:pPr>
              </w:p>
              <w:p w:rsidR="00F60D5C" w:rsidRPr="004F3606" w:rsidRDefault="00F60D5C" w:rsidP="004211FE">
                <w:pPr>
                  <w:jc w:val="right"/>
                  <w:rPr>
                    <w:rFonts w:ascii="Arial" w:hAnsi="Arial" w:cs="Arial"/>
                    <w:sz w:val="19"/>
                    <w:szCs w:val="19"/>
                  </w:rPr>
                </w:pPr>
              </w:p>
            </w:txbxContent>
          </v:textbox>
        </v:shape>
      </w:pict>
    </w:r>
  </w:p>
  <w:p w:rsidR="00F60D5C" w:rsidRDefault="00F60D5C">
    <w:pPr>
      <w:pStyle w:val="Header"/>
      <w:rPr>
        <w:noProof/>
        <w:lang w:val="en-US" w:eastAsia="en-US"/>
      </w:rPr>
    </w:pPr>
  </w:p>
  <w:p w:rsidR="00F60D5C" w:rsidRDefault="00F60D5C">
    <w:pPr>
      <w:pStyle w:val="Header"/>
      <w:rPr>
        <w:noProof/>
        <w:lang w:val="en-US" w:eastAsia="en-US"/>
      </w:rPr>
    </w:pPr>
  </w:p>
  <w:p w:rsidR="00F60D5C" w:rsidRDefault="00F60D5C">
    <w:pPr>
      <w:pStyle w:val="Header"/>
      <w:rPr>
        <w:noProof/>
        <w:lang w:val="en-US" w:eastAsia="en-US"/>
      </w:rPr>
    </w:pPr>
  </w:p>
  <w:p w:rsidR="00F60D5C" w:rsidRDefault="00F60D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045EB"/>
    <w:multiLevelType w:val="hybridMultilevel"/>
    <w:tmpl w:val="C45ECD66"/>
    <w:lvl w:ilvl="0" w:tplc="158052EE">
      <w:start w:val="1"/>
      <w:numFmt w:val="low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 w15:restartNumberingAfterBreak="0">
    <w:nsid w:val="023E2E4D"/>
    <w:multiLevelType w:val="multilevel"/>
    <w:tmpl w:val="129C5206"/>
    <w:lvl w:ilvl="0">
      <w:start w:val="1"/>
      <w:numFmt w:val="upperRoman"/>
      <w:pStyle w:val="IEEEHeading1"/>
      <w:lvlText w:val="%1."/>
      <w:lvlJc w:val="left"/>
      <w:pPr>
        <w:tabs>
          <w:tab w:val="num" w:pos="288"/>
        </w:tabs>
        <w:ind w:left="288" w:hanging="288"/>
      </w:pPr>
      <w:rPr>
        <w:rFonts w:ascii="Times New Roman" w:eastAsia="Arial Unicode MS" w:hAnsi="Times New Roman" w:cs="Times New Roman" w:hint="default"/>
        <w:b w:val="0"/>
        <w:bCs w:val="0"/>
        <w:i w:val="0"/>
        <w:iCs w:val="0"/>
        <w:caps/>
        <w:strike w:val="0"/>
        <w:dstrike w:val="0"/>
        <w:outline w:val="0"/>
        <w:shadow w:val="0"/>
        <w:emboss w:val="0"/>
        <w:imprint w:val="0"/>
        <w:vanish w:val="0"/>
        <w:color w:val="000000"/>
        <w:spacing w:val="0"/>
        <w:kern w:val="0"/>
        <w:position w:val="0"/>
        <w:sz w:val="20"/>
        <w:szCs w:val="20"/>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6F521B7"/>
    <w:multiLevelType w:val="hybridMultilevel"/>
    <w:tmpl w:val="3FE81EC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9F570C"/>
    <w:multiLevelType w:val="hybridMultilevel"/>
    <w:tmpl w:val="DCB82866"/>
    <w:lvl w:ilvl="0" w:tplc="1D360C6C">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 w15:restartNumberingAfterBreak="0">
    <w:nsid w:val="09BC33FE"/>
    <w:multiLevelType w:val="multilevel"/>
    <w:tmpl w:val="41687DD0"/>
    <w:lvl w:ilvl="0">
      <w:start w:val="5"/>
      <w:numFmt w:val="decimal"/>
      <w:lvlText w:val="%1."/>
      <w:lvlJc w:val="left"/>
      <w:pPr>
        <w:ind w:left="786" w:hanging="360"/>
      </w:pPr>
      <w:rPr>
        <w:rFonts w:hint="default"/>
        <w:b/>
      </w:rPr>
    </w:lvl>
    <w:lvl w:ilvl="1">
      <w:start w:val="6"/>
      <w:numFmt w:val="decimal"/>
      <w:isLgl/>
      <w:lvlText w:val="%1.%2"/>
      <w:lvlJc w:val="left"/>
      <w:pPr>
        <w:ind w:left="1011" w:hanging="585"/>
      </w:pPr>
      <w:rPr>
        <w:rFonts w:hint="default"/>
      </w:rPr>
    </w:lvl>
    <w:lvl w:ilvl="2">
      <w:start w:val="3"/>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226" w:hanging="1800"/>
      </w:pPr>
      <w:rPr>
        <w:rFonts w:hint="default"/>
      </w:rPr>
    </w:lvl>
  </w:abstractNum>
  <w:abstractNum w:abstractNumId="5" w15:restartNumberingAfterBreak="0">
    <w:nsid w:val="0FAD08A4"/>
    <w:multiLevelType w:val="hybridMultilevel"/>
    <w:tmpl w:val="90CEC8D6"/>
    <w:lvl w:ilvl="0" w:tplc="7E12E1B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 w15:restartNumberingAfterBreak="0">
    <w:nsid w:val="1DFF67FF"/>
    <w:multiLevelType w:val="hybridMultilevel"/>
    <w:tmpl w:val="C2E8CB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020ABF"/>
    <w:multiLevelType w:val="hybridMultilevel"/>
    <w:tmpl w:val="22EAEEE4"/>
    <w:lvl w:ilvl="0" w:tplc="44B44414">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FB5AB8"/>
    <w:multiLevelType w:val="multilevel"/>
    <w:tmpl w:val="9742620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B0E69B8"/>
    <w:multiLevelType w:val="hybridMultilevel"/>
    <w:tmpl w:val="992E2280"/>
    <w:lvl w:ilvl="0" w:tplc="4D32D576">
      <w:start w:val="1"/>
      <w:numFmt w:val="lowerLetter"/>
      <w:lvlText w:val="%1."/>
      <w:lvlJc w:val="left"/>
      <w:pPr>
        <w:ind w:left="1429" w:hanging="360"/>
      </w:pPr>
      <w:rPr>
        <w:rFonts w:hint="default"/>
      </w:r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10" w15:restartNumberingAfterBreak="0">
    <w:nsid w:val="2B855861"/>
    <w:multiLevelType w:val="multilevel"/>
    <w:tmpl w:val="6380B6B8"/>
    <w:lvl w:ilvl="0">
      <w:start w:val="1"/>
      <w:numFmt w:val="decimal"/>
      <w:pStyle w:val="IEEEReferenceItem"/>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pStyle w:val="Heading3"/>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11" w15:restartNumberingAfterBreak="0">
    <w:nsid w:val="2C0A3187"/>
    <w:multiLevelType w:val="hybridMultilevel"/>
    <w:tmpl w:val="7A7EC7C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3078248A"/>
    <w:multiLevelType w:val="hybridMultilevel"/>
    <w:tmpl w:val="990A7B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8273D7"/>
    <w:multiLevelType w:val="multilevel"/>
    <w:tmpl w:val="9C8E938C"/>
    <w:numStyleLink w:val="IEEEBullet1"/>
  </w:abstractNum>
  <w:abstractNum w:abstractNumId="14" w15:restartNumberingAfterBreak="0">
    <w:nsid w:val="3453252F"/>
    <w:multiLevelType w:val="hybridMultilevel"/>
    <w:tmpl w:val="E34EDC8C"/>
    <w:lvl w:ilvl="0" w:tplc="1A0821E6">
      <w:start w:val="1"/>
      <w:numFmt w:val="decimal"/>
      <w:lvlText w:val="%1."/>
      <w:lvlJc w:val="left"/>
      <w:pPr>
        <w:ind w:left="576" w:hanging="360"/>
      </w:pPr>
      <w:rPr>
        <w:rFonts w:hint="default"/>
      </w:rPr>
    </w:lvl>
    <w:lvl w:ilvl="1" w:tplc="04210019" w:tentative="1">
      <w:start w:val="1"/>
      <w:numFmt w:val="lowerLetter"/>
      <w:lvlText w:val="%2."/>
      <w:lvlJc w:val="left"/>
      <w:pPr>
        <w:ind w:left="1296" w:hanging="360"/>
      </w:pPr>
    </w:lvl>
    <w:lvl w:ilvl="2" w:tplc="0421001B" w:tentative="1">
      <w:start w:val="1"/>
      <w:numFmt w:val="lowerRoman"/>
      <w:lvlText w:val="%3."/>
      <w:lvlJc w:val="right"/>
      <w:pPr>
        <w:ind w:left="2016" w:hanging="180"/>
      </w:pPr>
    </w:lvl>
    <w:lvl w:ilvl="3" w:tplc="0421000F" w:tentative="1">
      <w:start w:val="1"/>
      <w:numFmt w:val="decimal"/>
      <w:lvlText w:val="%4."/>
      <w:lvlJc w:val="left"/>
      <w:pPr>
        <w:ind w:left="2736" w:hanging="360"/>
      </w:pPr>
    </w:lvl>
    <w:lvl w:ilvl="4" w:tplc="04210019" w:tentative="1">
      <w:start w:val="1"/>
      <w:numFmt w:val="lowerLetter"/>
      <w:lvlText w:val="%5."/>
      <w:lvlJc w:val="left"/>
      <w:pPr>
        <w:ind w:left="3456" w:hanging="360"/>
      </w:pPr>
    </w:lvl>
    <w:lvl w:ilvl="5" w:tplc="0421001B" w:tentative="1">
      <w:start w:val="1"/>
      <w:numFmt w:val="lowerRoman"/>
      <w:lvlText w:val="%6."/>
      <w:lvlJc w:val="right"/>
      <w:pPr>
        <w:ind w:left="4176" w:hanging="180"/>
      </w:pPr>
    </w:lvl>
    <w:lvl w:ilvl="6" w:tplc="0421000F" w:tentative="1">
      <w:start w:val="1"/>
      <w:numFmt w:val="decimal"/>
      <w:lvlText w:val="%7."/>
      <w:lvlJc w:val="left"/>
      <w:pPr>
        <w:ind w:left="4896" w:hanging="360"/>
      </w:pPr>
    </w:lvl>
    <w:lvl w:ilvl="7" w:tplc="04210019" w:tentative="1">
      <w:start w:val="1"/>
      <w:numFmt w:val="lowerLetter"/>
      <w:lvlText w:val="%8."/>
      <w:lvlJc w:val="left"/>
      <w:pPr>
        <w:ind w:left="5616" w:hanging="360"/>
      </w:pPr>
    </w:lvl>
    <w:lvl w:ilvl="8" w:tplc="0421001B" w:tentative="1">
      <w:start w:val="1"/>
      <w:numFmt w:val="lowerRoman"/>
      <w:lvlText w:val="%9."/>
      <w:lvlJc w:val="right"/>
      <w:pPr>
        <w:ind w:left="6336" w:hanging="180"/>
      </w:pPr>
    </w:lvl>
  </w:abstractNum>
  <w:abstractNum w:abstractNumId="15" w15:restartNumberingAfterBreak="0">
    <w:nsid w:val="38D76078"/>
    <w:multiLevelType w:val="hybridMultilevel"/>
    <w:tmpl w:val="12E2DABC"/>
    <w:lvl w:ilvl="0" w:tplc="0421000F">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6" w15:restartNumberingAfterBreak="0">
    <w:nsid w:val="3AE82645"/>
    <w:multiLevelType w:val="hybridMultilevel"/>
    <w:tmpl w:val="754A1D14"/>
    <w:lvl w:ilvl="0" w:tplc="F708960C">
      <w:start w:val="1"/>
      <w:numFmt w:val="upperLetter"/>
      <w:lvlText w:val="%1."/>
      <w:lvlJc w:val="left"/>
      <w:pPr>
        <w:ind w:left="360" w:hanging="360"/>
      </w:pPr>
      <w:rPr>
        <w:rFonts w:hint="default"/>
        <w:sz w:val="25"/>
        <w:szCs w:val="25"/>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BFC023A"/>
    <w:multiLevelType w:val="hybridMultilevel"/>
    <w:tmpl w:val="34368722"/>
    <w:lvl w:ilvl="0" w:tplc="147E7BAE">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8" w15:restartNumberingAfterBreak="0">
    <w:nsid w:val="40792064"/>
    <w:multiLevelType w:val="hybridMultilevel"/>
    <w:tmpl w:val="6416178E"/>
    <w:lvl w:ilvl="0" w:tplc="7D661094">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9" w15:restartNumberingAfterBreak="0">
    <w:nsid w:val="469C0DB0"/>
    <w:multiLevelType w:val="hybridMultilevel"/>
    <w:tmpl w:val="5AAE5052"/>
    <w:lvl w:ilvl="0" w:tplc="50CAF04C">
      <w:start w:val="1"/>
      <w:numFmt w:val="low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20" w15:restartNumberingAfterBreak="0">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cs="Times New Roman" w:hint="default"/>
        <w:sz w:val="16"/>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928"/>
        </w:tabs>
        <w:ind w:left="928"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1" w15:restartNumberingAfterBreak="0">
    <w:nsid w:val="50232215"/>
    <w:multiLevelType w:val="multilevel"/>
    <w:tmpl w:val="F97A3E9E"/>
    <w:lvl w:ilvl="0">
      <w:start w:val="10"/>
      <w:numFmt w:val="upperLetter"/>
      <w:pStyle w:val="IEEEHeading2"/>
      <w:lvlText w:val="%1."/>
      <w:lvlJc w:val="left"/>
      <w:pPr>
        <w:tabs>
          <w:tab w:val="num" w:pos="288"/>
        </w:tabs>
        <w:ind w:left="288" w:hanging="288"/>
      </w:pPr>
      <w:rPr>
        <w:rFonts w:ascii="Times New Roman" w:eastAsia="Arial Unicode MS" w:hAnsi="Times New Roman" w:cs="Times New Roman" w:hint="default"/>
        <w:b w:val="0"/>
        <w:bCs/>
        <w:i/>
        <w:iCs w:val="0"/>
        <w:caps/>
        <w:strike w:val="0"/>
        <w:dstrike w:val="0"/>
        <w:outline w:val="0"/>
        <w:shadow w:val="0"/>
        <w:emboss w:val="0"/>
        <w:imprint w:val="0"/>
        <w:vanish w:val="0"/>
        <w:color w:val="000000"/>
        <w:spacing w:val="0"/>
        <w:kern w:val="0"/>
        <w:position w:val="0"/>
        <w:sz w:val="20"/>
        <w:szCs w:val="24"/>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515274D5"/>
    <w:multiLevelType w:val="hybridMultilevel"/>
    <w:tmpl w:val="E18C647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5A96007F"/>
    <w:multiLevelType w:val="hybridMultilevel"/>
    <w:tmpl w:val="3D30EA74"/>
    <w:lvl w:ilvl="0" w:tplc="FE4AFF9A">
      <w:numFmt w:val="bullet"/>
      <w:lvlText w:val="-"/>
      <w:lvlJc w:val="left"/>
      <w:pPr>
        <w:ind w:left="720" w:hanging="360"/>
      </w:pPr>
      <w:rPr>
        <w:rFonts w:ascii="Century" w:eastAsia="SimSun" w:hAnsi="Century"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4" w15:restartNumberingAfterBreak="0">
    <w:nsid w:val="61A948E7"/>
    <w:multiLevelType w:val="hybridMultilevel"/>
    <w:tmpl w:val="3828BA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40E3A70"/>
    <w:multiLevelType w:val="hybridMultilevel"/>
    <w:tmpl w:val="5C86F65A"/>
    <w:lvl w:ilvl="0" w:tplc="F4AE7434">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6" w15:restartNumberingAfterBreak="0">
    <w:nsid w:val="6A7F4B21"/>
    <w:multiLevelType w:val="multilevel"/>
    <w:tmpl w:val="28442E80"/>
    <w:lvl w:ilvl="0">
      <w:start w:val="1"/>
      <w:numFmt w:val="decimal"/>
      <w:pStyle w:val="IEEEHeading3"/>
      <w:suff w:val="nothing"/>
      <w:lvlText w:val="%1."/>
      <w:lvlJc w:val="left"/>
      <w:pPr>
        <w:ind w:left="0" w:firstLine="0"/>
      </w:pPr>
      <w:rPr>
        <w:rFonts w:asciiTheme="majorHAnsi" w:eastAsia="SimSun" w:hAnsiTheme="majorHAnsi" w:cs="Times New Roman"/>
        <w:i w:val="0"/>
      </w:rPr>
    </w:lvl>
    <w:lvl w:ilvl="1">
      <w:start w:val="1"/>
      <w:numFmt w:val="decimal"/>
      <w:lvlText w:val="%1.%2)"/>
      <w:lvlJc w:val="left"/>
      <w:pPr>
        <w:tabs>
          <w:tab w:val="num" w:pos="936"/>
        </w:tabs>
        <w:ind w:left="936" w:hanging="720"/>
      </w:pPr>
      <w:rPr>
        <w:rFonts w:hint="default"/>
      </w:rPr>
    </w:lvl>
    <w:lvl w:ilvl="2">
      <w:start w:val="1"/>
      <w:numFmt w:val="decimal"/>
      <w:lvlText w:val="%1.%2)%3."/>
      <w:lvlJc w:val="left"/>
      <w:pPr>
        <w:tabs>
          <w:tab w:val="num" w:pos="936"/>
        </w:tabs>
        <w:ind w:left="936"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27" w15:restartNumberingAfterBreak="0">
    <w:nsid w:val="6DC3293B"/>
    <w:multiLevelType w:val="singleLevel"/>
    <w:tmpl w:val="5DC83150"/>
    <w:lvl w:ilvl="0">
      <w:start w:val="1"/>
      <w:numFmt w:val="decimal"/>
      <w:lvlText w:val="[%1]"/>
      <w:lvlJc w:val="left"/>
      <w:pPr>
        <w:tabs>
          <w:tab w:val="num" w:pos="360"/>
        </w:tabs>
        <w:ind w:left="360" w:hanging="360"/>
      </w:pPr>
      <w:rPr>
        <w:b w:val="0"/>
        <w:color w:val="auto"/>
      </w:rPr>
    </w:lvl>
  </w:abstractNum>
  <w:abstractNum w:abstractNumId="28" w15:restartNumberingAfterBreak="0">
    <w:nsid w:val="6F23703A"/>
    <w:multiLevelType w:val="hybridMultilevel"/>
    <w:tmpl w:val="EE18B65A"/>
    <w:lvl w:ilvl="0" w:tplc="0C0C6762">
      <w:start w:val="2"/>
      <w:numFmt w:val="decimal"/>
      <w:lvlText w:val="%1."/>
      <w:lvlJc w:val="left"/>
      <w:pPr>
        <w:ind w:left="643" w:hanging="360"/>
      </w:pPr>
      <w:rPr>
        <w:rFonts w:hint="default"/>
        <w:b/>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9" w15:restartNumberingAfterBreak="0">
    <w:nsid w:val="6F891834"/>
    <w:multiLevelType w:val="hybridMultilevel"/>
    <w:tmpl w:val="35A0B00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15:restartNumberingAfterBreak="0">
    <w:nsid w:val="748019BF"/>
    <w:multiLevelType w:val="hybridMultilevel"/>
    <w:tmpl w:val="B70499DA"/>
    <w:lvl w:ilvl="0" w:tplc="0421000F">
      <w:start w:val="1"/>
      <w:numFmt w:val="decimal"/>
      <w:lvlText w:val="%1."/>
      <w:lvlJc w:val="left"/>
      <w:pPr>
        <w:ind w:left="761" w:hanging="360"/>
      </w:pPr>
    </w:lvl>
    <w:lvl w:ilvl="1" w:tplc="04210019" w:tentative="1">
      <w:start w:val="1"/>
      <w:numFmt w:val="lowerLetter"/>
      <w:lvlText w:val="%2."/>
      <w:lvlJc w:val="left"/>
      <w:pPr>
        <w:ind w:left="1481" w:hanging="360"/>
      </w:pPr>
    </w:lvl>
    <w:lvl w:ilvl="2" w:tplc="0421001B" w:tentative="1">
      <w:start w:val="1"/>
      <w:numFmt w:val="lowerRoman"/>
      <w:lvlText w:val="%3."/>
      <w:lvlJc w:val="right"/>
      <w:pPr>
        <w:ind w:left="2201" w:hanging="180"/>
      </w:pPr>
    </w:lvl>
    <w:lvl w:ilvl="3" w:tplc="0421000F" w:tentative="1">
      <w:start w:val="1"/>
      <w:numFmt w:val="decimal"/>
      <w:lvlText w:val="%4."/>
      <w:lvlJc w:val="left"/>
      <w:pPr>
        <w:ind w:left="2921" w:hanging="360"/>
      </w:pPr>
    </w:lvl>
    <w:lvl w:ilvl="4" w:tplc="04210019" w:tentative="1">
      <w:start w:val="1"/>
      <w:numFmt w:val="lowerLetter"/>
      <w:lvlText w:val="%5."/>
      <w:lvlJc w:val="left"/>
      <w:pPr>
        <w:ind w:left="3641" w:hanging="360"/>
      </w:pPr>
    </w:lvl>
    <w:lvl w:ilvl="5" w:tplc="0421001B" w:tentative="1">
      <w:start w:val="1"/>
      <w:numFmt w:val="lowerRoman"/>
      <w:lvlText w:val="%6."/>
      <w:lvlJc w:val="right"/>
      <w:pPr>
        <w:ind w:left="4361" w:hanging="180"/>
      </w:pPr>
    </w:lvl>
    <w:lvl w:ilvl="6" w:tplc="0421000F" w:tentative="1">
      <w:start w:val="1"/>
      <w:numFmt w:val="decimal"/>
      <w:lvlText w:val="%7."/>
      <w:lvlJc w:val="left"/>
      <w:pPr>
        <w:ind w:left="5081" w:hanging="360"/>
      </w:pPr>
    </w:lvl>
    <w:lvl w:ilvl="7" w:tplc="04210019" w:tentative="1">
      <w:start w:val="1"/>
      <w:numFmt w:val="lowerLetter"/>
      <w:lvlText w:val="%8."/>
      <w:lvlJc w:val="left"/>
      <w:pPr>
        <w:ind w:left="5801" w:hanging="360"/>
      </w:pPr>
    </w:lvl>
    <w:lvl w:ilvl="8" w:tplc="0421001B" w:tentative="1">
      <w:start w:val="1"/>
      <w:numFmt w:val="lowerRoman"/>
      <w:lvlText w:val="%9."/>
      <w:lvlJc w:val="right"/>
      <w:pPr>
        <w:ind w:left="6521" w:hanging="180"/>
      </w:pPr>
    </w:lvl>
  </w:abstractNum>
  <w:abstractNum w:abstractNumId="31" w15:restartNumberingAfterBreak="0">
    <w:nsid w:val="784C52AE"/>
    <w:multiLevelType w:val="multilevel"/>
    <w:tmpl w:val="9742620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7C6F02A2"/>
    <w:multiLevelType w:val="hybridMultilevel"/>
    <w:tmpl w:val="78E0B23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ECD47D4"/>
    <w:multiLevelType w:val="hybridMultilevel"/>
    <w:tmpl w:val="9C3666B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26"/>
  </w:num>
  <w:num w:numId="3">
    <w:abstractNumId w:val="21"/>
  </w:num>
  <w:num w:numId="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num>
  <w:num w:numId="6">
    <w:abstractNumId w:val="13"/>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start w:val="1"/>
        <w:numFmt w:val="decimal"/>
        <w:lvlText w:val="%4."/>
        <w:lvlJc w:val="left"/>
        <w:pPr>
          <w:tabs>
            <w:tab w:val="num" w:pos="360"/>
          </w:tabs>
          <w:ind w:left="360" w:hanging="360"/>
        </w:pPr>
        <w:rPr>
          <w:rFonts w:hint="default"/>
          <w:b w:val="0"/>
          <w:sz w:val="24"/>
          <w:szCs w:val="24"/>
        </w:rPr>
      </w:lvl>
    </w:lvlOverride>
    <w:lvlOverride w:ilvl="4">
      <w:lvl w:ilvl="4">
        <w:start w:val="1"/>
        <w:numFmt w:val="lowerLetter"/>
        <w:lvlText w:val="%5."/>
        <w:lvlJc w:val="left"/>
        <w:pPr>
          <w:tabs>
            <w:tab w:val="num" w:pos="927"/>
          </w:tabs>
          <w:ind w:left="927" w:hanging="360"/>
        </w:pPr>
        <w:rPr>
          <w:rFonts w:ascii="Century" w:hAnsi="Century" w:hint="default"/>
          <w:sz w:val="24"/>
          <w:szCs w:val="24"/>
        </w:rPr>
      </w:lvl>
    </w:lvlOverride>
  </w:num>
  <w:num w:numId="7">
    <w:abstractNumId w:val="1"/>
  </w:num>
  <w:num w:numId="8">
    <w:abstractNumId w:val="10"/>
  </w:num>
  <w:num w:numId="9">
    <w:abstractNumId w:val="30"/>
  </w:num>
  <w:num w:numId="10">
    <w:abstractNumId w:val="11"/>
  </w:num>
  <w:num w:numId="11">
    <w:abstractNumId w:val="16"/>
  </w:num>
  <w:num w:numId="12">
    <w:abstractNumId w:val="27"/>
    <w:lvlOverride w:ilvl="0">
      <w:startOverride w:val="1"/>
    </w:lvlOverride>
  </w:num>
  <w:num w:numId="13">
    <w:abstractNumId w:val="1"/>
  </w:num>
  <w:num w:numId="14">
    <w:abstractNumId w:val="28"/>
  </w:num>
  <w:num w:numId="15">
    <w:abstractNumId w:val="32"/>
  </w:num>
  <w:num w:numId="16">
    <w:abstractNumId w:val="23"/>
  </w:num>
  <w:num w:numId="17">
    <w:abstractNumId w:val="24"/>
  </w:num>
  <w:num w:numId="18">
    <w:abstractNumId w:val="4"/>
  </w:num>
  <w:num w:numId="19">
    <w:abstractNumId w:val="8"/>
  </w:num>
  <w:num w:numId="20">
    <w:abstractNumId w:val="5"/>
  </w:num>
  <w:num w:numId="21">
    <w:abstractNumId w:val="15"/>
  </w:num>
  <w:num w:numId="22">
    <w:abstractNumId w:val="3"/>
  </w:num>
  <w:num w:numId="23">
    <w:abstractNumId w:val="29"/>
  </w:num>
  <w:num w:numId="24">
    <w:abstractNumId w:val="14"/>
  </w:num>
  <w:num w:numId="25">
    <w:abstractNumId w:val="17"/>
  </w:num>
  <w:num w:numId="26">
    <w:abstractNumId w:val="19"/>
  </w:num>
  <w:num w:numId="27">
    <w:abstractNumId w:val="0"/>
  </w:num>
  <w:num w:numId="28">
    <w:abstractNumId w:val="25"/>
  </w:num>
  <w:num w:numId="29">
    <w:abstractNumId w:val="31"/>
  </w:num>
  <w:num w:numId="30">
    <w:abstractNumId w:val="9"/>
  </w:num>
  <w:num w:numId="31">
    <w:abstractNumId w:val="18"/>
  </w:num>
  <w:num w:numId="32">
    <w:abstractNumId w:val="7"/>
  </w:num>
  <w:num w:numId="33">
    <w:abstractNumId w:val="22"/>
  </w:num>
  <w:num w:numId="34">
    <w:abstractNumId w:val="2"/>
  </w:num>
  <w:num w:numId="35">
    <w:abstractNumId w:val="6"/>
  </w:num>
  <w:num w:numId="36">
    <w:abstractNumId w:val="33"/>
  </w:num>
  <w:num w:numId="3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AU" w:vendorID="64" w:dllVersion="131078" w:nlCheck="1" w:checkStyle="1"/>
  <w:activeWritingStyle w:appName="MSWord" w:lang="en-GB" w:vendorID="64" w:dllVersion="131078" w:nlCheck="1" w:checkStyle="1"/>
  <w:activeWritingStyle w:appName="MSWord" w:lang="en-US" w:vendorID="64" w:dllVersion="131078" w:nlCheck="1" w:checkStyle="1"/>
  <w:activeWritingStyle w:appName="MSWord" w:lang="es-ES" w:vendorID="64" w:dllVersion="131078" w:nlCheck="1" w:checkStyle="1"/>
  <w:activeWritingStyle w:appName="MSWord" w:lang="fr-FR"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noPunctuationKerning/>
  <w:characterSpacingControl w:val="doNotCompress"/>
  <w:hdrShapeDefaults>
    <o:shapedefaults v:ext="edit" spidmax="2054" fillcolor="white">
      <v:fill color="white"/>
    </o:shapedefaults>
    <o:shapelayout v:ext="edit">
      <o:idmap v:ext="edit" data="2"/>
    </o:shapelayout>
  </w:hdrShapeDefaults>
  <w:footnotePr>
    <w:footnote w:id="-1"/>
    <w:footnote w:id="0"/>
  </w:footnotePr>
  <w:endnotePr>
    <w:endnote w:id="-1"/>
    <w:endnote w:id="0"/>
  </w:endnotePr>
  <w:compat>
    <w:applyBreakingRules/>
    <w:useFELayout/>
    <w:compatSetting w:name="compatibilityMode" w:uri="http://schemas.microsoft.com/office/word" w:val="12"/>
  </w:compat>
  <w:rsids>
    <w:rsidRoot w:val="00426FBB"/>
    <w:rsid w:val="000002E1"/>
    <w:rsid w:val="0000069A"/>
    <w:rsid w:val="00002AE5"/>
    <w:rsid w:val="00005CE1"/>
    <w:rsid w:val="000069C7"/>
    <w:rsid w:val="0001076C"/>
    <w:rsid w:val="0001538F"/>
    <w:rsid w:val="00017719"/>
    <w:rsid w:val="00020A6F"/>
    <w:rsid w:val="000215DC"/>
    <w:rsid w:val="000227C5"/>
    <w:rsid w:val="00027F1D"/>
    <w:rsid w:val="0003296C"/>
    <w:rsid w:val="00036359"/>
    <w:rsid w:val="000431D3"/>
    <w:rsid w:val="00053481"/>
    <w:rsid w:val="00054421"/>
    <w:rsid w:val="00056CE7"/>
    <w:rsid w:val="0005775C"/>
    <w:rsid w:val="00062E46"/>
    <w:rsid w:val="00066CB7"/>
    <w:rsid w:val="0006703C"/>
    <w:rsid w:val="00074AC8"/>
    <w:rsid w:val="00081408"/>
    <w:rsid w:val="00081EBE"/>
    <w:rsid w:val="00082A45"/>
    <w:rsid w:val="0008577D"/>
    <w:rsid w:val="00086EDC"/>
    <w:rsid w:val="00093581"/>
    <w:rsid w:val="000940A0"/>
    <w:rsid w:val="000A6695"/>
    <w:rsid w:val="000B3567"/>
    <w:rsid w:val="000B36A3"/>
    <w:rsid w:val="000B4A2C"/>
    <w:rsid w:val="000C013C"/>
    <w:rsid w:val="000D4841"/>
    <w:rsid w:val="000D67E4"/>
    <w:rsid w:val="000E3F84"/>
    <w:rsid w:val="000E4F95"/>
    <w:rsid w:val="000F4765"/>
    <w:rsid w:val="00103C8B"/>
    <w:rsid w:val="00103E04"/>
    <w:rsid w:val="00104C9F"/>
    <w:rsid w:val="001054C9"/>
    <w:rsid w:val="001056DF"/>
    <w:rsid w:val="00106105"/>
    <w:rsid w:val="00114025"/>
    <w:rsid w:val="00115691"/>
    <w:rsid w:val="001160D2"/>
    <w:rsid w:val="0011692D"/>
    <w:rsid w:val="001218D3"/>
    <w:rsid w:val="00131344"/>
    <w:rsid w:val="001348A5"/>
    <w:rsid w:val="0013730E"/>
    <w:rsid w:val="00140C4C"/>
    <w:rsid w:val="00140FB9"/>
    <w:rsid w:val="00146992"/>
    <w:rsid w:val="0015135B"/>
    <w:rsid w:val="00151B8E"/>
    <w:rsid w:val="001568B9"/>
    <w:rsid w:val="0016273A"/>
    <w:rsid w:val="00165858"/>
    <w:rsid w:val="001747C8"/>
    <w:rsid w:val="00177ADC"/>
    <w:rsid w:val="00182CE2"/>
    <w:rsid w:val="001928FB"/>
    <w:rsid w:val="00192BC7"/>
    <w:rsid w:val="001A0C24"/>
    <w:rsid w:val="001A1D29"/>
    <w:rsid w:val="001A50EA"/>
    <w:rsid w:val="001A6E68"/>
    <w:rsid w:val="001B52EF"/>
    <w:rsid w:val="001C0608"/>
    <w:rsid w:val="001C1A51"/>
    <w:rsid w:val="001C2EAE"/>
    <w:rsid w:val="001D04EB"/>
    <w:rsid w:val="001D34BD"/>
    <w:rsid w:val="001E147C"/>
    <w:rsid w:val="001E3D13"/>
    <w:rsid w:val="001F16CD"/>
    <w:rsid w:val="001F47D2"/>
    <w:rsid w:val="0020039E"/>
    <w:rsid w:val="00201427"/>
    <w:rsid w:val="00202141"/>
    <w:rsid w:val="00216BBF"/>
    <w:rsid w:val="00217A22"/>
    <w:rsid w:val="002202B7"/>
    <w:rsid w:val="0022285A"/>
    <w:rsid w:val="00224C61"/>
    <w:rsid w:val="00226AB3"/>
    <w:rsid w:val="00230E61"/>
    <w:rsid w:val="0024089A"/>
    <w:rsid w:val="002549B4"/>
    <w:rsid w:val="0025798B"/>
    <w:rsid w:val="0026094F"/>
    <w:rsid w:val="00271242"/>
    <w:rsid w:val="0027227B"/>
    <w:rsid w:val="0027288E"/>
    <w:rsid w:val="00273AC7"/>
    <w:rsid w:val="00273D2C"/>
    <w:rsid w:val="00275BFA"/>
    <w:rsid w:val="00285ECD"/>
    <w:rsid w:val="0028667D"/>
    <w:rsid w:val="00290E1B"/>
    <w:rsid w:val="00291B17"/>
    <w:rsid w:val="00292EFC"/>
    <w:rsid w:val="002A2FD6"/>
    <w:rsid w:val="002A6742"/>
    <w:rsid w:val="002B09BC"/>
    <w:rsid w:val="002C1A7F"/>
    <w:rsid w:val="002C270E"/>
    <w:rsid w:val="002C4239"/>
    <w:rsid w:val="002C559D"/>
    <w:rsid w:val="002C67F8"/>
    <w:rsid w:val="002D2D42"/>
    <w:rsid w:val="002D3DAA"/>
    <w:rsid w:val="002D68C9"/>
    <w:rsid w:val="002E2933"/>
    <w:rsid w:val="002F15EA"/>
    <w:rsid w:val="002F72D0"/>
    <w:rsid w:val="002F7D74"/>
    <w:rsid w:val="003003AB"/>
    <w:rsid w:val="00303687"/>
    <w:rsid w:val="00303AFA"/>
    <w:rsid w:val="00311C49"/>
    <w:rsid w:val="0031279E"/>
    <w:rsid w:val="0032119E"/>
    <w:rsid w:val="00321304"/>
    <w:rsid w:val="003303CD"/>
    <w:rsid w:val="00331F84"/>
    <w:rsid w:val="0033337C"/>
    <w:rsid w:val="003343DF"/>
    <w:rsid w:val="00335AD1"/>
    <w:rsid w:val="003366F9"/>
    <w:rsid w:val="00353F69"/>
    <w:rsid w:val="00355B72"/>
    <w:rsid w:val="00360589"/>
    <w:rsid w:val="00360C6A"/>
    <w:rsid w:val="00360D09"/>
    <w:rsid w:val="00366A2E"/>
    <w:rsid w:val="00366B29"/>
    <w:rsid w:val="003717D0"/>
    <w:rsid w:val="00377715"/>
    <w:rsid w:val="0038106C"/>
    <w:rsid w:val="00382802"/>
    <w:rsid w:val="00382E62"/>
    <w:rsid w:val="003837D6"/>
    <w:rsid w:val="0038498D"/>
    <w:rsid w:val="00385293"/>
    <w:rsid w:val="00394DC4"/>
    <w:rsid w:val="003950A4"/>
    <w:rsid w:val="003B0D77"/>
    <w:rsid w:val="003C3E37"/>
    <w:rsid w:val="003C7209"/>
    <w:rsid w:val="003D138F"/>
    <w:rsid w:val="003D189E"/>
    <w:rsid w:val="003D27D5"/>
    <w:rsid w:val="003D3E2E"/>
    <w:rsid w:val="003D4C64"/>
    <w:rsid w:val="003E276A"/>
    <w:rsid w:val="003E3577"/>
    <w:rsid w:val="003F3A61"/>
    <w:rsid w:val="00400DC7"/>
    <w:rsid w:val="00403498"/>
    <w:rsid w:val="00410A5D"/>
    <w:rsid w:val="00414909"/>
    <w:rsid w:val="004202C3"/>
    <w:rsid w:val="00420C35"/>
    <w:rsid w:val="004211FE"/>
    <w:rsid w:val="004216B1"/>
    <w:rsid w:val="00425A6A"/>
    <w:rsid w:val="00426FBB"/>
    <w:rsid w:val="004337B8"/>
    <w:rsid w:val="004369F8"/>
    <w:rsid w:val="00437E30"/>
    <w:rsid w:val="00437E48"/>
    <w:rsid w:val="00444275"/>
    <w:rsid w:val="0044773F"/>
    <w:rsid w:val="00447EFC"/>
    <w:rsid w:val="00452212"/>
    <w:rsid w:val="00453FE9"/>
    <w:rsid w:val="004579DB"/>
    <w:rsid w:val="004617CE"/>
    <w:rsid w:val="0046428B"/>
    <w:rsid w:val="00465F3A"/>
    <w:rsid w:val="00471085"/>
    <w:rsid w:val="0047429A"/>
    <w:rsid w:val="004772BF"/>
    <w:rsid w:val="00477425"/>
    <w:rsid w:val="004778A8"/>
    <w:rsid w:val="0048374C"/>
    <w:rsid w:val="0048707A"/>
    <w:rsid w:val="0048771D"/>
    <w:rsid w:val="004A1511"/>
    <w:rsid w:val="004A6605"/>
    <w:rsid w:val="004B0DB7"/>
    <w:rsid w:val="004B3CB0"/>
    <w:rsid w:val="004B519F"/>
    <w:rsid w:val="004B5BFE"/>
    <w:rsid w:val="004B7F34"/>
    <w:rsid w:val="004C4227"/>
    <w:rsid w:val="004C45FA"/>
    <w:rsid w:val="004C4D2E"/>
    <w:rsid w:val="004C6C63"/>
    <w:rsid w:val="004D395E"/>
    <w:rsid w:val="004D7355"/>
    <w:rsid w:val="004E1BD8"/>
    <w:rsid w:val="004E33C6"/>
    <w:rsid w:val="004E452A"/>
    <w:rsid w:val="004E78E3"/>
    <w:rsid w:val="004F3606"/>
    <w:rsid w:val="005004BF"/>
    <w:rsid w:val="00502E89"/>
    <w:rsid w:val="00504748"/>
    <w:rsid w:val="00505FE2"/>
    <w:rsid w:val="0051095A"/>
    <w:rsid w:val="00510E95"/>
    <w:rsid w:val="00512F8B"/>
    <w:rsid w:val="0051451F"/>
    <w:rsid w:val="00515557"/>
    <w:rsid w:val="00521ED0"/>
    <w:rsid w:val="005224EA"/>
    <w:rsid w:val="00522D23"/>
    <w:rsid w:val="00524694"/>
    <w:rsid w:val="00527D56"/>
    <w:rsid w:val="0053012F"/>
    <w:rsid w:val="005305CA"/>
    <w:rsid w:val="00530A0F"/>
    <w:rsid w:val="0053221F"/>
    <w:rsid w:val="00536FAE"/>
    <w:rsid w:val="0054252A"/>
    <w:rsid w:val="00542C85"/>
    <w:rsid w:val="00553510"/>
    <w:rsid w:val="00554186"/>
    <w:rsid w:val="00556E5B"/>
    <w:rsid w:val="005628CD"/>
    <w:rsid w:val="00564397"/>
    <w:rsid w:val="0056697B"/>
    <w:rsid w:val="005818EA"/>
    <w:rsid w:val="00585769"/>
    <w:rsid w:val="00591130"/>
    <w:rsid w:val="00591DB6"/>
    <w:rsid w:val="00595CBB"/>
    <w:rsid w:val="005A3F28"/>
    <w:rsid w:val="005A40BE"/>
    <w:rsid w:val="005A7713"/>
    <w:rsid w:val="005A7F4E"/>
    <w:rsid w:val="005B13E2"/>
    <w:rsid w:val="005B3934"/>
    <w:rsid w:val="005B47D7"/>
    <w:rsid w:val="005B6951"/>
    <w:rsid w:val="005C4BA9"/>
    <w:rsid w:val="005C5526"/>
    <w:rsid w:val="005C62C6"/>
    <w:rsid w:val="005C70CF"/>
    <w:rsid w:val="005D21E9"/>
    <w:rsid w:val="005D3719"/>
    <w:rsid w:val="005D79BF"/>
    <w:rsid w:val="005D7B9E"/>
    <w:rsid w:val="005E3E19"/>
    <w:rsid w:val="005F0834"/>
    <w:rsid w:val="005F45B1"/>
    <w:rsid w:val="005F6788"/>
    <w:rsid w:val="005F6DC3"/>
    <w:rsid w:val="006017FD"/>
    <w:rsid w:val="00601A8E"/>
    <w:rsid w:val="00602488"/>
    <w:rsid w:val="006079BE"/>
    <w:rsid w:val="00613D89"/>
    <w:rsid w:val="0062033E"/>
    <w:rsid w:val="00624482"/>
    <w:rsid w:val="00633178"/>
    <w:rsid w:val="006343E3"/>
    <w:rsid w:val="00637470"/>
    <w:rsid w:val="00643796"/>
    <w:rsid w:val="0064397A"/>
    <w:rsid w:val="0064799C"/>
    <w:rsid w:val="00654156"/>
    <w:rsid w:val="00662376"/>
    <w:rsid w:val="00667F4B"/>
    <w:rsid w:val="00694D34"/>
    <w:rsid w:val="00695864"/>
    <w:rsid w:val="006977E6"/>
    <w:rsid w:val="006A3AE1"/>
    <w:rsid w:val="006A4145"/>
    <w:rsid w:val="006B09B8"/>
    <w:rsid w:val="006B47CA"/>
    <w:rsid w:val="006B5506"/>
    <w:rsid w:val="006C241A"/>
    <w:rsid w:val="006C5245"/>
    <w:rsid w:val="006C7AAA"/>
    <w:rsid w:val="006D1C2A"/>
    <w:rsid w:val="006D264F"/>
    <w:rsid w:val="006D3F45"/>
    <w:rsid w:val="006D4DF4"/>
    <w:rsid w:val="006D7956"/>
    <w:rsid w:val="006E1303"/>
    <w:rsid w:val="006E1EE9"/>
    <w:rsid w:val="006E2A8D"/>
    <w:rsid w:val="006E35C8"/>
    <w:rsid w:val="006E4AB3"/>
    <w:rsid w:val="006E6B57"/>
    <w:rsid w:val="006E7574"/>
    <w:rsid w:val="006F4323"/>
    <w:rsid w:val="00701D28"/>
    <w:rsid w:val="00703430"/>
    <w:rsid w:val="007069BE"/>
    <w:rsid w:val="00711BD2"/>
    <w:rsid w:val="00711FEB"/>
    <w:rsid w:val="00714AC6"/>
    <w:rsid w:val="00721E2E"/>
    <w:rsid w:val="007227F5"/>
    <w:rsid w:val="0072566E"/>
    <w:rsid w:val="007326C7"/>
    <w:rsid w:val="00733156"/>
    <w:rsid w:val="00733E74"/>
    <w:rsid w:val="0074085C"/>
    <w:rsid w:val="00745C86"/>
    <w:rsid w:val="00764603"/>
    <w:rsid w:val="0076604D"/>
    <w:rsid w:val="0077789B"/>
    <w:rsid w:val="00781DBA"/>
    <w:rsid w:val="00781ED6"/>
    <w:rsid w:val="0078621C"/>
    <w:rsid w:val="00790909"/>
    <w:rsid w:val="0079301B"/>
    <w:rsid w:val="007A77C6"/>
    <w:rsid w:val="007B4D9A"/>
    <w:rsid w:val="007B5A07"/>
    <w:rsid w:val="007B668E"/>
    <w:rsid w:val="007C34C4"/>
    <w:rsid w:val="007C7D51"/>
    <w:rsid w:val="007D2F33"/>
    <w:rsid w:val="007D3E71"/>
    <w:rsid w:val="007D46F5"/>
    <w:rsid w:val="007E132A"/>
    <w:rsid w:val="007E34AA"/>
    <w:rsid w:val="007E5D6A"/>
    <w:rsid w:val="007E645D"/>
    <w:rsid w:val="007E7522"/>
    <w:rsid w:val="007F7260"/>
    <w:rsid w:val="007F75CA"/>
    <w:rsid w:val="00815DBA"/>
    <w:rsid w:val="00816EA9"/>
    <w:rsid w:val="00820A91"/>
    <w:rsid w:val="00821E08"/>
    <w:rsid w:val="008241D4"/>
    <w:rsid w:val="008247D1"/>
    <w:rsid w:val="00825A13"/>
    <w:rsid w:val="00830A2B"/>
    <w:rsid w:val="00834154"/>
    <w:rsid w:val="008346CF"/>
    <w:rsid w:val="00834EFD"/>
    <w:rsid w:val="00841914"/>
    <w:rsid w:val="00842B65"/>
    <w:rsid w:val="00844B24"/>
    <w:rsid w:val="0084515F"/>
    <w:rsid w:val="0085092D"/>
    <w:rsid w:val="00862538"/>
    <w:rsid w:val="00863367"/>
    <w:rsid w:val="00865FB3"/>
    <w:rsid w:val="00867D6B"/>
    <w:rsid w:val="00873013"/>
    <w:rsid w:val="008746C3"/>
    <w:rsid w:val="008757E0"/>
    <w:rsid w:val="00877D4C"/>
    <w:rsid w:val="0089763B"/>
    <w:rsid w:val="008A0B0A"/>
    <w:rsid w:val="008A1519"/>
    <w:rsid w:val="008A2479"/>
    <w:rsid w:val="008A6304"/>
    <w:rsid w:val="008B114A"/>
    <w:rsid w:val="008B2435"/>
    <w:rsid w:val="008B6295"/>
    <w:rsid w:val="008B6AE3"/>
    <w:rsid w:val="008D1045"/>
    <w:rsid w:val="008D6923"/>
    <w:rsid w:val="008E2316"/>
    <w:rsid w:val="008E5277"/>
    <w:rsid w:val="008E5996"/>
    <w:rsid w:val="008F1272"/>
    <w:rsid w:val="00901AE1"/>
    <w:rsid w:val="00901EFD"/>
    <w:rsid w:val="00904754"/>
    <w:rsid w:val="00905356"/>
    <w:rsid w:val="009151A5"/>
    <w:rsid w:val="009179A8"/>
    <w:rsid w:val="009205B4"/>
    <w:rsid w:val="009223D5"/>
    <w:rsid w:val="00922A80"/>
    <w:rsid w:val="00923DAF"/>
    <w:rsid w:val="00932F60"/>
    <w:rsid w:val="00937F31"/>
    <w:rsid w:val="009408BA"/>
    <w:rsid w:val="00945B05"/>
    <w:rsid w:val="00946DC6"/>
    <w:rsid w:val="009507C0"/>
    <w:rsid w:val="009537A7"/>
    <w:rsid w:val="009550E8"/>
    <w:rsid w:val="00955B59"/>
    <w:rsid w:val="009570BE"/>
    <w:rsid w:val="0096321A"/>
    <w:rsid w:val="00965ED1"/>
    <w:rsid w:val="00966002"/>
    <w:rsid w:val="009671E5"/>
    <w:rsid w:val="00971BB3"/>
    <w:rsid w:val="00971EBF"/>
    <w:rsid w:val="009729CC"/>
    <w:rsid w:val="00985DB4"/>
    <w:rsid w:val="00986648"/>
    <w:rsid w:val="00991EED"/>
    <w:rsid w:val="00992262"/>
    <w:rsid w:val="009926BC"/>
    <w:rsid w:val="00993DEB"/>
    <w:rsid w:val="00994BAF"/>
    <w:rsid w:val="00997F50"/>
    <w:rsid w:val="009A09C7"/>
    <w:rsid w:val="009A4319"/>
    <w:rsid w:val="009A483D"/>
    <w:rsid w:val="009A6C3F"/>
    <w:rsid w:val="009A6E9C"/>
    <w:rsid w:val="009B73F2"/>
    <w:rsid w:val="009C0B14"/>
    <w:rsid w:val="009C12BD"/>
    <w:rsid w:val="009C50FE"/>
    <w:rsid w:val="009D2660"/>
    <w:rsid w:val="009D2EFA"/>
    <w:rsid w:val="009D34EA"/>
    <w:rsid w:val="009D3C51"/>
    <w:rsid w:val="00A03A12"/>
    <w:rsid w:val="00A03E75"/>
    <w:rsid w:val="00A04DC8"/>
    <w:rsid w:val="00A07AC2"/>
    <w:rsid w:val="00A11080"/>
    <w:rsid w:val="00A1414F"/>
    <w:rsid w:val="00A20D66"/>
    <w:rsid w:val="00A22FE0"/>
    <w:rsid w:val="00A32A74"/>
    <w:rsid w:val="00A37654"/>
    <w:rsid w:val="00A4337B"/>
    <w:rsid w:val="00A445BF"/>
    <w:rsid w:val="00A45FCE"/>
    <w:rsid w:val="00A64A36"/>
    <w:rsid w:val="00A651E0"/>
    <w:rsid w:val="00A722A0"/>
    <w:rsid w:val="00A7266B"/>
    <w:rsid w:val="00A75671"/>
    <w:rsid w:val="00A773CC"/>
    <w:rsid w:val="00A80907"/>
    <w:rsid w:val="00A839E5"/>
    <w:rsid w:val="00A86C59"/>
    <w:rsid w:val="00A87305"/>
    <w:rsid w:val="00A91E75"/>
    <w:rsid w:val="00A9318B"/>
    <w:rsid w:val="00A94AC1"/>
    <w:rsid w:val="00A95B87"/>
    <w:rsid w:val="00A9735F"/>
    <w:rsid w:val="00A97C55"/>
    <w:rsid w:val="00AA29AC"/>
    <w:rsid w:val="00AA5A8D"/>
    <w:rsid w:val="00AA6F12"/>
    <w:rsid w:val="00AB1806"/>
    <w:rsid w:val="00AB18B7"/>
    <w:rsid w:val="00AB2575"/>
    <w:rsid w:val="00AB3FED"/>
    <w:rsid w:val="00AC157F"/>
    <w:rsid w:val="00AD2BAB"/>
    <w:rsid w:val="00AD335D"/>
    <w:rsid w:val="00AE1477"/>
    <w:rsid w:val="00AE2060"/>
    <w:rsid w:val="00AE406C"/>
    <w:rsid w:val="00AF0E80"/>
    <w:rsid w:val="00AF5B5F"/>
    <w:rsid w:val="00AF792B"/>
    <w:rsid w:val="00B00190"/>
    <w:rsid w:val="00B10F2B"/>
    <w:rsid w:val="00B20752"/>
    <w:rsid w:val="00B2195E"/>
    <w:rsid w:val="00B333DE"/>
    <w:rsid w:val="00B3521D"/>
    <w:rsid w:val="00B3668A"/>
    <w:rsid w:val="00B37783"/>
    <w:rsid w:val="00B47460"/>
    <w:rsid w:val="00B55D5E"/>
    <w:rsid w:val="00B56B16"/>
    <w:rsid w:val="00B61419"/>
    <w:rsid w:val="00B717BA"/>
    <w:rsid w:val="00B735B0"/>
    <w:rsid w:val="00B81E91"/>
    <w:rsid w:val="00B87EC4"/>
    <w:rsid w:val="00B91814"/>
    <w:rsid w:val="00B92B81"/>
    <w:rsid w:val="00B94516"/>
    <w:rsid w:val="00BA183C"/>
    <w:rsid w:val="00BA665D"/>
    <w:rsid w:val="00BA7955"/>
    <w:rsid w:val="00BB13C6"/>
    <w:rsid w:val="00BB2855"/>
    <w:rsid w:val="00BB3407"/>
    <w:rsid w:val="00BB64E7"/>
    <w:rsid w:val="00BB7F29"/>
    <w:rsid w:val="00BC57FF"/>
    <w:rsid w:val="00BC6B25"/>
    <w:rsid w:val="00BC7909"/>
    <w:rsid w:val="00BD19C1"/>
    <w:rsid w:val="00BD25B8"/>
    <w:rsid w:val="00BD34C2"/>
    <w:rsid w:val="00BF097D"/>
    <w:rsid w:val="00BF1228"/>
    <w:rsid w:val="00BF4618"/>
    <w:rsid w:val="00BF5282"/>
    <w:rsid w:val="00C0011E"/>
    <w:rsid w:val="00C012E1"/>
    <w:rsid w:val="00C029BD"/>
    <w:rsid w:val="00C06BB4"/>
    <w:rsid w:val="00C10556"/>
    <w:rsid w:val="00C10D20"/>
    <w:rsid w:val="00C12AC4"/>
    <w:rsid w:val="00C12E0C"/>
    <w:rsid w:val="00C14968"/>
    <w:rsid w:val="00C21916"/>
    <w:rsid w:val="00C22C03"/>
    <w:rsid w:val="00C2650B"/>
    <w:rsid w:val="00C32E48"/>
    <w:rsid w:val="00C457CA"/>
    <w:rsid w:val="00C461BD"/>
    <w:rsid w:val="00C500EF"/>
    <w:rsid w:val="00C52304"/>
    <w:rsid w:val="00C54B49"/>
    <w:rsid w:val="00C57FB7"/>
    <w:rsid w:val="00C62CEB"/>
    <w:rsid w:val="00C65F3F"/>
    <w:rsid w:val="00C70749"/>
    <w:rsid w:val="00C72414"/>
    <w:rsid w:val="00C8628F"/>
    <w:rsid w:val="00C8667B"/>
    <w:rsid w:val="00C86750"/>
    <w:rsid w:val="00C91EF5"/>
    <w:rsid w:val="00C9234E"/>
    <w:rsid w:val="00C93BB2"/>
    <w:rsid w:val="00C9683E"/>
    <w:rsid w:val="00CA2A24"/>
    <w:rsid w:val="00CA4CE3"/>
    <w:rsid w:val="00CB1354"/>
    <w:rsid w:val="00CB60BA"/>
    <w:rsid w:val="00CB65CB"/>
    <w:rsid w:val="00CC75C0"/>
    <w:rsid w:val="00CD23EF"/>
    <w:rsid w:val="00CD4F3F"/>
    <w:rsid w:val="00CE34BC"/>
    <w:rsid w:val="00CE562B"/>
    <w:rsid w:val="00CF75F6"/>
    <w:rsid w:val="00D05BEA"/>
    <w:rsid w:val="00D11484"/>
    <w:rsid w:val="00D150AD"/>
    <w:rsid w:val="00D17D7F"/>
    <w:rsid w:val="00D2480A"/>
    <w:rsid w:val="00D30F2D"/>
    <w:rsid w:val="00D311F8"/>
    <w:rsid w:val="00D317B6"/>
    <w:rsid w:val="00D36B52"/>
    <w:rsid w:val="00D3708C"/>
    <w:rsid w:val="00D377C8"/>
    <w:rsid w:val="00D37FE2"/>
    <w:rsid w:val="00D41274"/>
    <w:rsid w:val="00D43BF3"/>
    <w:rsid w:val="00D46F6F"/>
    <w:rsid w:val="00D47CEE"/>
    <w:rsid w:val="00D5746B"/>
    <w:rsid w:val="00D60CD8"/>
    <w:rsid w:val="00D677E9"/>
    <w:rsid w:val="00D767BB"/>
    <w:rsid w:val="00D8003E"/>
    <w:rsid w:val="00D8752A"/>
    <w:rsid w:val="00D92681"/>
    <w:rsid w:val="00D939B0"/>
    <w:rsid w:val="00D958E2"/>
    <w:rsid w:val="00DB16E0"/>
    <w:rsid w:val="00DB2DF9"/>
    <w:rsid w:val="00DB383B"/>
    <w:rsid w:val="00DB7E63"/>
    <w:rsid w:val="00DC2055"/>
    <w:rsid w:val="00DC3890"/>
    <w:rsid w:val="00DD16DC"/>
    <w:rsid w:val="00DD71E8"/>
    <w:rsid w:val="00DD7F83"/>
    <w:rsid w:val="00DE1062"/>
    <w:rsid w:val="00DE335E"/>
    <w:rsid w:val="00DF1B93"/>
    <w:rsid w:val="00DF2876"/>
    <w:rsid w:val="00DF68F5"/>
    <w:rsid w:val="00DF6A46"/>
    <w:rsid w:val="00DF7CA2"/>
    <w:rsid w:val="00E01DF5"/>
    <w:rsid w:val="00E0641E"/>
    <w:rsid w:val="00E06664"/>
    <w:rsid w:val="00E11080"/>
    <w:rsid w:val="00E143CB"/>
    <w:rsid w:val="00E20C19"/>
    <w:rsid w:val="00E304BC"/>
    <w:rsid w:val="00E3065C"/>
    <w:rsid w:val="00E32853"/>
    <w:rsid w:val="00E3363C"/>
    <w:rsid w:val="00E33A00"/>
    <w:rsid w:val="00E379EC"/>
    <w:rsid w:val="00E401F8"/>
    <w:rsid w:val="00E41262"/>
    <w:rsid w:val="00E42932"/>
    <w:rsid w:val="00E43EEC"/>
    <w:rsid w:val="00E4498A"/>
    <w:rsid w:val="00E44C34"/>
    <w:rsid w:val="00E46425"/>
    <w:rsid w:val="00E47D0E"/>
    <w:rsid w:val="00E512D9"/>
    <w:rsid w:val="00E60185"/>
    <w:rsid w:val="00E6457D"/>
    <w:rsid w:val="00E65018"/>
    <w:rsid w:val="00E678CD"/>
    <w:rsid w:val="00E70EE3"/>
    <w:rsid w:val="00E72D69"/>
    <w:rsid w:val="00E7529B"/>
    <w:rsid w:val="00E821A6"/>
    <w:rsid w:val="00E93D65"/>
    <w:rsid w:val="00E94339"/>
    <w:rsid w:val="00E97563"/>
    <w:rsid w:val="00EB0B63"/>
    <w:rsid w:val="00EB2163"/>
    <w:rsid w:val="00EC1810"/>
    <w:rsid w:val="00EC1C35"/>
    <w:rsid w:val="00EC265C"/>
    <w:rsid w:val="00EC65B7"/>
    <w:rsid w:val="00ED25B0"/>
    <w:rsid w:val="00ED61CB"/>
    <w:rsid w:val="00EE0D6F"/>
    <w:rsid w:val="00EE4353"/>
    <w:rsid w:val="00EF2488"/>
    <w:rsid w:val="00EF290B"/>
    <w:rsid w:val="00EF3452"/>
    <w:rsid w:val="00EF50D8"/>
    <w:rsid w:val="00EF61AD"/>
    <w:rsid w:val="00EF7C83"/>
    <w:rsid w:val="00F062D8"/>
    <w:rsid w:val="00F06A72"/>
    <w:rsid w:val="00F06C6A"/>
    <w:rsid w:val="00F1242E"/>
    <w:rsid w:val="00F129B6"/>
    <w:rsid w:val="00F136F0"/>
    <w:rsid w:val="00F20BBB"/>
    <w:rsid w:val="00F20DCD"/>
    <w:rsid w:val="00F22C0B"/>
    <w:rsid w:val="00F23D3D"/>
    <w:rsid w:val="00F27CA1"/>
    <w:rsid w:val="00F34AE2"/>
    <w:rsid w:val="00F359FA"/>
    <w:rsid w:val="00F4394A"/>
    <w:rsid w:val="00F43BD8"/>
    <w:rsid w:val="00F55879"/>
    <w:rsid w:val="00F562F3"/>
    <w:rsid w:val="00F57140"/>
    <w:rsid w:val="00F60D5C"/>
    <w:rsid w:val="00F65491"/>
    <w:rsid w:val="00F66CC2"/>
    <w:rsid w:val="00F67BC3"/>
    <w:rsid w:val="00F73EC9"/>
    <w:rsid w:val="00F74B89"/>
    <w:rsid w:val="00F75133"/>
    <w:rsid w:val="00F80742"/>
    <w:rsid w:val="00F82858"/>
    <w:rsid w:val="00F85074"/>
    <w:rsid w:val="00F870D3"/>
    <w:rsid w:val="00F93767"/>
    <w:rsid w:val="00FA3899"/>
    <w:rsid w:val="00FA4909"/>
    <w:rsid w:val="00FA4CF1"/>
    <w:rsid w:val="00FA5A26"/>
    <w:rsid w:val="00FA6751"/>
    <w:rsid w:val="00FA7575"/>
    <w:rsid w:val="00FB1048"/>
    <w:rsid w:val="00FB3938"/>
    <w:rsid w:val="00FB62C4"/>
    <w:rsid w:val="00FB7701"/>
    <w:rsid w:val="00FC1845"/>
    <w:rsid w:val="00FC2DF1"/>
    <w:rsid w:val="00FD0B66"/>
    <w:rsid w:val="00FD15E7"/>
    <w:rsid w:val="00FD1AC5"/>
    <w:rsid w:val="00FD549E"/>
    <w:rsid w:val="00FD5CF0"/>
    <w:rsid w:val="00FE3D46"/>
    <w:rsid w:val="00FE55CE"/>
    <w:rsid w:val="00FF18BA"/>
    <w:rsid w:val="00FF3238"/>
    <w:rsid w:val="00FF40DD"/>
    <w:rsid w:val="00FF419A"/>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fillcolor="white">
      <v:fill color="white"/>
    </o:shapedefaults>
    <o:shapelayout v:ext="edit">
      <o:idmap v:ext="edit" data="1"/>
    </o:shapelayout>
  </w:shapeDefaults>
  <w:decimalSymbol w:val="."/>
  <w:listSeparator w:val=","/>
  <w14:docId w14:val="30F76C45"/>
  <w15:docId w15:val="{8243B151-F75D-4C68-8F98-E723F3849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0C6A"/>
    <w:rPr>
      <w:sz w:val="24"/>
      <w:szCs w:val="24"/>
      <w:lang w:val="en-AU" w:eastAsia="zh-CN"/>
    </w:rPr>
  </w:style>
  <w:style w:type="paragraph" w:styleId="Heading1">
    <w:name w:val="heading 1"/>
    <w:basedOn w:val="Normal"/>
    <w:next w:val="Normal"/>
    <w:qFormat/>
    <w:rsid w:val="00081EB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7227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06A72"/>
    <w:pPr>
      <w:keepNext/>
      <w:numPr>
        <w:ilvl w:val="2"/>
        <w:numId w:val="8"/>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EEEAuthorName">
    <w:name w:val="IEEE Author Name"/>
    <w:basedOn w:val="Normal"/>
    <w:next w:val="Normal"/>
    <w:rsid w:val="00081EBE"/>
    <w:pPr>
      <w:adjustRightInd w:val="0"/>
      <w:snapToGrid w:val="0"/>
      <w:spacing w:before="120" w:after="120"/>
      <w:jc w:val="center"/>
    </w:pPr>
    <w:rPr>
      <w:rFonts w:eastAsia="Times New Roman"/>
      <w:sz w:val="22"/>
      <w:lang w:val="en-GB" w:eastAsia="en-GB"/>
    </w:rPr>
  </w:style>
  <w:style w:type="paragraph" w:customStyle="1" w:styleId="IEEEAuthorAffiliation">
    <w:name w:val="IEEE Author Affiliation"/>
    <w:basedOn w:val="Normal"/>
    <w:next w:val="Normal"/>
    <w:rsid w:val="00081EBE"/>
    <w:pPr>
      <w:spacing w:after="60"/>
      <w:jc w:val="center"/>
    </w:pPr>
    <w:rPr>
      <w:rFonts w:eastAsia="Times New Roman"/>
      <w:i/>
      <w:sz w:val="20"/>
      <w:lang w:val="en-GB" w:eastAsia="en-GB"/>
    </w:rPr>
  </w:style>
  <w:style w:type="paragraph" w:customStyle="1" w:styleId="IEEEHeading2">
    <w:name w:val="IEEE Heading 2"/>
    <w:basedOn w:val="Normal"/>
    <w:next w:val="IEEEParagraph"/>
    <w:rsid w:val="00273D2C"/>
    <w:pPr>
      <w:numPr>
        <w:numId w:val="3"/>
      </w:numPr>
      <w:adjustRightInd w:val="0"/>
      <w:snapToGrid w:val="0"/>
      <w:spacing w:before="150" w:after="60"/>
    </w:pPr>
    <w:rPr>
      <w:i/>
      <w:sz w:val="20"/>
    </w:rPr>
  </w:style>
  <w:style w:type="paragraph" w:customStyle="1" w:styleId="IEEEAuthorEmail">
    <w:name w:val="IEEE Author Email"/>
    <w:next w:val="IEEEAuthorAffiliation"/>
    <w:rsid w:val="00081EBE"/>
    <w:pPr>
      <w:spacing w:after="60"/>
      <w:jc w:val="center"/>
    </w:pPr>
    <w:rPr>
      <w:rFonts w:ascii="Courier" w:eastAsia="Times New Roman" w:hAnsi="Courier"/>
      <w:sz w:val="18"/>
      <w:szCs w:val="24"/>
      <w:lang w:val="en-GB" w:eastAsia="en-GB"/>
    </w:rPr>
  </w:style>
  <w:style w:type="paragraph" w:customStyle="1" w:styleId="IEEEAbstractHeading">
    <w:name w:val="IEEE Abstract Heading"/>
    <w:basedOn w:val="IEEEAbtract"/>
    <w:next w:val="IEEEAbtract"/>
    <w:link w:val="IEEEAbstractHeadingChar"/>
    <w:rsid w:val="00D41274"/>
    <w:rPr>
      <w:i/>
    </w:rPr>
  </w:style>
  <w:style w:type="character" w:customStyle="1" w:styleId="IEEEAbstractHeadingChar">
    <w:name w:val="IEEE Abstract Heading Char"/>
    <w:link w:val="IEEEAbstractHeading"/>
    <w:rsid w:val="00D41274"/>
    <w:rPr>
      <w:rFonts w:eastAsia="SimSun"/>
      <w:b/>
      <w:i/>
      <w:sz w:val="18"/>
      <w:szCs w:val="24"/>
      <w:lang w:val="en-GB" w:eastAsia="en-GB" w:bidi="ar-SA"/>
    </w:rPr>
  </w:style>
  <w:style w:type="paragraph" w:customStyle="1" w:styleId="IEEEAbtract">
    <w:name w:val="IEEE Abtract"/>
    <w:basedOn w:val="Normal"/>
    <w:next w:val="Normal"/>
    <w:link w:val="IEEEAbtractChar"/>
    <w:rsid w:val="00D41274"/>
    <w:pPr>
      <w:adjustRightInd w:val="0"/>
      <w:snapToGrid w:val="0"/>
      <w:jc w:val="both"/>
    </w:pPr>
    <w:rPr>
      <w:b/>
      <w:sz w:val="18"/>
      <w:lang w:val="en-GB" w:eastAsia="en-GB"/>
    </w:rPr>
  </w:style>
  <w:style w:type="character" w:customStyle="1" w:styleId="IEEEAbtractChar">
    <w:name w:val="IEEE Abtract Char"/>
    <w:link w:val="IEEEAbtract"/>
    <w:rsid w:val="00D41274"/>
    <w:rPr>
      <w:rFonts w:eastAsia="SimSun"/>
      <w:b/>
      <w:sz w:val="18"/>
      <w:szCs w:val="24"/>
      <w:lang w:val="en-GB" w:eastAsia="en-GB" w:bidi="ar-SA"/>
    </w:rPr>
  </w:style>
  <w:style w:type="paragraph" w:customStyle="1" w:styleId="IEEEParagraph">
    <w:name w:val="IEEE Paragraph"/>
    <w:basedOn w:val="Normal"/>
    <w:link w:val="IEEEParagraphChar"/>
    <w:rsid w:val="004A6605"/>
    <w:pPr>
      <w:adjustRightInd w:val="0"/>
      <w:snapToGrid w:val="0"/>
      <w:ind w:firstLine="216"/>
      <w:jc w:val="both"/>
    </w:pPr>
  </w:style>
  <w:style w:type="paragraph" w:customStyle="1" w:styleId="IEEEHeading1">
    <w:name w:val="IEEE Heading 1"/>
    <w:basedOn w:val="Normal"/>
    <w:next w:val="IEEEParagraph"/>
    <w:rsid w:val="00273D2C"/>
    <w:pPr>
      <w:numPr>
        <w:numId w:val="7"/>
      </w:numPr>
      <w:adjustRightInd w:val="0"/>
      <w:snapToGrid w:val="0"/>
      <w:spacing w:before="180" w:after="60"/>
      <w:jc w:val="center"/>
    </w:pPr>
    <w:rPr>
      <w:smallCaps/>
      <w:sz w:val="20"/>
    </w:rPr>
  </w:style>
  <w:style w:type="table" w:styleId="TableGrid">
    <w:name w:val="Table Grid"/>
    <w:basedOn w:val="TableNormal"/>
    <w:uiPriority w:val="59"/>
    <w:rsid w:val="00A03E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EEETableCell">
    <w:name w:val="IEEE Table Cell"/>
    <w:basedOn w:val="IEEEParagraph"/>
    <w:rsid w:val="00331F84"/>
    <w:pPr>
      <w:ind w:firstLine="0"/>
      <w:jc w:val="left"/>
    </w:pPr>
    <w:rPr>
      <w:sz w:val="18"/>
    </w:rPr>
  </w:style>
  <w:style w:type="paragraph" w:customStyle="1" w:styleId="IEEETitle">
    <w:name w:val="IEEE Title"/>
    <w:basedOn w:val="Normal"/>
    <w:next w:val="IEEEAuthorName"/>
    <w:rsid w:val="00E32853"/>
    <w:pPr>
      <w:adjustRightInd w:val="0"/>
      <w:snapToGrid w:val="0"/>
      <w:jc w:val="center"/>
    </w:pPr>
    <w:rPr>
      <w:sz w:val="48"/>
    </w:rPr>
  </w:style>
  <w:style w:type="paragraph" w:customStyle="1" w:styleId="IEEEHeading3">
    <w:name w:val="IEEE Heading 3"/>
    <w:basedOn w:val="Normal"/>
    <w:next w:val="IEEEParagraph"/>
    <w:link w:val="IEEEHeading3Char"/>
    <w:rsid w:val="00321304"/>
    <w:pPr>
      <w:numPr>
        <w:numId w:val="2"/>
      </w:numPr>
      <w:adjustRightInd w:val="0"/>
      <w:snapToGrid w:val="0"/>
      <w:spacing w:before="120" w:after="60"/>
      <w:ind w:firstLine="216"/>
      <w:jc w:val="both"/>
    </w:pPr>
    <w:rPr>
      <w:i/>
      <w:sz w:val="20"/>
    </w:rPr>
  </w:style>
  <w:style w:type="paragraph" w:customStyle="1" w:styleId="IEEETableCaption">
    <w:name w:val="IEEE Table Caption"/>
    <w:basedOn w:val="Normal"/>
    <w:next w:val="IEEEParagraph"/>
    <w:rsid w:val="00A45FCE"/>
    <w:pPr>
      <w:spacing w:before="120" w:after="120"/>
      <w:jc w:val="center"/>
    </w:pPr>
    <w:rPr>
      <w:smallCaps/>
      <w:sz w:val="16"/>
    </w:rPr>
  </w:style>
  <w:style w:type="paragraph" w:styleId="Caption">
    <w:name w:val="caption"/>
    <w:basedOn w:val="Normal"/>
    <w:next w:val="Normal"/>
    <w:qFormat/>
    <w:rsid w:val="00A45FCE"/>
    <w:pPr>
      <w:spacing w:before="120" w:after="120"/>
    </w:pPr>
    <w:rPr>
      <w:b/>
      <w:bCs/>
      <w:sz w:val="20"/>
      <w:szCs w:val="20"/>
    </w:rPr>
  </w:style>
  <w:style w:type="character" w:customStyle="1" w:styleId="IEEEParagraphChar">
    <w:name w:val="IEEE Paragraph Char"/>
    <w:link w:val="IEEEParagraph"/>
    <w:rsid w:val="004A6605"/>
    <w:rPr>
      <w:rFonts w:eastAsia="SimSun"/>
      <w:sz w:val="24"/>
      <w:szCs w:val="24"/>
      <w:lang w:val="en-AU" w:eastAsia="zh-CN" w:bidi="ar-SA"/>
    </w:rPr>
  </w:style>
  <w:style w:type="numbering" w:customStyle="1" w:styleId="IEEEBullet1">
    <w:name w:val="IEEE Bullet 1"/>
    <w:basedOn w:val="NoList"/>
    <w:rsid w:val="00955B59"/>
    <w:pPr>
      <w:numPr>
        <w:numId w:val="5"/>
      </w:numPr>
    </w:pPr>
  </w:style>
  <w:style w:type="paragraph" w:customStyle="1" w:styleId="IEEEFigureCaptionSingle-Line">
    <w:name w:val="IEEE Figure Caption Single-Line"/>
    <w:basedOn w:val="IEEETableCaption"/>
    <w:next w:val="IEEEParagraph"/>
    <w:rsid w:val="00FA4909"/>
    <w:rPr>
      <w:smallCaps w:val="0"/>
    </w:rPr>
  </w:style>
  <w:style w:type="character" w:customStyle="1" w:styleId="IEEEHeading3Char">
    <w:name w:val="IEEE Heading 3 Char"/>
    <w:link w:val="IEEEHeading3"/>
    <w:rsid w:val="00321304"/>
    <w:rPr>
      <w:i/>
      <w:szCs w:val="24"/>
      <w:lang w:val="en-AU" w:eastAsia="zh-CN"/>
    </w:rPr>
  </w:style>
  <w:style w:type="paragraph" w:customStyle="1" w:styleId="IEEEFigure">
    <w:name w:val="IEEE Figure"/>
    <w:basedOn w:val="Normal"/>
    <w:next w:val="IEEEFigureCaptionSingle-Line"/>
    <w:rsid w:val="00D36B52"/>
    <w:pPr>
      <w:jc w:val="center"/>
    </w:pPr>
  </w:style>
  <w:style w:type="paragraph" w:customStyle="1" w:styleId="IEEEReferenceItem">
    <w:name w:val="IEEE Reference Item"/>
    <w:basedOn w:val="Normal"/>
    <w:rsid w:val="00CD4F3F"/>
    <w:pPr>
      <w:numPr>
        <w:numId w:val="8"/>
      </w:numPr>
      <w:adjustRightInd w:val="0"/>
      <w:snapToGrid w:val="0"/>
      <w:jc w:val="both"/>
    </w:pPr>
    <w:rPr>
      <w:sz w:val="16"/>
      <w:lang w:val="en-US"/>
    </w:rPr>
  </w:style>
  <w:style w:type="paragraph" w:customStyle="1" w:styleId="IEEEFigureCaptionMulti-Lines">
    <w:name w:val="IEEE Figure Caption Multi-Lines"/>
    <w:basedOn w:val="IEEEFigureCaptionSingle-Line"/>
    <w:next w:val="IEEEParagraph"/>
    <w:rsid w:val="00D36B52"/>
    <w:pPr>
      <w:jc w:val="both"/>
    </w:pPr>
  </w:style>
  <w:style w:type="paragraph" w:customStyle="1" w:styleId="IEEETableHeaderCentered">
    <w:name w:val="IEEE Table Header Centered"/>
    <w:basedOn w:val="IEEETableCell"/>
    <w:rsid w:val="00D36B52"/>
    <w:pPr>
      <w:jc w:val="center"/>
    </w:pPr>
    <w:rPr>
      <w:b/>
      <w:bCs/>
    </w:rPr>
  </w:style>
  <w:style w:type="paragraph" w:customStyle="1" w:styleId="IEEETableHeaderLeft-Justified">
    <w:name w:val="IEEE Table Header Left-Justified"/>
    <w:basedOn w:val="IEEETableCell"/>
    <w:rsid w:val="00D36B52"/>
    <w:rPr>
      <w:b/>
      <w:bCs/>
    </w:rPr>
  </w:style>
  <w:style w:type="character" w:customStyle="1" w:styleId="shorttext">
    <w:name w:val="short_text"/>
    <w:basedOn w:val="DefaultParagraphFont"/>
    <w:rsid w:val="00140FB9"/>
  </w:style>
  <w:style w:type="character" w:customStyle="1" w:styleId="longtext">
    <w:name w:val="long_text"/>
    <w:basedOn w:val="DefaultParagraphFont"/>
    <w:rsid w:val="00140FB9"/>
  </w:style>
  <w:style w:type="character" w:customStyle="1" w:styleId="mediumtext">
    <w:name w:val="medium_text"/>
    <w:basedOn w:val="DefaultParagraphFont"/>
    <w:rsid w:val="004B7F34"/>
  </w:style>
  <w:style w:type="character" w:styleId="Hyperlink">
    <w:name w:val="Hyperlink"/>
    <w:rsid w:val="008A1519"/>
    <w:rPr>
      <w:color w:val="0000FF"/>
      <w:u w:val="single"/>
    </w:rPr>
  </w:style>
  <w:style w:type="paragraph" w:styleId="FootnoteText">
    <w:name w:val="footnote text"/>
    <w:basedOn w:val="Normal"/>
    <w:link w:val="FootnoteTextChar"/>
    <w:semiHidden/>
    <w:rsid w:val="00EB2163"/>
    <w:pPr>
      <w:autoSpaceDE w:val="0"/>
      <w:autoSpaceDN w:val="0"/>
      <w:ind w:firstLine="202"/>
      <w:jc w:val="both"/>
    </w:pPr>
    <w:rPr>
      <w:rFonts w:eastAsia="Times New Roman"/>
      <w:sz w:val="16"/>
      <w:szCs w:val="16"/>
    </w:rPr>
  </w:style>
  <w:style w:type="character" w:customStyle="1" w:styleId="FootnoteTextChar">
    <w:name w:val="Footnote Text Char"/>
    <w:link w:val="FootnoteText"/>
    <w:semiHidden/>
    <w:rsid w:val="00EB2163"/>
    <w:rPr>
      <w:rFonts w:eastAsia="Times New Roman"/>
      <w:sz w:val="16"/>
      <w:szCs w:val="16"/>
    </w:rPr>
  </w:style>
  <w:style w:type="paragraph" w:styleId="Footer">
    <w:name w:val="footer"/>
    <w:basedOn w:val="Normal"/>
    <w:link w:val="FooterChar"/>
    <w:uiPriority w:val="99"/>
    <w:rsid w:val="00EB2163"/>
    <w:pPr>
      <w:tabs>
        <w:tab w:val="center" w:pos="4320"/>
        <w:tab w:val="right" w:pos="8640"/>
      </w:tabs>
      <w:autoSpaceDE w:val="0"/>
      <w:autoSpaceDN w:val="0"/>
    </w:pPr>
    <w:rPr>
      <w:rFonts w:eastAsia="Times New Roman"/>
      <w:sz w:val="20"/>
      <w:szCs w:val="20"/>
    </w:rPr>
  </w:style>
  <w:style w:type="character" w:customStyle="1" w:styleId="FooterChar">
    <w:name w:val="Footer Char"/>
    <w:link w:val="Footer"/>
    <w:uiPriority w:val="99"/>
    <w:rsid w:val="00EB2163"/>
    <w:rPr>
      <w:rFonts w:eastAsia="Times New Roman"/>
    </w:rPr>
  </w:style>
  <w:style w:type="paragraph" w:styleId="Header">
    <w:name w:val="header"/>
    <w:basedOn w:val="Normal"/>
    <w:link w:val="HeaderChar"/>
    <w:uiPriority w:val="99"/>
    <w:unhideWhenUsed/>
    <w:rsid w:val="00A1414F"/>
    <w:pPr>
      <w:tabs>
        <w:tab w:val="center" w:pos="4680"/>
        <w:tab w:val="right" w:pos="9360"/>
      </w:tabs>
    </w:pPr>
  </w:style>
  <w:style w:type="character" w:customStyle="1" w:styleId="HeaderChar">
    <w:name w:val="Header Char"/>
    <w:link w:val="Header"/>
    <w:uiPriority w:val="99"/>
    <w:rsid w:val="00A1414F"/>
    <w:rPr>
      <w:sz w:val="24"/>
      <w:szCs w:val="24"/>
      <w:lang w:val="en-AU" w:eastAsia="zh-CN"/>
    </w:rPr>
  </w:style>
  <w:style w:type="paragraph" w:styleId="BalloonText">
    <w:name w:val="Balloon Text"/>
    <w:basedOn w:val="Normal"/>
    <w:link w:val="BalloonTextChar"/>
    <w:uiPriority w:val="99"/>
    <w:semiHidden/>
    <w:unhideWhenUsed/>
    <w:rsid w:val="00A1414F"/>
    <w:rPr>
      <w:rFonts w:ascii="Tahoma" w:hAnsi="Tahoma"/>
      <w:sz w:val="16"/>
      <w:szCs w:val="16"/>
    </w:rPr>
  </w:style>
  <w:style w:type="character" w:customStyle="1" w:styleId="BalloonTextChar">
    <w:name w:val="Balloon Text Char"/>
    <w:link w:val="BalloonText"/>
    <w:uiPriority w:val="99"/>
    <w:semiHidden/>
    <w:rsid w:val="00A1414F"/>
    <w:rPr>
      <w:rFonts w:ascii="Tahoma" w:hAnsi="Tahoma" w:cs="Tahoma"/>
      <w:sz w:val="16"/>
      <w:szCs w:val="16"/>
      <w:lang w:val="en-AU" w:eastAsia="zh-CN"/>
    </w:rPr>
  </w:style>
  <w:style w:type="paragraph" w:customStyle="1" w:styleId="Text">
    <w:name w:val="Text"/>
    <w:basedOn w:val="Normal"/>
    <w:rsid w:val="00C029BD"/>
    <w:pPr>
      <w:widowControl w:val="0"/>
      <w:autoSpaceDE w:val="0"/>
      <w:autoSpaceDN w:val="0"/>
      <w:spacing w:line="252" w:lineRule="auto"/>
      <w:ind w:firstLine="202"/>
      <w:jc w:val="both"/>
    </w:pPr>
    <w:rPr>
      <w:rFonts w:eastAsia="Times New Roman"/>
      <w:sz w:val="20"/>
      <w:szCs w:val="20"/>
      <w:lang w:val="en-US" w:eastAsia="en-US"/>
    </w:rPr>
  </w:style>
  <w:style w:type="paragraph" w:styleId="ListParagraph">
    <w:name w:val="List Paragraph"/>
    <w:aliases w:val="kepala,Light Grid - Accent 31,List Paragraph1,point-point"/>
    <w:basedOn w:val="Normal"/>
    <w:link w:val="ListParagraphChar"/>
    <w:uiPriority w:val="34"/>
    <w:qFormat/>
    <w:rsid w:val="0046428B"/>
    <w:pPr>
      <w:ind w:left="720"/>
    </w:pPr>
  </w:style>
  <w:style w:type="paragraph" w:customStyle="1" w:styleId="Abstract">
    <w:name w:val="Abstract"/>
    <w:basedOn w:val="Normal"/>
    <w:next w:val="Normal"/>
    <w:rsid w:val="00524694"/>
    <w:pPr>
      <w:autoSpaceDE w:val="0"/>
      <w:autoSpaceDN w:val="0"/>
      <w:spacing w:before="20"/>
      <w:ind w:firstLine="202"/>
      <w:jc w:val="both"/>
    </w:pPr>
    <w:rPr>
      <w:rFonts w:eastAsia="Times New Roman"/>
      <w:b/>
      <w:bCs/>
      <w:sz w:val="18"/>
      <w:szCs w:val="18"/>
      <w:lang w:val="en-US" w:eastAsia="en-US"/>
    </w:rPr>
  </w:style>
  <w:style w:type="paragraph" w:customStyle="1" w:styleId="Style2">
    <w:name w:val="Style 2"/>
    <w:rsid w:val="00C12AC4"/>
    <w:pPr>
      <w:widowControl w:val="0"/>
      <w:autoSpaceDE w:val="0"/>
      <w:autoSpaceDN w:val="0"/>
      <w:ind w:left="288" w:hanging="288"/>
      <w:jc w:val="both"/>
    </w:pPr>
    <w:rPr>
      <w:rFonts w:ascii="Garamond" w:eastAsia="MS Mincho" w:hAnsi="Garamond" w:cs="Garamond"/>
      <w:lang w:eastAsia="ja-JP"/>
    </w:rPr>
  </w:style>
  <w:style w:type="character" w:customStyle="1" w:styleId="CharacterStyle1">
    <w:name w:val="Character Style 1"/>
    <w:rsid w:val="00C12AC4"/>
    <w:rPr>
      <w:rFonts w:ascii="Garamond" w:hAnsi="Garamond" w:cs="Garamond"/>
      <w:sz w:val="20"/>
      <w:szCs w:val="20"/>
    </w:rPr>
  </w:style>
  <w:style w:type="character" w:customStyle="1" w:styleId="apple-converted-space">
    <w:name w:val="apple-converted-space"/>
    <w:basedOn w:val="DefaultParagraphFont"/>
    <w:rsid w:val="00D05BEA"/>
  </w:style>
  <w:style w:type="paragraph" w:customStyle="1" w:styleId="PARAGRAPHnoindent">
    <w:name w:val="PARAGRAPH (no indent)"/>
    <w:basedOn w:val="Normal"/>
    <w:next w:val="Normal"/>
    <w:rsid w:val="00F66CC2"/>
    <w:pPr>
      <w:widowControl w:val="0"/>
      <w:spacing w:line="230" w:lineRule="exact"/>
      <w:jc w:val="both"/>
    </w:pPr>
    <w:rPr>
      <w:rFonts w:ascii="Palatino" w:eastAsia="Times New Roman" w:hAnsi="Palatino"/>
      <w:kern w:val="16"/>
      <w:sz w:val="19"/>
      <w:szCs w:val="20"/>
      <w:lang w:val="en-US" w:eastAsia="en-US"/>
    </w:rPr>
  </w:style>
  <w:style w:type="paragraph" w:customStyle="1" w:styleId="References">
    <w:name w:val="References"/>
    <w:basedOn w:val="Normal"/>
    <w:rsid w:val="0006703C"/>
    <w:pPr>
      <w:autoSpaceDE w:val="0"/>
      <w:autoSpaceDN w:val="0"/>
      <w:jc w:val="both"/>
    </w:pPr>
    <w:rPr>
      <w:rFonts w:eastAsia="Times New Roman"/>
      <w:sz w:val="16"/>
      <w:szCs w:val="16"/>
      <w:lang w:val="en-US" w:eastAsia="en-US"/>
    </w:rPr>
  </w:style>
  <w:style w:type="character" w:customStyle="1" w:styleId="ListParagraphChar">
    <w:name w:val="List Paragraph Char"/>
    <w:aliases w:val="kepala Char,Light Grid - Accent 31 Char,List Paragraph1 Char,point-point Char"/>
    <w:link w:val="ListParagraph"/>
    <w:uiPriority w:val="34"/>
    <w:rsid w:val="00C22C03"/>
    <w:rPr>
      <w:sz w:val="24"/>
      <w:szCs w:val="24"/>
      <w:lang w:val="en-A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0640155">
      <w:bodyDiv w:val="1"/>
      <w:marLeft w:val="0"/>
      <w:marRight w:val="0"/>
      <w:marTop w:val="0"/>
      <w:marBottom w:val="0"/>
      <w:divBdr>
        <w:top w:val="none" w:sz="0" w:space="0" w:color="auto"/>
        <w:left w:val="none" w:sz="0" w:space="0" w:color="auto"/>
        <w:bottom w:val="none" w:sz="0" w:space="0" w:color="auto"/>
        <w:right w:val="none" w:sz="0" w:space="0" w:color="auto"/>
      </w:divBdr>
    </w:div>
    <w:div w:id="1587113158">
      <w:bodyDiv w:val="1"/>
      <w:marLeft w:val="0"/>
      <w:marRight w:val="0"/>
      <w:marTop w:val="0"/>
      <w:marBottom w:val="0"/>
      <w:divBdr>
        <w:top w:val="none" w:sz="0" w:space="0" w:color="auto"/>
        <w:left w:val="none" w:sz="0" w:space="0" w:color="auto"/>
        <w:bottom w:val="none" w:sz="0" w:space="0" w:color="auto"/>
        <w:right w:val="none" w:sz="0" w:space="0" w:color="auto"/>
      </w:divBdr>
      <w:divsChild>
        <w:div w:id="1416782413">
          <w:marLeft w:val="0"/>
          <w:marRight w:val="0"/>
          <w:marTop w:val="0"/>
          <w:marBottom w:val="0"/>
          <w:divBdr>
            <w:top w:val="none" w:sz="0" w:space="0" w:color="auto"/>
            <w:left w:val="none" w:sz="0" w:space="0" w:color="auto"/>
            <w:bottom w:val="none" w:sz="0" w:space="0" w:color="auto"/>
            <w:right w:val="none" w:sz="0" w:space="0" w:color="auto"/>
          </w:divBdr>
          <w:divsChild>
            <w:div w:id="549656720">
              <w:marLeft w:val="0"/>
              <w:marRight w:val="0"/>
              <w:marTop w:val="0"/>
              <w:marBottom w:val="0"/>
              <w:divBdr>
                <w:top w:val="none" w:sz="0" w:space="0" w:color="auto"/>
                <w:left w:val="none" w:sz="0" w:space="0" w:color="auto"/>
                <w:bottom w:val="none" w:sz="0" w:space="0" w:color="auto"/>
                <w:right w:val="none" w:sz="0" w:space="0" w:color="auto"/>
              </w:divBdr>
              <w:divsChild>
                <w:div w:id="999961396">
                  <w:marLeft w:val="0"/>
                  <w:marRight w:val="0"/>
                  <w:marTop w:val="0"/>
                  <w:marBottom w:val="0"/>
                  <w:divBdr>
                    <w:top w:val="none" w:sz="0" w:space="0" w:color="auto"/>
                    <w:left w:val="none" w:sz="0" w:space="0" w:color="auto"/>
                    <w:bottom w:val="none" w:sz="0" w:space="0" w:color="auto"/>
                    <w:right w:val="none" w:sz="0" w:space="0" w:color="auto"/>
                  </w:divBdr>
                </w:div>
                <w:div w:id="1996301672">
                  <w:marLeft w:val="0"/>
                  <w:marRight w:val="0"/>
                  <w:marTop w:val="0"/>
                  <w:marBottom w:val="0"/>
                  <w:divBdr>
                    <w:top w:val="none" w:sz="0" w:space="0" w:color="auto"/>
                    <w:left w:val="none" w:sz="0" w:space="0" w:color="auto"/>
                    <w:bottom w:val="none" w:sz="0" w:space="0" w:color="auto"/>
                    <w:right w:val="none" w:sz="0" w:space="0" w:color="auto"/>
                  </w:divBdr>
                </w:div>
                <w:div w:id="560143400">
                  <w:marLeft w:val="0"/>
                  <w:marRight w:val="0"/>
                  <w:marTop w:val="0"/>
                  <w:marBottom w:val="0"/>
                  <w:divBdr>
                    <w:top w:val="none" w:sz="0" w:space="0" w:color="auto"/>
                    <w:left w:val="none" w:sz="0" w:space="0" w:color="auto"/>
                    <w:bottom w:val="none" w:sz="0" w:space="0" w:color="auto"/>
                    <w:right w:val="none" w:sz="0" w:space="0" w:color="auto"/>
                  </w:divBdr>
                </w:div>
                <w:div w:id="878051649">
                  <w:marLeft w:val="0"/>
                  <w:marRight w:val="0"/>
                  <w:marTop w:val="0"/>
                  <w:marBottom w:val="0"/>
                  <w:divBdr>
                    <w:top w:val="none" w:sz="0" w:space="0" w:color="auto"/>
                    <w:left w:val="none" w:sz="0" w:space="0" w:color="auto"/>
                    <w:bottom w:val="none" w:sz="0" w:space="0" w:color="auto"/>
                    <w:right w:val="none" w:sz="0" w:space="0" w:color="auto"/>
                  </w:divBdr>
                </w:div>
                <w:div w:id="571623773">
                  <w:marLeft w:val="0"/>
                  <w:marRight w:val="0"/>
                  <w:marTop w:val="0"/>
                  <w:marBottom w:val="0"/>
                  <w:divBdr>
                    <w:top w:val="none" w:sz="0" w:space="0" w:color="auto"/>
                    <w:left w:val="none" w:sz="0" w:space="0" w:color="auto"/>
                    <w:bottom w:val="none" w:sz="0" w:space="0" w:color="auto"/>
                    <w:right w:val="none" w:sz="0" w:space="0" w:color="auto"/>
                  </w:divBdr>
                </w:div>
                <w:div w:id="546180892">
                  <w:marLeft w:val="0"/>
                  <w:marRight w:val="0"/>
                  <w:marTop w:val="0"/>
                  <w:marBottom w:val="0"/>
                  <w:divBdr>
                    <w:top w:val="none" w:sz="0" w:space="0" w:color="auto"/>
                    <w:left w:val="none" w:sz="0" w:space="0" w:color="auto"/>
                    <w:bottom w:val="none" w:sz="0" w:space="0" w:color="auto"/>
                    <w:right w:val="none" w:sz="0" w:space="0" w:color="auto"/>
                  </w:divBdr>
                </w:div>
                <w:div w:id="822891461">
                  <w:marLeft w:val="0"/>
                  <w:marRight w:val="0"/>
                  <w:marTop w:val="0"/>
                  <w:marBottom w:val="0"/>
                  <w:divBdr>
                    <w:top w:val="none" w:sz="0" w:space="0" w:color="auto"/>
                    <w:left w:val="none" w:sz="0" w:space="0" w:color="auto"/>
                    <w:bottom w:val="none" w:sz="0" w:space="0" w:color="auto"/>
                    <w:right w:val="none" w:sz="0" w:space="0" w:color="auto"/>
                  </w:divBdr>
                </w:div>
                <w:div w:id="1487086594">
                  <w:marLeft w:val="0"/>
                  <w:marRight w:val="0"/>
                  <w:marTop w:val="0"/>
                  <w:marBottom w:val="0"/>
                  <w:divBdr>
                    <w:top w:val="none" w:sz="0" w:space="0" w:color="auto"/>
                    <w:left w:val="none" w:sz="0" w:space="0" w:color="auto"/>
                    <w:bottom w:val="none" w:sz="0" w:space="0" w:color="auto"/>
                    <w:right w:val="none" w:sz="0" w:space="0" w:color="auto"/>
                  </w:divBdr>
                </w:div>
                <w:div w:id="1653944342">
                  <w:marLeft w:val="0"/>
                  <w:marRight w:val="0"/>
                  <w:marTop w:val="0"/>
                  <w:marBottom w:val="0"/>
                  <w:divBdr>
                    <w:top w:val="none" w:sz="0" w:space="0" w:color="auto"/>
                    <w:left w:val="none" w:sz="0" w:space="0" w:color="auto"/>
                    <w:bottom w:val="none" w:sz="0" w:space="0" w:color="auto"/>
                    <w:right w:val="none" w:sz="0" w:space="0" w:color="auto"/>
                  </w:divBdr>
                </w:div>
                <w:div w:id="1320187249">
                  <w:marLeft w:val="0"/>
                  <w:marRight w:val="0"/>
                  <w:marTop w:val="0"/>
                  <w:marBottom w:val="0"/>
                  <w:divBdr>
                    <w:top w:val="none" w:sz="0" w:space="0" w:color="auto"/>
                    <w:left w:val="none" w:sz="0" w:space="0" w:color="auto"/>
                    <w:bottom w:val="none" w:sz="0" w:space="0" w:color="auto"/>
                    <w:right w:val="none" w:sz="0" w:space="0" w:color="auto"/>
                  </w:divBdr>
                </w:div>
                <w:div w:id="750467389">
                  <w:marLeft w:val="0"/>
                  <w:marRight w:val="0"/>
                  <w:marTop w:val="0"/>
                  <w:marBottom w:val="0"/>
                  <w:divBdr>
                    <w:top w:val="none" w:sz="0" w:space="0" w:color="auto"/>
                    <w:left w:val="none" w:sz="0" w:space="0" w:color="auto"/>
                    <w:bottom w:val="none" w:sz="0" w:space="0" w:color="auto"/>
                    <w:right w:val="none" w:sz="0" w:space="0" w:color="auto"/>
                  </w:divBdr>
                </w:div>
                <w:div w:id="1948542705">
                  <w:marLeft w:val="0"/>
                  <w:marRight w:val="0"/>
                  <w:marTop w:val="0"/>
                  <w:marBottom w:val="0"/>
                  <w:divBdr>
                    <w:top w:val="none" w:sz="0" w:space="0" w:color="auto"/>
                    <w:left w:val="none" w:sz="0" w:space="0" w:color="auto"/>
                    <w:bottom w:val="none" w:sz="0" w:space="0" w:color="auto"/>
                    <w:right w:val="none" w:sz="0" w:space="0" w:color="auto"/>
                  </w:divBdr>
                </w:div>
                <w:div w:id="1538275731">
                  <w:marLeft w:val="0"/>
                  <w:marRight w:val="0"/>
                  <w:marTop w:val="0"/>
                  <w:marBottom w:val="0"/>
                  <w:divBdr>
                    <w:top w:val="none" w:sz="0" w:space="0" w:color="auto"/>
                    <w:left w:val="none" w:sz="0" w:space="0" w:color="auto"/>
                    <w:bottom w:val="none" w:sz="0" w:space="0" w:color="auto"/>
                    <w:right w:val="none" w:sz="0" w:space="0" w:color="auto"/>
                  </w:divBdr>
                </w:div>
                <w:div w:id="1498812373">
                  <w:marLeft w:val="0"/>
                  <w:marRight w:val="0"/>
                  <w:marTop w:val="0"/>
                  <w:marBottom w:val="0"/>
                  <w:divBdr>
                    <w:top w:val="none" w:sz="0" w:space="0" w:color="auto"/>
                    <w:left w:val="none" w:sz="0" w:space="0" w:color="auto"/>
                    <w:bottom w:val="none" w:sz="0" w:space="0" w:color="auto"/>
                    <w:right w:val="none" w:sz="0" w:space="0" w:color="auto"/>
                  </w:divBdr>
                </w:div>
                <w:div w:id="1528448080">
                  <w:marLeft w:val="0"/>
                  <w:marRight w:val="0"/>
                  <w:marTop w:val="0"/>
                  <w:marBottom w:val="0"/>
                  <w:divBdr>
                    <w:top w:val="none" w:sz="0" w:space="0" w:color="auto"/>
                    <w:left w:val="none" w:sz="0" w:space="0" w:color="auto"/>
                    <w:bottom w:val="none" w:sz="0" w:space="0" w:color="auto"/>
                    <w:right w:val="none" w:sz="0" w:space="0" w:color="auto"/>
                  </w:divBdr>
                </w:div>
                <w:div w:id="1189566575">
                  <w:marLeft w:val="0"/>
                  <w:marRight w:val="0"/>
                  <w:marTop w:val="0"/>
                  <w:marBottom w:val="0"/>
                  <w:divBdr>
                    <w:top w:val="none" w:sz="0" w:space="0" w:color="auto"/>
                    <w:left w:val="none" w:sz="0" w:space="0" w:color="auto"/>
                    <w:bottom w:val="none" w:sz="0" w:space="0" w:color="auto"/>
                    <w:right w:val="none" w:sz="0" w:space="0" w:color="auto"/>
                  </w:divBdr>
                </w:div>
                <w:div w:id="1291352573">
                  <w:marLeft w:val="0"/>
                  <w:marRight w:val="0"/>
                  <w:marTop w:val="0"/>
                  <w:marBottom w:val="0"/>
                  <w:divBdr>
                    <w:top w:val="none" w:sz="0" w:space="0" w:color="auto"/>
                    <w:left w:val="none" w:sz="0" w:space="0" w:color="auto"/>
                    <w:bottom w:val="none" w:sz="0" w:space="0" w:color="auto"/>
                    <w:right w:val="none" w:sz="0" w:space="0" w:color="auto"/>
                  </w:divBdr>
                </w:div>
                <w:div w:id="2035421425">
                  <w:marLeft w:val="0"/>
                  <w:marRight w:val="0"/>
                  <w:marTop w:val="0"/>
                  <w:marBottom w:val="0"/>
                  <w:divBdr>
                    <w:top w:val="none" w:sz="0" w:space="0" w:color="auto"/>
                    <w:left w:val="none" w:sz="0" w:space="0" w:color="auto"/>
                    <w:bottom w:val="none" w:sz="0" w:space="0" w:color="auto"/>
                    <w:right w:val="none" w:sz="0" w:space="0" w:color="auto"/>
                  </w:divBdr>
                </w:div>
                <w:div w:id="1936089561">
                  <w:marLeft w:val="0"/>
                  <w:marRight w:val="0"/>
                  <w:marTop w:val="0"/>
                  <w:marBottom w:val="0"/>
                  <w:divBdr>
                    <w:top w:val="none" w:sz="0" w:space="0" w:color="auto"/>
                    <w:left w:val="none" w:sz="0" w:space="0" w:color="auto"/>
                    <w:bottom w:val="none" w:sz="0" w:space="0" w:color="auto"/>
                    <w:right w:val="none" w:sz="0" w:space="0" w:color="auto"/>
                  </w:divBdr>
                </w:div>
                <w:div w:id="1624266017">
                  <w:marLeft w:val="0"/>
                  <w:marRight w:val="0"/>
                  <w:marTop w:val="0"/>
                  <w:marBottom w:val="0"/>
                  <w:divBdr>
                    <w:top w:val="none" w:sz="0" w:space="0" w:color="auto"/>
                    <w:left w:val="none" w:sz="0" w:space="0" w:color="auto"/>
                    <w:bottom w:val="none" w:sz="0" w:space="0" w:color="auto"/>
                    <w:right w:val="none" w:sz="0" w:space="0" w:color="auto"/>
                  </w:divBdr>
                </w:div>
                <w:div w:id="1954709277">
                  <w:marLeft w:val="0"/>
                  <w:marRight w:val="0"/>
                  <w:marTop w:val="0"/>
                  <w:marBottom w:val="0"/>
                  <w:divBdr>
                    <w:top w:val="none" w:sz="0" w:space="0" w:color="auto"/>
                    <w:left w:val="none" w:sz="0" w:space="0" w:color="auto"/>
                    <w:bottom w:val="none" w:sz="0" w:space="0" w:color="auto"/>
                    <w:right w:val="none" w:sz="0" w:space="0" w:color="auto"/>
                  </w:divBdr>
                </w:div>
                <w:div w:id="390271576">
                  <w:marLeft w:val="0"/>
                  <w:marRight w:val="0"/>
                  <w:marTop w:val="0"/>
                  <w:marBottom w:val="0"/>
                  <w:divBdr>
                    <w:top w:val="none" w:sz="0" w:space="0" w:color="auto"/>
                    <w:left w:val="none" w:sz="0" w:space="0" w:color="auto"/>
                    <w:bottom w:val="none" w:sz="0" w:space="0" w:color="auto"/>
                    <w:right w:val="none" w:sz="0" w:space="0" w:color="auto"/>
                  </w:divBdr>
                </w:div>
                <w:div w:id="1238595076">
                  <w:marLeft w:val="0"/>
                  <w:marRight w:val="0"/>
                  <w:marTop w:val="0"/>
                  <w:marBottom w:val="0"/>
                  <w:divBdr>
                    <w:top w:val="none" w:sz="0" w:space="0" w:color="auto"/>
                    <w:left w:val="none" w:sz="0" w:space="0" w:color="auto"/>
                    <w:bottom w:val="none" w:sz="0" w:space="0" w:color="auto"/>
                    <w:right w:val="none" w:sz="0" w:space="0" w:color="auto"/>
                  </w:divBdr>
                </w:div>
                <w:div w:id="601257616">
                  <w:marLeft w:val="0"/>
                  <w:marRight w:val="0"/>
                  <w:marTop w:val="0"/>
                  <w:marBottom w:val="0"/>
                  <w:divBdr>
                    <w:top w:val="none" w:sz="0" w:space="0" w:color="auto"/>
                    <w:left w:val="none" w:sz="0" w:space="0" w:color="auto"/>
                    <w:bottom w:val="none" w:sz="0" w:space="0" w:color="auto"/>
                    <w:right w:val="none" w:sz="0" w:space="0" w:color="auto"/>
                  </w:divBdr>
                </w:div>
                <w:div w:id="804740567">
                  <w:marLeft w:val="0"/>
                  <w:marRight w:val="0"/>
                  <w:marTop w:val="0"/>
                  <w:marBottom w:val="0"/>
                  <w:divBdr>
                    <w:top w:val="none" w:sz="0" w:space="0" w:color="auto"/>
                    <w:left w:val="none" w:sz="0" w:space="0" w:color="auto"/>
                    <w:bottom w:val="none" w:sz="0" w:space="0" w:color="auto"/>
                    <w:right w:val="none" w:sz="0" w:space="0" w:color="auto"/>
                  </w:divBdr>
                </w:div>
                <w:div w:id="401025327">
                  <w:marLeft w:val="0"/>
                  <w:marRight w:val="0"/>
                  <w:marTop w:val="0"/>
                  <w:marBottom w:val="0"/>
                  <w:divBdr>
                    <w:top w:val="none" w:sz="0" w:space="0" w:color="auto"/>
                    <w:left w:val="none" w:sz="0" w:space="0" w:color="auto"/>
                    <w:bottom w:val="none" w:sz="0" w:space="0" w:color="auto"/>
                    <w:right w:val="none" w:sz="0" w:space="0" w:color="auto"/>
                  </w:divBdr>
                </w:div>
                <w:div w:id="278221274">
                  <w:marLeft w:val="0"/>
                  <w:marRight w:val="0"/>
                  <w:marTop w:val="0"/>
                  <w:marBottom w:val="0"/>
                  <w:divBdr>
                    <w:top w:val="none" w:sz="0" w:space="0" w:color="auto"/>
                    <w:left w:val="none" w:sz="0" w:space="0" w:color="auto"/>
                    <w:bottom w:val="none" w:sz="0" w:space="0" w:color="auto"/>
                    <w:right w:val="none" w:sz="0" w:space="0" w:color="auto"/>
                  </w:divBdr>
                </w:div>
                <w:div w:id="977104778">
                  <w:marLeft w:val="0"/>
                  <w:marRight w:val="0"/>
                  <w:marTop w:val="0"/>
                  <w:marBottom w:val="0"/>
                  <w:divBdr>
                    <w:top w:val="none" w:sz="0" w:space="0" w:color="auto"/>
                    <w:left w:val="none" w:sz="0" w:space="0" w:color="auto"/>
                    <w:bottom w:val="none" w:sz="0" w:space="0" w:color="auto"/>
                    <w:right w:val="none" w:sz="0" w:space="0" w:color="auto"/>
                  </w:divBdr>
                </w:div>
                <w:div w:id="531915771">
                  <w:marLeft w:val="0"/>
                  <w:marRight w:val="0"/>
                  <w:marTop w:val="0"/>
                  <w:marBottom w:val="0"/>
                  <w:divBdr>
                    <w:top w:val="none" w:sz="0" w:space="0" w:color="auto"/>
                    <w:left w:val="none" w:sz="0" w:space="0" w:color="auto"/>
                    <w:bottom w:val="none" w:sz="0" w:space="0" w:color="auto"/>
                    <w:right w:val="none" w:sz="0" w:space="0" w:color="auto"/>
                  </w:divBdr>
                </w:div>
                <w:div w:id="825828791">
                  <w:marLeft w:val="0"/>
                  <w:marRight w:val="0"/>
                  <w:marTop w:val="0"/>
                  <w:marBottom w:val="0"/>
                  <w:divBdr>
                    <w:top w:val="none" w:sz="0" w:space="0" w:color="auto"/>
                    <w:left w:val="none" w:sz="0" w:space="0" w:color="auto"/>
                    <w:bottom w:val="none" w:sz="0" w:space="0" w:color="auto"/>
                    <w:right w:val="none" w:sz="0" w:space="0" w:color="auto"/>
                  </w:divBdr>
                </w:div>
                <w:div w:id="1805660405">
                  <w:marLeft w:val="0"/>
                  <w:marRight w:val="0"/>
                  <w:marTop w:val="0"/>
                  <w:marBottom w:val="0"/>
                  <w:divBdr>
                    <w:top w:val="none" w:sz="0" w:space="0" w:color="auto"/>
                    <w:left w:val="none" w:sz="0" w:space="0" w:color="auto"/>
                    <w:bottom w:val="none" w:sz="0" w:space="0" w:color="auto"/>
                    <w:right w:val="none" w:sz="0" w:space="0" w:color="auto"/>
                  </w:divBdr>
                </w:div>
                <w:div w:id="1231581466">
                  <w:marLeft w:val="0"/>
                  <w:marRight w:val="0"/>
                  <w:marTop w:val="0"/>
                  <w:marBottom w:val="0"/>
                  <w:divBdr>
                    <w:top w:val="none" w:sz="0" w:space="0" w:color="auto"/>
                    <w:left w:val="none" w:sz="0" w:space="0" w:color="auto"/>
                    <w:bottom w:val="none" w:sz="0" w:space="0" w:color="auto"/>
                    <w:right w:val="none" w:sz="0" w:space="0" w:color="auto"/>
                  </w:divBdr>
                </w:div>
                <w:div w:id="788276742">
                  <w:marLeft w:val="0"/>
                  <w:marRight w:val="0"/>
                  <w:marTop w:val="0"/>
                  <w:marBottom w:val="0"/>
                  <w:divBdr>
                    <w:top w:val="none" w:sz="0" w:space="0" w:color="auto"/>
                    <w:left w:val="none" w:sz="0" w:space="0" w:color="auto"/>
                    <w:bottom w:val="none" w:sz="0" w:space="0" w:color="auto"/>
                    <w:right w:val="none" w:sz="0" w:space="0" w:color="auto"/>
                  </w:divBdr>
                </w:div>
                <w:div w:id="1246450686">
                  <w:marLeft w:val="0"/>
                  <w:marRight w:val="0"/>
                  <w:marTop w:val="0"/>
                  <w:marBottom w:val="0"/>
                  <w:divBdr>
                    <w:top w:val="none" w:sz="0" w:space="0" w:color="auto"/>
                    <w:left w:val="none" w:sz="0" w:space="0" w:color="auto"/>
                    <w:bottom w:val="none" w:sz="0" w:space="0" w:color="auto"/>
                    <w:right w:val="none" w:sz="0" w:space="0" w:color="auto"/>
                  </w:divBdr>
                </w:div>
                <w:div w:id="1535532903">
                  <w:marLeft w:val="0"/>
                  <w:marRight w:val="0"/>
                  <w:marTop w:val="0"/>
                  <w:marBottom w:val="0"/>
                  <w:divBdr>
                    <w:top w:val="none" w:sz="0" w:space="0" w:color="auto"/>
                    <w:left w:val="none" w:sz="0" w:space="0" w:color="auto"/>
                    <w:bottom w:val="none" w:sz="0" w:space="0" w:color="auto"/>
                    <w:right w:val="none" w:sz="0" w:space="0" w:color="auto"/>
                  </w:divBdr>
                </w:div>
                <w:div w:id="418334037">
                  <w:marLeft w:val="0"/>
                  <w:marRight w:val="0"/>
                  <w:marTop w:val="0"/>
                  <w:marBottom w:val="0"/>
                  <w:divBdr>
                    <w:top w:val="none" w:sz="0" w:space="0" w:color="auto"/>
                    <w:left w:val="none" w:sz="0" w:space="0" w:color="auto"/>
                    <w:bottom w:val="none" w:sz="0" w:space="0" w:color="auto"/>
                    <w:right w:val="none" w:sz="0" w:space="0" w:color="auto"/>
                  </w:divBdr>
                </w:div>
                <w:div w:id="1719431384">
                  <w:marLeft w:val="0"/>
                  <w:marRight w:val="0"/>
                  <w:marTop w:val="0"/>
                  <w:marBottom w:val="0"/>
                  <w:divBdr>
                    <w:top w:val="none" w:sz="0" w:space="0" w:color="auto"/>
                    <w:left w:val="none" w:sz="0" w:space="0" w:color="auto"/>
                    <w:bottom w:val="none" w:sz="0" w:space="0" w:color="auto"/>
                    <w:right w:val="none" w:sz="0" w:space="0" w:color="auto"/>
                  </w:divBdr>
                </w:div>
                <w:div w:id="811017225">
                  <w:marLeft w:val="0"/>
                  <w:marRight w:val="0"/>
                  <w:marTop w:val="0"/>
                  <w:marBottom w:val="0"/>
                  <w:divBdr>
                    <w:top w:val="none" w:sz="0" w:space="0" w:color="auto"/>
                    <w:left w:val="none" w:sz="0" w:space="0" w:color="auto"/>
                    <w:bottom w:val="none" w:sz="0" w:space="0" w:color="auto"/>
                    <w:right w:val="none" w:sz="0" w:space="0" w:color="auto"/>
                  </w:divBdr>
                </w:div>
                <w:div w:id="1938325270">
                  <w:marLeft w:val="0"/>
                  <w:marRight w:val="0"/>
                  <w:marTop w:val="0"/>
                  <w:marBottom w:val="0"/>
                  <w:divBdr>
                    <w:top w:val="none" w:sz="0" w:space="0" w:color="auto"/>
                    <w:left w:val="none" w:sz="0" w:space="0" w:color="auto"/>
                    <w:bottom w:val="none" w:sz="0" w:space="0" w:color="auto"/>
                    <w:right w:val="none" w:sz="0" w:space="0" w:color="auto"/>
                  </w:divBdr>
                </w:div>
                <w:div w:id="523859422">
                  <w:marLeft w:val="0"/>
                  <w:marRight w:val="0"/>
                  <w:marTop w:val="0"/>
                  <w:marBottom w:val="0"/>
                  <w:divBdr>
                    <w:top w:val="none" w:sz="0" w:space="0" w:color="auto"/>
                    <w:left w:val="none" w:sz="0" w:space="0" w:color="auto"/>
                    <w:bottom w:val="none" w:sz="0" w:space="0" w:color="auto"/>
                    <w:right w:val="none" w:sz="0" w:space="0" w:color="auto"/>
                  </w:divBdr>
                </w:div>
                <w:div w:id="1736077223">
                  <w:marLeft w:val="0"/>
                  <w:marRight w:val="0"/>
                  <w:marTop w:val="0"/>
                  <w:marBottom w:val="0"/>
                  <w:divBdr>
                    <w:top w:val="none" w:sz="0" w:space="0" w:color="auto"/>
                    <w:left w:val="none" w:sz="0" w:space="0" w:color="auto"/>
                    <w:bottom w:val="none" w:sz="0" w:space="0" w:color="auto"/>
                    <w:right w:val="none" w:sz="0" w:space="0" w:color="auto"/>
                  </w:divBdr>
                </w:div>
                <w:div w:id="2047368962">
                  <w:marLeft w:val="0"/>
                  <w:marRight w:val="0"/>
                  <w:marTop w:val="0"/>
                  <w:marBottom w:val="0"/>
                  <w:divBdr>
                    <w:top w:val="none" w:sz="0" w:space="0" w:color="auto"/>
                    <w:left w:val="none" w:sz="0" w:space="0" w:color="auto"/>
                    <w:bottom w:val="none" w:sz="0" w:space="0" w:color="auto"/>
                    <w:right w:val="none" w:sz="0" w:space="0" w:color="auto"/>
                  </w:divBdr>
                </w:div>
                <w:div w:id="1661078463">
                  <w:marLeft w:val="0"/>
                  <w:marRight w:val="0"/>
                  <w:marTop w:val="0"/>
                  <w:marBottom w:val="0"/>
                  <w:divBdr>
                    <w:top w:val="none" w:sz="0" w:space="0" w:color="auto"/>
                    <w:left w:val="none" w:sz="0" w:space="0" w:color="auto"/>
                    <w:bottom w:val="none" w:sz="0" w:space="0" w:color="auto"/>
                    <w:right w:val="none" w:sz="0" w:space="0" w:color="auto"/>
                  </w:divBdr>
                </w:div>
                <w:div w:id="702562949">
                  <w:marLeft w:val="0"/>
                  <w:marRight w:val="0"/>
                  <w:marTop w:val="0"/>
                  <w:marBottom w:val="0"/>
                  <w:divBdr>
                    <w:top w:val="none" w:sz="0" w:space="0" w:color="auto"/>
                    <w:left w:val="none" w:sz="0" w:space="0" w:color="auto"/>
                    <w:bottom w:val="none" w:sz="0" w:space="0" w:color="auto"/>
                    <w:right w:val="none" w:sz="0" w:space="0" w:color="auto"/>
                  </w:divBdr>
                </w:div>
                <w:div w:id="390736626">
                  <w:marLeft w:val="0"/>
                  <w:marRight w:val="0"/>
                  <w:marTop w:val="0"/>
                  <w:marBottom w:val="0"/>
                  <w:divBdr>
                    <w:top w:val="none" w:sz="0" w:space="0" w:color="auto"/>
                    <w:left w:val="none" w:sz="0" w:space="0" w:color="auto"/>
                    <w:bottom w:val="none" w:sz="0" w:space="0" w:color="auto"/>
                    <w:right w:val="none" w:sz="0" w:space="0" w:color="auto"/>
                  </w:divBdr>
                </w:div>
                <w:div w:id="673069245">
                  <w:marLeft w:val="0"/>
                  <w:marRight w:val="0"/>
                  <w:marTop w:val="0"/>
                  <w:marBottom w:val="0"/>
                  <w:divBdr>
                    <w:top w:val="none" w:sz="0" w:space="0" w:color="auto"/>
                    <w:left w:val="none" w:sz="0" w:space="0" w:color="auto"/>
                    <w:bottom w:val="none" w:sz="0" w:space="0" w:color="auto"/>
                    <w:right w:val="none" w:sz="0" w:space="0" w:color="auto"/>
                  </w:divBdr>
                </w:div>
                <w:div w:id="873615675">
                  <w:marLeft w:val="0"/>
                  <w:marRight w:val="0"/>
                  <w:marTop w:val="0"/>
                  <w:marBottom w:val="0"/>
                  <w:divBdr>
                    <w:top w:val="none" w:sz="0" w:space="0" w:color="auto"/>
                    <w:left w:val="none" w:sz="0" w:space="0" w:color="auto"/>
                    <w:bottom w:val="none" w:sz="0" w:space="0" w:color="auto"/>
                    <w:right w:val="none" w:sz="0" w:space="0" w:color="auto"/>
                  </w:divBdr>
                </w:div>
                <w:div w:id="1463036200">
                  <w:marLeft w:val="0"/>
                  <w:marRight w:val="0"/>
                  <w:marTop w:val="0"/>
                  <w:marBottom w:val="0"/>
                  <w:divBdr>
                    <w:top w:val="none" w:sz="0" w:space="0" w:color="auto"/>
                    <w:left w:val="none" w:sz="0" w:space="0" w:color="auto"/>
                    <w:bottom w:val="none" w:sz="0" w:space="0" w:color="auto"/>
                    <w:right w:val="none" w:sz="0" w:space="0" w:color="auto"/>
                  </w:divBdr>
                </w:div>
                <w:div w:id="1907182692">
                  <w:marLeft w:val="0"/>
                  <w:marRight w:val="0"/>
                  <w:marTop w:val="0"/>
                  <w:marBottom w:val="0"/>
                  <w:divBdr>
                    <w:top w:val="none" w:sz="0" w:space="0" w:color="auto"/>
                    <w:left w:val="none" w:sz="0" w:space="0" w:color="auto"/>
                    <w:bottom w:val="none" w:sz="0" w:space="0" w:color="auto"/>
                    <w:right w:val="none" w:sz="0" w:space="0" w:color="auto"/>
                  </w:divBdr>
                </w:div>
                <w:div w:id="1058088434">
                  <w:marLeft w:val="0"/>
                  <w:marRight w:val="0"/>
                  <w:marTop w:val="0"/>
                  <w:marBottom w:val="0"/>
                  <w:divBdr>
                    <w:top w:val="none" w:sz="0" w:space="0" w:color="auto"/>
                    <w:left w:val="none" w:sz="0" w:space="0" w:color="auto"/>
                    <w:bottom w:val="none" w:sz="0" w:space="0" w:color="auto"/>
                    <w:right w:val="none" w:sz="0" w:space="0" w:color="auto"/>
                  </w:divBdr>
                </w:div>
                <w:div w:id="979768478">
                  <w:marLeft w:val="0"/>
                  <w:marRight w:val="0"/>
                  <w:marTop w:val="0"/>
                  <w:marBottom w:val="0"/>
                  <w:divBdr>
                    <w:top w:val="none" w:sz="0" w:space="0" w:color="auto"/>
                    <w:left w:val="none" w:sz="0" w:space="0" w:color="auto"/>
                    <w:bottom w:val="none" w:sz="0" w:space="0" w:color="auto"/>
                    <w:right w:val="none" w:sz="0" w:space="0" w:color="auto"/>
                  </w:divBdr>
                </w:div>
                <w:div w:id="2008941964">
                  <w:marLeft w:val="0"/>
                  <w:marRight w:val="0"/>
                  <w:marTop w:val="0"/>
                  <w:marBottom w:val="0"/>
                  <w:divBdr>
                    <w:top w:val="none" w:sz="0" w:space="0" w:color="auto"/>
                    <w:left w:val="none" w:sz="0" w:space="0" w:color="auto"/>
                    <w:bottom w:val="none" w:sz="0" w:space="0" w:color="auto"/>
                    <w:right w:val="none" w:sz="0" w:space="0" w:color="auto"/>
                  </w:divBdr>
                </w:div>
                <w:div w:id="1348944043">
                  <w:marLeft w:val="0"/>
                  <w:marRight w:val="0"/>
                  <w:marTop w:val="0"/>
                  <w:marBottom w:val="0"/>
                  <w:divBdr>
                    <w:top w:val="none" w:sz="0" w:space="0" w:color="auto"/>
                    <w:left w:val="none" w:sz="0" w:space="0" w:color="auto"/>
                    <w:bottom w:val="none" w:sz="0" w:space="0" w:color="auto"/>
                    <w:right w:val="none" w:sz="0" w:space="0" w:color="auto"/>
                  </w:divBdr>
                </w:div>
                <w:div w:id="1795707295">
                  <w:marLeft w:val="0"/>
                  <w:marRight w:val="0"/>
                  <w:marTop w:val="0"/>
                  <w:marBottom w:val="0"/>
                  <w:divBdr>
                    <w:top w:val="none" w:sz="0" w:space="0" w:color="auto"/>
                    <w:left w:val="none" w:sz="0" w:space="0" w:color="auto"/>
                    <w:bottom w:val="none" w:sz="0" w:space="0" w:color="auto"/>
                    <w:right w:val="none" w:sz="0" w:space="0" w:color="auto"/>
                  </w:divBdr>
                </w:div>
                <w:div w:id="1557009889">
                  <w:marLeft w:val="0"/>
                  <w:marRight w:val="0"/>
                  <w:marTop w:val="0"/>
                  <w:marBottom w:val="0"/>
                  <w:divBdr>
                    <w:top w:val="none" w:sz="0" w:space="0" w:color="auto"/>
                    <w:left w:val="none" w:sz="0" w:space="0" w:color="auto"/>
                    <w:bottom w:val="none" w:sz="0" w:space="0" w:color="auto"/>
                    <w:right w:val="none" w:sz="0" w:space="0" w:color="auto"/>
                  </w:divBdr>
                </w:div>
                <w:div w:id="1975256229">
                  <w:marLeft w:val="0"/>
                  <w:marRight w:val="0"/>
                  <w:marTop w:val="0"/>
                  <w:marBottom w:val="0"/>
                  <w:divBdr>
                    <w:top w:val="none" w:sz="0" w:space="0" w:color="auto"/>
                    <w:left w:val="none" w:sz="0" w:space="0" w:color="auto"/>
                    <w:bottom w:val="none" w:sz="0" w:space="0" w:color="auto"/>
                    <w:right w:val="none" w:sz="0" w:space="0" w:color="auto"/>
                  </w:divBdr>
                </w:div>
                <w:div w:id="648249165">
                  <w:marLeft w:val="0"/>
                  <w:marRight w:val="0"/>
                  <w:marTop w:val="0"/>
                  <w:marBottom w:val="0"/>
                  <w:divBdr>
                    <w:top w:val="none" w:sz="0" w:space="0" w:color="auto"/>
                    <w:left w:val="none" w:sz="0" w:space="0" w:color="auto"/>
                    <w:bottom w:val="none" w:sz="0" w:space="0" w:color="auto"/>
                    <w:right w:val="none" w:sz="0" w:space="0" w:color="auto"/>
                  </w:divBdr>
                </w:div>
                <w:div w:id="1462771727">
                  <w:marLeft w:val="0"/>
                  <w:marRight w:val="0"/>
                  <w:marTop w:val="0"/>
                  <w:marBottom w:val="0"/>
                  <w:divBdr>
                    <w:top w:val="none" w:sz="0" w:space="0" w:color="auto"/>
                    <w:left w:val="none" w:sz="0" w:space="0" w:color="auto"/>
                    <w:bottom w:val="none" w:sz="0" w:space="0" w:color="auto"/>
                    <w:right w:val="none" w:sz="0" w:space="0" w:color="auto"/>
                  </w:divBdr>
                </w:div>
                <w:div w:id="2057851724">
                  <w:marLeft w:val="0"/>
                  <w:marRight w:val="0"/>
                  <w:marTop w:val="0"/>
                  <w:marBottom w:val="0"/>
                  <w:divBdr>
                    <w:top w:val="none" w:sz="0" w:space="0" w:color="auto"/>
                    <w:left w:val="none" w:sz="0" w:space="0" w:color="auto"/>
                    <w:bottom w:val="none" w:sz="0" w:space="0" w:color="auto"/>
                    <w:right w:val="none" w:sz="0" w:space="0" w:color="auto"/>
                  </w:divBdr>
                </w:div>
                <w:div w:id="872422988">
                  <w:marLeft w:val="0"/>
                  <w:marRight w:val="0"/>
                  <w:marTop w:val="0"/>
                  <w:marBottom w:val="0"/>
                  <w:divBdr>
                    <w:top w:val="none" w:sz="0" w:space="0" w:color="auto"/>
                    <w:left w:val="none" w:sz="0" w:space="0" w:color="auto"/>
                    <w:bottom w:val="none" w:sz="0" w:space="0" w:color="auto"/>
                    <w:right w:val="none" w:sz="0" w:space="0" w:color="auto"/>
                  </w:divBdr>
                </w:div>
                <w:div w:id="1739160237">
                  <w:marLeft w:val="0"/>
                  <w:marRight w:val="0"/>
                  <w:marTop w:val="0"/>
                  <w:marBottom w:val="0"/>
                  <w:divBdr>
                    <w:top w:val="none" w:sz="0" w:space="0" w:color="auto"/>
                    <w:left w:val="none" w:sz="0" w:space="0" w:color="auto"/>
                    <w:bottom w:val="none" w:sz="0" w:space="0" w:color="auto"/>
                    <w:right w:val="none" w:sz="0" w:space="0" w:color="auto"/>
                  </w:divBdr>
                </w:div>
                <w:div w:id="1703437315">
                  <w:marLeft w:val="0"/>
                  <w:marRight w:val="0"/>
                  <w:marTop w:val="0"/>
                  <w:marBottom w:val="0"/>
                  <w:divBdr>
                    <w:top w:val="none" w:sz="0" w:space="0" w:color="auto"/>
                    <w:left w:val="none" w:sz="0" w:space="0" w:color="auto"/>
                    <w:bottom w:val="none" w:sz="0" w:space="0" w:color="auto"/>
                    <w:right w:val="none" w:sz="0" w:space="0" w:color="auto"/>
                  </w:divBdr>
                </w:div>
                <w:div w:id="2061318984">
                  <w:marLeft w:val="0"/>
                  <w:marRight w:val="0"/>
                  <w:marTop w:val="0"/>
                  <w:marBottom w:val="0"/>
                  <w:divBdr>
                    <w:top w:val="none" w:sz="0" w:space="0" w:color="auto"/>
                    <w:left w:val="none" w:sz="0" w:space="0" w:color="auto"/>
                    <w:bottom w:val="none" w:sz="0" w:space="0" w:color="auto"/>
                    <w:right w:val="none" w:sz="0" w:space="0" w:color="auto"/>
                  </w:divBdr>
                </w:div>
                <w:div w:id="1577740575">
                  <w:marLeft w:val="0"/>
                  <w:marRight w:val="0"/>
                  <w:marTop w:val="0"/>
                  <w:marBottom w:val="0"/>
                  <w:divBdr>
                    <w:top w:val="none" w:sz="0" w:space="0" w:color="auto"/>
                    <w:left w:val="none" w:sz="0" w:space="0" w:color="auto"/>
                    <w:bottom w:val="none" w:sz="0" w:space="0" w:color="auto"/>
                    <w:right w:val="none" w:sz="0" w:space="0" w:color="auto"/>
                  </w:divBdr>
                </w:div>
                <w:div w:id="11304559">
                  <w:marLeft w:val="0"/>
                  <w:marRight w:val="0"/>
                  <w:marTop w:val="0"/>
                  <w:marBottom w:val="0"/>
                  <w:divBdr>
                    <w:top w:val="none" w:sz="0" w:space="0" w:color="auto"/>
                    <w:left w:val="none" w:sz="0" w:space="0" w:color="auto"/>
                    <w:bottom w:val="none" w:sz="0" w:space="0" w:color="auto"/>
                    <w:right w:val="none" w:sz="0" w:space="0" w:color="auto"/>
                  </w:divBdr>
                </w:div>
                <w:div w:id="340740949">
                  <w:marLeft w:val="0"/>
                  <w:marRight w:val="0"/>
                  <w:marTop w:val="0"/>
                  <w:marBottom w:val="0"/>
                  <w:divBdr>
                    <w:top w:val="none" w:sz="0" w:space="0" w:color="auto"/>
                    <w:left w:val="none" w:sz="0" w:space="0" w:color="auto"/>
                    <w:bottom w:val="none" w:sz="0" w:space="0" w:color="auto"/>
                    <w:right w:val="none" w:sz="0" w:space="0" w:color="auto"/>
                  </w:divBdr>
                </w:div>
                <w:div w:id="543635061">
                  <w:marLeft w:val="0"/>
                  <w:marRight w:val="0"/>
                  <w:marTop w:val="0"/>
                  <w:marBottom w:val="0"/>
                  <w:divBdr>
                    <w:top w:val="none" w:sz="0" w:space="0" w:color="auto"/>
                    <w:left w:val="none" w:sz="0" w:space="0" w:color="auto"/>
                    <w:bottom w:val="none" w:sz="0" w:space="0" w:color="auto"/>
                    <w:right w:val="none" w:sz="0" w:space="0" w:color="auto"/>
                  </w:divBdr>
                </w:div>
                <w:div w:id="1363551531">
                  <w:marLeft w:val="0"/>
                  <w:marRight w:val="0"/>
                  <w:marTop w:val="0"/>
                  <w:marBottom w:val="0"/>
                  <w:divBdr>
                    <w:top w:val="none" w:sz="0" w:space="0" w:color="auto"/>
                    <w:left w:val="none" w:sz="0" w:space="0" w:color="auto"/>
                    <w:bottom w:val="none" w:sz="0" w:space="0" w:color="auto"/>
                    <w:right w:val="none" w:sz="0" w:space="0" w:color="auto"/>
                  </w:divBdr>
                </w:div>
                <w:div w:id="1726830543">
                  <w:marLeft w:val="0"/>
                  <w:marRight w:val="0"/>
                  <w:marTop w:val="0"/>
                  <w:marBottom w:val="0"/>
                  <w:divBdr>
                    <w:top w:val="none" w:sz="0" w:space="0" w:color="auto"/>
                    <w:left w:val="none" w:sz="0" w:space="0" w:color="auto"/>
                    <w:bottom w:val="none" w:sz="0" w:space="0" w:color="auto"/>
                    <w:right w:val="none" w:sz="0" w:space="0" w:color="auto"/>
                  </w:divBdr>
                </w:div>
                <w:div w:id="1341011305">
                  <w:marLeft w:val="0"/>
                  <w:marRight w:val="0"/>
                  <w:marTop w:val="0"/>
                  <w:marBottom w:val="0"/>
                  <w:divBdr>
                    <w:top w:val="none" w:sz="0" w:space="0" w:color="auto"/>
                    <w:left w:val="none" w:sz="0" w:space="0" w:color="auto"/>
                    <w:bottom w:val="none" w:sz="0" w:space="0" w:color="auto"/>
                    <w:right w:val="none" w:sz="0" w:space="0" w:color="auto"/>
                  </w:divBdr>
                </w:div>
                <w:div w:id="134876945">
                  <w:marLeft w:val="0"/>
                  <w:marRight w:val="0"/>
                  <w:marTop w:val="0"/>
                  <w:marBottom w:val="0"/>
                  <w:divBdr>
                    <w:top w:val="none" w:sz="0" w:space="0" w:color="auto"/>
                    <w:left w:val="none" w:sz="0" w:space="0" w:color="auto"/>
                    <w:bottom w:val="none" w:sz="0" w:space="0" w:color="auto"/>
                    <w:right w:val="none" w:sz="0" w:space="0" w:color="auto"/>
                  </w:divBdr>
                </w:div>
                <w:div w:id="213084516">
                  <w:marLeft w:val="0"/>
                  <w:marRight w:val="0"/>
                  <w:marTop w:val="0"/>
                  <w:marBottom w:val="0"/>
                  <w:divBdr>
                    <w:top w:val="none" w:sz="0" w:space="0" w:color="auto"/>
                    <w:left w:val="none" w:sz="0" w:space="0" w:color="auto"/>
                    <w:bottom w:val="none" w:sz="0" w:space="0" w:color="auto"/>
                    <w:right w:val="none" w:sz="0" w:space="0" w:color="auto"/>
                  </w:divBdr>
                </w:div>
                <w:div w:id="981348395">
                  <w:marLeft w:val="0"/>
                  <w:marRight w:val="0"/>
                  <w:marTop w:val="0"/>
                  <w:marBottom w:val="0"/>
                  <w:divBdr>
                    <w:top w:val="none" w:sz="0" w:space="0" w:color="auto"/>
                    <w:left w:val="none" w:sz="0" w:space="0" w:color="auto"/>
                    <w:bottom w:val="none" w:sz="0" w:space="0" w:color="auto"/>
                    <w:right w:val="none" w:sz="0" w:space="0" w:color="auto"/>
                  </w:divBdr>
                </w:div>
                <w:div w:id="36440717">
                  <w:marLeft w:val="0"/>
                  <w:marRight w:val="0"/>
                  <w:marTop w:val="0"/>
                  <w:marBottom w:val="0"/>
                  <w:divBdr>
                    <w:top w:val="none" w:sz="0" w:space="0" w:color="auto"/>
                    <w:left w:val="none" w:sz="0" w:space="0" w:color="auto"/>
                    <w:bottom w:val="none" w:sz="0" w:space="0" w:color="auto"/>
                    <w:right w:val="none" w:sz="0" w:space="0" w:color="auto"/>
                  </w:divBdr>
                </w:div>
                <w:div w:id="1072309859">
                  <w:marLeft w:val="0"/>
                  <w:marRight w:val="0"/>
                  <w:marTop w:val="0"/>
                  <w:marBottom w:val="0"/>
                  <w:divBdr>
                    <w:top w:val="none" w:sz="0" w:space="0" w:color="auto"/>
                    <w:left w:val="none" w:sz="0" w:space="0" w:color="auto"/>
                    <w:bottom w:val="none" w:sz="0" w:space="0" w:color="auto"/>
                    <w:right w:val="none" w:sz="0" w:space="0" w:color="auto"/>
                  </w:divBdr>
                </w:div>
                <w:div w:id="1033849233">
                  <w:marLeft w:val="0"/>
                  <w:marRight w:val="0"/>
                  <w:marTop w:val="0"/>
                  <w:marBottom w:val="0"/>
                  <w:divBdr>
                    <w:top w:val="none" w:sz="0" w:space="0" w:color="auto"/>
                    <w:left w:val="none" w:sz="0" w:space="0" w:color="auto"/>
                    <w:bottom w:val="none" w:sz="0" w:space="0" w:color="auto"/>
                    <w:right w:val="none" w:sz="0" w:space="0" w:color="auto"/>
                  </w:divBdr>
                </w:div>
                <w:div w:id="1396465510">
                  <w:marLeft w:val="0"/>
                  <w:marRight w:val="0"/>
                  <w:marTop w:val="0"/>
                  <w:marBottom w:val="0"/>
                  <w:divBdr>
                    <w:top w:val="none" w:sz="0" w:space="0" w:color="auto"/>
                    <w:left w:val="none" w:sz="0" w:space="0" w:color="auto"/>
                    <w:bottom w:val="none" w:sz="0" w:space="0" w:color="auto"/>
                    <w:right w:val="none" w:sz="0" w:space="0" w:color="auto"/>
                  </w:divBdr>
                </w:div>
                <w:div w:id="2168461">
                  <w:marLeft w:val="0"/>
                  <w:marRight w:val="0"/>
                  <w:marTop w:val="0"/>
                  <w:marBottom w:val="0"/>
                  <w:divBdr>
                    <w:top w:val="none" w:sz="0" w:space="0" w:color="auto"/>
                    <w:left w:val="none" w:sz="0" w:space="0" w:color="auto"/>
                    <w:bottom w:val="none" w:sz="0" w:space="0" w:color="auto"/>
                    <w:right w:val="none" w:sz="0" w:space="0" w:color="auto"/>
                  </w:divBdr>
                </w:div>
                <w:div w:id="468593096">
                  <w:marLeft w:val="0"/>
                  <w:marRight w:val="0"/>
                  <w:marTop w:val="0"/>
                  <w:marBottom w:val="0"/>
                  <w:divBdr>
                    <w:top w:val="none" w:sz="0" w:space="0" w:color="auto"/>
                    <w:left w:val="none" w:sz="0" w:space="0" w:color="auto"/>
                    <w:bottom w:val="none" w:sz="0" w:space="0" w:color="auto"/>
                    <w:right w:val="none" w:sz="0" w:space="0" w:color="auto"/>
                  </w:divBdr>
                </w:div>
                <w:div w:id="1860121196">
                  <w:marLeft w:val="0"/>
                  <w:marRight w:val="0"/>
                  <w:marTop w:val="0"/>
                  <w:marBottom w:val="0"/>
                  <w:divBdr>
                    <w:top w:val="none" w:sz="0" w:space="0" w:color="auto"/>
                    <w:left w:val="none" w:sz="0" w:space="0" w:color="auto"/>
                    <w:bottom w:val="none" w:sz="0" w:space="0" w:color="auto"/>
                    <w:right w:val="none" w:sz="0" w:space="0" w:color="auto"/>
                  </w:divBdr>
                </w:div>
                <w:div w:id="27681866">
                  <w:marLeft w:val="0"/>
                  <w:marRight w:val="0"/>
                  <w:marTop w:val="0"/>
                  <w:marBottom w:val="0"/>
                  <w:divBdr>
                    <w:top w:val="none" w:sz="0" w:space="0" w:color="auto"/>
                    <w:left w:val="none" w:sz="0" w:space="0" w:color="auto"/>
                    <w:bottom w:val="none" w:sz="0" w:space="0" w:color="auto"/>
                    <w:right w:val="none" w:sz="0" w:space="0" w:color="auto"/>
                  </w:divBdr>
                </w:div>
                <w:div w:id="225651708">
                  <w:marLeft w:val="0"/>
                  <w:marRight w:val="0"/>
                  <w:marTop w:val="0"/>
                  <w:marBottom w:val="0"/>
                  <w:divBdr>
                    <w:top w:val="none" w:sz="0" w:space="0" w:color="auto"/>
                    <w:left w:val="none" w:sz="0" w:space="0" w:color="auto"/>
                    <w:bottom w:val="none" w:sz="0" w:space="0" w:color="auto"/>
                    <w:right w:val="none" w:sz="0" w:space="0" w:color="auto"/>
                  </w:divBdr>
                </w:div>
                <w:div w:id="8530369">
                  <w:marLeft w:val="0"/>
                  <w:marRight w:val="0"/>
                  <w:marTop w:val="0"/>
                  <w:marBottom w:val="0"/>
                  <w:divBdr>
                    <w:top w:val="none" w:sz="0" w:space="0" w:color="auto"/>
                    <w:left w:val="none" w:sz="0" w:space="0" w:color="auto"/>
                    <w:bottom w:val="none" w:sz="0" w:space="0" w:color="auto"/>
                    <w:right w:val="none" w:sz="0" w:space="0" w:color="auto"/>
                  </w:divBdr>
                </w:div>
                <w:div w:id="1489712469">
                  <w:marLeft w:val="0"/>
                  <w:marRight w:val="0"/>
                  <w:marTop w:val="0"/>
                  <w:marBottom w:val="0"/>
                  <w:divBdr>
                    <w:top w:val="none" w:sz="0" w:space="0" w:color="auto"/>
                    <w:left w:val="none" w:sz="0" w:space="0" w:color="auto"/>
                    <w:bottom w:val="none" w:sz="0" w:space="0" w:color="auto"/>
                    <w:right w:val="none" w:sz="0" w:space="0" w:color="auto"/>
                  </w:divBdr>
                </w:div>
                <w:div w:id="283116248">
                  <w:marLeft w:val="0"/>
                  <w:marRight w:val="0"/>
                  <w:marTop w:val="0"/>
                  <w:marBottom w:val="0"/>
                  <w:divBdr>
                    <w:top w:val="none" w:sz="0" w:space="0" w:color="auto"/>
                    <w:left w:val="none" w:sz="0" w:space="0" w:color="auto"/>
                    <w:bottom w:val="none" w:sz="0" w:space="0" w:color="auto"/>
                    <w:right w:val="none" w:sz="0" w:space="0" w:color="auto"/>
                  </w:divBdr>
                </w:div>
                <w:div w:id="833105278">
                  <w:marLeft w:val="0"/>
                  <w:marRight w:val="0"/>
                  <w:marTop w:val="0"/>
                  <w:marBottom w:val="0"/>
                  <w:divBdr>
                    <w:top w:val="none" w:sz="0" w:space="0" w:color="auto"/>
                    <w:left w:val="none" w:sz="0" w:space="0" w:color="auto"/>
                    <w:bottom w:val="none" w:sz="0" w:space="0" w:color="auto"/>
                    <w:right w:val="none" w:sz="0" w:space="0" w:color="auto"/>
                  </w:divBdr>
                </w:div>
                <w:div w:id="1561746288">
                  <w:marLeft w:val="0"/>
                  <w:marRight w:val="0"/>
                  <w:marTop w:val="0"/>
                  <w:marBottom w:val="0"/>
                  <w:divBdr>
                    <w:top w:val="none" w:sz="0" w:space="0" w:color="auto"/>
                    <w:left w:val="none" w:sz="0" w:space="0" w:color="auto"/>
                    <w:bottom w:val="none" w:sz="0" w:space="0" w:color="auto"/>
                    <w:right w:val="none" w:sz="0" w:space="0" w:color="auto"/>
                  </w:divBdr>
                </w:div>
                <w:div w:id="1786730025">
                  <w:marLeft w:val="0"/>
                  <w:marRight w:val="0"/>
                  <w:marTop w:val="0"/>
                  <w:marBottom w:val="0"/>
                  <w:divBdr>
                    <w:top w:val="none" w:sz="0" w:space="0" w:color="auto"/>
                    <w:left w:val="none" w:sz="0" w:space="0" w:color="auto"/>
                    <w:bottom w:val="none" w:sz="0" w:space="0" w:color="auto"/>
                    <w:right w:val="none" w:sz="0" w:space="0" w:color="auto"/>
                  </w:divBdr>
                </w:div>
                <w:div w:id="1958292486">
                  <w:marLeft w:val="0"/>
                  <w:marRight w:val="0"/>
                  <w:marTop w:val="0"/>
                  <w:marBottom w:val="0"/>
                  <w:divBdr>
                    <w:top w:val="none" w:sz="0" w:space="0" w:color="auto"/>
                    <w:left w:val="none" w:sz="0" w:space="0" w:color="auto"/>
                    <w:bottom w:val="none" w:sz="0" w:space="0" w:color="auto"/>
                    <w:right w:val="none" w:sz="0" w:space="0" w:color="auto"/>
                  </w:divBdr>
                </w:div>
                <w:div w:id="1849248920">
                  <w:marLeft w:val="0"/>
                  <w:marRight w:val="0"/>
                  <w:marTop w:val="0"/>
                  <w:marBottom w:val="0"/>
                  <w:divBdr>
                    <w:top w:val="none" w:sz="0" w:space="0" w:color="auto"/>
                    <w:left w:val="none" w:sz="0" w:space="0" w:color="auto"/>
                    <w:bottom w:val="none" w:sz="0" w:space="0" w:color="auto"/>
                    <w:right w:val="none" w:sz="0" w:space="0" w:color="auto"/>
                  </w:divBdr>
                </w:div>
                <w:div w:id="1918708166">
                  <w:marLeft w:val="0"/>
                  <w:marRight w:val="0"/>
                  <w:marTop w:val="0"/>
                  <w:marBottom w:val="0"/>
                  <w:divBdr>
                    <w:top w:val="none" w:sz="0" w:space="0" w:color="auto"/>
                    <w:left w:val="none" w:sz="0" w:space="0" w:color="auto"/>
                    <w:bottom w:val="none" w:sz="0" w:space="0" w:color="auto"/>
                    <w:right w:val="none" w:sz="0" w:space="0" w:color="auto"/>
                  </w:divBdr>
                </w:div>
                <w:div w:id="618757766">
                  <w:marLeft w:val="0"/>
                  <w:marRight w:val="0"/>
                  <w:marTop w:val="0"/>
                  <w:marBottom w:val="0"/>
                  <w:divBdr>
                    <w:top w:val="none" w:sz="0" w:space="0" w:color="auto"/>
                    <w:left w:val="none" w:sz="0" w:space="0" w:color="auto"/>
                    <w:bottom w:val="none" w:sz="0" w:space="0" w:color="auto"/>
                    <w:right w:val="none" w:sz="0" w:space="0" w:color="auto"/>
                  </w:divBdr>
                </w:div>
                <w:div w:id="409741767">
                  <w:marLeft w:val="0"/>
                  <w:marRight w:val="0"/>
                  <w:marTop w:val="0"/>
                  <w:marBottom w:val="0"/>
                  <w:divBdr>
                    <w:top w:val="none" w:sz="0" w:space="0" w:color="auto"/>
                    <w:left w:val="none" w:sz="0" w:space="0" w:color="auto"/>
                    <w:bottom w:val="none" w:sz="0" w:space="0" w:color="auto"/>
                    <w:right w:val="none" w:sz="0" w:space="0" w:color="auto"/>
                  </w:divBdr>
                </w:div>
                <w:div w:id="1073821227">
                  <w:marLeft w:val="0"/>
                  <w:marRight w:val="0"/>
                  <w:marTop w:val="0"/>
                  <w:marBottom w:val="0"/>
                  <w:divBdr>
                    <w:top w:val="none" w:sz="0" w:space="0" w:color="auto"/>
                    <w:left w:val="none" w:sz="0" w:space="0" w:color="auto"/>
                    <w:bottom w:val="none" w:sz="0" w:space="0" w:color="auto"/>
                    <w:right w:val="none" w:sz="0" w:space="0" w:color="auto"/>
                  </w:divBdr>
                </w:div>
                <w:div w:id="820392746">
                  <w:marLeft w:val="0"/>
                  <w:marRight w:val="0"/>
                  <w:marTop w:val="0"/>
                  <w:marBottom w:val="0"/>
                  <w:divBdr>
                    <w:top w:val="none" w:sz="0" w:space="0" w:color="auto"/>
                    <w:left w:val="none" w:sz="0" w:space="0" w:color="auto"/>
                    <w:bottom w:val="none" w:sz="0" w:space="0" w:color="auto"/>
                    <w:right w:val="none" w:sz="0" w:space="0" w:color="auto"/>
                  </w:divBdr>
                </w:div>
                <w:div w:id="2037580844">
                  <w:marLeft w:val="0"/>
                  <w:marRight w:val="0"/>
                  <w:marTop w:val="0"/>
                  <w:marBottom w:val="0"/>
                  <w:divBdr>
                    <w:top w:val="none" w:sz="0" w:space="0" w:color="auto"/>
                    <w:left w:val="none" w:sz="0" w:space="0" w:color="auto"/>
                    <w:bottom w:val="none" w:sz="0" w:space="0" w:color="auto"/>
                    <w:right w:val="none" w:sz="0" w:space="0" w:color="auto"/>
                  </w:divBdr>
                </w:div>
                <w:div w:id="371421038">
                  <w:marLeft w:val="0"/>
                  <w:marRight w:val="0"/>
                  <w:marTop w:val="0"/>
                  <w:marBottom w:val="0"/>
                  <w:divBdr>
                    <w:top w:val="none" w:sz="0" w:space="0" w:color="auto"/>
                    <w:left w:val="none" w:sz="0" w:space="0" w:color="auto"/>
                    <w:bottom w:val="none" w:sz="0" w:space="0" w:color="auto"/>
                    <w:right w:val="none" w:sz="0" w:space="0" w:color="auto"/>
                  </w:divBdr>
                </w:div>
                <w:div w:id="84111399">
                  <w:marLeft w:val="0"/>
                  <w:marRight w:val="0"/>
                  <w:marTop w:val="0"/>
                  <w:marBottom w:val="0"/>
                  <w:divBdr>
                    <w:top w:val="none" w:sz="0" w:space="0" w:color="auto"/>
                    <w:left w:val="none" w:sz="0" w:space="0" w:color="auto"/>
                    <w:bottom w:val="none" w:sz="0" w:space="0" w:color="auto"/>
                    <w:right w:val="none" w:sz="0" w:space="0" w:color="auto"/>
                  </w:divBdr>
                </w:div>
                <w:div w:id="602569450">
                  <w:marLeft w:val="0"/>
                  <w:marRight w:val="0"/>
                  <w:marTop w:val="0"/>
                  <w:marBottom w:val="0"/>
                  <w:divBdr>
                    <w:top w:val="none" w:sz="0" w:space="0" w:color="auto"/>
                    <w:left w:val="none" w:sz="0" w:space="0" w:color="auto"/>
                    <w:bottom w:val="none" w:sz="0" w:space="0" w:color="auto"/>
                    <w:right w:val="none" w:sz="0" w:space="0" w:color="auto"/>
                  </w:divBdr>
                </w:div>
                <w:div w:id="409809697">
                  <w:marLeft w:val="0"/>
                  <w:marRight w:val="0"/>
                  <w:marTop w:val="0"/>
                  <w:marBottom w:val="0"/>
                  <w:divBdr>
                    <w:top w:val="none" w:sz="0" w:space="0" w:color="auto"/>
                    <w:left w:val="none" w:sz="0" w:space="0" w:color="auto"/>
                    <w:bottom w:val="none" w:sz="0" w:space="0" w:color="auto"/>
                    <w:right w:val="none" w:sz="0" w:space="0" w:color="auto"/>
                  </w:divBdr>
                </w:div>
                <w:div w:id="206183419">
                  <w:marLeft w:val="0"/>
                  <w:marRight w:val="0"/>
                  <w:marTop w:val="0"/>
                  <w:marBottom w:val="0"/>
                  <w:divBdr>
                    <w:top w:val="none" w:sz="0" w:space="0" w:color="auto"/>
                    <w:left w:val="none" w:sz="0" w:space="0" w:color="auto"/>
                    <w:bottom w:val="none" w:sz="0" w:space="0" w:color="auto"/>
                    <w:right w:val="none" w:sz="0" w:space="0" w:color="auto"/>
                  </w:divBdr>
                </w:div>
                <w:div w:id="1773667146">
                  <w:marLeft w:val="0"/>
                  <w:marRight w:val="0"/>
                  <w:marTop w:val="0"/>
                  <w:marBottom w:val="0"/>
                  <w:divBdr>
                    <w:top w:val="none" w:sz="0" w:space="0" w:color="auto"/>
                    <w:left w:val="none" w:sz="0" w:space="0" w:color="auto"/>
                    <w:bottom w:val="none" w:sz="0" w:space="0" w:color="auto"/>
                    <w:right w:val="none" w:sz="0" w:space="0" w:color="auto"/>
                  </w:divBdr>
                </w:div>
                <w:div w:id="1018459600">
                  <w:marLeft w:val="0"/>
                  <w:marRight w:val="0"/>
                  <w:marTop w:val="0"/>
                  <w:marBottom w:val="0"/>
                  <w:divBdr>
                    <w:top w:val="none" w:sz="0" w:space="0" w:color="auto"/>
                    <w:left w:val="none" w:sz="0" w:space="0" w:color="auto"/>
                    <w:bottom w:val="none" w:sz="0" w:space="0" w:color="auto"/>
                    <w:right w:val="none" w:sz="0" w:space="0" w:color="auto"/>
                  </w:divBdr>
                </w:div>
                <w:div w:id="1277176852">
                  <w:marLeft w:val="0"/>
                  <w:marRight w:val="0"/>
                  <w:marTop w:val="0"/>
                  <w:marBottom w:val="0"/>
                  <w:divBdr>
                    <w:top w:val="none" w:sz="0" w:space="0" w:color="auto"/>
                    <w:left w:val="none" w:sz="0" w:space="0" w:color="auto"/>
                    <w:bottom w:val="none" w:sz="0" w:space="0" w:color="auto"/>
                    <w:right w:val="none" w:sz="0" w:space="0" w:color="auto"/>
                  </w:divBdr>
                </w:div>
                <w:div w:id="358824820">
                  <w:marLeft w:val="0"/>
                  <w:marRight w:val="0"/>
                  <w:marTop w:val="0"/>
                  <w:marBottom w:val="0"/>
                  <w:divBdr>
                    <w:top w:val="none" w:sz="0" w:space="0" w:color="auto"/>
                    <w:left w:val="none" w:sz="0" w:space="0" w:color="auto"/>
                    <w:bottom w:val="none" w:sz="0" w:space="0" w:color="auto"/>
                    <w:right w:val="none" w:sz="0" w:space="0" w:color="auto"/>
                  </w:divBdr>
                </w:div>
                <w:div w:id="2079207381">
                  <w:marLeft w:val="0"/>
                  <w:marRight w:val="0"/>
                  <w:marTop w:val="0"/>
                  <w:marBottom w:val="0"/>
                  <w:divBdr>
                    <w:top w:val="none" w:sz="0" w:space="0" w:color="auto"/>
                    <w:left w:val="none" w:sz="0" w:space="0" w:color="auto"/>
                    <w:bottom w:val="none" w:sz="0" w:space="0" w:color="auto"/>
                    <w:right w:val="none" w:sz="0" w:space="0" w:color="auto"/>
                  </w:divBdr>
                </w:div>
                <w:div w:id="126701324">
                  <w:marLeft w:val="0"/>
                  <w:marRight w:val="0"/>
                  <w:marTop w:val="0"/>
                  <w:marBottom w:val="0"/>
                  <w:divBdr>
                    <w:top w:val="none" w:sz="0" w:space="0" w:color="auto"/>
                    <w:left w:val="none" w:sz="0" w:space="0" w:color="auto"/>
                    <w:bottom w:val="none" w:sz="0" w:space="0" w:color="auto"/>
                    <w:right w:val="none" w:sz="0" w:space="0" w:color="auto"/>
                  </w:divBdr>
                </w:div>
                <w:div w:id="69639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219318">
          <w:marLeft w:val="0"/>
          <w:marRight w:val="0"/>
          <w:marTop w:val="0"/>
          <w:marBottom w:val="0"/>
          <w:divBdr>
            <w:top w:val="none" w:sz="0" w:space="0" w:color="auto"/>
            <w:left w:val="none" w:sz="0" w:space="0" w:color="auto"/>
            <w:bottom w:val="none" w:sz="0" w:space="0" w:color="auto"/>
            <w:right w:val="none" w:sz="0" w:space="0" w:color="auto"/>
          </w:divBdr>
          <w:divsChild>
            <w:div w:id="49117549">
              <w:marLeft w:val="0"/>
              <w:marRight w:val="0"/>
              <w:marTop w:val="0"/>
              <w:marBottom w:val="0"/>
              <w:divBdr>
                <w:top w:val="none" w:sz="0" w:space="0" w:color="auto"/>
                <w:left w:val="none" w:sz="0" w:space="0" w:color="auto"/>
                <w:bottom w:val="none" w:sz="0" w:space="0" w:color="auto"/>
                <w:right w:val="none" w:sz="0" w:space="0" w:color="auto"/>
              </w:divBdr>
              <w:divsChild>
                <w:div w:id="1086921188">
                  <w:marLeft w:val="0"/>
                  <w:marRight w:val="0"/>
                  <w:marTop w:val="0"/>
                  <w:marBottom w:val="0"/>
                  <w:divBdr>
                    <w:top w:val="none" w:sz="0" w:space="0" w:color="auto"/>
                    <w:left w:val="none" w:sz="0" w:space="0" w:color="auto"/>
                    <w:bottom w:val="none" w:sz="0" w:space="0" w:color="auto"/>
                    <w:right w:val="none" w:sz="0" w:space="0" w:color="auto"/>
                  </w:divBdr>
                </w:div>
                <w:div w:id="1529373386">
                  <w:marLeft w:val="0"/>
                  <w:marRight w:val="0"/>
                  <w:marTop w:val="0"/>
                  <w:marBottom w:val="0"/>
                  <w:divBdr>
                    <w:top w:val="none" w:sz="0" w:space="0" w:color="auto"/>
                    <w:left w:val="none" w:sz="0" w:space="0" w:color="auto"/>
                    <w:bottom w:val="none" w:sz="0" w:space="0" w:color="auto"/>
                    <w:right w:val="none" w:sz="0" w:space="0" w:color="auto"/>
                  </w:divBdr>
                </w:div>
                <w:div w:id="195195020">
                  <w:marLeft w:val="0"/>
                  <w:marRight w:val="0"/>
                  <w:marTop w:val="0"/>
                  <w:marBottom w:val="0"/>
                  <w:divBdr>
                    <w:top w:val="none" w:sz="0" w:space="0" w:color="auto"/>
                    <w:left w:val="none" w:sz="0" w:space="0" w:color="auto"/>
                    <w:bottom w:val="none" w:sz="0" w:space="0" w:color="auto"/>
                    <w:right w:val="none" w:sz="0" w:space="0" w:color="auto"/>
                  </w:divBdr>
                </w:div>
                <w:div w:id="1238248696">
                  <w:marLeft w:val="0"/>
                  <w:marRight w:val="0"/>
                  <w:marTop w:val="0"/>
                  <w:marBottom w:val="0"/>
                  <w:divBdr>
                    <w:top w:val="none" w:sz="0" w:space="0" w:color="auto"/>
                    <w:left w:val="none" w:sz="0" w:space="0" w:color="auto"/>
                    <w:bottom w:val="none" w:sz="0" w:space="0" w:color="auto"/>
                    <w:right w:val="none" w:sz="0" w:space="0" w:color="auto"/>
                  </w:divBdr>
                </w:div>
                <w:div w:id="1236159657">
                  <w:marLeft w:val="0"/>
                  <w:marRight w:val="0"/>
                  <w:marTop w:val="0"/>
                  <w:marBottom w:val="0"/>
                  <w:divBdr>
                    <w:top w:val="none" w:sz="0" w:space="0" w:color="auto"/>
                    <w:left w:val="none" w:sz="0" w:space="0" w:color="auto"/>
                    <w:bottom w:val="none" w:sz="0" w:space="0" w:color="auto"/>
                    <w:right w:val="none" w:sz="0" w:space="0" w:color="auto"/>
                  </w:divBdr>
                </w:div>
                <w:div w:id="43601389">
                  <w:marLeft w:val="0"/>
                  <w:marRight w:val="0"/>
                  <w:marTop w:val="0"/>
                  <w:marBottom w:val="0"/>
                  <w:divBdr>
                    <w:top w:val="none" w:sz="0" w:space="0" w:color="auto"/>
                    <w:left w:val="none" w:sz="0" w:space="0" w:color="auto"/>
                    <w:bottom w:val="none" w:sz="0" w:space="0" w:color="auto"/>
                    <w:right w:val="none" w:sz="0" w:space="0" w:color="auto"/>
                  </w:divBdr>
                </w:div>
                <w:div w:id="407961646">
                  <w:marLeft w:val="0"/>
                  <w:marRight w:val="0"/>
                  <w:marTop w:val="0"/>
                  <w:marBottom w:val="0"/>
                  <w:divBdr>
                    <w:top w:val="none" w:sz="0" w:space="0" w:color="auto"/>
                    <w:left w:val="none" w:sz="0" w:space="0" w:color="auto"/>
                    <w:bottom w:val="none" w:sz="0" w:space="0" w:color="auto"/>
                    <w:right w:val="none" w:sz="0" w:space="0" w:color="auto"/>
                  </w:divBdr>
                </w:div>
                <w:div w:id="1611475182">
                  <w:marLeft w:val="0"/>
                  <w:marRight w:val="0"/>
                  <w:marTop w:val="0"/>
                  <w:marBottom w:val="0"/>
                  <w:divBdr>
                    <w:top w:val="none" w:sz="0" w:space="0" w:color="auto"/>
                    <w:left w:val="none" w:sz="0" w:space="0" w:color="auto"/>
                    <w:bottom w:val="none" w:sz="0" w:space="0" w:color="auto"/>
                    <w:right w:val="none" w:sz="0" w:space="0" w:color="auto"/>
                  </w:divBdr>
                </w:div>
                <w:div w:id="1031027466">
                  <w:marLeft w:val="0"/>
                  <w:marRight w:val="0"/>
                  <w:marTop w:val="0"/>
                  <w:marBottom w:val="0"/>
                  <w:divBdr>
                    <w:top w:val="none" w:sz="0" w:space="0" w:color="auto"/>
                    <w:left w:val="none" w:sz="0" w:space="0" w:color="auto"/>
                    <w:bottom w:val="none" w:sz="0" w:space="0" w:color="auto"/>
                    <w:right w:val="none" w:sz="0" w:space="0" w:color="auto"/>
                  </w:divBdr>
                </w:div>
                <w:div w:id="157113817">
                  <w:marLeft w:val="0"/>
                  <w:marRight w:val="0"/>
                  <w:marTop w:val="0"/>
                  <w:marBottom w:val="0"/>
                  <w:divBdr>
                    <w:top w:val="none" w:sz="0" w:space="0" w:color="auto"/>
                    <w:left w:val="none" w:sz="0" w:space="0" w:color="auto"/>
                    <w:bottom w:val="none" w:sz="0" w:space="0" w:color="auto"/>
                    <w:right w:val="none" w:sz="0" w:space="0" w:color="auto"/>
                  </w:divBdr>
                </w:div>
                <w:div w:id="1768621335">
                  <w:marLeft w:val="0"/>
                  <w:marRight w:val="0"/>
                  <w:marTop w:val="0"/>
                  <w:marBottom w:val="0"/>
                  <w:divBdr>
                    <w:top w:val="none" w:sz="0" w:space="0" w:color="auto"/>
                    <w:left w:val="none" w:sz="0" w:space="0" w:color="auto"/>
                    <w:bottom w:val="none" w:sz="0" w:space="0" w:color="auto"/>
                    <w:right w:val="none" w:sz="0" w:space="0" w:color="auto"/>
                  </w:divBdr>
                </w:div>
                <w:div w:id="1387223174">
                  <w:marLeft w:val="0"/>
                  <w:marRight w:val="0"/>
                  <w:marTop w:val="0"/>
                  <w:marBottom w:val="0"/>
                  <w:divBdr>
                    <w:top w:val="none" w:sz="0" w:space="0" w:color="auto"/>
                    <w:left w:val="none" w:sz="0" w:space="0" w:color="auto"/>
                    <w:bottom w:val="none" w:sz="0" w:space="0" w:color="auto"/>
                    <w:right w:val="none" w:sz="0" w:space="0" w:color="auto"/>
                  </w:divBdr>
                </w:div>
                <w:div w:id="486289837">
                  <w:marLeft w:val="0"/>
                  <w:marRight w:val="0"/>
                  <w:marTop w:val="0"/>
                  <w:marBottom w:val="0"/>
                  <w:divBdr>
                    <w:top w:val="none" w:sz="0" w:space="0" w:color="auto"/>
                    <w:left w:val="none" w:sz="0" w:space="0" w:color="auto"/>
                    <w:bottom w:val="none" w:sz="0" w:space="0" w:color="auto"/>
                    <w:right w:val="none" w:sz="0" w:space="0" w:color="auto"/>
                  </w:divBdr>
                </w:div>
                <w:div w:id="1307054022">
                  <w:marLeft w:val="0"/>
                  <w:marRight w:val="0"/>
                  <w:marTop w:val="0"/>
                  <w:marBottom w:val="0"/>
                  <w:divBdr>
                    <w:top w:val="none" w:sz="0" w:space="0" w:color="auto"/>
                    <w:left w:val="none" w:sz="0" w:space="0" w:color="auto"/>
                    <w:bottom w:val="none" w:sz="0" w:space="0" w:color="auto"/>
                    <w:right w:val="none" w:sz="0" w:space="0" w:color="auto"/>
                  </w:divBdr>
                </w:div>
                <w:div w:id="425813381">
                  <w:marLeft w:val="0"/>
                  <w:marRight w:val="0"/>
                  <w:marTop w:val="0"/>
                  <w:marBottom w:val="0"/>
                  <w:divBdr>
                    <w:top w:val="none" w:sz="0" w:space="0" w:color="auto"/>
                    <w:left w:val="none" w:sz="0" w:space="0" w:color="auto"/>
                    <w:bottom w:val="none" w:sz="0" w:space="0" w:color="auto"/>
                    <w:right w:val="none" w:sz="0" w:space="0" w:color="auto"/>
                  </w:divBdr>
                </w:div>
                <w:div w:id="998386512">
                  <w:marLeft w:val="0"/>
                  <w:marRight w:val="0"/>
                  <w:marTop w:val="0"/>
                  <w:marBottom w:val="0"/>
                  <w:divBdr>
                    <w:top w:val="none" w:sz="0" w:space="0" w:color="auto"/>
                    <w:left w:val="none" w:sz="0" w:space="0" w:color="auto"/>
                    <w:bottom w:val="none" w:sz="0" w:space="0" w:color="auto"/>
                    <w:right w:val="none" w:sz="0" w:space="0" w:color="auto"/>
                  </w:divBdr>
                </w:div>
                <w:div w:id="867304312">
                  <w:marLeft w:val="0"/>
                  <w:marRight w:val="0"/>
                  <w:marTop w:val="0"/>
                  <w:marBottom w:val="0"/>
                  <w:divBdr>
                    <w:top w:val="none" w:sz="0" w:space="0" w:color="auto"/>
                    <w:left w:val="none" w:sz="0" w:space="0" w:color="auto"/>
                    <w:bottom w:val="none" w:sz="0" w:space="0" w:color="auto"/>
                    <w:right w:val="none" w:sz="0" w:space="0" w:color="auto"/>
                  </w:divBdr>
                </w:div>
                <w:div w:id="273679496">
                  <w:marLeft w:val="0"/>
                  <w:marRight w:val="0"/>
                  <w:marTop w:val="0"/>
                  <w:marBottom w:val="0"/>
                  <w:divBdr>
                    <w:top w:val="none" w:sz="0" w:space="0" w:color="auto"/>
                    <w:left w:val="none" w:sz="0" w:space="0" w:color="auto"/>
                    <w:bottom w:val="none" w:sz="0" w:space="0" w:color="auto"/>
                    <w:right w:val="none" w:sz="0" w:space="0" w:color="auto"/>
                  </w:divBdr>
                </w:div>
                <w:div w:id="1457527616">
                  <w:marLeft w:val="0"/>
                  <w:marRight w:val="0"/>
                  <w:marTop w:val="0"/>
                  <w:marBottom w:val="0"/>
                  <w:divBdr>
                    <w:top w:val="none" w:sz="0" w:space="0" w:color="auto"/>
                    <w:left w:val="none" w:sz="0" w:space="0" w:color="auto"/>
                    <w:bottom w:val="none" w:sz="0" w:space="0" w:color="auto"/>
                    <w:right w:val="none" w:sz="0" w:space="0" w:color="auto"/>
                  </w:divBdr>
                </w:div>
                <w:div w:id="156657211">
                  <w:marLeft w:val="0"/>
                  <w:marRight w:val="0"/>
                  <w:marTop w:val="0"/>
                  <w:marBottom w:val="0"/>
                  <w:divBdr>
                    <w:top w:val="none" w:sz="0" w:space="0" w:color="auto"/>
                    <w:left w:val="none" w:sz="0" w:space="0" w:color="auto"/>
                    <w:bottom w:val="none" w:sz="0" w:space="0" w:color="auto"/>
                    <w:right w:val="none" w:sz="0" w:space="0" w:color="auto"/>
                  </w:divBdr>
                </w:div>
                <w:div w:id="438377737">
                  <w:marLeft w:val="0"/>
                  <w:marRight w:val="0"/>
                  <w:marTop w:val="0"/>
                  <w:marBottom w:val="0"/>
                  <w:divBdr>
                    <w:top w:val="none" w:sz="0" w:space="0" w:color="auto"/>
                    <w:left w:val="none" w:sz="0" w:space="0" w:color="auto"/>
                    <w:bottom w:val="none" w:sz="0" w:space="0" w:color="auto"/>
                    <w:right w:val="none" w:sz="0" w:space="0" w:color="auto"/>
                  </w:divBdr>
                </w:div>
                <w:div w:id="2008554393">
                  <w:marLeft w:val="0"/>
                  <w:marRight w:val="0"/>
                  <w:marTop w:val="0"/>
                  <w:marBottom w:val="0"/>
                  <w:divBdr>
                    <w:top w:val="none" w:sz="0" w:space="0" w:color="auto"/>
                    <w:left w:val="none" w:sz="0" w:space="0" w:color="auto"/>
                    <w:bottom w:val="none" w:sz="0" w:space="0" w:color="auto"/>
                    <w:right w:val="none" w:sz="0" w:space="0" w:color="auto"/>
                  </w:divBdr>
                </w:div>
                <w:div w:id="1411585633">
                  <w:marLeft w:val="0"/>
                  <w:marRight w:val="0"/>
                  <w:marTop w:val="0"/>
                  <w:marBottom w:val="0"/>
                  <w:divBdr>
                    <w:top w:val="none" w:sz="0" w:space="0" w:color="auto"/>
                    <w:left w:val="none" w:sz="0" w:space="0" w:color="auto"/>
                    <w:bottom w:val="none" w:sz="0" w:space="0" w:color="auto"/>
                    <w:right w:val="none" w:sz="0" w:space="0" w:color="auto"/>
                  </w:divBdr>
                </w:div>
                <w:div w:id="627779580">
                  <w:marLeft w:val="0"/>
                  <w:marRight w:val="0"/>
                  <w:marTop w:val="0"/>
                  <w:marBottom w:val="0"/>
                  <w:divBdr>
                    <w:top w:val="none" w:sz="0" w:space="0" w:color="auto"/>
                    <w:left w:val="none" w:sz="0" w:space="0" w:color="auto"/>
                    <w:bottom w:val="none" w:sz="0" w:space="0" w:color="auto"/>
                    <w:right w:val="none" w:sz="0" w:space="0" w:color="auto"/>
                  </w:divBdr>
                </w:div>
                <w:div w:id="310914048">
                  <w:marLeft w:val="0"/>
                  <w:marRight w:val="0"/>
                  <w:marTop w:val="0"/>
                  <w:marBottom w:val="0"/>
                  <w:divBdr>
                    <w:top w:val="none" w:sz="0" w:space="0" w:color="auto"/>
                    <w:left w:val="none" w:sz="0" w:space="0" w:color="auto"/>
                    <w:bottom w:val="none" w:sz="0" w:space="0" w:color="auto"/>
                    <w:right w:val="none" w:sz="0" w:space="0" w:color="auto"/>
                  </w:divBdr>
                </w:div>
                <w:div w:id="594246932">
                  <w:marLeft w:val="0"/>
                  <w:marRight w:val="0"/>
                  <w:marTop w:val="0"/>
                  <w:marBottom w:val="0"/>
                  <w:divBdr>
                    <w:top w:val="none" w:sz="0" w:space="0" w:color="auto"/>
                    <w:left w:val="none" w:sz="0" w:space="0" w:color="auto"/>
                    <w:bottom w:val="none" w:sz="0" w:space="0" w:color="auto"/>
                    <w:right w:val="none" w:sz="0" w:space="0" w:color="auto"/>
                  </w:divBdr>
                </w:div>
                <w:div w:id="103887934">
                  <w:marLeft w:val="0"/>
                  <w:marRight w:val="0"/>
                  <w:marTop w:val="0"/>
                  <w:marBottom w:val="0"/>
                  <w:divBdr>
                    <w:top w:val="none" w:sz="0" w:space="0" w:color="auto"/>
                    <w:left w:val="none" w:sz="0" w:space="0" w:color="auto"/>
                    <w:bottom w:val="none" w:sz="0" w:space="0" w:color="auto"/>
                    <w:right w:val="none" w:sz="0" w:space="0" w:color="auto"/>
                  </w:divBdr>
                </w:div>
                <w:div w:id="1014382739">
                  <w:marLeft w:val="0"/>
                  <w:marRight w:val="0"/>
                  <w:marTop w:val="0"/>
                  <w:marBottom w:val="0"/>
                  <w:divBdr>
                    <w:top w:val="none" w:sz="0" w:space="0" w:color="auto"/>
                    <w:left w:val="none" w:sz="0" w:space="0" w:color="auto"/>
                    <w:bottom w:val="none" w:sz="0" w:space="0" w:color="auto"/>
                    <w:right w:val="none" w:sz="0" w:space="0" w:color="auto"/>
                  </w:divBdr>
                </w:div>
                <w:div w:id="1802923890">
                  <w:marLeft w:val="0"/>
                  <w:marRight w:val="0"/>
                  <w:marTop w:val="0"/>
                  <w:marBottom w:val="0"/>
                  <w:divBdr>
                    <w:top w:val="none" w:sz="0" w:space="0" w:color="auto"/>
                    <w:left w:val="none" w:sz="0" w:space="0" w:color="auto"/>
                    <w:bottom w:val="none" w:sz="0" w:space="0" w:color="auto"/>
                    <w:right w:val="none" w:sz="0" w:space="0" w:color="auto"/>
                  </w:divBdr>
                </w:div>
                <w:div w:id="328170307">
                  <w:marLeft w:val="0"/>
                  <w:marRight w:val="0"/>
                  <w:marTop w:val="0"/>
                  <w:marBottom w:val="0"/>
                  <w:divBdr>
                    <w:top w:val="none" w:sz="0" w:space="0" w:color="auto"/>
                    <w:left w:val="none" w:sz="0" w:space="0" w:color="auto"/>
                    <w:bottom w:val="none" w:sz="0" w:space="0" w:color="auto"/>
                    <w:right w:val="none" w:sz="0" w:space="0" w:color="auto"/>
                  </w:divBdr>
                </w:div>
                <w:div w:id="1902134531">
                  <w:marLeft w:val="0"/>
                  <w:marRight w:val="0"/>
                  <w:marTop w:val="0"/>
                  <w:marBottom w:val="0"/>
                  <w:divBdr>
                    <w:top w:val="none" w:sz="0" w:space="0" w:color="auto"/>
                    <w:left w:val="none" w:sz="0" w:space="0" w:color="auto"/>
                    <w:bottom w:val="none" w:sz="0" w:space="0" w:color="auto"/>
                    <w:right w:val="none" w:sz="0" w:space="0" w:color="auto"/>
                  </w:divBdr>
                </w:div>
                <w:div w:id="515508763">
                  <w:marLeft w:val="0"/>
                  <w:marRight w:val="0"/>
                  <w:marTop w:val="0"/>
                  <w:marBottom w:val="0"/>
                  <w:divBdr>
                    <w:top w:val="none" w:sz="0" w:space="0" w:color="auto"/>
                    <w:left w:val="none" w:sz="0" w:space="0" w:color="auto"/>
                    <w:bottom w:val="none" w:sz="0" w:space="0" w:color="auto"/>
                    <w:right w:val="none" w:sz="0" w:space="0" w:color="auto"/>
                  </w:divBdr>
                </w:div>
                <w:div w:id="708802052">
                  <w:marLeft w:val="0"/>
                  <w:marRight w:val="0"/>
                  <w:marTop w:val="0"/>
                  <w:marBottom w:val="0"/>
                  <w:divBdr>
                    <w:top w:val="none" w:sz="0" w:space="0" w:color="auto"/>
                    <w:left w:val="none" w:sz="0" w:space="0" w:color="auto"/>
                    <w:bottom w:val="none" w:sz="0" w:space="0" w:color="auto"/>
                    <w:right w:val="none" w:sz="0" w:space="0" w:color="auto"/>
                  </w:divBdr>
                </w:div>
                <w:div w:id="751239200">
                  <w:marLeft w:val="0"/>
                  <w:marRight w:val="0"/>
                  <w:marTop w:val="0"/>
                  <w:marBottom w:val="0"/>
                  <w:divBdr>
                    <w:top w:val="none" w:sz="0" w:space="0" w:color="auto"/>
                    <w:left w:val="none" w:sz="0" w:space="0" w:color="auto"/>
                    <w:bottom w:val="none" w:sz="0" w:space="0" w:color="auto"/>
                    <w:right w:val="none" w:sz="0" w:space="0" w:color="auto"/>
                  </w:divBdr>
                </w:div>
                <w:div w:id="1428960868">
                  <w:marLeft w:val="0"/>
                  <w:marRight w:val="0"/>
                  <w:marTop w:val="0"/>
                  <w:marBottom w:val="0"/>
                  <w:divBdr>
                    <w:top w:val="none" w:sz="0" w:space="0" w:color="auto"/>
                    <w:left w:val="none" w:sz="0" w:space="0" w:color="auto"/>
                    <w:bottom w:val="none" w:sz="0" w:space="0" w:color="auto"/>
                    <w:right w:val="none" w:sz="0" w:space="0" w:color="auto"/>
                  </w:divBdr>
                </w:div>
                <w:div w:id="1138261050">
                  <w:marLeft w:val="0"/>
                  <w:marRight w:val="0"/>
                  <w:marTop w:val="0"/>
                  <w:marBottom w:val="0"/>
                  <w:divBdr>
                    <w:top w:val="none" w:sz="0" w:space="0" w:color="auto"/>
                    <w:left w:val="none" w:sz="0" w:space="0" w:color="auto"/>
                    <w:bottom w:val="none" w:sz="0" w:space="0" w:color="auto"/>
                    <w:right w:val="none" w:sz="0" w:space="0" w:color="auto"/>
                  </w:divBdr>
                </w:div>
                <w:div w:id="1581866649">
                  <w:marLeft w:val="0"/>
                  <w:marRight w:val="0"/>
                  <w:marTop w:val="0"/>
                  <w:marBottom w:val="0"/>
                  <w:divBdr>
                    <w:top w:val="none" w:sz="0" w:space="0" w:color="auto"/>
                    <w:left w:val="none" w:sz="0" w:space="0" w:color="auto"/>
                    <w:bottom w:val="none" w:sz="0" w:space="0" w:color="auto"/>
                    <w:right w:val="none" w:sz="0" w:space="0" w:color="auto"/>
                  </w:divBdr>
                </w:div>
                <w:div w:id="1162964465">
                  <w:marLeft w:val="0"/>
                  <w:marRight w:val="0"/>
                  <w:marTop w:val="0"/>
                  <w:marBottom w:val="0"/>
                  <w:divBdr>
                    <w:top w:val="none" w:sz="0" w:space="0" w:color="auto"/>
                    <w:left w:val="none" w:sz="0" w:space="0" w:color="auto"/>
                    <w:bottom w:val="none" w:sz="0" w:space="0" w:color="auto"/>
                    <w:right w:val="none" w:sz="0" w:space="0" w:color="auto"/>
                  </w:divBdr>
                </w:div>
                <w:div w:id="1859587242">
                  <w:marLeft w:val="0"/>
                  <w:marRight w:val="0"/>
                  <w:marTop w:val="0"/>
                  <w:marBottom w:val="0"/>
                  <w:divBdr>
                    <w:top w:val="none" w:sz="0" w:space="0" w:color="auto"/>
                    <w:left w:val="none" w:sz="0" w:space="0" w:color="auto"/>
                    <w:bottom w:val="none" w:sz="0" w:space="0" w:color="auto"/>
                    <w:right w:val="none" w:sz="0" w:space="0" w:color="auto"/>
                  </w:divBdr>
                </w:div>
                <w:div w:id="1651708351">
                  <w:marLeft w:val="0"/>
                  <w:marRight w:val="0"/>
                  <w:marTop w:val="0"/>
                  <w:marBottom w:val="0"/>
                  <w:divBdr>
                    <w:top w:val="none" w:sz="0" w:space="0" w:color="auto"/>
                    <w:left w:val="none" w:sz="0" w:space="0" w:color="auto"/>
                    <w:bottom w:val="none" w:sz="0" w:space="0" w:color="auto"/>
                    <w:right w:val="none" w:sz="0" w:space="0" w:color="auto"/>
                  </w:divBdr>
                </w:div>
                <w:div w:id="1504055163">
                  <w:marLeft w:val="0"/>
                  <w:marRight w:val="0"/>
                  <w:marTop w:val="0"/>
                  <w:marBottom w:val="0"/>
                  <w:divBdr>
                    <w:top w:val="none" w:sz="0" w:space="0" w:color="auto"/>
                    <w:left w:val="none" w:sz="0" w:space="0" w:color="auto"/>
                    <w:bottom w:val="none" w:sz="0" w:space="0" w:color="auto"/>
                    <w:right w:val="none" w:sz="0" w:space="0" w:color="auto"/>
                  </w:divBdr>
                </w:div>
                <w:div w:id="2115978072">
                  <w:marLeft w:val="0"/>
                  <w:marRight w:val="0"/>
                  <w:marTop w:val="0"/>
                  <w:marBottom w:val="0"/>
                  <w:divBdr>
                    <w:top w:val="none" w:sz="0" w:space="0" w:color="auto"/>
                    <w:left w:val="none" w:sz="0" w:space="0" w:color="auto"/>
                    <w:bottom w:val="none" w:sz="0" w:space="0" w:color="auto"/>
                    <w:right w:val="none" w:sz="0" w:space="0" w:color="auto"/>
                  </w:divBdr>
                </w:div>
                <w:div w:id="820850786">
                  <w:marLeft w:val="0"/>
                  <w:marRight w:val="0"/>
                  <w:marTop w:val="0"/>
                  <w:marBottom w:val="0"/>
                  <w:divBdr>
                    <w:top w:val="none" w:sz="0" w:space="0" w:color="auto"/>
                    <w:left w:val="none" w:sz="0" w:space="0" w:color="auto"/>
                    <w:bottom w:val="none" w:sz="0" w:space="0" w:color="auto"/>
                    <w:right w:val="none" w:sz="0" w:space="0" w:color="auto"/>
                  </w:divBdr>
                </w:div>
                <w:div w:id="803503479">
                  <w:marLeft w:val="0"/>
                  <w:marRight w:val="0"/>
                  <w:marTop w:val="0"/>
                  <w:marBottom w:val="0"/>
                  <w:divBdr>
                    <w:top w:val="none" w:sz="0" w:space="0" w:color="auto"/>
                    <w:left w:val="none" w:sz="0" w:space="0" w:color="auto"/>
                    <w:bottom w:val="none" w:sz="0" w:space="0" w:color="auto"/>
                    <w:right w:val="none" w:sz="0" w:space="0" w:color="auto"/>
                  </w:divBdr>
                </w:div>
                <w:div w:id="2034459234">
                  <w:marLeft w:val="0"/>
                  <w:marRight w:val="0"/>
                  <w:marTop w:val="0"/>
                  <w:marBottom w:val="0"/>
                  <w:divBdr>
                    <w:top w:val="none" w:sz="0" w:space="0" w:color="auto"/>
                    <w:left w:val="none" w:sz="0" w:space="0" w:color="auto"/>
                    <w:bottom w:val="none" w:sz="0" w:space="0" w:color="auto"/>
                    <w:right w:val="none" w:sz="0" w:space="0" w:color="auto"/>
                  </w:divBdr>
                </w:div>
                <w:div w:id="1785494684">
                  <w:marLeft w:val="0"/>
                  <w:marRight w:val="0"/>
                  <w:marTop w:val="0"/>
                  <w:marBottom w:val="0"/>
                  <w:divBdr>
                    <w:top w:val="none" w:sz="0" w:space="0" w:color="auto"/>
                    <w:left w:val="none" w:sz="0" w:space="0" w:color="auto"/>
                    <w:bottom w:val="none" w:sz="0" w:space="0" w:color="auto"/>
                    <w:right w:val="none" w:sz="0" w:space="0" w:color="auto"/>
                  </w:divBdr>
                </w:div>
                <w:div w:id="543753268">
                  <w:marLeft w:val="0"/>
                  <w:marRight w:val="0"/>
                  <w:marTop w:val="0"/>
                  <w:marBottom w:val="0"/>
                  <w:divBdr>
                    <w:top w:val="none" w:sz="0" w:space="0" w:color="auto"/>
                    <w:left w:val="none" w:sz="0" w:space="0" w:color="auto"/>
                    <w:bottom w:val="none" w:sz="0" w:space="0" w:color="auto"/>
                    <w:right w:val="none" w:sz="0" w:space="0" w:color="auto"/>
                  </w:divBdr>
                </w:div>
                <w:div w:id="1500921440">
                  <w:marLeft w:val="0"/>
                  <w:marRight w:val="0"/>
                  <w:marTop w:val="0"/>
                  <w:marBottom w:val="0"/>
                  <w:divBdr>
                    <w:top w:val="none" w:sz="0" w:space="0" w:color="auto"/>
                    <w:left w:val="none" w:sz="0" w:space="0" w:color="auto"/>
                    <w:bottom w:val="none" w:sz="0" w:space="0" w:color="auto"/>
                    <w:right w:val="none" w:sz="0" w:space="0" w:color="auto"/>
                  </w:divBdr>
                </w:div>
                <w:div w:id="2129623717">
                  <w:marLeft w:val="0"/>
                  <w:marRight w:val="0"/>
                  <w:marTop w:val="0"/>
                  <w:marBottom w:val="0"/>
                  <w:divBdr>
                    <w:top w:val="none" w:sz="0" w:space="0" w:color="auto"/>
                    <w:left w:val="none" w:sz="0" w:space="0" w:color="auto"/>
                    <w:bottom w:val="none" w:sz="0" w:space="0" w:color="auto"/>
                    <w:right w:val="none" w:sz="0" w:space="0" w:color="auto"/>
                  </w:divBdr>
                </w:div>
                <w:div w:id="838155740">
                  <w:marLeft w:val="0"/>
                  <w:marRight w:val="0"/>
                  <w:marTop w:val="0"/>
                  <w:marBottom w:val="0"/>
                  <w:divBdr>
                    <w:top w:val="none" w:sz="0" w:space="0" w:color="auto"/>
                    <w:left w:val="none" w:sz="0" w:space="0" w:color="auto"/>
                    <w:bottom w:val="none" w:sz="0" w:space="0" w:color="auto"/>
                    <w:right w:val="none" w:sz="0" w:space="0" w:color="auto"/>
                  </w:divBdr>
                </w:div>
                <w:div w:id="1075863380">
                  <w:marLeft w:val="0"/>
                  <w:marRight w:val="0"/>
                  <w:marTop w:val="0"/>
                  <w:marBottom w:val="0"/>
                  <w:divBdr>
                    <w:top w:val="none" w:sz="0" w:space="0" w:color="auto"/>
                    <w:left w:val="none" w:sz="0" w:space="0" w:color="auto"/>
                    <w:bottom w:val="none" w:sz="0" w:space="0" w:color="auto"/>
                    <w:right w:val="none" w:sz="0" w:space="0" w:color="auto"/>
                  </w:divBdr>
                </w:div>
                <w:div w:id="1014458443">
                  <w:marLeft w:val="0"/>
                  <w:marRight w:val="0"/>
                  <w:marTop w:val="0"/>
                  <w:marBottom w:val="0"/>
                  <w:divBdr>
                    <w:top w:val="none" w:sz="0" w:space="0" w:color="auto"/>
                    <w:left w:val="none" w:sz="0" w:space="0" w:color="auto"/>
                    <w:bottom w:val="none" w:sz="0" w:space="0" w:color="auto"/>
                    <w:right w:val="none" w:sz="0" w:space="0" w:color="auto"/>
                  </w:divBdr>
                </w:div>
                <w:div w:id="731779143">
                  <w:marLeft w:val="0"/>
                  <w:marRight w:val="0"/>
                  <w:marTop w:val="0"/>
                  <w:marBottom w:val="0"/>
                  <w:divBdr>
                    <w:top w:val="none" w:sz="0" w:space="0" w:color="auto"/>
                    <w:left w:val="none" w:sz="0" w:space="0" w:color="auto"/>
                    <w:bottom w:val="none" w:sz="0" w:space="0" w:color="auto"/>
                    <w:right w:val="none" w:sz="0" w:space="0" w:color="auto"/>
                  </w:divBdr>
                </w:div>
                <w:div w:id="1892304045">
                  <w:marLeft w:val="0"/>
                  <w:marRight w:val="0"/>
                  <w:marTop w:val="0"/>
                  <w:marBottom w:val="0"/>
                  <w:divBdr>
                    <w:top w:val="none" w:sz="0" w:space="0" w:color="auto"/>
                    <w:left w:val="none" w:sz="0" w:space="0" w:color="auto"/>
                    <w:bottom w:val="none" w:sz="0" w:space="0" w:color="auto"/>
                    <w:right w:val="none" w:sz="0" w:space="0" w:color="auto"/>
                  </w:divBdr>
                </w:div>
                <w:div w:id="1130633016">
                  <w:marLeft w:val="0"/>
                  <w:marRight w:val="0"/>
                  <w:marTop w:val="0"/>
                  <w:marBottom w:val="0"/>
                  <w:divBdr>
                    <w:top w:val="none" w:sz="0" w:space="0" w:color="auto"/>
                    <w:left w:val="none" w:sz="0" w:space="0" w:color="auto"/>
                    <w:bottom w:val="none" w:sz="0" w:space="0" w:color="auto"/>
                    <w:right w:val="none" w:sz="0" w:space="0" w:color="auto"/>
                  </w:divBdr>
                </w:div>
                <w:div w:id="1559247698">
                  <w:marLeft w:val="0"/>
                  <w:marRight w:val="0"/>
                  <w:marTop w:val="0"/>
                  <w:marBottom w:val="0"/>
                  <w:divBdr>
                    <w:top w:val="none" w:sz="0" w:space="0" w:color="auto"/>
                    <w:left w:val="none" w:sz="0" w:space="0" w:color="auto"/>
                    <w:bottom w:val="none" w:sz="0" w:space="0" w:color="auto"/>
                    <w:right w:val="none" w:sz="0" w:space="0" w:color="auto"/>
                  </w:divBdr>
                </w:div>
                <w:div w:id="1240403805">
                  <w:marLeft w:val="0"/>
                  <w:marRight w:val="0"/>
                  <w:marTop w:val="0"/>
                  <w:marBottom w:val="0"/>
                  <w:divBdr>
                    <w:top w:val="none" w:sz="0" w:space="0" w:color="auto"/>
                    <w:left w:val="none" w:sz="0" w:space="0" w:color="auto"/>
                    <w:bottom w:val="none" w:sz="0" w:space="0" w:color="auto"/>
                    <w:right w:val="none" w:sz="0" w:space="0" w:color="auto"/>
                  </w:divBdr>
                </w:div>
                <w:div w:id="1863518825">
                  <w:marLeft w:val="0"/>
                  <w:marRight w:val="0"/>
                  <w:marTop w:val="0"/>
                  <w:marBottom w:val="0"/>
                  <w:divBdr>
                    <w:top w:val="none" w:sz="0" w:space="0" w:color="auto"/>
                    <w:left w:val="none" w:sz="0" w:space="0" w:color="auto"/>
                    <w:bottom w:val="none" w:sz="0" w:space="0" w:color="auto"/>
                    <w:right w:val="none" w:sz="0" w:space="0" w:color="auto"/>
                  </w:divBdr>
                </w:div>
                <w:div w:id="1463234463">
                  <w:marLeft w:val="0"/>
                  <w:marRight w:val="0"/>
                  <w:marTop w:val="0"/>
                  <w:marBottom w:val="0"/>
                  <w:divBdr>
                    <w:top w:val="none" w:sz="0" w:space="0" w:color="auto"/>
                    <w:left w:val="none" w:sz="0" w:space="0" w:color="auto"/>
                    <w:bottom w:val="none" w:sz="0" w:space="0" w:color="auto"/>
                    <w:right w:val="none" w:sz="0" w:space="0" w:color="auto"/>
                  </w:divBdr>
                </w:div>
                <w:div w:id="104470055">
                  <w:marLeft w:val="0"/>
                  <w:marRight w:val="0"/>
                  <w:marTop w:val="0"/>
                  <w:marBottom w:val="0"/>
                  <w:divBdr>
                    <w:top w:val="none" w:sz="0" w:space="0" w:color="auto"/>
                    <w:left w:val="none" w:sz="0" w:space="0" w:color="auto"/>
                    <w:bottom w:val="none" w:sz="0" w:space="0" w:color="auto"/>
                    <w:right w:val="none" w:sz="0" w:space="0" w:color="auto"/>
                  </w:divBdr>
                </w:div>
                <w:div w:id="1562903816">
                  <w:marLeft w:val="0"/>
                  <w:marRight w:val="0"/>
                  <w:marTop w:val="0"/>
                  <w:marBottom w:val="0"/>
                  <w:divBdr>
                    <w:top w:val="none" w:sz="0" w:space="0" w:color="auto"/>
                    <w:left w:val="none" w:sz="0" w:space="0" w:color="auto"/>
                    <w:bottom w:val="none" w:sz="0" w:space="0" w:color="auto"/>
                    <w:right w:val="none" w:sz="0" w:space="0" w:color="auto"/>
                  </w:divBdr>
                </w:div>
                <w:div w:id="535390956">
                  <w:marLeft w:val="0"/>
                  <w:marRight w:val="0"/>
                  <w:marTop w:val="0"/>
                  <w:marBottom w:val="0"/>
                  <w:divBdr>
                    <w:top w:val="none" w:sz="0" w:space="0" w:color="auto"/>
                    <w:left w:val="none" w:sz="0" w:space="0" w:color="auto"/>
                    <w:bottom w:val="none" w:sz="0" w:space="0" w:color="auto"/>
                    <w:right w:val="none" w:sz="0" w:space="0" w:color="auto"/>
                  </w:divBdr>
                </w:div>
                <w:div w:id="2014987789">
                  <w:marLeft w:val="0"/>
                  <w:marRight w:val="0"/>
                  <w:marTop w:val="0"/>
                  <w:marBottom w:val="0"/>
                  <w:divBdr>
                    <w:top w:val="none" w:sz="0" w:space="0" w:color="auto"/>
                    <w:left w:val="none" w:sz="0" w:space="0" w:color="auto"/>
                    <w:bottom w:val="none" w:sz="0" w:space="0" w:color="auto"/>
                    <w:right w:val="none" w:sz="0" w:space="0" w:color="auto"/>
                  </w:divBdr>
                </w:div>
                <w:div w:id="2123106614">
                  <w:marLeft w:val="0"/>
                  <w:marRight w:val="0"/>
                  <w:marTop w:val="0"/>
                  <w:marBottom w:val="0"/>
                  <w:divBdr>
                    <w:top w:val="none" w:sz="0" w:space="0" w:color="auto"/>
                    <w:left w:val="none" w:sz="0" w:space="0" w:color="auto"/>
                    <w:bottom w:val="none" w:sz="0" w:space="0" w:color="auto"/>
                    <w:right w:val="none" w:sz="0" w:space="0" w:color="auto"/>
                  </w:divBdr>
                </w:div>
                <w:div w:id="1922719714">
                  <w:marLeft w:val="0"/>
                  <w:marRight w:val="0"/>
                  <w:marTop w:val="0"/>
                  <w:marBottom w:val="0"/>
                  <w:divBdr>
                    <w:top w:val="none" w:sz="0" w:space="0" w:color="auto"/>
                    <w:left w:val="none" w:sz="0" w:space="0" w:color="auto"/>
                    <w:bottom w:val="none" w:sz="0" w:space="0" w:color="auto"/>
                    <w:right w:val="none" w:sz="0" w:space="0" w:color="auto"/>
                  </w:divBdr>
                </w:div>
                <w:div w:id="282687077">
                  <w:marLeft w:val="0"/>
                  <w:marRight w:val="0"/>
                  <w:marTop w:val="0"/>
                  <w:marBottom w:val="0"/>
                  <w:divBdr>
                    <w:top w:val="none" w:sz="0" w:space="0" w:color="auto"/>
                    <w:left w:val="none" w:sz="0" w:space="0" w:color="auto"/>
                    <w:bottom w:val="none" w:sz="0" w:space="0" w:color="auto"/>
                    <w:right w:val="none" w:sz="0" w:space="0" w:color="auto"/>
                  </w:divBdr>
                </w:div>
                <w:div w:id="624195251">
                  <w:marLeft w:val="0"/>
                  <w:marRight w:val="0"/>
                  <w:marTop w:val="0"/>
                  <w:marBottom w:val="0"/>
                  <w:divBdr>
                    <w:top w:val="none" w:sz="0" w:space="0" w:color="auto"/>
                    <w:left w:val="none" w:sz="0" w:space="0" w:color="auto"/>
                    <w:bottom w:val="none" w:sz="0" w:space="0" w:color="auto"/>
                    <w:right w:val="none" w:sz="0" w:space="0" w:color="auto"/>
                  </w:divBdr>
                </w:div>
                <w:div w:id="1806388721">
                  <w:marLeft w:val="0"/>
                  <w:marRight w:val="0"/>
                  <w:marTop w:val="0"/>
                  <w:marBottom w:val="0"/>
                  <w:divBdr>
                    <w:top w:val="none" w:sz="0" w:space="0" w:color="auto"/>
                    <w:left w:val="none" w:sz="0" w:space="0" w:color="auto"/>
                    <w:bottom w:val="none" w:sz="0" w:space="0" w:color="auto"/>
                    <w:right w:val="none" w:sz="0" w:space="0" w:color="auto"/>
                  </w:divBdr>
                </w:div>
                <w:div w:id="1015303171">
                  <w:marLeft w:val="0"/>
                  <w:marRight w:val="0"/>
                  <w:marTop w:val="0"/>
                  <w:marBottom w:val="0"/>
                  <w:divBdr>
                    <w:top w:val="none" w:sz="0" w:space="0" w:color="auto"/>
                    <w:left w:val="none" w:sz="0" w:space="0" w:color="auto"/>
                    <w:bottom w:val="none" w:sz="0" w:space="0" w:color="auto"/>
                    <w:right w:val="none" w:sz="0" w:space="0" w:color="auto"/>
                  </w:divBdr>
                </w:div>
                <w:div w:id="466894349">
                  <w:marLeft w:val="0"/>
                  <w:marRight w:val="0"/>
                  <w:marTop w:val="0"/>
                  <w:marBottom w:val="0"/>
                  <w:divBdr>
                    <w:top w:val="none" w:sz="0" w:space="0" w:color="auto"/>
                    <w:left w:val="none" w:sz="0" w:space="0" w:color="auto"/>
                    <w:bottom w:val="none" w:sz="0" w:space="0" w:color="auto"/>
                    <w:right w:val="none" w:sz="0" w:space="0" w:color="auto"/>
                  </w:divBdr>
                </w:div>
                <w:div w:id="669140">
                  <w:marLeft w:val="0"/>
                  <w:marRight w:val="0"/>
                  <w:marTop w:val="0"/>
                  <w:marBottom w:val="0"/>
                  <w:divBdr>
                    <w:top w:val="none" w:sz="0" w:space="0" w:color="auto"/>
                    <w:left w:val="none" w:sz="0" w:space="0" w:color="auto"/>
                    <w:bottom w:val="none" w:sz="0" w:space="0" w:color="auto"/>
                    <w:right w:val="none" w:sz="0" w:space="0" w:color="auto"/>
                  </w:divBdr>
                </w:div>
                <w:div w:id="792792704">
                  <w:marLeft w:val="0"/>
                  <w:marRight w:val="0"/>
                  <w:marTop w:val="0"/>
                  <w:marBottom w:val="0"/>
                  <w:divBdr>
                    <w:top w:val="none" w:sz="0" w:space="0" w:color="auto"/>
                    <w:left w:val="none" w:sz="0" w:space="0" w:color="auto"/>
                    <w:bottom w:val="none" w:sz="0" w:space="0" w:color="auto"/>
                    <w:right w:val="none" w:sz="0" w:space="0" w:color="auto"/>
                  </w:divBdr>
                </w:div>
                <w:div w:id="1142161432">
                  <w:marLeft w:val="0"/>
                  <w:marRight w:val="0"/>
                  <w:marTop w:val="0"/>
                  <w:marBottom w:val="0"/>
                  <w:divBdr>
                    <w:top w:val="none" w:sz="0" w:space="0" w:color="auto"/>
                    <w:left w:val="none" w:sz="0" w:space="0" w:color="auto"/>
                    <w:bottom w:val="none" w:sz="0" w:space="0" w:color="auto"/>
                    <w:right w:val="none" w:sz="0" w:space="0" w:color="auto"/>
                  </w:divBdr>
                </w:div>
                <w:div w:id="417025647">
                  <w:marLeft w:val="0"/>
                  <w:marRight w:val="0"/>
                  <w:marTop w:val="0"/>
                  <w:marBottom w:val="0"/>
                  <w:divBdr>
                    <w:top w:val="none" w:sz="0" w:space="0" w:color="auto"/>
                    <w:left w:val="none" w:sz="0" w:space="0" w:color="auto"/>
                    <w:bottom w:val="none" w:sz="0" w:space="0" w:color="auto"/>
                    <w:right w:val="none" w:sz="0" w:space="0" w:color="auto"/>
                  </w:divBdr>
                </w:div>
                <w:div w:id="704019416">
                  <w:marLeft w:val="0"/>
                  <w:marRight w:val="0"/>
                  <w:marTop w:val="0"/>
                  <w:marBottom w:val="0"/>
                  <w:divBdr>
                    <w:top w:val="none" w:sz="0" w:space="0" w:color="auto"/>
                    <w:left w:val="none" w:sz="0" w:space="0" w:color="auto"/>
                    <w:bottom w:val="none" w:sz="0" w:space="0" w:color="auto"/>
                    <w:right w:val="none" w:sz="0" w:space="0" w:color="auto"/>
                  </w:divBdr>
                </w:div>
                <w:div w:id="684786004">
                  <w:marLeft w:val="0"/>
                  <w:marRight w:val="0"/>
                  <w:marTop w:val="0"/>
                  <w:marBottom w:val="0"/>
                  <w:divBdr>
                    <w:top w:val="none" w:sz="0" w:space="0" w:color="auto"/>
                    <w:left w:val="none" w:sz="0" w:space="0" w:color="auto"/>
                    <w:bottom w:val="none" w:sz="0" w:space="0" w:color="auto"/>
                    <w:right w:val="none" w:sz="0" w:space="0" w:color="auto"/>
                  </w:divBdr>
                </w:div>
                <w:div w:id="248581309">
                  <w:marLeft w:val="0"/>
                  <w:marRight w:val="0"/>
                  <w:marTop w:val="0"/>
                  <w:marBottom w:val="0"/>
                  <w:divBdr>
                    <w:top w:val="none" w:sz="0" w:space="0" w:color="auto"/>
                    <w:left w:val="none" w:sz="0" w:space="0" w:color="auto"/>
                    <w:bottom w:val="none" w:sz="0" w:space="0" w:color="auto"/>
                    <w:right w:val="none" w:sz="0" w:space="0" w:color="auto"/>
                  </w:divBdr>
                </w:div>
                <w:div w:id="969555989">
                  <w:marLeft w:val="0"/>
                  <w:marRight w:val="0"/>
                  <w:marTop w:val="0"/>
                  <w:marBottom w:val="0"/>
                  <w:divBdr>
                    <w:top w:val="none" w:sz="0" w:space="0" w:color="auto"/>
                    <w:left w:val="none" w:sz="0" w:space="0" w:color="auto"/>
                    <w:bottom w:val="none" w:sz="0" w:space="0" w:color="auto"/>
                    <w:right w:val="none" w:sz="0" w:space="0" w:color="auto"/>
                  </w:divBdr>
                </w:div>
                <w:div w:id="2022734863">
                  <w:marLeft w:val="0"/>
                  <w:marRight w:val="0"/>
                  <w:marTop w:val="0"/>
                  <w:marBottom w:val="0"/>
                  <w:divBdr>
                    <w:top w:val="none" w:sz="0" w:space="0" w:color="auto"/>
                    <w:left w:val="none" w:sz="0" w:space="0" w:color="auto"/>
                    <w:bottom w:val="none" w:sz="0" w:space="0" w:color="auto"/>
                    <w:right w:val="none" w:sz="0" w:space="0" w:color="auto"/>
                  </w:divBdr>
                </w:div>
                <w:div w:id="2031880486">
                  <w:marLeft w:val="0"/>
                  <w:marRight w:val="0"/>
                  <w:marTop w:val="0"/>
                  <w:marBottom w:val="0"/>
                  <w:divBdr>
                    <w:top w:val="none" w:sz="0" w:space="0" w:color="auto"/>
                    <w:left w:val="none" w:sz="0" w:space="0" w:color="auto"/>
                    <w:bottom w:val="none" w:sz="0" w:space="0" w:color="auto"/>
                    <w:right w:val="none" w:sz="0" w:space="0" w:color="auto"/>
                  </w:divBdr>
                </w:div>
                <w:div w:id="319191065">
                  <w:marLeft w:val="0"/>
                  <w:marRight w:val="0"/>
                  <w:marTop w:val="0"/>
                  <w:marBottom w:val="0"/>
                  <w:divBdr>
                    <w:top w:val="none" w:sz="0" w:space="0" w:color="auto"/>
                    <w:left w:val="none" w:sz="0" w:space="0" w:color="auto"/>
                    <w:bottom w:val="none" w:sz="0" w:space="0" w:color="auto"/>
                    <w:right w:val="none" w:sz="0" w:space="0" w:color="auto"/>
                  </w:divBdr>
                </w:div>
                <w:div w:id="1963921355">
                  <w:marLeft w:val="0"/>
                  <w:marRight w:val="0"/>
                  <w:marTop w:val="0"/>
                  <w:marBottom w:val="0"/>
                  <w:divBdr>
                    <w:top w:val="none" w:sz="0" w:space="0" w:color="auto"/>
                    <w:left w:val="none" w:sz="0" w:space="0" w:color="auto"/>
                    <w:bottom w:val="none" w:sz="0" w:space="0" w:color="auto"/>
                    <w:right w:val="none" w:sz="0" w:space="0" w:color="auto"/>
                  </w:divBdr>
                </w:div>
                <w:div w:id="1715153524">
                  <w:marLeft w:val="0"/>
                  <w:marRight w:val="0"/>
                  <w:marTop w:val="0"/>
                  <w:marBottom w:val="0"/>
                  <w:divBdr>
                    <w:top w:val="none" w:sz="0" w:space="0" w:color="auto"/>
                    <w:left w:val="none" w:sz="0" w:space="0" w:color="auto"/>
                    <w:bottom w:val="none" w:sz="0" w:space="0" w:color="auto"/>
                    <w:right w:val="none" w:sz="0" w:space="0" w:color="auto"/>
                  </w:divBdr>
                </w:div>
                <w:div w:id="1211528957">
                  <w:marLeft w:val="0"/>
                  <w:marRight w:val="0"/>
                  <w:marTop w:val="0"/>
                  <w:marBottom w:val="0"/>
                  <w:divBdr>
                    <w:top w:val="none" w:sz="0" w:space="0" w:color="auto"/>
                    <w:left w:val="none" w:sz="0" w:space="0" w:color="auto"/>
                    <w:bottom w:val="none" w:sz="0" w:space="0" w:color="auto"/>
                    <w:right w:val="none" w:sz="0" w:space="0" w:color="auto"/>
                  </w:divBdr>
                </w:div>
                <w:div w:id="5444328">
                  <w:marLeft w:val="0"/>
                  <w:marRight w:val="0"/>
                  <w:marTop w:val="0"/>
                  <w:marBottom w:val="0"/>
                  <w:divBdr>
                    <w:top w:val="none" w:sz="0" w:space="0" w:color="auto"/>
                    <w:left w:val="none" w:sz="0" w:space="0" w:color="auto"/>
                    <w:bottom w:val="none" w:sz="0" w:space="0" w:color="auto"/>
                    <w:right w:val="none" w:sz="0" w:space="0" w:color="auto"/>
                  </w:divBdr>
                </w:div>
                <w:div w:id="1419518354">
                  <w:marLeft w:val="0"/>
                  <w:marRight w:val="0"/>
                  <w:marTop w:val="0"/>
                  <w:marBottom w:val="0"/>
                  <w:divBdr>
                    <w:top w:val="none" w:sz="0" w:space="0" w:color="auto"/>
                    <w:left w:val="none" w:sz="0" w:space="0" w:color="auto"/>
                    <w:bottom w:val="none" w:sz="0" w:space="0" w:color="auto"/>
                    <w:right w:val="none" w:sz="0" w:space="0" w:color="auto"/>
                  </w:divBdr>
                </w:div>
                <w:div w:id="2144960486">
                  <w:marLeft w:val="0"/>
                  <w:marRight w:val="0"/>
                  <w:marTop w:val="0"/>
                  <w:marBottom w:val="0"/>
                  <w:divBdr>
                    <w:top w:val="none" w:sz="0" w:space="0" w:color="auto"/>
                    <w:left w:val="none" w:sz="0" w:space="0" w:color="auto"/>
                    <w:bottom w:val="none" w:sz="0" w:space="0" w:color="auto"/>
                    <w:right w:val="none" w:sz="0" w:space="0" w:color="auto"/>
                  </w:divBdr>
                </w:div>
                <w:div w:id="993146328">
                  <w:marLeft w:val="0"/>
                  <w:marRight w:val="0"/>
                  <w:marTop w:val="0"/>
                  <w:marBottom w:val="0"/>
                  <w:divBdr>
                    <w:top w:val="none" w:sz="0" w:space="0" w:color="auto"/>
                    <w:left w:val="none" w:sz="0" w:space="0" w:color="auto"/>
                    <w:bottom w:val="none" w:sz="0" w:space="0" w:color="auto"/>
                    <w:right w:val="none" w:sz="0" w:space="0" w:color="auto"/>
                  </w:divBdr>
                </w:div>
                <w:div w:id="763578701">
                  <w:marLeft w:val="0"/>
                  <w:marRight w:val="0"/>
                  <w:marTop w:val="0"/>
                  <w:marBottom w:val="0"/>
                  <w:divBdr>
                    <w:top w:val="none" w:sz="0" w:space="0" w:color="auto"/>
                    <w:left w:val="none" w:sz="0" w:space="0" w:color="auto"/>
                    <w:bottom w:val="none" w:sz="0" w:space="0" w:color="auto"/>
                    <w:right w:val="none" w:sz="0" w:space="0" w:color="auto"/>
                  </w:divBdr>
                </w:div>
                <w:div w:id="690912324">
                  <w:marLeft w:val="0"/>
                  <w:marRight w:val="0"/>
                  <w:marTop w:val="0"/>
                  <w:marBottom w:val="0"/>
                  <w:divBdr>
                    <w:top w:val="none" w:sz="0" w:space="0" w:color="auto"/>
                    <w:left w:val="none" w:sz="0" w:space="0" w:color="auto"/>
                    <w:bottom w:val="none" w:sz="0" w:space="0" w:color="auto"/>
                    <w:right w:val="none" w:sz="0" w:space="0" w:color="auto"/>
                  </w:divBdr>
                </w:div>
                <w:div w:id="1630160102">
                  <w:marLeft w:val="0"/>
                  <w:marRight w:val="0"/>
                  <w:marTop w:val="0"/>
                  <w:marBottom w:val="0"/>
                  <w:divBdr>
                    <w:top w:val="none" w:sz="0" w:space="0" w:color="auto"/>
                    <w:left w:val="none" w:sz="0" w:space="0" w:color="auto"/>
                    <w:bottom w:val="none" w:sz="0" w:space="0" w:color="auto"/>
                    <w:right w:val="none" w:sz="0" w:space="0" w:color="auto"/>
                  </w:divBdr>
                </w:div>
                <w:div w:id="1058358518">
                  <w:marLeft w:val="0"/>
                  <w:marRight w:val="0"/>
                  <w:marTop w:val="0"/>
                  <w:marBottom w:val="0"/>
                  <w:divBdr>
                    <w:top w:val="none" w:sz="0" w:space="0" w:color="auto"/>
                    <w:left w:val="none" w:sz="0" w:space="0" w:color="auto"/>
                    <w:bottom w:val="none" w:sz="0" w:space="0" w:color="auto"/>
                    <w:right w:val="none" w:sz="0" w:space="0" w:color="auto"/>
                  </w:divBdr>
                </w:div>
                <w:div w:id="589124330">
                  <w:marLeft w:val="0"/>
                  <w:marRight w:val="0"/>
                  <w:marTop w:val="0"/>
                  <w:marBottom w:val="0"/>
                  <w:divBdr>
                    <w:top w:val="none" w:sz="0" w:space="0" w:color="auto"/>
                    <w:left w:val="none" w:sz="0" w:space="0" w:color="auto"/>
                    <w:bottom w:val="none" w:sz="0" w:space="0" w:color="auto"/>
                    <w:right w:val="none" w:sz="0" w:space="0" w:color="auto"/>
                  </w:divBdr>
                </w:div>
                <w:div w:id="2137867315">
                  <w:marLeft w:val="0"/>
                  <w:marRight w:val="0"/>
                  <w:marTop w:val="0"/>
                  <w:marBottom w:val="0"/>
                  <w:divBdr>
                    <w:top w:val="none" w:sz="0" w:space="0" w:color="auto"/>
                    <w:left w:val="none" w:sz="0" w:space="0" w:color="auto"/>
                    <w:bottom w:val="none" w:sz="0" w:space="0" w:color="auto"/>
                    <w:right w:val="none" w:sz="0" w:space="0" w:color="auto"/>
                  </w:divBdr>
                </w:div>
                <w:div w:id="27609194">
                  <w:marLeft w:val="0"/>
                  <w:marRight w:val="0"/>
                  <w:marTop w:val="0"/>
                  <w:marBottom w:val="0"/>
                  <w:divBdr>
                    <w:top w:val="none" w:sz="0" w:space="0" w:color="auto"/>
                    <w:left w:val="none" w:sz="0" w:space="0" w:color="auto"/>
                    <w:bottom w:val="none" w:sz="0" w:space="0" w:color="auto"/>
                    <w:right w:val="none" w:sz="0" w:space="0" w:color="auto"/>
                  </w:divBdr>
                </w:div>
                <w:div w:id="498158606">
                  <w:marLeft w:val="0"/>
                  <w:marRight w:val="0"/>
                  <w:marTop w:val="0"/>
                  <w:marBottom w:val="0"/>
                  <w:divBdr>
                    <w:top w:val="none" w:sz="0" w:space="0" w:color="auto"/>
                    <w:left w:val="none" w:sz="0" w:space="0" w:color="auto"/>
                    <w:bottom w:val="none" w:sz="0" w:space="0" w:color="auto"/>
                    <w:right w:val="none" w:sz="0" w:space="0" w:color="auto"/>
                  </w:divBdr>
                </w:div>
                <w:div w:id="1695693161">
                  <w:marLeft w:val="0"/>
                  <w:marRight w:val="0"/>
                  <w:marTop w:val="0"/>
                  <w:marBottom w:val="0"/>
                  <w:divBdr>
                    <w:top w:val="none" w:sz="0" w:space="0" w:color="auto"/>
                    <w:left w:val="none" w:sz="0" w:space="0" w:color="auto"/>
                    <w:bottom w:val="none" w:sz="0" w:space="0" w:color="auto"/>
                    <w:right w:val="none" w:sz="0" w:space="0" w:color="auto"/>
                  </w:divBdr>
                </w:div>
                <w:div w:id="32506838">
                  <w:marLeft w:val="0"/>
                  <w:marRight w:val="0"/>
                  <w:marTop w:val="0"/>
                  <w:marBottom w:val="0"/>
                  <w:divBdr>
                    <w:top w:val="none" w:sz="0" w:space="0" w:color="auto"/>
                    <w:left w:val="none" w:sz="0" w:space="0" w:color="auto"/>
                    <w:bottom w:val="none" w:sz="0" w:space="0" w:color="auto"/>
                    <w:right w:val="none" w:sz="0" w:space="0" w:color="auto"/>
                  </w:divBdr>
                </w:div>
                <w:div w:id="670720248">
                  <w:marLeft w:val="0"/>
                  <w:marRight w:val="0"/>
                  <w:marTop w:val="0"/>
                  <w:marBottom w:val="0"/>
                  <w:divBdr>
                    <w:top w:val="none" w:sz="0" w:space="0" w:color="auto"/>
                    <w:left w:val="none" w:sz="0" w:space="0" w:color="auto"/>
                    <w:bottom w:val="none" w:sz="0" w:space="0" w:color="auto"/>
                    <w:right w:val="none" w:sz="0" w:space="0" w:color="auto"/>
                  </w:divBdr>
                </w:div>
                <w:div w:id="472793197">
                  <w:marLeft w:val="0"/>
                  <w:marRight w:val="0"/>
                  <w:marTop w:val="0"/>
                  <w:marBottom w:val="0"/>
                  <w:divBdr>
                    <w:top w:val="none" w:sz="0" w:space="0" w:color="auto"/>
                    <w:left w:val="none" w:sz="0" w:space="0" w:color="auto"/>
                    <w:bottom w:val="none" w:sz="0" w:space="0" w:color="auto"/>
                    <w:right w:val="none" w:sz="0" w:space="0" w:color="auto"/>
                  </w:divBdr>
                </w:div>
                <w:div w:id="1036539121">
                  <w:marLeft w:val="0"/>
                  <w:marRight w:val="0"/>
                  <w:marTop w:val="0"/>
                  <w:marBottom w:val="0"/>
                  <w:divBdr>
                    <w:top w:val="none" w:sz="0" w:space="0" w:color="auto"/>
                    <w:left w:val="none" w:sz="0" w:space="0" w:color="auto"/>
                    <w:bottom w:val="none" w:sz="0" w:space="0" w:color="auto"/>
                    <w:right w:val="none" w:sz="0" w:space="0" w:color="auto"/>
                  </w:divBdr>
                </w:div>
                <w:div w:id="1001398723">
                  <w:marLeft w:val="0"/>
                  <w:marRight w:val="0"/>
                  <w:marTop w:val="0"/>
                  <w:marBottom w:val="0"/>
                  <w:divBdr>
                    <w:top w:val="none" w:sz="0" w:space="0" w:color="auto"/>
                    <w:left w:val="none" w:sz="0" w:space="0" w:color="auto"/>
                    <w:bottom w:val="none" w:sz="0" w:space="0" w:color="auto"/>
                    <w:right w:val="none" w:sz="0" w:space="0" w:color="auto"/>
                  </w:divBdr>
                </w:div>
                <w:div w:id="1348369087">
                  <w:marLeft w:val="0"/>
                  <w:marRight w:val="0"/>
                  <w:marTop w:val="0"/>
                  <w:marBottom w:val="0"/>
                  <w:divBdr>
                    <w:top w:val="none" w:sz="0" w:space="0" w:color="auto"/>
                    <w:left w:val="none" w:sz="0" w:space="0" w:color="auto"/>
                    <w:bottom w:val="none" w:sz="0" w:space="0" w:color="auto"/>
                    <w:right w:val="none" w:sz="0" w:space="0" w:color="auto"/>
                  </w:divBdr>
                </w:div>
                <w:div w:id="245458362">
                  <w:marLeft w:val="0"/>
                  <w:marRight w:val="0"/>
                  <w:marTop w:val="0"/>
                  <w:marBottom w:val="0"/>
                  <w:divBdr>
                    <w:top w:val="none" w:sz="0" w:space="0" w:color="auto"/>
                    <w:left w:val="none" w:sz="0" w:space="0" w:color="auto"/>
                    <w:bottom w:val="none" w:sz="0" w:space="0" w:color="auto"/>
                    <w:right w:val="none" w:sz="0" w:space="0" w:color="auto"/>
                  </w:divBdr>
                </w:div>
                <w:div w:id="681321110">
                  <w:marLeft w:val="0"/>
                  <w:marRight w:val="0"/>
                  <w:marTop w:val="0"/>
                  <w:marBottom w:val="0"/>
                  <w:divBdr>
                    <w:top w:val="none" w:sz="0" w:space="0" w:color="auto"/>
                    <w:left w:val="none" w:sz="0" w:space="0" w:color="auto"/>
                    <w:bottom w:val="none" w:sz="0" w:space="0" w:color="auto"/>
                    <w:right w:val="none" w:sz="0" w:space="0" w:color="auto"/>
                  </w:divBdr>
                </w:div>
                <w:div w:id="1608612691">
                  <w:marLeft w:val="0"/>
                  <w:marRight w:val="0"/>
                  <w:marTop w:val="0"/>
                  <w:marBottom w:val="0"/>
                  <w:divBdr>
                    <w:top w:val="none" w:sz="0" w:space="0" w:color="auto"/>
                    <w:left w:val="none" w:sz="0" w:space="0" w:color="auto"/>
                    <w:bottom w:val="none" w:sz="0" w:space="0" w:color="auto"/>
                    <w:right w:val="none" w:sz="0" w:space="0" w:color="auto"/>
                  </w:divBdr>
                </w:div>
                <w:div w:id="1324162821">
                  <w:marLeft w:val="0"/>
                  <w:marRight w:val="0"/>
                  <w:marTop w:val="0"/>
                  <w:marBottom w:val="0"/>
                  <w:divBdr>
                    <w:top w:val="none" w:sz="0" w:space="0" w:color="auto"/>
                    <w:left w:val="none" w:sz="0" w:space="0" w:color="auto"/>
                    <w:bottom w:val="none" w:sz="0" w:space="0" w:color="auto"/>
                    <w:right w:val="none" w:sz="0" w:space="0" w:color="auto"/>
                  </w:divBdr>
                </w:div>
                <w:div w:id="146408449">
                  <w:marLeft w:val="0"/>
                  <w:marRight w:val="0"/>
                  <w:marTop w:val="0"/>
                  <w:marBottom w:val="0"/>
                  <w:divBdr>
                    <w:top w:val="none" w:sz="0" w:space="0" w:color="auto"/>
                    <w:left w:val="none" w:sz="0" w:space="0" w:color="auto"/>
                    <w:bottom w:val="none" w:sz="0" w:space="0" w:color="auto"/>
                    <w:right w:val="none" w:sz="0" w:space="0" w:color="auto"/>
                  </w:divBdr>
                </w:div>
                <w:div w:id="299311372">
                  <w:marLeft w:val="0"/>
                  <w:marRight w:val="0"/>
                  <w:marTop w:val="0"/>
                  <w:marBottom w:val="0"/>
                  <w:divBdr>
                    <w:top w:val="none" w:sz="0" w:space="0" w:color="auto"/>
                    <w:left w:val="none" w:sz="0" w:space="0" w:color="auto"/>
                    <w:bottom w:val="none" w:sz="0" w:space="0" w:color="auto"/>
                    <w:right w:val="none" w:sz="0" w:space="0" w:color="auto"/>
                  </w:divBdr>
                </w:div>
                <w:div w:id="1296763825">
                  <w:marLeft w:val="0"/>
                  <w:marRight w:val="0"/>
                  <w:marTop w:val="0"/>
                  <w:marBottom w:val="0"/>
                  <w:divBdr>
                    <w:top w:val="none" w:sz="0" w:space="0" w:color="auto"/>
                    <w:left w:val="none" w:sz="0" w:space="0" w:color="auto"/>
                    <w:bottom w:val="none" w:sz="0" w:space="0" w:color="auto"/>
                    <w:right w:val="none" w:sz="0" w:space="0" w:color="auto"/>
                  </w:divBdr>
                </w:div>
                <w:div w:id="414667961">
                  <w:marLeft w:val="0"/>
                  <w:marRight w:val="0"/>
                  <w:marTop w:val="0"/>
                  <w:marBottom w:val="0"/>
                  <w:divBdr>
                    <w:top w:val="none" w:sz="0" w:space="0" w:color="auto"/>
                    <w:left w:val="none" w:sz="0" w:space="0" w:color="auto"/>
                    <w:bottom w:val="none" w:sz="0" w:space="0" w:color="auto"/>
                    <w:right w:val="none" w:sz="0" w:space="0" w:color="auto"/>
                  </w:divBdr>
                </w:div>
                <w:div w:id="1548447914">
                  <w:marLeft w:val="0"/>
                  <w:marRight w:val="0"/>
                  <w:marTop w:val="0"/>
                  <w:marBottom w:val="0"/>
                  <w:divBdr>
                    <w:top w:val="none" w:sz="0" w:space="0" w:color="auto"/>
                    <w:left w:val="none" w:sz="0" w:space="0" w:color="auto"/>
                    <w:bottom w:val="none" w:sz="0" w:space="0" w:color="auto"/>
                    <w:right w:val="none" w:sz="0" w:space="0" w:color="auto"/>
                  </w:divBdr>
                </w:div>
                <w:div w:id="1500996881">
                  <w:marLeft w:val="0"/>
                  <w:marRight w:val="0"/>
                  <w:marTop w:val="0"/>
                  <w:marBottom w:val="0"/>
                  <w:divBdr>
                    <w:top w:val="none" w:sz="0" w:space="0" w:color="auto"/>
                    <w:left w:val="none" w:sz="0" w:space="0" w:color="auto"/>
                    <w:bottom w:val="none" w:sz="0" w:space="0" w:color="auto"/>
                    <w:right w:val="none" w:sz="0" w:space="0" w:color="auto"/>
                  </w:divBdr>
                </w:div>
                <w:div w:id="1959294761">
                  <w:marLeft w:val="0"/>
                  <w:marRight w:val="0"/>
                  <w:marTop w:val="0"/>
                  <w:marBottom w:val="0"/>
                  <w:divBdr>
                    <w:top w:val="none" w:sz="0" w:space="0" w:color="auto"/>
                    <w:left w:val="none" w:sz="0" w:space="0" w:color="auto"/>
                    <w:bottom w:val="none" w:sz="0" w:space="0" w:color="auto"/>
                    <w:right w:val="none" w:sz="0" w:space="0" w:color="auto"/>
                  </w:divBdr>
                </w:div>
                <w:div w:id="2131631743">
                  <w:marLeft w:val="0"/>
                  <w:marRight w:val="0"/>
                  <w:marTop w:val="0"/>
                  <w:marBottom w:val="0"/>
                  <w:divBdr>
                    <w:top w:val="none" w:sz="0" w:space="0" w:color="auto"/>
                    <w:left w:val="none" w:sz="0" w:space="0" w:color="auto"/>
                    <w:bottom w:val="none" w:sz="0" w:space="0" w:color="auto"/>
                    <w:right w:val="none" w:sz="0" w:space="0" w:color="auto"/>
                  </w:divBdr>
                </w:div>
                <w:div w:id="2079934849">
                  <w:marLeft w:val="0"/>
                  <w:marRight w:val="0"/>
                  <w:marTop w:val="0"/>
                  <w:marBottom w:val="0"/>
                  <w:divBdr>
                    <w:top w:val="none" w:sz="0" w:space="0" w:color="auto"/>
                    <w:left w:val="none" w:sz="0" w:space="0" w:color="auto"/>
                    <w:bottom w:val="none" w:sz="0" w:space="0" w:color="auto"/>
                    <w:right w:val="none" w:sz="0" w:space="0" w:color="auto"/>
                  </w:divBdr>
                </w:div>
                <w:div w:id="161898794">
                  <w:marLeft w:val="0"/>
                  <w:marRight w:val="0"/>
                  <w:marTop w:val="0"/>
                  <w:marBottom w:val="0"/>
                  <w:divBdr>
                    <w:top w:val="none" w:sz="0" w:space="0" w:color="auto"/>
                    <w:left w:val="none" w:sz="0" w:space="0" w:color="auto"/>
                    <w:bottom w:val="none" w:sz="0" w:space="0" w:color="auto"/>
                    <w:right w:val="none" w:sz="0" w:space="0" w:color="auto"/>
                  </w:divBdr>
                </w:div>
                <w:div w:id="787743105">
                  <w:marLeft w:val="0"/>
                  <w:marRight w:val="0"/>
                  <w:marTop w:val="0"/>
                  <w:marBottom w:val="0"/>
                  <w:divBdr>
                    <w:top w:val="none" w:sz="0" w:space="0" w:color="auto"/>
                    <w:left w:val="none" w:sz="0" w:space="0" w:color="auto"/>
                    <w:bottom w:val="none" w:sz="0" w:space="0" w:color="auto"/>
                    <w:right w:val="none" w:sz="0" w:space="0" w:color="auto"/>
                  </w:divBdr>
                </w:div>
                <w:div w:id="961886111">
                  <w:marLeft w:val="0"/>
                  <w:marRight w:val="0"/>
                  <w:marTop w:val="0"/>
                  <w:marBottom w:val="0"/>
                  <w:divBdr>
                    <w:top w:val="none" w:sz="0" w:space="0" w:color="auto"/>
                    <w:left w:val="none" w:sz="0" w:space="0" w:color="auto"/>
                    <w:bottom w:val="none" w:sz="0" w:space="0" w:color="auto"/>
                    <w:right w:val="none" w:sz="0" w:space="0" w:color="auto"/>
                  </w:divBdr>
                </w:div>
                <w:div w:id="2004700046">
                  <w:marLeft w:val="0"/>
                  <w:marRight w:val="0"/>
                  <w:marTop w:val="0"/>
                  <w:marBottom w:val="0"/>
                  <w:divBdr>
                    <w:top w:val="none" w:sz="0" w:space="0" w:color="auto"/>
                    <w:left w:val="none" w:sz="0" w:space="0" w:color="auto"/>
                    <w:bottom w:val="none" w:sz="0" w:space="0" w:color="auto"/>
                    <w:right w:val="none" w:sz="0" w:space="0" w:color="auto"/>
                  </w:divBdr>
                </w:div>
                <w:div w:id="670252253">
                  <w:marLeft w:val="0"/>
                  <w:marRight w:val="0"/>
                  <w:marTop w:val="0"/>
                  <w:marBottom w:val="0"/>
                  <w:divBdr>
                    <w:top w:val="none" w:sz="0" w:space="0" w:color="auto"/>
                    <w:left w:val="none" w:sz="0" w:space="0" w:color="auto"/>
                    <w:bottom w:val="none" w:sz="0" w:space="0" w:color="auto"/>
                    <w:right w:val="none" w:sz="0" w:space="0" w:color="auto"/>
                  </w:divBdr>
                </w:div>
                <w:div w:id="308631626">
                  <w:marLeft w:val="0"/>
                  <w:marRight w:val="0"/>
                  <w:marTop w:val="0"/>
                  <w:marBottom w:val="0"/>
                  <w:divBdr>
                    <w:top w:val="none" w:sz="0" w:space="0" w:color="auto"/>
                    <w:left w:val="none" w:sz="0" w:space="0" w:color="auto"/>
                    <w:bottom w:val="none" w:sz="0" w:space="0" w:color="auto"/>
                    <w:right w:val="none" w:sz="0" w:space="0" w:color="auto"/>
                  </w:divBdr>
                </w:div>
                <w:div w:id="778184171">
                  <w:marLeft w:val="0"/>
                  <w:marRight w:val="0"/>
                  <w:marTop w:val="0"/>
                  <w:marBottom w:val="0"/>
                  <w:divBdr>
                    <w:top w:val="none" w:sz="0" w:space="0" w:color="auto"/>
                    <w:left w:val="none" w:sz="0" w:space="0" w:color="auto"/>
                    <w:bottom w:val="none" w:sz="0" w:space="0" w:color="auto"/>
                    <w:right w:val="none" w:sz="0" w:space="0" w:color="auto"/>
                  </w:divBdr>
                </w:div>
                <w:div w:id="1148863798">
                  <w:marLeft w:val="0"/>
                  <w:marRight w:val="0"/>
                  <w:marTop w:val="0"/>
                  <w:marBottom w:val="0"/>
                  <w:divBdr>
                    <w:top w:val="none" w:sz="0" w:space="0" w:color="auto"/>
                    <w:left w:val="none" w:sz="0" w:space="0" w:color="auto"/>
                    <w:bottom w:val="none" w:sz="0" w:space="0" w:color="auto"/>
                    <w:right w:val="none" w:sz="0" w:space="0" w:color="auto"/>
                  </w:divBdr>
                </w:div>
                <w:div w:id="1316566866">
                  <w:marLeft w:val="0"/>
                  <w:marRight w:val="0"/>
                  <w:marTop w:val="0"/>
                  <w:marBottom w:val="0"/>
                  <w:divBdr>
                    <w:top w:val="none" w:sz="0" w:space="0" w:color="auto"/>
                    <w:left w:val="none" w:sz="0" w:space="0" w:color="auto"/>
                    <w:bottom w:val="none" w:sz="0" w:space="0" w:color="auto"/>
                    <w:right w:val="none" w:sz="0" w:space="0" w:color="auto"/>
                  </w:divBdr>
                </w:div>
                <w:div w:id="184990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37486">
          <w:marLeft w:val="0"/>
          <w:marRight w:val="0"/>
          <w:marTop w:val="0"/>
          <w:marBottom w:val="0"/>
          <w:divBdr>
            <w:top w:val="none" w:sz="0" w:space="0" w:color="auto"/>
            <w:left w:val="none" w:sz="0" w:space="0" w:color="auto"/>
            <w:bottom w:val="none" w:sz="0" w:space="0" w:color="auto"/>
            <w:right w:val="none" w:sz="0" w:space="0" w:color="auto"/>
          </w:divBdr>
          <w:divsChild>
            <w:div w:id="1342127581">
              <w:marLeft w:val="0"/>
              <w:marRight w:val="0"/>
              <w:marTop w:val="0"/>
              <w:marBottom w:val="0"/>
              <w:divBdr>
                <w:top w:val="none" w:sz="0" w:space="0" w:color="auto"/>
                <w:left w:val="none" w:sz="0" w:space="0" w:color="auto"/>
                <w:bottom w:val="none" w:sz="0" w:space="0" w:color="auto"/>
                <w:right w:val="none" w:sz="0" w:space="0" w:color="auto"/>
              </w:divBdr>
              <w:divsChild>
                <w:div w:id="995911380">
                  <w:marLeft w:val="0"/>
                  <w:marRight w:val="0"/>
                  <w:marTop w:val="0"/>
                  <w:marBottom w:val="0"/>
                  <w:divBdr>
                    <w:top w:val="none" w:sz="0" w:space="0" w:color="auto"/>
                    <w:left w:val="none" w:sz="0" w:space="0" w:color="auto"/>
                    <w:bottom w:val="none" w:sz="0" w:space="0" w:color="auto"/>
                    <w:right w:val="none" w:sz="0" w:space="0" w:color="auto"/>
                  </w:divBdr>
                </w:div>
                <w:div w:id="1942251908">
                  <w:marLeft w:val="0"/>
                  <w:marRight w:val="0"/>
                  <w:marTop w:val="0"/>
                  <w:marBottom w:val="0"/>
                  <w:divBdr>
                    <w:top w:val="none" w:sz="0" w:space="0" w:color="auto"/>
                    <w:left w:val="none" w:sz="0" w:space="0" w:color="auto"/>
                    <w:bottom w:val="none" w:sz="0" w:space="0" w:color="auto"/>
                    <w:right w:val="none" w:sz="0" w:space="0" w:color="auto"/>
                  </w:divBdr>
                </w:div>
                <w:div w:id="262567288">
                  <w:marLeft w:val="0"/>
                  <w:marRight w:val="0"/>
                  <w:marTop w:val="0"/>
                  <w:marBottom w:val="0"/>
                  <w:divBdr>
                    <w:top w:val="none" w:sz="0" w:space="0" w:color="auto"/>
                    <w:left w:val="none" w:sz="0" w:space="0" w:color="auto"/>
                    <w:bottom w:val="none" w:sz="0" w:space="0" w:color="auto"/>
                    <w:right w:val="none" w:sz="0" w:space="0" w:color="auto"/>
                  </w:divBdr>
                </w:div>
                <w:div w:id="892159341">
                  <w:marLeft w:val="0"/>
                  <w:marRight w:val="0"/>
                  <w:marTop w:val="0"/>
                  <w:marBottom w:val="0"/>
                  <w:divBdr>
                    <w:top w:val="none" w:sz="0" w:space="0" w:color="auto"/>
                    <w:left w:val="none" w:sz="0" w:space="0" w:color="auto"/>
                    <w:bottom w:val="none" w:sz="0" w:space="0" w:color="auto"/>
                    <w:right w:val="none" w:sz="0" w:space="0" w:color="auto"/>
                  </w:divBdr>
                </w:div>
                <w:div w:id="125903282">
                  <w:marLeft w:val="0"/>
                  <w:marRight w:val="0"/>
                  <w:marTop w:val="0"/>
                  <w:marBottom w:val="0"/>
                  <w:divBdr>
                    <w:top w:val="none" w:sz="0" w:space="0" w:color="auto"/>
                    <w:left w:val="none" w:sz="0" w:space="0" w:color="auto"/>
                    <w:bottom w:val="none" w:sz="0" w:space="0" w:color="auto"/>
                    <w:right w:val="none" w:sz="0" w:space="0" w:color="auto"/>
                  </w:divBdr>
                </w:div>
                <w:div w:id="976566117">
                  <w:marLeft w:val="0"/>
                  <w:marRight w:val="0"/>
                  <w:marTop w:val="0"/>
                  <w:marBottom w:val="0"/>
                  <w:divBdr>
                    <w:top w:val="none" w:sz="0" w:space="0" w:color="auto"/>
                    <w:left w:val="none" w:sz="0" w:space="0" w:color="auto"/>
                    <w:bottom w:val="none" w:sz="0" w:space="0" w:color="auto"/>
                    <w:right w:val="none" w:sz="0" w:space="0" w:color="auto"/>
                  </w:divBdr>
                </w:div>
                <w:div w:id="1136294380">
                  <w:marLeft w:val="0"/>
                  <w:marRight w:val="0"/>
                  <w:marTop w:val="0"/>
                  <w:marBottom w:val="0"/>
                  <w:divBdr>
                    <w:top w:val="none" w:sz="0" w:space="0" w:color="auto"/>
                    <w:left w:val="none" w:sz="0" w:space="0" w:color="auto"/>
                    <w:bottom w:val="none" w:sz="0" w:space="0" w:color="auto"/>
                    <w:right w:val="none" w:sz="0" w:space="0" w:color="auto"/>
                  </w:divBdr>
                </w:div>
                <w:div w:id="290211179">
                  <w:marLeft w:val="0"/>
                  <w:marRight w:val="0"/>
                  <w:marTop w:val="0"/>
                  <w:marBottom w:val="0"/>
                  <w:divBdr>
                    <w:top w:val="none" w:sz="0" w:space="0" w:color="auto"/>
                    <w:left w:val="none" w:sz="0" w:space="0" w:color="auto"/>
                    <w:bottom w:val="none" w:sz="0" w:space="0" w:color="auto"/>
                    <w:right w:val="none" w:sz="0" w:space="0" w:color="auto"/>
                  </w:divBdr>
                </w:div>
                <w:div w:id="762729038">
                  <w:marLeft w:val="0"/>
                  <w:marRight w:val="0"/>
                  <w:marTop w:val="0"/>
                  <w:marBottom w:val="0"/>
                  <w:divBdr>
                    <w:top w:val="none" w:sz="0" w:space="0" w:color="auto"/>
                    <w:left w:val="none" w:sz="0" w:space="0" w:color="auto"/>
                    <w:bottom w:val="none" w:sz="0" w:space="0" w:color="auto"/>
                    <w:right w:val="none" w:sz="0" w:space="0" w:color="auto"/>
                  </w:divBdr>
                </w:div>
                <w:div w:id="524170951">
                  <w:marLeft w:val="0"/>
                  <w:marRight w:val="0"/>
                  <w:marTop w:val="0"/>
                  <w:marBottom w:val="0"/>
                  <w:divBdr>
                    <w:top w:val="none" w:sz="0" w:space="0" w:color="auto"/>
                    <w:left w:val="none" w:sz="0" w:space="0" w:color="auto"/>
                    <w:bottom w:val="none" w:sz="0" w:space="0" w:color="auto"/>
                    <w:right w:val="none" w:sz="0" w:space="0" w:color="auto"/>
                  </w:divBdr>
                </w:div>
                <w:div w:id="294990772">
                  <w:marLeft w:val="0"/>
                  <w:marRight w:val="0"/>
                  <w:marTop w:val="0"/>
                  <w:marBottom w:val="0"/>
                  <w:divBdr>
                    <w:top w:val="none" w:sz="0" w:space="0" w:color="auto"/>
                    <w:left w:val="none" w:sz="0" w:space="0" w:color="auto"/>
                    <w:bottom w:val="none" w:sz="0" w:space="0" w:color="auto"/>
                    <w:right w:val="none" w:sz="0" w:space="0" w:color="auto"/>
                  </w:divBdr>
                </w:div>
                <w:div w:id="309140040">
                  <w:marLeft w:val="0"/>
                  <w:marRight w:val="0"/>
                  <w:marTop w:val="0"/>
                  <w:marBottom w:val="0"/>
                  <w:divBdr>
                    <w:top w:val="none" w:sz="0" w:space="0" w:color="auto"/>
                    <w:left w:val="none" w:sz="0" w:space="0" w:color="auto"/>
                    <w:bottom w:val="none" w:sz="0" w:space="0" w:color="auto"/>
                    <w:right w:val="none" w:sz="0" w:space="0" w:color="auto"/>
                  </w:divBdr>
                </w:div>
                <w:div w:id="1567187536">
                  <w:marLeft w:val="0"/>
                  <w:marRight w:val="0"/>
                  <w:marTop w:val="0"/>
                  <w:marBottom w:val="0"/>
                  <w:divBdr>
                    <w:top w:val="none" w:sz="0" w:space="0" w:color="auto"/>
                    <w:left w:val="none" w:sz="0" w:space="0" w:color="auto"/>
                    <w:bottom w:val="none" w:sz="0" w:space="0" w:color="auto"/>
                    <w:right w:val="none" w:sz="0" w:space="0" w:color="auto"/>
                  </w:divBdr>
                </w:div>
                <w:div w:id="765228556">
                  <w:marLeft w:val="0"/>
                  <w:marRight w:val="0"/>
                  <w:marTop w:val="0"/>
                  <w:marBottom w:val="0"/>
                  <w:divBdr>
                    <w:top w:val="none" w:sz="0" w:space="0" w:color="auto"/>
                    <w:left w:val="none" w:sz="0" w:space="0" w:color="auto"/>
                    <w:bottom w:val="none" w:sz="0" w:space="0" w:color="auto"/>
                    <w:right w:val="none" w:sz="0" w:space="0" w:color="auto"/>
                  </w:divBdr>
                </w:div>
                <w:div w:id="1203862043">
                  <w:marLeft w:val="0"/>
                  <w:marRight w:val="0"/>
                  <w:marTop w:val="0"/>
                  <w:marBottom w:val="0"/>
                  <w:divBdr>
                    <w:top w:val="none" w:sz="0" w:space="0" w:color="auto"/>
                    <w:left w:val="none" w:sz="0" w:space="0" w:color="auto"/>
                    <w:bottom w:val="none" w:sz="0" w:space="0" w:color="auto"/>
                    <w:right w:val="none" w:sz="0" w:space="0" w:color="auto"/>
                  </w:divBdr>
                </w:div>
                <w:div w:id="423111577">
                  <w:marLeft w:val="0"/>
                  <w:marRight w:val="0"/>
                  <w:marTop w:val="0"/>
                  <w:marBottom w:val="0"/>
                  <w:divBdr>
                    <w:top w:val="none" w:sz="0" w:space="0" w:color="auto"/>
                    <w:left w:val="none" w:sz="0" w:space="0" w:color="auto"/>
                    <w:bottom w:val="none" w:sz="0" w:space="0" w:color="auto"/>
                    <w:right w:val="none" w:sz="0" w:space="0" w:color="auto"/>
                  </w:divBdr>
                </w:div>
                <w:div w:id="535392486">
                  <w:marLeft w:val="0"/>
                  <w:marRight w:val="0"/>
                  <w:marTop w:val="0"/>
                  <w:marBottom w:val="0"/>
                  <w:divBdr>
                    <w:top w:val="none" w:sz="0" w:space="0" w:color="auto"/>
                    <w:left w:val="none" w:sz="0" w:space="0" w:color="auto"/>
                    <w:bottom w:val="none" w:sz="0" w:space="0" w:color="auto"/>
                    <w:right w:val="none" w:sz="0" w:space="0" w:color="auto"/>
                  </w:divBdr>
                </w:div>
                <w:div w:id="1260144424">
                  <w:marLeft w:val="0"/>
                  <w:marRight w:val="0"/>
                  <w:marTop w:val="0"/>
                  <w:marBottom w:val="0"/>
                  <w:divBdr>
                    <w:top w:val="none" w:sz="0" w:space="0" w:color="auto"/>
                    <w:left w:val="none" w:sz="0" w:space="0" w:color="auto"/>
                    <w:bottom w:val="none" w:sz="0" w:space="0" w:color="auto"/>
                    <w:right w:val="none" w:sz="0" w:space="0" w:color="auto"/>
                  </w:divBdr>
                </w:div>
                <w:div w:id="1909218743">
                  <w:marLeft w:val="0"/>
                  <w:marRight w:val="0"/>
                  <w:marTop w:val="0"/>
                  <w:marBottom w:val="0"/>
                  <w:divBdr>
                    <w:top w:val="none" w:sz="0" w:space="0" w:color="auto"/>
                    <w:left w:val="none" w:sz="0" w:space="0" w:color="auto"/>
                    <w:bottom w:val="none" w:sz="0" w:space="0" w:color="auto"/>
                    <w:right w:val="none" w:sz="0" w:space="0" w:color="auto"/>
                  </w:divBdr>
                </w:div>
                <w:div w:id="1734620471">
                  <w:marLeft w:val="0"/>
                  <w:marRight w:val="0"/>
                  <w:marTop w:val="0"/>
                  <w:marBottom w:val="0"/>
                  <w:divBdr>
                    <w:top w:val="none" w:sz="0" w:space="0" w:color="auto"/>
                    <w:left w:val="none" w:sz="0" w:space="0" w:color="auto"/>
                    <w:bottom w:val="none" w:sz="0" w:space="0" w:color="auto"/>
                    <w:right w:val="none" w:sz="0" w:space="0" w:color="auto"/>
                  </w:divBdr>
                </w:div>
                <w:div w:id="469632436">
                  <w:marLeft w:val="0"/>
                  <w:marRight w:val="0"/>
                  <w:marTop w:val="0"/>
                  <w:marBottom w:val="0"/>
                  <w:divBdr>
                    <w:top w:val="none" w:sz="0" w:space="0" w:color="auto"/>
                    <w:left w:val="none" w:sz="0" w:space="0" w:color="auto"/>
                    <w:bottom w:val="none" w:sz="0" w:space="0" w:color="auto"/>
                    <w:right w:val="none" w:sz="0" w:space="0" w:color="auto"/>
                  </w:divBdr>
                </w:div>
                <w:div w:id="1477451728">
                  <w:marLeft w:val="0"/>
                  <w:marRight w:val="0"/>
                  <w:marTop w:val="0"/>
                  <w:marBottom w:val="0"/>
                  <w:divBdr>
                    <w:top w:val="none" w:sz="0" w:space="0" w:color="auto"/>
                    <w:left w:val="none" w:sz="0" w:space="0" w:color="auto"/>
                    <w:bottom w:val="none" w:sz="0" w:space="0" w:color="auto"/>
                    <w:right w:val="none" w:sz="0" w:space="0" w:color="auto"/>
                  </w:divBdr>
                </w:div>
                <w:div w:id="254215787">
                  <w:marLeft w:val="0"/>
                  <w:marRight w:val="0"/>
                  <w:marTop w:val="0"/>
                  <w:marBottom w:val="0"/>
                  <w:divBdr>
                    <w:top w:val="none" w:sz="0" w:space="0" w:color="auto"/>
                    <w:left w:val="none" w:sz="0" w:space="0" w:color="auto"/>
                    <w:bottom w:val="none" w:sz="0" w:space="0" w:color="auto"/>
                    <w:right w:val="none" w:sz="0" w:space="0" w:color="auto"/>
                  </w:divBdr>
                </w:div>
                <w:div w:id="861433390">
                  <w:marLeft w:val="0"/>
                  <w:marRight w:val="0"/>
                  <w:marTop w:val="0"/>
                  <w:marBottom w:val="0"/>
                  <w:divBdr>
                    <w:top w:val="none" w:sz="0" w:space="0" w:color="auto"/>
                    <w:left w:val="none" w:sz="0" w:space="0" w:color="auto"/>
                    <w:bottom w:val="none" w:sz="0" w:space="0" w:color="auto"/>
                    <w:right w:val="none" w:sz="0" w:space="0" w:color="auto"/>
                  </w:divBdr>
                </w:div>
                <w:div w:id="270477157">
                  <w:marLeft w:val="0"/>
                  <w:marRight w:val="0"/>
                  <w:marTop w:val="0"/>
                  <w:marBottom w:val="0"/>
                  <w:divBdr>
                    <w:top w:val="none" w:sz="0" w:space="0" w:color="auto"/>
                    <w:left w:val="none" w:sz="0" w:space="0" w:color="auto"/>
                    <w:bottom w:val="none" w:sz="0" w:space="0" w:color="auto"/>
                    <w:right w:val="none" w:sz="0" w:space="0" w:color="auto"/>
                  </w:divBdr>
                </w:div>
                <w:div w:id="1473015123">
                  <w:marLeft w:val="0"/>
                  <w:marRight w:val="0"/>
                  <w:marTop w:val="0"/>
                  <w:marBottom w:val="0"/>
                  <w:divBdr>
                    <w:top w:val="none" w:sz="0" w:space="0" w:color="auto"/>
                    <w:left w:val="none" w:sz="0" w:space="0" w:color="auto"/>
                    <w:bottom w:val="none" w:sz="0" w:space="0" w:color="auto"/>
                    <w:right w:val="none" w:sz="0" w:space="0" w:color="auto"/>
                  </w:divBdr>
                </w:div>
                <w:div w:id="886336064">
                  <w:marLeft w:val="0"/>
                  <w:marRight w:val="0"/>
                  <w:marTop w:val="0"/>
                  <w:marBottom w:val="0"/>
                  <w:divBdr>
                    <w:top w:val="none" w:sz="0" w:space="0" w:color="auto"/>
                    <w:left w:val="none" w:sz="0" w:space="0" w:color="auto"/>
                    <w:bottom w:val="none" w:sz="0" w:space="0" w:color="auto"/>
                    <w:right w:val="none" w:sz="0" w:space="0" w:color="auto"/>
                  </w:divBdr>
                </w:div>
                <w:div w:id="834882550">
                  <w:marLeft w:val="0"/>
                  <w:marRight w:val="0"/>
                  <w:marTop w:val="0"/>
                  <w:marBottom w:val="0"/>
                  <w:divBdr>
                    <w:top w:val="none" w:sz="0" w:space="0" w:color="auto"/>
                    <w:left w:val="none" w:sz="0" w:space="0" w:color="auto"/>
                    <w:bottom w:val="none" w:sz="0" w:space="0" w:color="auto"/>
                    <w:right w:val="none" w:sz="0" w:space="0" w:color="auto"/>
                  </w:divBdr>
                </w:div>
                <w:div w:id="1056513916">
                  <w:marLeft w:val="0"/>
                  <w:marRight w:val="0"/>
                  <w:marTop w:val="0"/>
                  <w:marBottom w:val="0"/>
                  <w:divBdr>
                    <w:top w:val="none" w:sz="0" w:space="0" w:color="auto"/>
                    <w:left w:val="none" w:sz="0" w:space="0" w:color="auto"/>
                    <w:bottom w:val="none" w:sz="0" w:space="0" w:color="auto"/>
                    <w:right w:val="none" w:sz="0" w:space="0" w:color="auto"/>
                  </w:divBdr>
                </w:div>
                <w:div w:id="1830827524">
                  <w:marLeft w:val="0"/>
                  <w:marRight w:val="0"/>
                  <w:marTop w:val="0"/>
                  <w:marBottom w:val="0"/>
                  <w:divBdr>
                    <w:top w:val="none" w:sz="0" w:space="0" w:color="auto"/>
                    <w:left w:val="none" w:sz="0" w:space="0" w:color="auto"/>
                    <w:bottom w:val="none" w:sz="0" w:space="0" w:color="auto"/>
                    <w:right w:val="none" w:sz="0" w:space="0" w:color="auto"/>
                  </w:divBdr>
                </w:div>
                <w:div w:id="1602908377">
                  <w:marLeft w:val="0"/>
                  <w:marRight w:val="0"/>
                  <w:marTop w:val="0"/>
                  <w:marBottom w:val="0"/>
                  <w:divBdr>
                    <w:top w:val="none" w:sz="0" w:space="0" w:color="auto"/>
                    <w:left w:val="none" w:sz="0" w:space="0" w:color="auto"/>
                    <w:bottom w:val="none" w:sz="0" w:space="0" w:color="auto"/>
                    <w:right w:val="none" w:sz="0" w:space="0" w:color="auto"/>
                  </w:divBdr>
                </w:div>
                <w:div w:id="1383283437">
                  <w:marLeft w:val="0"/>
                  <w:marRight w:val="0"/>
                  <w:marTop w:val="0"/>
                  <w:marBottom w:val="0"/>
                  <w:divBdr>
                    <w:top w:val="none" w:sz="0" w:space="0" w:color="auto"/>
                    <w:left w:val="none" w:sz="0" w:space="0" w:color="auto"/>
                    <w:bottom w:val="none" w:sz="0" w:space="0" w:color="auto"/>
                    <w:right w:val="none" w:sz="0" w:space="0" w:color="auto"/>
                  </w:divBdr>
                </w:div>
                <w:div w:id="798844730">
                  <w:marLeft w:val="0"/>
                  <w:marRight w:val="0"/>
                  <w:marTop w:val="0"/>
                  <w:marBottom w:val="0"/>
                  <w:divBdr>
                    <w:top w:val="none" w:sz="0" w:space="0" w:color="auto"/>
                    <w:left w:val="none" w:sz="0" w:space="0" w:color="auto"/>
                    <w:bottom w:val="none" w:sz="0" w:space="0" w:color="auto"/>
                    <w:right w:val="none" w:sz="0" w:space="0" w:color="auto"/>
                  </w:divBdr>
                </w:div>
                <w:div w:id="1116602866">
                  <w:marLeft w:val="0"/>
                  <w:marRight w:val="0"/>
                  <w:marTop w:val="0"/>
                  <w:marBottom w:val="0"/>
                  <w:divBdr>
                    <w:top w:val="none" w:sz="0" w:space="0" w:color="auto"/>
                    <w:left w:val="none" w:sz="0" w:space="0" w:color="auto"/>
                    <w:bottom w:val="none" w:sz="0" w:space="0" w:color="auto"/>
                    <w:right w:val="none" w:sz="0" w:space="0" w:color="auto"/>
                  </w:divBdr>
                </w:div>
                <w:div w:id="569114988">
                  <w:marLeft w:val="0"/>
                  <w:marRight w:val="0"/>
                  <w:marTop w:val="0"/>
                  <w:marBottom w:val="0"/>
                  <w:divBdr>
                    <w:top w:val="none" w:sz="0" w:space="0" w:color="auto"/>
                    <w:left w:val="none" w:sz="0" w:space="0" w:color="auto"/>
                    <w:bottom w:val="none" w:sz="0" w:space="0" w:color="auto"/>
                    <w:right w:val="none" w:sz="0" w:space="0" w:color="auto"/>
                  </w:divBdr>
                </w:div>
                <w:div w:id="289164724">
                  <w:marLeft w:val="0"/>
                  <w:marRight w:val="0"/>
                  <w:marTop w:val="0"/>
                  <w:marBottom w:val="0"/>
                  <w:divBdr>
                    <w:top w:val="none" w:sz="0" w:space="0" w:color="auto"/>
                    <w:left w:val="none" w:sz="0" w:space="0" w:color="auto"/>
                    <w:bottom w:val="none" w:sz="0" w:space="0" w:color="auto"/>
                    <w:right w:val="none" w:sz="0" w:space="0" w:color="auto"/>
                  </w:divBdr>
                </w:div>
                <w:div w:id="227424862">
                  <w:marLeft w:val="0"/>
                  <w:marRight w:val="0"/>
                  <w:marTop w:val="0"/>
                  <w:marBottom w:val="0"/>
                  <w:divBdr>
                    <w:top w:val="none" w:sz="0" w:space="0" w:color="auto"/>
                    <w:left w:val="none" w:sz="0" w:space="0" w:color="auto"/>
                    <w:bottom w:val="none" w:sz="0" w:space="0" w:color="auto"/>
                    <w:right w:val="none" w:sz="0" w:space="0" w:color="auto"/>
                  </w:divBdr>
                </w:div>
                <w:div w:id="959457566">
                  <w:marLeft w:val="0"/>
                  <w:marRight w:val="0"/>
                  <w:marTop w:val="0"/>
                  <w:marBottom w:val="0"/>
                  <w:divBdr>
                    <w:top w:val="none" w:sz="0" w:space="0" w:color="auto"/>
                    <w:left w:val="none" w:sz="0" w:space="0" w:color="auto"/>
                    <w:bottom w:val="none" w:sz="0" w:space="0" w:color="auto"/>
                    <w:right w:val="none" w:sz="0" w:space="0" w:color="auto"/>
                  </w:divBdr>
                </w:div>
                <w:div w:id="18358487">
                  <w:marLeft w:val="0"/>
                  <w:marRight w:val="0"/>
                  <w:marTop w:val="0"/>
                  <w:marBottom w:val="0"/>
                  <w:divBdr>
                    <w:top w:val="none" w:sz="0" w:space="0" w:color="auto"/>
                    <w:left w:val="none" w:sz="0" w:space="0" w:color="auto"/>
                    <w:bottom w:val="none" w:sz="0" w:space="0" w:color="auto"/>
                    <w:right w:val="none" w:sz="0" w:space="0" w:color="auto"/>
                  </w:divBdr>
                </w:div>
                <w:div w:id="1654217654">
                  <w:marLeft w:val="0"/>
                  <w:marRight w:val="0"/>
                  <w:marTop w:val="0"/>
                  <w:marBottom w:val="0"/>
                  <w:divBdr>
                    <w:top w:val="none" w:sz="0" w:space="0" w:color="auto"/>
                    <w:left w:val="none" w:sz="0" w:space="0" w:color="auto"/>
                    <w:bottom w:val="none" w:sz="0" w:space="0" w:color="auto"/>
                    <w:right w:val="none" w:sz="0" w:space="0" w:color="auto"/>
                  </w:divBdr>
                </w:div>
                <w:div w:id="110169909">
                  <w:marLeft w:val="0"/>
                  <w:marRight w:val="0"/>
                  <w:marTop w:val="0"/>
                  <w:marBottom w:val="0"/>
                  <w:divBdr>
                    <w:top w:val="none" w:sz="0" w:space="0" w:color="auto"/>
                    <w:left w:val="none" w:sz="0" w:space="0" w:color="auto"/>
                    <w:bottom w:val="none" w:sz="0" w:space="0" w:color="auto"/>
                    <w:right w:val="none" w:sz="0" w:space="0" w:color="auto"/>
                  </w:divBdr>
                </w:div>
                <w:div w:id="1807047126">
                  <w:marLeft w:val="0"/>
                  <w:marRight w:val="0"/>
                  <w:marTop w:val="0"/>
                  <w:marBottom w:val="0"/>
                  <w:divBdr>
                    <w:top w:val="none" w:sz="0" w:space="0" w:color="auto"/>
                    <w:left w:val="none" w:sz="0" w:space="0" w:color="auto"/>
                    <w:bottom w:val="none" w:sz="0" w:space="0" w:color="auto"/>
                    <w:right w:val="none" w:sz="0" w:space="0" w:color="auto"/>
                  </w:divBdr>
                </w:div>
                <w:div w:id="62607452">
                  <w:marLeft w:val="0"/>
                  <w:marRight w:val="0"/>
                  <w:marTop w:val="0"/>
                  <w:marBottom w:val="0"/>
                  <w:divBdr>
                    <w:top w:val="none" w:sz="0" w:space="0" w:color="auto"/>
                    <w:left w:val="none" w:sz="0" w:space="0" w:color="auto"/>
                    <w:bottom w:val="none" w:sz="0" w:space="0" w:color="auto"/>
                    <w:right w:val="none" w:sz="0" w:space="0" w:color="auto"/>
                  </w:divBdr>
                </w:div>
                <w:div w:id="2065059531">
                  <w:marLeft w:val="0"/>
                  <w:marRight w:val="0"/>
                  <w:marTop w:val="0"/>
                  <w:marBottom w:val="0"/>
                  <w:divBdr>
                    <w:top w:val="none" w:sz="0" w:space="0" w:color="auto"/>
                    <w:left w:val="none" w:sz="0" w:space="0" w:color="auto"/>
                    <w:bottom w:val="none" w:sz="0" w:space="0" w:color="auto"/>
                    <w:right w:val="none" w:sz="0" w:space="0" w:color="auto"/>
                  </w:divBdr>
                </w:div>
                <w:div w:id="1846094750">
                  <w:marLeft w:val="0"/>
                  <w:marRight w:val="0"/>
                  <w:marTop w:val="0"/>
                  <w:marBottom w:val="0"/>
                  <w:divBdr>
                    <w:top w:val="none" w:sz="0" w:space="0" w:color="auto"/>
                    <w:left w:val="none" w:sz="0" w:space="0" w:color="auto"/>
                    <w:bottom w:val="none" w:sz="0" w:space="0" w:color="auto"/>
                    <w:right w:val="none" w:sz="0" w:space="0" w:color="auto"/>
                  </w:divBdr>
                </w:div>
                <w:div w:id="1804886994">
                  <w:marLeft w:val="0"/>
                  <w:marRight w:val="0"/>
                  <w:marTop w:val="0"/>
                  <w:marBottom w:val="0"/>
                  <w:divBdr>
                    <w:top w:val="none" w:sz="0" w:space="0" w:color="auto"/>
                    <w:left w:val="none" w:sz="0" w:space="0" w:color="auto"/>
                    <w:bottom w:val="none" w:sz="0" w:space="0" w:color="auto"/>
                    <w:right w:val="none" w:sz="0" w:space="0" w:color="auto"/>
                  </w:divBdr>
                </w:div>
                <w:div w:id="518541512">
                  <w:marLeft w:val="0"/>
                  <w:marRight w:val="0"/>
                  <w:marTop w:val="0"/>
                  <w:marBottom w:val="0"/>
                  <w:divBdr>
                    <w:top w:val="none" w:sz="0" w:space="0" w:color="auto"/>
                    <w:left w:val="none" w:sz="0" w:space="0" w:color="auto"/>
                    <w:bottom w:val="none" w:sz="0" w:space="0" w:color="auto"/>
                    <w:right w:val="none" w:sz="0" w:space="0" w:color="auto"/>
                  </w:divBdr>
                </w:div>
                <w:div w:id="909466306">
                  <w:marLeft w:val="0"/>
                  <w:marRight w:val="0"/>
                  <w:marTop w:val="0"/>
                  <w:marBottom w:val="0"/>
                  <w:divBdr>
                    <w:top w:val="none" w:sz="0" w:space="0" w:color="auto"/>
                    <w:left w:val="none" w:sz="0" w:space="0" w:color="auto"/>
                    <w:bottom w:val="none" w:sz="0" w:space="0" w:color="auto"/>
                    <w:right w:val="none" w:sz="0" w:space="0" w:color="auto"/>
                  </w:divBdr>
                </w:div>
                <w:div w:id="2001036219">
                  <w:marLeft w:val="0"/>
                  <w:marRight w:val="0"/>
                  <w:marTop w:val="0"/>
                  <w:marBottom w:val="0"/>
                  <w:divBdr>
                    <w:top w:val="none" w:sz="0" w:space="0" w:color="auto"/>
                    <w:left w:val="none" w:sz="0" w:space="0" w:color="auto"/>
                    <w:bottom w:val="none" w:sz="0" w:space="0" w:color="auto"/>
                    <w:right w:val="none" w:sz="0" w:space="0" w:color="auto"/>
                  </w:divBdr>
                </w:div>
                <w:div w:id="277685869">
                  <w:marLeft w:val="0"/>
                  <w:marRight w:val="0"/>
                  <w:marTop w:val="0"/>
                  <w:marBottom w:val="0"/>
                  <w:divBdr>
                    <w:top w:val="none" w:sz="0" w:space="0" w:color="auto"/>
                    <w:left w:val="none" w:sz="0" w:space="0" w:color="auto"/>
                    <w:bottom w:val="none" w:sz="0" w:space="0" w:color="auto"/>
                    <w:right w:val="none" w:sz="0" w:space="0" w:color="auto"/>
                  </w:divBdr>
                </w:div>
                <w:div w:id="1054500535">
                  <w:marLeft w:val="0"/>
                  <w:marRight w:val="0"/>
                  <w:marTop w:val="0"/>
                  <w:marBottom w:val="0"/>
                  <w:divBdr>
                    <w:top w:val="none" w:sz="0" w:space="0" w:color="auto"/>
                    <w:left w:val="none" w:sz="0" w:space="0" w:color="auto"/>
                    <w:bottom w:val="none" w:sz="0" w:space="0" w:color="auto"/>
                    <w:right w:val="none" w:sz="0" w:space="0" w:color="auto"/>
                  </w:divBdr>
                </w:div>
                <w:div w:id="631639958">
                  <w:marLeft w:val="0"/>
                  <w:marRight w:val="0"/>
                  <w:marTop w:val="0"/>
                  <w:marBottom w:val="0"/>
                  <w:divBdr>
                    <w:top w:val="none" w:sz="0" w:space="0" w:color="auto"/>
                    <w:left w:val="none" w:sz="0" w:space="0" w:color="auto"/>
                    <w:bottom w:val="none" w:sz="0" w:space="0" w:color="auto"/>
                    <w:right w:val="none" w:sz="0" w:space="0" w:color="auto"/>
                  </w:divBdr>
                </w:div>
                <w:div w:id="189076029">
                  <w:marLeft w:val="0"/>
                  <w:marRight w:val="0"/>
                  <w:marTop w:val="0"/>
                  <w:marBottom w:val="0"/>
                  <w:divBdr>
                    <w:top w:val="none" w:sz="0" w:space="0" w:color="auto"/>
                    <w:left w:val="none" w:sz="0" w:space="0" w:color="auto"/>
                    <w:bottom w:val="none" w:sz="0" w:space="0" w:color="auto"/>
                    <w:right w:val="none" w:sz="0" w:space="0" w:color="auto"/>
                  </w:divBdr>
                </w:div>
                <w:div w:id="988830347">
                  <w:marLeft w:val="0"/>
                  <w:marRight w:val="0"/>
                  <w:marTop w:val="0"/>
                  <w:marBottom w:val="0"/>
                  <w:divBdr>
                    <w:top w:val="none" w:sz="0" w:space="0" w:color="auto"/>
                    <w:left w:val="none" w:sz="0" w:space="0" w:color="auto"/>
                    <w:bottom w:val="none" w:sz="0" w:space="0" w:color="auto"/>
                    <w:right w:val="none" w:sz="0" w:space="0" w:color="auto"/>
                  </w:divBdr>
                </w:div>
                <w:div w:id="534850040">
                  <w:marLeft w:val="0"/>
                  <w:marRight w:val="0"/>
                  <w:marTop w:val="0"/>
                  <w:marBottom w:val="0"/>
                  <w:divBdr>
                    <w:top w:val="none" w:sz="0" w:space="0" w:color="auto"/>
                    <w:left w:val="none" w:sz="0" w:space="0" w:color="auto"/>
                    <w:bottom w:val="none" w:sz="0" w:space="0" w:color="auto"/>
                    <w:right w:val="none" w:sz="0" w:space="0" w:color="auto"/>
                  </w:divBdr>
                </w:div>
                <w:div w:id="356348150">
                  <w:marLeft w:val="0"/>
                  <w:marRight w:val="0"/>
                  <w:marTop w:val="0"/>
                  <w:marBottom w:val="0"/>
                  <w:divBdr>
                    <w:top w:val="none" w:sz="0" w:space="0" w:color="auto"/>
                    <w:left w:val="none" w:sz="0" w:space="0" w:color="auto"/>
                    <w:bottom w:val="none" w:sz="0" w:space="0" w:color="auto"/>
                    <w:right w:val="none" w:sz="0" w:space="0" w:color="auto"/>
                  </w:divBdr>
                </w:div>
                <w:div w:id="604848898">
                  <w:marLeft w:val="0"/>
                  <w:marRight w:val="0"/>
                  <w:marTop w:val="0"/>
                  <w:marBottom w:val="0"/>
                  <w:divBdr>
                    <w:top w:val="none" w:sz="0" w:space="0" w:color="auto"/>
                    <w:left w:val="none" w:sz="0" w:space="0" w:color="auto"/>
                    <w:bottom w:val="none" w:sz="0" w:space="0" w:color="auto"/>
                    <w:right w:val="none" w:sz="0" w:space="0" w:color="auto"/>
                  </w:divBdr>
                </w:div>
                <w:div w:id="1072964474">
                  <w:marLeft w:val="0"/>
                  <w:marRight w:val="0"/>
                  <w:marTop w:val="0"/>
                  <w:marBottom w:val="0"/>
                  <w:divBdr>
                    <w:top w:val="none" w:sz="0" w:space="0" w:color="auto"/>
                    <w:left w:val="none" w:sz="0" w:space="0" w:color="auto"/>
                    <w:bottom w:val="none" w:sz="0" w:space="0" w:color="auto"/>
                    <w:right w:val="none" w:sz="0" w:space="0" w:color="auto"/>
                  </w:divBdr>
                </w:div>
                <w:div w:id="138771680">
                  <w:marLeft w:val="0"/>
                  <w:marRight w:val="0"/>
                  <w:marTop w:val="0"/>
                  <w:marBottom w:val="0"/>
                  <w:divBdr>
                    <w:top w:val="none" w:sz="0" w:space="0" w:color="auto"/>
                    <w:left w:val="none" w:sz="0" w:space="0" w:color="auto"/>
                    <w:bottom w:val="none" w:sz="0" w:space="0" w:color="auto"/>
                    <w:right w:val="none" w:sz="0" w:space="0" w:color="auto"/>
                  </w:divBdr>
                </w:div>
                <w:div w:id="1227453213">
                  <w:marLeft w:val="0"/>
                  <w:marRight w:val="0"/>
                  <w:marTop w:val="0"/>
                  <w:marBottom w:val="0"/>
                  <w:divBdr>
                    <w:top w:val="none" w:sz="0" w:space="0" w:color="auto"/>
                    <w:left w:val="none" w:sz="0" w:space="0" w:color="auto"/>
                    <w:bottom w:val="none" w:sz="0" w:space="0" w:color="auto"/>
                    <w:right w:val="none" w:sz="0" w:space="0" w:color="auto"/>
                  </w:divBdr>
                </w:div>
                <w:div w:id="1141725861">
                  <w:marLeft w:val="0"/>
                  <w:marRight w:val="0"/>
                  <w:marTop w:val="0"/>
                  <w:marBottom w:val="0"/>
                  <w:divBdr>
                    <w:top w:val="none" w:sz="0" w:space="0" w:color="auto"/>
                    <w:left w:val="none" w:sz="0" w:space="0" w:color="auto"/>
                    <w:bottom w:val="none" w:sz="0" w:space="0" w:color="auto"/>
                    <w:right w:val="none" w:sz="0" w:space="0" w:color="auto"/>
                  </w:divBdr>
                </w:div>
                <w:div w:id="138040949">
                  <w:marLeft w:val="0"/>
                  <w:marRight w:val="0"/>
                  <w:marTop w:val="0"/>
                  <w:marBottom w:val="0"/>
                  <w:divBdr>
                    <w:top w:val="none" w:sz="0" w:space="0" w:color="auto"/>
                    <w:left w:val="none" w:sz="0" w:space="0" w:color="auto"/>
                    <w:bottom w:val="none" w:sz="0" w:space="0" w:color="auto"/>
                    <w:right w:val="none" w:sz="0" w:space="0" w:color="auto"/>
                  </w:divBdr>
                </w:div>
                <w:div w:id="1654991622">
                  <w:marLeft w:val="0"/>
                  <w:marRight w:val="0"/>
                  <w:marTop w:val="0"/>
                  <w:marBottom w:val="0"/>
                  <w:divBdr>
                    <w:top w:val="none" w:sz="0" w:space="0" w:color="auto"/>
                    <w:left w:val="none" w:sz="0" w:space="0" w:color="auto"/>
                    <w:bottom w:val="none" w:sz="0" w:space="0" w:color="auto"/>
                    <w:right w:val="none" w:sz="0" w:space="0" w:color="auto"/>
                  </w:divBdr>
                </w:div>
                <w:div w:id="208882694">
                  <w:marLeft w:val="0"/>
                  <w:marRight w:val="0"/>
                  <w:marTop w:val="0"/>
                  <w:marBottom w:val="0"/>
                  <w:divBdr>
                    <w:top w:val="none" w:sz="0" w:space="0" w:color="auto"/>
                    <w:left w:val="none" w:sz="0" w:space="0" w:color="auto"/>
                    <w:bottom w:val="none" w:sz="0" w:space="0" w:color="auto"/>
                    <w:right w:val="none" w:sz="0" w:space="0" w:color="auto"/>
                  </w:divBdr>
                </w:div>
                <w:div w:id="358237225">
                  <w:marLeft w:val="0"/>
                  <w:marRight w:val="0"/>
                  <w:marTop w:val="0"/>
                  <w:marBottom w:val="0"/>
                  <w:divBdr>
                    <w:top w:val="none" w:sz="0" w:space="0" w:color="auto"/>
                    <w:left w:val="none" w:sz="0" w:space="0" w:color="auto"/>
                    <w:bottom w:val="none" w:sz="0" w:space="0" w:color="auto"/>
                    <w:right w:val="none" w:sz="0" w:space="0" w:color="auto"/>
                  </w:divBdr>
                </w:div>
                <w:div w:id="1981769586">
                  <w:marLeft w:val="0"/>
                  <w:marRight w:val="0"/>
                  <w:marTop w:val="0"/>
                  <w:marBottom w:val="0"/>
                  <w:divBdr>
                    <w:top w:val="none" w:sz="0" w:space="0" w:color="auto"/>
                    <w:left w:val="none" w:sz="0" w:space="0" w:color="auto"/>
                    <w:bottom w:val="none" w:sz="0" w:space="0" w:color="auto"/>
                    <w:right w:val="none" w:sz="0" w:space="0" w:color="auto"/>
                  </w:divBdr>
                </w:div>
                <w:div w:id="665548947">
                  <w:marLeft w:val="0"/>
                  <w:marRight w:val="0"/>
                  <w:marTop w:val="0"/>
                  <w:marBottom w:val="0"/>
                  <w:divBdr>
                    <w:top w:val="none" w:sz="0" w:space="0" w:color="auto"/>
                    <w:left w:val="none" w:sz="0" w:space="0" w:color="auto"/>
                    <w:bottom w:val="none" w:sz="0" w:space="0" w:color="auto"/>
                    <w:right w:val="none" w:sz="0" w:space="0" w:color="auto"/>
                  </w:divBdr>
                </w:div>
                <w:div w:id="1479758795">
                  <w:marLeft w:val="0"/>
                  <w:marRight w:val="0"/>
                  <w:marTop w:val="0"/>
                  <w:marBottom w:val="0"/>
                  <w:divBdr>
                    <w:top w:val="none" w:sz="0" w:space="0" w:color="auto"/>
                    <w:left w:val="none" w:sz="0" w:space="0" w:color="auto"/>
                    <w:bottom w:val="none" w:sz="0" w:space="0" w:color="auto"/>
                    <w:right w:val="none" w:sz="0" w:space="0" w:color="auto"/>
                  </w:divBdr>
                </w:div>
                <w:div w:id="1179809071">
                  <w:marLeft w:val="0"/>
                  <w:marRight w:val="0"/>
                  <w:marTop w:val="0"/>
                  <w:marBottom w:val="0"/>
                  <w:divBdr>
                    <w:top w:val="none" w:sz="0" w:space="0" w:color="auto"/>
                    <w:left w:val="none" w:sz="0" w:space="0" w:color="auto"/>
                    <w:bottom w:val="none" w:sz="0" w:space="0" w:color="auto"/>
                    <w:right w:val="none" w:sz="0" w:space="0" w:color="auto"/>
                  </w:divBdr>
                </w:div>
                <w:div w:id="749153683">
                  <w:marLeft w:val="0"/>
                  <w:marRight w:val="0"/>
                  <w:marTop w:val="0"/>
                  <w:marBottom w:val="0"/>
                  <w:divBdr>
                    <w:top w:val="none" w:sz="0" w:space="0" w:color="auto"/>
                    <w:left w:val="none" w:sz="0" w:space="0" w:color="auto"/>
                    <w:bottom w:val="none" w:sz="0" w:space="0" w:color="auto"/>
                    <w:right w:val="none" w:sz="0" w:space="0" w:color="auto"/>
                  </w:divBdr>
                </w:div>
                <w:div w:id="78908799">
                  <w:marLeft w:val="0"/>
                  <w:marRight w:val="0"/>
                  <w:marTop w:val="0"/>
                  <w:marBottom w:val="0"/>
                  <w:divBdr>
                    <w:top w:val="none" w:sz="0" w:space="0" w:color="auto"/>
                    <w:left w:val="none" w:sz="0" w:space="0" w:color="auto"/>
                    <w:bottom w:val="none" w:sz="0" w:space="0" w:color="auto"/>
                    <w:right w:val="none" w:sz="0" w:space="0" w:color="auto"/>
                  </w:divBdr>
                </w:div>
                <w:div w:id="1291477506">
                  <w:marLeft w:val="0"/>
                  <w:marRight w:val="0"/>
                  <w:marTop w:val="0"/>
                  <w:marBottom w:val="0"/>
                  <w:divBdr>
                    <w:top w:val="none" w:sz="0" w:space="0" w:color="auto"/>
                    <w:left w:val="none" w:sz="0" w:space="0" w:color="auto"/>
                    <w:bottom w:val="none" w:sz="0" w:space="0" w:color="auto"/>
                    <w:right w:val="none" w:sz="0" w:space="0" w:color="auto"/>
                  </w:divBdr>
                </w:div>
                <w:div w:id="298801170">
                  <w:marLeft w:val="0"/>
                  <w:marRight w:val="0"/>
                  <w:marTop w:val="0"/>
                  <w:marBottom w:val="0"/>
                  <w:divBdr>
                    <w:top w:val="none" w:sz="0" w:space="0" w:color="auto"/>
                    <w:left w:val="none" w:sz="0" w:space="0" w:color="auto"/>
                    <w:bottom w:val="none" w:sz="0" w:space="0" w:color="auto"/>
                    <w:right w:val="none" w:sz="0" w:space="0" w:color="auto"/>
                  </w:divBdr>
                </w:div>
                <w:div w:id="1499727822">
                  <w:marLeft w:val="0"/>
                  <w:marRight w:val="0"/>
                  <w:marTop w:val="0"/>
                  <w:marBottom w:val="0"/>
                  <w:divBdr>
                    <w:top w:val="none" w:sz="0" w:space="0" w:color="auto"/>
                    <w:left w:val="none" w:sz="0" w:space="0" w:color="auto"/>
                    <w:bottom w:val="none" w:sz="0" w:space="0" w:color="auto"/>
                    <w:right w:val="none" w:sz="0" w:space="0" w:color="auto"/>
                  </w:divBdr>
                </w:div>
                <w:div w:id="39325480">
                  <w:marLeft w:val="0"/>
                  <w:marRight w:val="0"/>
                  <w:marTop w:val="0"/>
                  <w:marBottom w:val="0"/>
                  <w:divBdr>
                    <w:top w:val="none" w:sz="0" w:space="0" w:color="auto"/>
                    <w:left w:val="none" w:sz="0" w:space="0" w:color="auto"/>
                    <w:bottom w:val="none" w:sz="0" w:space="0" w:color="auto"/>
                    <w:right w:val="none" w:sz="0" w:space="0" w:color="auto"/>
                  </w:divBdr>
                </w:div>
                <w:div w:id="1814565757">
                  <w:marLeft w:val="0"/>
                  <w:marRight w:val="0"/>
                  <w:marTop w:val="0"/>
                  <w:marBottom w:val="0"/>
                  <w:divBdr>
                    <w:top w:val="none" w:sz="0" w:space="0" w:color="auto"/>
                    <w:left w:val="none" w:sz="0" w:space="0" w:color="auto"/>
                    <w:bottom w:val="none" w:sz="0" w:space="0" w:color="auto"/>
                    <w:right w:val="none" w:sz="0" w:space="0" w:color="auto"/>
                  </w:divBdr>
                </w:div>
                <w:div w:id="728456899">
                  <w:marLeft w:val="0"/>
                  <w:marRight w:val="0"/>
                  <w:marTop w:val="0"/>
                  <w:marBottom w:val="0"/>
                  <w:divBdr>
                    <w:top w:val="none" w:sz="0" w:space="0" w:color="auto"/>
                    <w:left w:val="none" w:sz="0" w:space="0" w:color="auto"/>
                    <w:bottom w:val="none" w:sz="0" w:space="0" w:color="auto"/>
                    <w:right w:val="none" w:sz="0" w:space="0" w:color="auto"/>
                  </w:divBdr>
                </w:div>
                <w:div w:id="368995123">
                  <w:marLeft w:val="0"/>
                  <w:marRight w:val="0"/>
                  <w:marTop w:val="0"/>
                  <w:marBottom w:val="0"/>
                  <w:divBdr>
                    <w:top w:val="none" w:sz="0" w:space="0" w:color="auto"/>
                    <w:left w:val="none" w:sz="0" w:space="0" w:color="auto"/>
                    <w:bottom w:val="none" w:sz="0" w:space="0" w:color="auto"/>
                    <w:right w:val="none" w:sz="0" w:space="0" w:color="auto"/>
                  </w:divBdr>
                </w:div>
                <w:div w:id="618218679">
                  <w:marLeft w:val="0"/>
                  <w:marRight w:val="0"/>
                  <w:marTop w:val="0"/>
                  <w:marBottom w:val="0"/>
                  <w:divBdr>
                    <w:top w:val="none" w:sz="0" w:space="0" w:color="auto"/>
                    <w:left w:val="none" w:sz="0" w:space="0" w:color="auto"/>
                    <w:bottom w:val="none" w:sz="0" w:space="0" w:color="auto"/>
                    <w:right w:val="none" w:sz="0" w:space="0" w:color="auto"/>
                  </w:divBdr>
                </w:div>
                <w:div w:id="1084571135">
                  <w:marLeft w:val="0"/>
                  <w:marRight w:val="0"/>
                  <w:marTop w:val="0"/>
                  <w:marBottom w:val="0"/>
                  <w:divBdr>
                    <w:top w:val="none" w:sz="0" w:space="0" w:color="auto"/>
                    <w:left w:val="none" w:sz="0" w:space="0" w:color="auto"/>
                    <w:bottom w:val="none" w:sz="0" w:space="0" w:color="auto"/>
                    <w:right w:val="none" w:sz="0" w:space="0" w:color="auto"/>
                  </w:divBdr>
                </w:div>
                <w:div w:id="2100250574">
                  <w:marLeft w:val="0"/>
                  <w:marRight w:val="0"/>
                  <w:marTop w:val="0"/>
                  <w:marBottom w:val="0"/>
                  <w:divBdr>
                    <w:top w:val="none" w:sz="0" w:space="0" w:color="auto"/>
                    <w:left w:val="none" w:sz="0" w:space="0" w:color="auto"/>
                    <w:bottom w:val="none" w:sz="0" w:space="0" w:color="auto"/>
                    <w:right w:val="none" w:sz="0" w:space="0" w:color="auto"/>
                  </w:divBdr>
                </w:div>
                <w:div w:id="1494681915">
                  <w:marLeft w:val="0"/>
                  <w:marRight w:val="0"/>
                  <w:marTop w:val="0"/>
                  <w:marBottom w:val="0"/>
                  <w:divBdr>
                    <w:top w:val="none" w:sz="0" w:space="0" w:color="auto"/>
                    <w:left w:val="none" w:sz="0" w:space="0" w:color="auto"/>
                    <w:bottom w:val="none" w:sz="0" w:space="0" w:color="auto"/>
                    <w:right w:val="none" w:sz="0" w:space="0" w:color="auto"/>
                  </w:divBdr>
                </w:div>
                <w:div w:id="942684456">
                  <w:marLeft w:val="0"/>
                  <w:marRight w:val="0"/>
                  <w:marTop w:val="0"/>
                  <w:marBottom w:val="0"/>
                  <w:divBdr>
                    <w:top w:val="none" w:sz="0" w:space="0" w:color="auto"/>
                    <w:left w:val="none" w:sz="0" w:space="0" w:color="auto"/>
                    <w:bottom w:val="none" w:sz="0" w:space="0" w:color="auto"/>
                    <w:right w:val="none" w:sz="0" w:space="0" w:color="auto"/>
                  </w:divBdr>
                </w:div>
                <w:div w:id="1159927733">
                  <w:marLeft w:val="0"/>
                  <w:marRight w:val="0"/>
                  <w:marTop w:val="0"/>
                  <w:marBottom w:val="0"/>
                  <w:divBdr>
                    <w:top w:val="none" w:sz="0" w:space="0" w:color="auto"/>
                    <w:left w:val="none" w:sz="0" w:space="0" w:color="auto"/>
                    <w:bottom w:val="none" w:sz="0" w:space="0" w:color="auto"/>
                    <w:right w:val="none" w:sz="0" w:space="0" w:color="auto"/>
                  </w:divBdr>
                </w:div>
                <w:div w:id="74673915">
                  <w:marLeft w:val="0"/>
                  <w:marRight w:val="0"/>
                  <w:marTop w:val="0"/>
                  <w:marBottom w:val="0"/>
                  <w:divBdr>
                    <w:top w:val="none" w:sz="0" w:space="0" w:color="auto"/>
                    <w:left w:val="none" w:sz="0" w:space="0" w:color="auto"/>
                    <w:bottom w:val="none" w:sz="0" w:space="0" w:color="auto"/>
                    <w:right w:val="none" w:sz="0" w:space="0" w:color="auto"/>
                  </w:divBdr>
                </w:div>
                <w:div w:id="1312055520">
                  <w:marLeft w:val="0"/>
                  <w:marRight w:val="0"/>
                  <w:marTop w:val="0"/>
                  <w:marBottom w:val="0"/>
                  <w:divBdr>
                    <w:top w:val="none" w:sz="0" w:space="0" w:color="auto"/>
                    <w:left w:val="none" w:sz="0" w:space="0" w:color="auto"/>
                    <w:bottom w:val="none" w:sz="0" w:space="0" w:color="auto"/>
                    <w:right w:val="none" w:sz="0" w:space="0" w:color="auto"/>
                  </w:divBdr>
                </w:div>
                <w:div w:id="469598000">
                  <w:marLeft w:val="0"/>
                  <w:marRight w:val="0"/>
                  <w:marTop w:val="0"/>
                  <w:marBottom w:val="0"/>
                  <w:divBdr>
                    <w:top w:val="none" w:sz="0" w:space="0" w:color="auto"/>
                    <w:left w:val="none" w:sz="0" w:space="0" w:color="auto"/>
                    <w:bottom w:val="none" w:sz="0" w:space="0" w:color="auto"/>
                    <w:right w:val="none" w:sz="0" w:space="0" w:color="auto"/>
                  </w:divBdr>
                </w:div>
                <w:div w:id="2145655101">
                  <w:marLeft w:val="0"/>
                  <w:marRight w:val="0"/>
                  <w:marTop w:val="0"/>
                  <w:marBottom w:val="0"/>
                  <w:divBdr>
                    <w:top w:val="none" w:sz="0" w:space="0" w:color="auto"/>
                    <w:left w:val="none" w:sz="0" w:space="0" w:color="auto"/>
                    <w:bottom w:val="none" w:sz="0" w:space="0" w:color="auto"/>
                    <w:right w:val="none" w:sz="0" w:space="0" w:color="auto"/>
                  </w:divBdr>
                </w:div>
                <w:div w:id="1321272558">
                  <w:marLeft w:val="0"/>
                  <w:marRight w:val="0"/>
                  <w:marTop w:val="0"/>
                  <w:marBottom w:val="0"/>
                  <w:divBdr>
                    <w:top w:val="none" w:sz="0" w:space="0" w:color="auto"/>
                    <w:left w:val="none" w:sz="0" w:space="0" w:color="auto"/>
                    <w:bottom w:val="none" w:sz="0" w:space="0" w:color="auto"/>
                    <w:right w:val="none" w:sz="0" w:space="0" w:color="auto"/>
                  </w:divBdr>
                </w:div>
                <w:div w:id="668367448">
                  <w:marLeft w:val="0"/>
                  <w:marRight w:val="0"/>
                  <w:marTop w:val="0"/>
                  <w:marBottom w:val="0"/>
                  <w:divBdr>
                    <w:top w:val="none" w:sz="0" w:space="0" w:color="auto"/>
                    <w:left w:val="none" w:sz="0" w:space="0" w:color="auto"/>
                    <w:bottom w:val="none" w:sz="0" w:space="0" w:color="auto"/>
                    <w:right w:val="none" w:sz="0" w:space="0" w:color="auto"/>
                  </w:divBdr>
                </w:div>
                <w:div w:id="768165152">
                  <w:marLeft w:val="0"/>
                  <w:marRight w:val="0"/>
                  <w:marTop w:val="0"/>
                  <w:marBottom w:val="0"/>
                  <w:divBdr>
                    <w:top w:val="none" w:sz="0" w:space="0" w:color="auto"/>
                    <w:left w:val="none" w:sz="0" w:space="0" w:color="auto"/>
                    <w:bottom w:val="none" w:sz="0" w:space="0" w:color="auto"/>
                    <w:right w:val="none" w:sz="0" w:space="0" w:color="auto"/>
                  </w:divBdr>
                </w:div>
                <w:div w:id="110827511">
                  <w:marLeft w:val="0"/>
                  <w:marRight w:val="0"/>
                  <w:marTop w:val="0"/>
                  <w:marBottom w:val="0"/>
                  <w:divBdr>
                    <w:top w:val="none" w:sz="0" w:space="0" w:color="auto"/>
                    <w:left w:val="none" w:sz="0" w:space="0" w:color="auto"/>
                    <w:bottom w:val="none" w:sz="0" w:space="0" w:color="auto"/>
                    <w:right w:val="none" w:sz="0" w:space="0" w:color="auto"/>
                  </w:divBdr>
                </w:div>
                <w:div w:id="2079589994">
                  <w:marLeft w:val="0"/>
                  <w:marRight w:val="0"/>
                  <w:marTop w:val="0"/>
                  <w:marBottom w:val="0"/>
                  <w:divBdr>
                    <w:top w:val="none" w:sz="0" w:space="0" w:color="auto"/>
                    <w:left w:val="none" w:sz="0" w:space="0" w:color="auto"/>
                    <w:bottom w:val="none" w:sz="0" w:space="0" w:color="auto"/>
                    <w:right w:val="none" w:sz="0" w:space="0" w:color="auto"/>
                  </w:divBdr>
                </w:div>
                <w:div w:id="645399151">
                  <w:marLeft w:val="0"/>
                  <w:marRight w:val="0"/>
                  <w:marTop w:val="0"/>
                  <w:marBottom w:val="0"/>
                  <w:divBdr>
                    <w:top w:val="none" w:sz="0" w:space="0" w:color="auto"/>
                    <w:left w:val="none" w:sz="0" w:space="0" w:color="auto"/>
                    <w:bottom w:val="none" w:sz="0" w:space="0" w:color="auto"/>
                    <w:right w:val="none" w:sz="0" w:space="0" w:color="auto"/>
                  </w:divBdr>
                </w:div>
                <w:div w:id="1838307272">
                  <w:marLeft w:val="0"/>
                  <w:marRight w:val="0"/>
                  <w:marTop w:val="0"/>
                  <w:marBottom w:val="0"/>
                  <w:divBdr>
                    <w:top w:val="none" w:sz="0" w:space="0" w:color="auto"/>
                    <w:left w:val="none" w:sz="0" w:space="0" w:color="auto"/>
                    <w:bottom w:val="none" w:sz="0" w:space="0" w:color="auto"/>
                    <w:right w:val="none" w:sz="0" w:space="0" w:color="auto"/>
                  </w:divBdr>
                </w:div>
                <w:div w:id="854802765">
                  <w:marLeft w:val="0"/>
                  <w:marRight w:val="0"/>
                  <w:marTop w:val="0"/>
                  <w:marBottom w:val="0"/>
                  <w:divBdr>
                    <w:top w:val="none" w:sz="0" w:space="0" w:color="auto"/>
                    <w:left w:val="none" w:sz="0" w:space="0" w:color="auto"/>
                    <w:bottom w:val="none" w:sz="0" w:space="0" w:color="auto"/>
                    <w:right w:val="none" w:sz="0" w:space="0" w:color="auto"/>
                  </w:divBdr>
                </w:div>
                <w:div w:id="1186989880">
                  <w:marLeft w:val="0"/>
                  <w:marRight w:val="0"/>
                  <w:marTop w:val="0"/>
                  <w:marBottom w:val="0"/>
                  <w:divBdr>
                    <w:top w:val="none" w:sz="0" w:space="0" w:color="auto"/>
                    <w:left w:val="none" w:sz="0" w:space="0" w:color="auto"/>
                    <w:bottom w:val="none" w:sz="0" w:space="0" w:color="auto"/>
                    <w:right w:val="none" w:sz="0" w:space="0" w:color="auto"/>
                  </w:divBdr>
                </w:div>
                <w:div w:id="1755668077">
                  <w:marLeft w:val="0"/>
                  <w:marRight w:val="0"/>
                  <w:marTop w:val="0"/>
                  <w:marBottom w:val="0"/>
                  <w:divBdr>
                    <w:top w:val="none" w:sz="0" w:space="0" w:color="auto"/>
                    <w:left w:val="none" w:sz="0" w:space="0" w:color="auto"/>
                    <w:bottom w:val="none" w:sz="0" w:space="0" w:color="auto"/>
                    <w:right w:val="none" w:sz="0" w:space="0" w:color="auto"/>
                  </w:divBdr>
                </w:div>
                <w:div w:id="713651689">
                  <w:marLeft w:val="0"/>
                  <w:marRight w:val="0"/>
                  <w:marTop w:val="0"/>
                  <w:marBottom w:val="0"/>
                  <w:divBdr>
                    <w:top w:val="none" w:sz="0" w:space="0" w:color="auto"/>
                    <w:left w:val="none" w:sz="0" w:space="0" w:color="auto"/>
                    <w:bottom w:val="none" w:sz="0" w:space="0" w:color="auto"/>
                    <w:right w:val="none" w:sz="0" w:space="0" w:color="auto"/>
                  </w:divBdr>
                </w:div>
                <w:div w:id="628318154">
                  <w:marLeft w:val="0"/>
                  <w:marRight w:val="0"/>
                  <w:marTop w:val="0"/>
                  <w:marBottom w:val="0"/>
                  <w:divBdr>
                    <w:top w:val="none" w:sz="0" w:space="0" w:color="auto"/>
                    <w:left w:val="none" w:sz="0" w:space="0" w:color="auto"/>
                    <w:bottom w:val="none" w:sz="0" w:space="0" w:color="auto"/>
                    <w:right w:val="none" w:sz="0" w:space="0" w:color="auto"/>
                  </w:divBdr>
                </w:div>
                <w:div w:id="2005357168">
                  <w:marLeft w:val="0"/>
                  <w:marRight w:val="0"/>
                  <w:marTop w:val="0"/>
                  <w:marBottom w:val="0"/>
                  <w:divBdr>
                    <w:top w:val="none" w:sz="0" w:space="0" w:color="auto"/>
                    <w:left w:val="none" w:sz="0" w:space="0" w:color="auto"/>
                    <w:bottom w:val="none" w:sz="0" w:space="0" w:color="auto"/>
                    <w:right w:val="none" w:sz="0" w:space="0" w:color="auto"/>
                  </w:divBdr>
                </w:div>
                <w:div w:id="785393508">
                  <w:marLeft w:val="0"/>
                  <w:marRight w:val="0"/>
                  <w:marTop w:val="0"/>
                  <w:marBottom w:val="0"/>
                  <w:divBdr>
                    <w:top w:val="none" w:sz="0" w:space="0" w:color="auto"/>
                    <w:left w:val="none" w:sz="0" w:space="0" w:color="auto"/>
                    <w:bottom w:val="none" w:sz="0" w:space="0" w:color="auto"/>
                    <w:right w:val="none" w:sz="0" w:space="0" w:color="auto"/>
                  </w:divBdr>
                </w:div>
                <w:div w:id="817308658">
                  <w:marLeft w:val="0"/>
                  <w:marRight w:val="0"/>
                  <w:marTop w:val="0"/>
                  <w:marBottom w:val="0"/>
                  <w:divBdr>
                    <w:top w:val="none" w:sz="0" w:space="0" w:color="auto"/>
                    <w:left w:val="none" w:sz="0" w:space="0" w:color="auto"/>
                    <w:bottom w:val="none" w:sz="0" w:space="0" w:color="auto"/>
                    <w:right w:val="none" w:sz="0" w:space="0" w:color="auto"/>
                  </w:divBdr>
                </w:div>
                <w:div w:id="249773749">
                  <w:marLeft w:val="0"/>
                  <w:marRight w:val="0"/>
                  <w:marTop w:val="0"/>
                  <w:marBottom w:val="0"/>
                  <w:divBdr>
                    <w:top w:val="none" w:sz="0" w:space="0" w:color="auto"/>
                    <w:left w:val="none" w:sz="0" w:space="0" w:color="auto"/>
                    <w:bottom w:val="none" w:sz="0" w:space="0" w:color="auto"/>
                    <w:right w:val="none" w:sz="0" w:space="0" w:color="auto"/>
                  </w:divBdr>
                </w:div>
                <w:div w:id="896009315">
                  <w:marLeft w:val="0"/>
                  <w:marRight w:val="0"/>
                  <w:marTop w:val="0"/>
                  <w:marBottom w:val="0"/>
                  <w:divBdr>
                    <w:top w:val="none" w:sz="0" w:space="0" w:color="auto"/>
                    <w:left w:val="none" w:sz="0" w:space="0" w:color="auto"/>
                    <w:bottom w:val="none" w:sz="0" w:space="0" w:color="auto"/>
                    <w:right w:val="none" w:sz="0" w:space="0" w:color="auto"/>
                  </w:divBdr>
                </w:div>
                <w:div w:id="1683361124">
                  <w:marLeft w:val="0"/>
                  <w:marRight w:val="0"/>
                  <w:marTop w:val="0"/>
                  <w:marBottom w:val="0"/>
                  <w:divBdr>
                    <w:top w:val="none" w:sz="0" w:space="0" w:color="auto"/>
                    <w:left w:val="none" w:sz="0" w:space="0" w:color="auto"/>
                    <w:bottom w:val="none" w:sz="0" w:space="0" w:color="auto"/>
                    <w:right w:val="none" w:sz="0" w:space="0" w:color="auto"/>
                  </w:divBdr>
                </w:div>
                <w:div w:id="1205102109">
                  <w:marLeft w:val="0"/>
                  <w:marRight w:val="0"/>
                  <w:marTop w:val="0"/>
                  <w:marBottom w:val="0"/>
                  <w:divBdr>
                    <w:top w:val="none" w:sz="0" w:space="0" w:color="auto"/>
                    <w:left w:val="none" w:sz="0" w:space="0" w:color="auto"/>
                    <w:bottom w:val="none" w:sz="0" w:space="0" w:color="auto"/>
                    <w:right w:val="none" w:sz="0" w:space="0" w:color="auto"/>
                  </w:divBdr>
                </w:div>
                <w:div w:id="290479481">
                  <w:marLeft w:val="0"/>
                  <w:marRight w:val="0"/>
                  <w:marTop w:val="0"/>
                  <w:marBottom w:val="0"/>
                  <w:divBdr>
                    <w:top w:val="none" w:sz="0" w:space="0" w:color="auto"/>
                    <w:left w:val="none" w:sz="0" w:space="0" w:color="auto"/>
                    <w:bottom w:val="none" w:sz="0" w:space="0" w:color="auto"/>
                    <w:right w:val="none" w:sz="0" w:space="0" w:color="auto"/>
                  </w:divBdr>
                </w:div>
                <w:div w:id="525367684">
                  <w:marLeft w:val="0"/>
                  <w:marRight w:val="0"/>
                  <w:marTop w:val="0"/>
                  <w:marBottom w:val="0"/>
                  <w:divBdr>
                    <w:top w:val="none" w:sz="0" w:space="0" w:color="auto"/>
                    <w:left w:val="none" w:sz="0" w:space="0" w:color="auto"/>
                    <w:bottom w:val="none" w:sz="0" w:space="0" w:color="auto"/>
                    <w:right w:val="none" w:sz="0" w:space="0" w:color="auto"/>
                  </w:divBdr>
                </w:div>
                <w:div w:id="1474718174">
                  <w:marLeft w:val="0"/>
                  <w:marRight w:val="0"/>
                  <w:marTop w:val="0"/>
                  <w:marBottom w:val="0"/>
                  <w:divBdr>
                    <w:top w:val="none" w:sz="0" w:space="0" w:color="auto"/>
                    <w:left w:val="none" w:sz="0" w:space="0" w:color="auto"/>
                    <w:bottom w:val="none" w:sz="0" w:space="0" w:color="auto"/>
                    <w:right w:val="none" w:sz="0" w:space="0" w:color="auto"/>
                  </w:divBdr>
                </w:div>
                <w:div w:id="81266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252602">
          <w:marLeft w:val="0"/>
          <w:marRight w:val="0"/>
          <w:marTop w:val="0"/>
          <w:marBottom w:val="0"/>
          <w:divBdr>
            <w:top w:val="none" w:sz="0" w:space="0" w:color="auto"/>
            <w:left w:val="none" w:sz="0" w:space="0" w:color="auto"/>
            <w:bottom w:val="none" w:sz="0" w:space="0" w:color="auto"/>
            <w:right w:val="none" w:sz="0" w:space="0" w:color="auto"/>
          </w:divBdr>
          <w:divsChild>
            <w:div w:id="2111196411">
              <w:marLeft w:val="0"/>
              <w:marRight w:val="0"/>
              <w:marTop w:val="0"/>
              <w:marBottom w:val="0"/>
              <w:divBdr>
                <w:top w:val="none" w:sz="0" w:space="0" w:color="auto"/>
                <w:left w:val="none" w:sz="0" w:space="0" w:color="auto"/>
                <w:bottom w:val="none" w:sz="0" w:space="0" w:color="auto"/>
                <w:right w:val="none" w:sz="0" w:space="0" w:color="auto"/>
              </w:divBdr>
              <w:divsChild>
                <w:div w:id="1063453363">
                  <w:marLeft w:val="0"/>
                  <w:marRight w:val="0"/>
                  <w:marTop w:val="0"/>
                  <w:marBottom w:val="0"/>
                  <w:divBdr>
                    <w:top w:val="none" w:sz="0" w:space="0" w:color="auto"/>
                    <w:left w:val="none" w:sz="0" w:space="0" w:color="auto"/>
                    <w:bottom w:val="none" w:sz="0" w:space="0" w:color="auto"/>
                    <w:right w:val="none" w:sz="0" w:space="0" w:color="auto"/>
                  </w:divBdr>
                </w:div>
                <w:div w:id="135073793">
                  <w:marLeft w:val="0"/>
                  <w:marRight w:val="0"/>
                  <w:marTop w:val="0"/>
                  <w:marBottom w:val="0"/>
                  <w:divBdr>
                    <w:top w:val="none" w:sz="0" w:space="0" w:color="auto"/>
                    <w:left w:val="none" w:sz="0" w:space="0" w:color="auto"/>
                    <w:bottom w:val="none" w:sz="0" w:space="0" w:color="auto"/>
                    <w:right w:val="none" w:sz="0" w:space="0" w:color="auto"/>
                  </w:divBdr>
                </w:div>
                <w:div w:id="2113547145">
                  <w:marLeft w:val="0"/>
                  <w:marRight w:val="0"/>
                  <w:marTop w:val="0"/>
                  <w:marBottom w:val="0"/>
                  <w:divBdr>
                    <w:top w:val="none" w:sz="0" w:space="0" w:color="auto"/>
                    <w:left w:val="none" w:sz="0" w:space="0" w:color="auto"/>
                    <w:bottom w:val="none" w:sz="0" w:space="0" w:color="auto"/>
                    <w:right w:val="none" w:sz="0" w:space="0" w:color="auto"/>
                  </w:divBdr>
                </w:div>
                <w:div w:id="857626151">
                  <w:marLeft w:val="0"/>
                  <w:marRight w:val="0"/>
                  <w:marTop w:val="0"/>
                  <w:marBottom w:val="0"/>
                  <w:divBdr>
                    <w:top w:val="none" w:sz="0" w:space="0" w:color="auto"/>
                    <w:left w:val="none" w:sz="0" w:space="0" w:color="auto"/>
                    <w:bottom w:val="none" w:sz="0" w:space="0" w:color="auto"/>
                    <w:right w:val="none" w:sz="0" w:space="0" w:color="auto"/>
                  </w:divBdr>
                </w:div>
                <w:div w:id="1060981381">
                  <w:marLeft w:val="0"/>
                  <w:marRight w:val="0"/>
                  <w:marTop w:val="0"/>
                  <w:marBottom w:val="0"/>
                  <w:divBdr>
                    <w:top w:val="none" w:sz="0" w:space="0" w:color="auto"/>
                    <w:left w:val="none" w:sz="0" w:space="0" w:color="auto"/>
                    <w:bottom w:val="none" w:sz="0" w:space="0" w:color="auto"/>
                    <w:right w:val="none" w:sz="0" w:space="0" w:color="auto"/>
                  </w:divBdr>
                </w:div>
                <w:div w:id="2092266337">
                  <w:marLeft w:val="0"/>
                  <w:marRight w:val="0"/>
                  <w:marTop w:val="0"/>
                  <w:marBottom w:val="0"/>
                  <w:divBdr>
                    <w:top w:val="none" w:sz="0" w:space="0" w:color="auto"/>
                    <w:left w:val="none" w:sz="0" w:space="0" w:color="auto"/>
                    <w:bottom w:val="none" w:sz="0" w:space="0" w:color="auto"/>
                    <w:right w:val="none" w:sz="0" w:space="0" w:color="auto"/>
                  </w:divBdr>
                </w:div>
                <w:div w:id="1744790808">
                  <w:marLeft w:val="0"/>
                  <w:marRight w:val="0"/>
                  <w:marTop w:val="0"/>
                  <w:marBottom w:val="0"/>
                  <w:divBdr>
                    <w:top w:val="none" w:sz="0" w:space="0" w:color="auto"/>
                    <w:left w:val="none" w:sz="0" w:space="0" w:color="auto"/>
                    <w:bottom w:val="none" w:sz="0" w:space="0" w:color="auto"/>
                    <w:right w:val="none" w:sz="0" w:space="0" w:color="auto"/>
                  </w:divBdr>
                </w:div>
                <w:div w:id="2050523010">
                  <w:marLeft w:val="0"/>
                  <w:marRight w:val="0"/>
                  <w:marTop w:val="0"/>
                  <w:marBottom w:val="0"/>
                  <w:divBdr>
                    <w:top w:val="none" w:sz="0" w:space="0" w:color="auto"/>
                    <w:left w:val="none" w:sz="0" w:space="0" w:color="auto"/>
                    <w:bottom w:val="none" w:sz="0" w:space="0" w:color="auto"/>
                    <w:right w:val="none" w:sz="0" w:space="0" w:color="auto"/>
                  </w:divBdr>
                </w:div>
                <w:div w:id="1586961852">
                  <w:marLeft w:val="0"/>
                  <w:marRight w:val="0"/>
                  <w:marTop w:val="0"/>
                  <w:marBottom w:val="0"/>
                  <w:divBdr>
                    <w:top w:val="none" w:sz="0" w:space="0" w:color="auto"/>
                    <w:left w:val="none" w:sz="0" w:space="0" w:color="auto"/>
                    <w:bottom w:val="none" w:sz="0" w:space="0" w:color="auto"/>
                    <w:right w:val="none" w:sz="0" w:space="0" w:color="auto"/>
                  </w:divBdr>
                </w:div>
                <w:div w:id="1164081376">
                  <w:marLeft w:val="0"/>
                  <w:marRight w:val="0"/>
                  <w:marTop w:val="0"/>
                  <w:marBottom w:val="0"/>
                  <w:divBdr>
                    <w:top w:val="none" w:sz="0" w:space="0" w:color="auto"/>
                    <w:left w:val="none" w:sz="0" w:space="0" w:color="auto"/>
                    <w:bottom w:val="none" w:sz="0" w:space="0" w:color="auto"/>
                    <w:right w:val="none" w:sz="0" w:space="0" w:color="auto"/>
                  </w:divBdr>
                </w:div>
                <w:div w:id="1657605423">
                  <w:marLeft w:val="0"/>
                  <w:marRight w:val="0"/>
                  <w:marTop w:val="0"/>
                  <w:marBottom w:val="0"/>
                  <w:divBdr>
                    <w:top w:val="none" w:sz="0" w:space="0" w:color="auto"/>
                    <w:left w:val="none" w:sz="0" w:space="0" w:color="auto"/>
                    <w:bottom w:val="none" w:sz="0" w:space="0" w:color="auto"/>
                    <w:right w:val="none" w:sz="0" w:space="0" w:color="auto"/>
                  </w:divBdr>
                </w:div>
                <w:div w:id="1096443159">
                  <w:marLeft w:val="0"/>
                  <w:marRight w:val="0"/>
                  <w:marTop w:val="0"/>
                  <w:marBottom w:val="0"/>
                  <w:divBdr>
                    <w:top w:val="none" w:sz="0" w:space="0" w:color="auto"/>
                    <w:left w:val="none" w:sz="0" w:space="0" w:color="auto"/>
                    <w:bottom w:val="none" w:sz="0" w:space="0" w:color="auto"/>
                    <w:right w:val="none" w:sz="0" w:space="0" w:color="auto"/>
                  </w:divBdr>
                </w:div>
                <w:div w:id="1110778877">
                  <w:marLeft w:val="0"/>
                  <w:marRight w:val="0"/>
                  <w:marTop w:val="0"/>
                  <w:marBottom w:val="0"/>
                  <w:divBdr>
                    <w:top w:val="none" w:sz="0" w:space="0" w:color="auto"/>
                    <w:left w:val="none" w:sz="0" w:space="0" w:color="auto"/>
                    <w:bottom w:val="none" w:sz="0" w:space="0" w:color="auto"/>
                    <w:right w:val="none" w:sz="0" w:space="0" w:color="auto"/>
                  </w:divBdr>
                </w:div>
                <w:div w:id="850802902">
                  <w:marLeft w:val="0"/>
                  <w:marRight w:val="0"/>
                  <w:marTop w:val="0"/>
                  <w:marBottom w:val="0"/>
                  <w:divBdr>
                    <w:top w:val="none" w:sz="0" w:space="0" w:color="auto"/>
                    <w:left w:val="none" w:sz="0" w:space="0" w:color="auto"/>
                    <w:bottom w:val="none" w:sz="0" w:space="0" w:color="auto"/>
                    <w:right w:val="none" w:sz="0" w:space="0" w:color="auto"/>
                  </w:divBdr>
                </w:div>
                <w:div w:id="299304569">
                  <w:marLeft w:val="0"/>
                  <w:marRight w:val="0"/>
                  <w:marTop w:val="0"/>
                  <w:marBottom w:val="0"/>
                  <w:divBdr>
                    <w:top w:val="none" w:sz="0" w:space="0" w:color="auto"/>
                    <w:left w:val="none" w:sz="0" w:space="0" w:color="auto"/>
                    <w:bottom w:val="none" w:sz="0" w:space="0" w:color="auto"/>
                    <w:right w:val="none" w:sz="0" w:space="0" w:color="auto"/>
                  </w:divBdr>
                </w:div>
                <w:div w:id="1717584159">
                  <w:marLeft w:val="0"/>
                  <w:marRight w:val="0"/>
                  <w:marTop w:val="0"/>
                  <w:marBottom w:val="0"/>
                  <w:divBdr>
                    <w:top w:val="none" w:sz="0" w:space="0" w:color="auto"/>
                    <w:left w:val="none" w:sz="0" w:space="0" w:color="auto"/>
                    <w:bottom w:val="none" w:sz="0" w:space="0" w:color="auto"/>
                    <w:right w:val="none" w:sz="0" w:space="0" w:color="auto"/>
                  </w:divBdr>
                </w:div>
                <w:div w:id="1806777900">
                  <w:marLeft w:val="0"/>
                  <w:marRight w:val="0"/>
                  <w:marTop w:val="0"/>
                  <w:marBottom w:val="0"/>
                  <w:divBdr>
                    <w:top w:val="none" w:sz="0" w:space="0" w:color="auto"/>
                    <w:left w:val="none" w:sz="0" w:space="0" w:color="auto"/>
                    <w:bottom w:val="none" w:sz="0" w:space="0" w:color="auto"/>
                    <w:right w:val="none" w:sz="0" w:space="0" w:color="auto"/>
                  </w:divBdr>
                </w:div>
                <w:div w:id="1161316484">
                  <w:marLeft w:val="0"/>
                  <w:marRight w:val="0"/>
                  <w:marTop w:val="0"/>
                  <w:marBottom w:val="0"/>
                  <w:divBdr>
                    <w:top w:val="none" w:sz="0" w:space="0" w:color="auto"/>
                    <w:left w:val="none" w:sz="0" w:space="0" w:color="auto"/>
                    <w:bottom w:val="none" w:sz="0" w:space="0" w:color="auto"/>
                    <w:right w:val="none" w:sz="0" w:space="0" w:color="auto"/>
                  </w:divBdr>
                </w:div>
                <w:div w:id="318777482">
                  <w:marLeft w:val="0"/>
                  <w:marRight w:val="0"/>
                  <w:marTop w:val="0"/>
                  <w:marBottom w:val="0"/>
                  <w:divBdr>
                    <w:top w:val="none" w:sz="0" w:space="0" w:color="auto"/>
                    <w:left w:val="none" w:sz="0" w:space="0" w:color="auto"/>
                    <w:bottom w:val="none" w:sz="0" w:space="0" w:color="auto"/>
                    <w:right w:val="none" w:sz="0" w:space="0" w:color="auto"/>
                  </w:divBdr>
                </w:div>
                <w:div w:id="1374115048">
                  <w:marLeft w:val="0"/>
                  <w:marRight w:val="0"/>
                  <w:marTop w:val="0"/>
                  <w:marBottom w:val="0"/>
                  <w:divBdr>
                    <w:top w:val="none" w:sz="0" w:space="0" w:color="auto"/>
                    <w:left w:val="none" w:sz="0" w:space="0" w:color="auto"/>
                    <w:bottom w:val="none" w:sz="0" w:space="0" w:color="auto"/>
                    <w:right w:val="none" w:sz="0" w:space="0" w:color="auto"/>
                  </w:divBdr>
                </w:div>
                <w:div w:id="1613702546">
                  <w:marLeft w:val="0"/>
                  <w:marRight w:val="0"/>
                  <w:marTop w:val="0"/>
                  <w:marBottom w:val="0"/>
                  <w:divBdr>
                    <w:top w:val="none" w:sz="0" w:space="0" w:color="auto"/>
                    <w:left w:val="none" w:sz="0" w:space="0" w:color="auto"/>
                    <w:bottom w:val="none" w:sz="0" w:space="0" w:color="auto"/>
                    <w:right w:val="none" w:sz="0" w:space="0" w:color="auto"/>
                  </w:divBdr>
                </w:div>
                <w:div w:id="1894733678">
                  <w:marLeft w:val="0"/>
                  <w:marRight w:val="0"/>
                  <w:marTop w:val="0"/>
                  <w:marBottom w:val="0"/>
                  <w:divBdr>
                    <w:top w:val="none" w:sz="0" w:space="0" w:color="auto"/>
                    <w:left w:val="none" w:sz="0" w:space="0" w:color="auto"/>
                    <w:bottom w:val="none" w:sz="0" w:space="0" w:color="auto"/>
                    <w:right w:val="none" w:sz="0" w:space="0" w:color="auto"/>
                  </w:divBdr>
                </w:div>
                <w:div w:id="873811877">
                  <w:marLeft w:val="0"/>
                  <w:marRight w:val="0"/>
                  <w:marTop w:val="0"/>
                  <w:marBottom w:val="0"/>
                  <w:divBdr>
                    <w:top w:val="none" w:sz="0" w:space="0" w:color="auto"/>
                    <w:left w:val="none" w:sz="0" w:space="0" w:color="auto"/>
                    <w:bottom w:val="none" w:sz="0" w:space="0" w:color="auto"/>
                    <w:right w:val="none" w:sz="0" w:space="0" w:color="auto"/>
                  </w:divBdr>
                </w:div>
                <w:div w:id="232089059">
                  <w:marLeft w:val="0"/>
                  <w:marRight w:val="0"/>
                  <w:marTop w:val="0"/>
                  <w:marBottom w:val="0"/>
                  <w:divBdr>
                    <w:top w:val="none" w:sz="0" w:space="0" w:color="auto"/>
                    <w:left w:val="none" w:sz="0" w:space="0" w:color="auto"/>
                    <w:bottom w:val="none" w:sz="0" w:space="0" w:color="auto"/>
                    <w:right w:val="none" w:sz="0" w:space="0" w:color="auto"/>
                  </w:divBdr>
                </w:div>
                <w:div w:id="1685202855">
                  <w:marLeft w:val="0"/>
                  <w:marRight w:val="0"/>
                  <w:marTop w:val="0"/>
                  <w:marBottom w:val="0"/>
                  <w:divBdr>
                    <w:top w:val="none" w:sz="0" w:space="0" w:color="auto"/>
                    <w:left w:val="none" w:sz="0" w:space="0" w:color="auto"/>
                    <w:bottom w:val="none" w:sz="0" w:space="0" w:color="auto"/>
                    <w:right w:val="none" w:sz="0" w:space="0" w:color="auto"/>
                  </w:divBdr>
                </w:div>
                <w:div w:id="1127310031">
                  <w:marLeft w:val="0"/>
                  <w:marRight w:val="0"/>
                  <w:marTop w:val="0"/>
                  <w:marBottom w:val="0"/>
                  <w:divBdr>
                    <w:top w:val="none" w:sz="0" w:space="0" w:color="auto"/>
                    <w:left w:val="none" w:sz="0" w:space="0" w:color="auto"/>
                    <w:bottom w:val="none" w:sz="0" w:space="0" w:color="auto"/>
                    <w:right w:val="none" w:sz="0" w:space="0" w:color="auto"/>
                  </w:divBdr>
                </w:div>
                <w:div w:id="1422948111">
                  <w:marLeft w:val="0"/>
                  <w:marRight w:val="0"/>
                  <w:marTop w:val="0"/>
                  <w:marBottom w:val="0"/>
                  <w:divBdr>
                    <w:top w:val="none" w:sz="0" w:space="0" w:color="auto"/>
                    <w:left w:val="none" w:sz="0" w:space="0" w:color="auto"/>
                    <w:bottom w:val="none" w:sz="0" w:space="0" w:color="auto"/>
                    <w:right w:val="none" w:sz="0" w:space="0" w:color="auto"/>
                  </w:divBdr>
                </w:div>
                <w:div w:id="421879782">
                  <w:marLeft w:val="0"/>
                  <w:marRight w:val="0"/>
                  <w:marTop w:val="0"/>
                  <w:marBottom w:val="0"/>
                  <w:divBdr>
                    <w:top w:val="none" w:sz="0" w:space="0" w:color="auto"/>
                    <w:left w:val="none" w:sz="0" w:space="0" w:color="auto"/>
                    <w:bottom w:val="none" w:sz="0" w:space="0" w:color="auto"/>
                    <w:right w:val="none" w:sz="0" w:space="0" w:color="auto"/>
                  </w:divBdr>
                </w:div>
                <w:div w:id="762455749">
                  <w:marLeft w:val="0"/>
                  <w:marRight w:val="0"/>
                  <w:marTop w:val="0"/>
                  <w:marBottom w:val="0"/>
                  <w:divBdr>
                    <w:top w:val="none" w:sz="0" w:space="0" w:color="auto"/>
                    <w:left w:val="none" w:sz="0" w:space="0" w:color="auto"/>
                    <w:bottom w:val="none" w:sz="0" w:space="0" w:color="auto"/>
                    <w:right w:val="none" w:sz="0" w:space="0" w:color="auto"/>
                  </w:divBdr>
                </w:div>
                <w:div w:id="1643460099">
                  <w:marLeft w:val="0"/>
                  <w:marRight w:val="0"/>
                  <w:marTop w:val="0"/>
                  <w:marBottom w:val="0"/>
                  <w:divBdr>
                    <w:top w:val="none" w:sz="0" w:space="0" w:color="auto"/>
                    <w:left w:val="none" w:sz="0" w:space="0" w:color="auto"/>
                    <w:bottom w:val="none" w:sz="0" w:space="0" w:color="auto"/>
                    <w:right w:val="none" w:sz="0" w:space="0" w:color="auto"/>
                  </w:divBdr>
                </w:div>
                <w:div w:id="538473111">
                  <w:marLeft w:val="0"/>
                  <w:marRight w:val="0"/>
                  <w:marTop w:val="0"/>
                  <w:marBottom w:val="0"/>
                  <w:divBdr>
                    <w:top w:val="none" w:sz="0" w:space="0" w:color="auto"/>
                    <w:left w:val="none" w:sz="0" w:space="0" w:color="auto"/>
                    <w:bottom w:val="none" w:sz="0" w:space="0" w:color="auto"/>
                    <w:right w:val="none" w:sz="0" w:space="0" w:color="auto"/>
                  </w:divBdr>
                </w:div>
                <w:div w:id="1164124767">
                  <w:marLeft w:val="0"/>
                  <w:marRight w:val="0"/>
                  <w:marTop w:val="0"/>
                  <w:marBottom w:val="0"/>
                  <w:divBdr>
                    <w:top w:val="none" w:sz="0" w:space="0" w:color="auto"/>
                    <w:left w:val="none" w:sz="0" w:space="0" w:color="auto"/>
                    <w:bottom w:val="none" w:sz="0" w:space="0" w:color="auto"/>
                    <w:right w:val="none" w:sz="0" w:space="0" w:color="auto"/>
                  </w:divBdr>
                </w:div>
                <w:div w:id="661548571">
                  <w:marLeft w:val="0"/>
                  <w:marRight w:val="0"/>
                  <w:marTop w:val="0"/>
                  <w:marBottom w:val="0"/>
                  <w:divBdr>
                    <w:top w:val="none" w:sz="0" w:space="0" w:color="auto"/>
                    <w:left w:val="none" w:sz="0" w:space="0" w:color="auto"/>
                    <w:bottom w:val="none" w:sz="0" w:space="0" w:color="auto"/>
                    <w:right w:val="none" w:sz="0" w:space="0" w:color="auto"/>
                  </w:divBdr>
                </w:div>
                <w:div w:id="475073322">
                  <w:marLeft w:val="0"/>
                  <w:marRight w:val="0"/>
                  <w:marTop w:val="0"/>
                  <w:marBottom w:val="0"/>
                  <w:divBdr>
                    <w:top w:val="none" w:sz="0" w:space="0" w:color="auto"/>
                    <w:left w:val="none" w:sz="0" w:space="0" w:color="auto"/>
                    <w:bottom w:val="none" w:sz="0" w:space="0" w:color="auto"/>
                    <w:right w:val="none" w:sz="0" w:space="0" w:color="auto"/>
                  </w:divBdr>
                </w:div>
                <w:div w:id="1654916649">
                  <w:marLeft w:val="0"/>
                  <w:marRight w:val="0"/>
                  <w:marTop w:val="0"/>
                  <w:marBottom w:val="0"/>
                  <w:divBdr>
                    <w:top w:val="none" w:sz="0" w:space="0" w:color="auto"/>
                    <w:left w:val="none" w:sz="0" w:space="0" w:color="auto"/>
                    <w:bottom w:val="none" w:sz="0" w:space="0" w:color="auto"/>
                    <w:right w:val="none" w:sz="0" w:space="0" w:color="auto"/>
                  </w:divBdr>
                </w:div>
                <w:div w:id="1409696910">
                  <w:marLeft w:val="0"/>
                  <w:marRight w:val="0"/>
                  <w:marTop w:val="0"/>
                  <w:marBottom w:val="0"/>
                  <w:divBdr>
                    <w:top w:val="none" w:sz="0" w:space="0" w:color="auto"/>
                    <w:left w:val="none" w:sz="0" w:space="0" w:color="auto"/>
                    <w:bottom w:val="none" w:sz="0" w:space="0" w:color="auto"/>
                    <w:right w:val="none" w:sz="0" w:space="0" w:color="auto"/>
                  </w:divBdr>
                </w:div>
                <w:div w:id="279261041">
                  <w:marLeft w:val="0"/>
                  <w:marRight w:val="0"/>
                  <w:marTop w:val="0"/>
                  <w:marBottom w:val="0"/>
                  <w:divBdr>
                    <w:top w:val="none" w:sz="0" w:space="0" w:color="auto"/>
                    <w:left w:val="none" w:sz="0" w:space="0" w:color="auto"/>
                    <w:bottom w:val="none" w:sz="0" w:space="0" w:color="auto"/>
                    <w:right w:val="none" w:sz="0" w:space="0" w:color="auto"/>
                  </w:divBdr>
                </w:div>
                <w:div w:id="452526296">
                  <w:marLeft w:val="0"/>
                  <w:marRight w:val="0"/>
                  <w:marTop w:val="0"/>
                  <w:marBottom w:val="0"/>
                  <w:divBdr>
                    <w:top w:val="none" w:sz="0" w:space="0" w:color="auto"/>
                    <w:left w:val="none" w:sz="0" w:space="0" w:color="auto"/>
                    <w:bottom w:val="none" w:sz="0" w:space="0" w:color="auto"/>
                    <w:right w:val="none" w:sz="0" w:space="0" w:color="auto"/>
                  </w:divBdr>
                </w:div>
                <w:div w:id="1759130868">
                  <w:marLeft w:val="0"/>
                  <w:marRight w:val="0"/>
                  <w:marTop w:val="0"/>
                  <w:marBottom w:val="0"/>
                  <w:divBdr>
                    <w:top w:val="none" w:sz="0" w:space="0" w:color="auto"/>
                    <w:left w:val="none" w:sz="0" w:space="0" w:color="auto"/>
                    <w:bottom w:val="none" w:sz="0" w:space="0" w:color="auto"/>
                    <w:right w:val="none" w:sz="0" w:space="0" w:color="auto"/>
                  </w:divBdr>
                </w:div>
                <w:div w:id="468135220">
                  <w:marLeft w:val="0"/>
                  <w:marRight w:val="0"/>
                  <w:marTop w:val="0"/>
                  <w:marBottom w:val="0"/>
                  <w:divBdr>
                    <w:top w:val="none" w:sz="0" w:space="0" w:color="auto"/>
                    <w:left w:val="none" w:sz="0" w:space="0" w:color="auto"/>
                    <w:bottom w:val="none" w:sz="0" w:space="0" w:color="auto"/>
                    <w:right w:val="none" w:sz="0" w:space="0" w:color="auto"/>
                  </w:divBdr>
                </w:div>
                <w:div w:id="879823808">
                  <w:marLeft w:val="0"/>
                  <w:marRight w:val="0"/>
                  <w:marTop w:val="0"/>
                  <w:marBottom w:val="0"/>
                  <w:divBdr>
                    <w:top w:val="none" w:sz="0" w:space="0" w:color="auto"/>
                    <w:left w:val="none" w:sz="0" w:space="0" w:color="auto"/>
                    <w:bottom w:val="none" w:sz="0" w:space="0" w:color="auto"/>
                    <w:right w:val="none" w:sz="0" w:space="0" w:color="auto"/>
                  </w:divBdr>
                </w:div>
                <w:div w:id="1449160702">
                  <w:marLeft w:val="0"/>
                  <w:marRight w:val="0"/>
                  <w:marTop w:val="0"/>
                  <w:marBottom w:val="0"/>
                  <w:divBdr>
                    <w:top w:val="none" w:sz="0" w:space="0" w:color="auto"/>
                    <w:left w:val="none" w:sz="0" w:space="0" w:color="auto"/>
                    <w:bottom w:val="none" w:sz="0" w:space="0" w:color="auto"/>
                    <w:right w:val="none" w:sz="0" w:space="0" w:color="auto"/>
                  </w:divBdr>
                </w:div>
                <w:div w:id="516966603">
                  <w:marLeft w:val="0"/>
                  <w:marRight w:val="0"/>
                  <w:marTop w:val="0"/>
                  <w:marBottom w:val="0"/>
                  <w:divBdr>
                    <w:top w:val="none" w:sz="0" w:space="0" w:color="auto"/>
                    <w:left w:val="none" w:sz="0" w:space="0" w:color="auto"/>
                    <w:bottom w:val="none" w:sz="0" w:space="0" w:color="auto"/>
                    <w:right w:val="none" w:sz="0" w:space="0" w:color="auto"/>
                  </w:divBdr>
                </w:div>
                <w:div w:id="619263386">
                  <w:marLeft w:val="0"/>
                  <w:marRight w:val="0"/>
                  <w:marTop w:val="0"/>
                  <w:marBottom w:val="0"/>
                  <w:divBdr>
                    <w:top w:val="none" w:sz="0" w:space="0" w:color="auto"/>
                    <w:left w:val="none" w:sz="0" w:space="0" w:color="auto"/>
                    <w:bottom w:val="none" w:sz="0" w:space="0" w:color="auto"/>
                    <w:right w:val="none" w:sz="0" w:space="0" w:color="auto"/>
                  </w:divBdr>
                </w:div>
                <w:div w:id="1542084621">
                  <w:marLeft w:val="0"/>
                  <w:marRight w:val="0"/>
                  <w:marTop w:val="0"/>
                  <w:marBottom w:val="0"/>
                  <w:divBdr>
                    <w:top w:val="none" w:sz="0" w:space="0" w:color="auto"/>
                    <w:left w:val="none" w:sz="0" w:space="0" w:color="auto"/>
                    <w:bottom w:val="none" w:sz="0" w:space="0" w:color="auto"/>
                    <w:right w:val="none" w:sz="0" w:space="0" w:color="auto"/>
                  </w:divBdr>
                </w:div>
                <w:div w:id="113181827">
                  <w:marLeft w:val="0"/>
                  <w:marRight w:val="0"/>
                  <w:marTop w:val="0"/>
                  <w:marBottom w:val="0"/>
                  <w:divBdr>
                    <w:top w:val="none" w:sz="0" w:space="0" w:color="auto"/>
                    <w:left w:val="none" w:sz="0" w:space="0" w:color="auto"/>
                    <w:bottom w:val="none" w:sz="0" w:space="0" w:color="auto"/>
                    <w:right w:val="none" w:sz="0" w:space="0" w:color="auto"/>
                  </w:divBdr>
                </w:div>
                <w:div w:id="624236083">
                  <w:marLeft w:val="0"/>
                  <w:marRight w:val="0"/>
                  <w:marTop w:val="0"/>
                  <w:marBottom w:val="0"/>
                  <w:divBdr>
                    <w:top w:val="none" w:sz="0" w:space="0" w:color="auto"/>
                    <w:left w:val="none" w:sz="0" w:space="0" w:color="auto"/>
                    <w:bottom w:val="none" w:sz="0" w:space="0" w:color="auto"/>
                    <w:right w:val="none" w:sz="0" w:space="0" w:color="auto"/>
                  </w:divBdr>
                </w:div>
                <w:div w:id="618728309">
                  <w:marLeft w:val="0"/>
                  <w:marRight w:val="0"/>
                  <w:marTop w:val="0"/>
                  <w:marBottom w:val="0"/>
                  <w:divBdr>
                    <w:top w:val="none" w:sz="0" w:space="0" w:color="auto"/>
                    <w:left w:val="none" w:sz="0" w:space="0" w:color="auto"/>
                    <w:bottom w:val="none" w:sz="0" w:space="0" w:color="auto"/>
                    <w:right w:val="none" w:sz="0" w:space="0" w:color="auto"/>
                  </w:divBdr>
                </w:div>
                <w:div w:id="616134036">
                  <w:marLeft w:val="0"/>
                  <w:marRight w:val="0"/>
                  <w:marTop w:val="0"/>
                  <w:marBottom w:val="0"/>
                  <w:divBdr>
                    <w:top w:val="none" w:sz="0" w:space="0" w:color="auto"/>
                    <w:left w:val="none" w:sz="0" w:space="0" w:color="auto"/>
                    <w:bottom w:val="none" w:sz="0" w:space="0" w:color="auto"/>
                    <w:right w:val="none" w:sz="0" w:space="0" w:color="auto"/>
                  </w:divBdr>
                </w:div>
                <w:div w:id="1535121596">
                  <w:marLeft w:val="0"/>
                  <w:marRight w:val="0"/>
                  <w:marTop w:val="0"/>
                  <w:marBottom w:val="0"/>
                  <w:divBdr>
                    <w:top w:val="none" w:sz="0" w:space="0" w:color="auto"/>
                    <w:left w:val="none" w:sz="0" w:space="0" w:color="auto"/>
                    <w:bottom w:val="none" w:sz="0" w:space="0" w:color="auto"/>
                    <w:right w:val="none" w:sz="0" w:space="0" w:color="auto"/>
                  </w:divBdr>
                </w:div>
                <w:div w:id="1666321794">
                  <w:marLeft w:val="0"/>
                  <w:marRight w:val="0"/>
                  <w:marTop w:val="0"/>
                  <w:marBottom w:val="0"/>
                  <w:divBdr>
                    <w:top w:val="none" w:sz="0" w:space="0" w:color="auto"/>
                    <w:left w:val="none" w:sz="0" w:space="0" w:color="auto"/>
                    <w:bottom w:val="none" w:sz="0" w:space="0" w:color="auto"/>
                    <w:right w:val="none" w:sz="0" w:space="0" w:color="auto"/>
                  </w:divBdr>
                </w:div>
                <w:div w:id="860048569">
                  <w:marLeft w:val="0"/>
                  <w:marRight w:val="0"/>
                  <w:marTop w:val="0"/>
                  <w:marBottom w:val="0"/>
                  <w:divBdr>
                    <w:top w:val="none" w:sz="0" w:space="0" w:color="auto"/>
                    <w:left w:val="none" w:sz="0" w:space="0" w:color="auto"/>
                    <w:bottom w:val="none" w:sz="0" w:space="0" w:color="auto"/>
                    <w:right w:val="none" w:sz="0" w:space="0" w:color="auto"/>
                  </w:divBdr>
                </w:div>
                <w:div w:id="1639871902">
                  <w:marLeft w:val="0"/>
                  <w:marRight w:val="0"/>
                  <w:marTop w:val="0"/>
                  <w:marBottom w:val="0"/>
                  <w:divBdr>
                    <w:top w:val="none" w:sz="0" w:space="0" w:color="auto"/>
                    <w:left w:val="none" w:sz="0" w:space="0" w:color="auto"/>
                    <w:bottom w:val="none" w:sz="0" w:space="0" w:color="auto"/>
                    <w:right w:val="none" w:sz="0" w:space="0" w:color="auto"/>
                  </w:divBdr>
                </w:div>
                <w:div w:id="1323852451">
                  <w:marLeft w:val="0"/>
                  <w:marRight w:val="0"/>
                  <w:marTop w:val="0"/>
                  <w:marBottom w:val="0"/>
                  <w:divBdr>
                    <w:top w:val="none" w:sz="0" w:space="0" w:color="auto"/>
                    <w:left w:val="none" w:sz="0" w:space="0" w:color="auto"/>
                    <w:bottom w:val="none" w:sz="0" w:space="0" w:color="auto"/>
                    <w:right w:val="none" w:sz="0" w:space="0" w:color="auto"/>
                  </w:divBdr>
                </w:div>
                <w:div w:id="886378049">
                  <w:marLeft w:val="0"/>
                  <w:marRight w:val="0"/>
                  <w:marTop w:val="0"/>
                  <w:marBottom w:val="0"/>
                  <w:divBdr>
                    <w:top w:val="none" w:sz="0" w:space="0" w:color="auto"/>
                    <w:left w:val="none" w:sz="0" w:space="0" w:color="auto"/>
                    <w:bottom w:val="none" w:sz="0" w:space="0" w:color="auto"/>
                    <w:right w:val="none" w:sz="0" w:space="0" w:color="auto"/>
                  </w:divBdr>
                </w:div>
                <w:div w:id="1354915414">
                  <w:marLeft w:val="0"/>
                  <w:marRight w:val="0"/>
                  <w:marTop w:val="0"/>
                  <w:marBottom w:val="0"/>
                  <w:divBdr>
                    <w:top w:val="none" w:sz="0" w:space="0" w:color="auto"/>
                    <w:left w:val="none" w:sz="0" w:space="0" w:color="auto"/>
                    <w:bottom w:val="none" w:sz="0" w:space="0" w:color="auto"/>
                    <w:right w:val="none" w:sz="0" w:space="0" w:color="auto"/>
                  </w:divBdr>
                </w:div>
                <w:div w:id="597253316">
                  <w:marLeft w:val="0"/>
                  <w:marRight w:val="0"/>
                  <w:marTop w:val="0"/>
                  <w:marBottom w:val="0"/>
                  <w:divBdr>
                    <w:top w:val="none" w:sz="0" w:space="0" w:color="auto"/>
                    <w:left w:val="none" w:sz="0" w:space="0" w:color="auto"/>
                    <w:bottom w:val="none" w:sz="0" w:space="0" w:color="auto"/>
                    <w:right w:val="none" w:sz="0" w:space="0" w:color="auto"/>
                  </w:divBdr>
                </w:div>
                <w:div w:id="1653942287">
                  <w:marLeft w:val="0"/>
                  <w:marRight w:val="0"/>
                  <w:marTop w:val="0"/>
                  <w:marBottom w:val="0"/>
                  <w:divBdr>
                    <w:top w:val="none" w:sz="0" w:space="0" w:color="auto"/>
                    <w:left w:val="none" w:sz="0" w:space="0" w:color="auto"/>
                    <w:bottom w:val="none" w:sz="0" w:space="0" w:color="auto"/>
                    <w:right w:val="none" w:sz="0" w:space="0" w:color="auto"/>
                  </w:divBdr>
                </w:div>
                <w:div w:id="1513644301">
                  <w:marLeft w:val="0"/>
                  <w:marRight w:val="0"/>
                  <w:marTop w:val="0"/>
                  <w:marBottom w:val="0"/>
                  <w:divBdr>
                    <w:top w:val="none" w:sz="0" w:space="0" w:color="auto"/>
                    <w:left w:val="none" w:sz="0" w:space="0" w:color="auto"/>
                    <w:bottom w:val="none" w:sz="0" w:space="0" w:color="auto"/>
                    <w:right w:val="none" w:sz="0" w:space="0" w:color="auto"/>
                  </w:divBdr>
                </w:div>
                <w:div w:id="1546454556">
                  <w:marLeft w:val="0"/>
                  <w:marRight w:val="0"/>
                  <w:marTop w:val="0"/>
                  <w:marBottom w:val="0"/>
                  <w:divBdr>
                    <w:top w:val="none" w:sz="0" w:space="0" w:color="auto"/>
                    <w:left w:val="none" w:sz="0" w:space="0" w:color="auto"/>
                    <w:bottom w:val="none" w:sz="0" w:space="0" w:color="auto"/>
                    <w:right w:val="none" w:sz="0" w:space="0" w:color="auto"/>
                  </w:divBdr>
                </w:div>
                <w:div w:id="2078433660">
                  <w:marLeft w:val="0"/>
                  <w:marRight w:val="0"/>
                  <w:marTop w:val="0"/>
                  <w:marBottom w:val="0"/>
                  <w:divBdr>
                    <w:top w:val="none" w:sz="0" w:space="0" w:color="auto"/>
                    <w:left w:val="none" w:sz="0" w:space="0" w:color="auto"/>
                    <w:bottom w:val="none" w:sz="0" w:space="0" w:color="auto"/>
                    <w:right w:val="none" w:sz="0" w:space="0" w:color="auto"/>
                  </w:divBdr>
                </w:div>
                <w:div w:id="143160717">
                  <w:marLeft w:val="0"/>
                  <w:marRight w:val="0"/>
                  <w:marTop w:val="0"/>
                  <w:marBottom w:val="0"/>
                  <w:divBdr>
                    <w:top w:val="none" w:sz="0" w:space="0" w:color="auto"/>
                    <w:left w:val="none" w:sz="0" w:space="0" w:color="auto"/>
                    <w:bottom w:val="none" w:sz="0" w:space="0" w:color="auto"/>
                    <w:right w:val="none" w:sz="0" w:space="0" w:color="auto"/>
                  </w:divBdr>
                </w:div>
                <w:div w:id="1142964234">
                  <w:marLeft w:val="0"/>
                  <w:marRight w:val="0"/>
                  <w:marTop w:val="0"/>
                  <w:marBottom w:val="0"/>
                  <w:divBdr>
                    <w:top w:val="none" w:sz="0" w:space="0" w:color="auto"/>
                    <w:left w:val="none" w:sz="0" w:space="0" w:color="auto"/>
                    <w:bottom w:val="none" w:sz="0" w:space="0" w:color="auto"/>
                    <w:right w:val="none" w:sz="0" w:space="0" w:color="auto"/>
                  </w:divBdr>
                </w:div>
                <w:div w:id="1705669822">
                  <w:marLeft w:val="0"/>
                  <w:marRight w:val="0"/>
                  <w:marTop w:val="0"/>
                  <w:marBottom w:val="0"/>
                  <w:divBdr>
                    <w:top w:val="none" w:sz="0" w:space="0" w:color="auto"/>
                    <w:left w:val="none" w:sz="0" w:space="0" w:color="auto"/>
                    <w:bottom w:val="none" w:sz="0" w:space="0" w:color="auto"/>
                    <w:right w:val="none" w:sz="0" w:space="0" w:color="auto"/>
                  </w:divBdr>
                </w:div>
                <w:div w:id="1329090226">
                  <w:marLeft w:val="0"/>
                  <w:marRight w:val="0"/>
                  <w:marTop w:val="0"/>
                  <w:marBottom w:val="0"/>
                  <w:divBdr>
                    <w:top w:val="none" w:sz="0" w:space="0" w:color="auto"/>
                    <w:left w:val="none" w:sz="0" w:space="0" w:color="auto"/>
                    <w:bottom w:val="none" w:sz="0" w:space="0" w:color="auto"/>
                    <w:right w:val="none" w:sz="0" w:space="0" w:color="auto"/>
                  </w:divBdr>
                </w:div>
                <w:div w:id="783155597">
                  <w:marLeft w:val="0"/>
                  <w:marRight w:val="0"/>
                  <w:marTop w:val="0"/>
                  <w:marBottom w:val="0"/>
                  <w:divBdr>
                    <w:top w:val="none" w:sz="0" w:space="0" w:color="auto"/>
                    <w:left w:val="none" w:sz="0" w:space="0" w:color="auto"/>
                    <w:bottom w:val="none" w:sz="0" w:space="0" w:color="auto"/>
                    <w:right w:val="none" w:sz="0" w:space="0" w:color="auto"/>
                  </w:divBdr>
                </w:div>
                <w:div w:id="213271425">
                  <w:marLeft w:val="0"/>
                  <w:marRight w:val="0"/>
                  <w:marTop w:val="0"/>
                  <w:marBottom w:val="0"/>
                  <w:divBdr>
                    <w:top w:val="none" w:sz="0" w:space="0" w:color="auto"/>
                    <w:left w:val="none" w:sz="0" w:space="0" w:color="auto"/>
                    <w:bottom w:val="none" w:sz="0" w:space="0" w:color="auto"/>
                    <w:right w:val="none" w:sz="0" w:space="0" w:color="auto"/>
                  </w:divBdr>
                </w:div>
                <w:div w:id="1352992699">
                  <w:marLeft w:val="0"/>
                  <w:marRight w:val="0"/>
                  <w:marTop w:val="0"/>
                  <w:marBottom w:val="0"/>
                  <w:divBdr>
                    <w:top w:val="none" w:sz="0" w:space="0" w:color="auto"/>
                    <w:left w:val="none" w:sz="0" w:space="0" w:color="auto"/>
                    <w:bottom w:val="none" w:sz="0" w:space="0" w:color="auto"/>
                    <w:right w:val="none" w:sz="0" w:space="0" w:color="auto"/>
                  </w:divBdr>
                </w:div>
                <w:div w:id="598417565">
                  <w:marLeft w:val="0"/>
                  <w:marRight w:val="0"/>
                  <w:marTop w:val="0"/>
                  <w:marBottom w:val="0"/>
                  <w:divBdr>
                    <w:top w:val="none" w:sz="0" w:space="0" w:color="auto"/>
                    <w:left w:val="none" w:sz="0" w:space="0" w:color="auto"/>
                    <w:bottom w:val="none" w:sz="0" w:space="0" w:color="auto"/>
                    <w:right w:val="none" w:sz="0" w:space="0" w:color="auto"/>
                  </w:divBdr>
                </w:div>
                <w:div w:id="653412556">
                  <w:marLeft w:val="0"/>
                  <w:marRight w:val="0"/>
                  <w:marTop w:val="0"/>
                  <w:marBottom w:val="0"/>
                  <w:divBdr>
                    <w:top w:val="none" w:sz="0" w:space="0" w:color="auto"/>
                    <w:left w:val="none" w:sz="0" w:space="0" w:color="auto"/>
                    <w:bottom w:val="none" w:sz="0" w:space="0" w:color="auto"/>
                    <w:right w:val="none" w:sz="0" w:space="0" w:color="auto"/>
                  </w:divBdr>
                </w:div>
                <w:div w:id="1719009996">
                  <w:marLeft w:val="0"/>
                  <w:marRight w:val="0"/>
                  <w:marTop w:val="0"/>
                  <w:marBottom w:val="0"/>
                  <w:divBdr>
                    <w:top w:val="none" w:sz="0" w:space="0" w:color="auto"/>
                    <w:left w:val="none" w:sz="0" w:space="0" w:color="auto"/>
                    <w:bottom w:val="none" w:sz="0" w:space="0" w:color="auto"/>
                    <w:right w:val="none" w:sz="0" w:space="0" w:color="auto"/>
                  </w:divBdr>
                </w:div>
                <w:div w:id="1650553140">
                  <w:marLeft w:val="0"/>
                  <w:marRight w:val="0"/>
                  <w:marTop w:val="0"/>
                  <w:marBottom w:val="0"/>
                  <w:divBdr>
                    <w:top w:val="none" w:sz="0" w:space="0" w:color="auto"/>
                    <w:left w:val="none" w:sz="0" w:space="0" w:color="auto"/>
                    <w:bottom w:val="none" w:sz="0" w:space="0" w:color="auto"/>
                    <w:right w:val="none" w:sz="0" w:space="0" w:color="auto"/>
                  </w:divBdr>
                </w:div>
                <w:div w:id="2131387751">
                  <w:marLeft w:val="0"/>
                  <w:marRight w:val="0"/>
                  <w:marTop w:val="0"/>
                  <w:marBottom w:val="0"/>
                  <w:divBdr>
                    <w:top w:val="none" w:sz="0" w:space="0" w:color="auto"/>
                    <w:left w:val="none" w:sz="0" w:space="0" w:color="auto"/>
                    <w:bottom w:val="none" w:sz="0" w:space="0" w:color="auto"/>
                    <w:right w:val="none" w:sz="0" w:space="0" w:color="auto"/>
                  </w:divBdr>
                </w:div>
                <w:div w:id="1106266173">
                  <w:marLeft w:val="0"/>
                  <w:marRight w:val="0"/>
                  <w:marTop w:val="0"/>
                  <w:marBottom w:val="0"/>
                  <w:divBdr>
                    <w:top w:val="none" w:sz="0" w:space="0" w:color="auto"/>
                    <w:left w:val="none" w:sz="0" w:space="0" w:color="auto"/>
                    <w:bottom w:val="none" w:sz="0" w:space="0" w:color="auto"/>
                    <w:right w:val="none" w:sz="0" w:space="0" w:color="auto"/>
                  </w:divBdr>
                </w:div>
                <w:div w:id="1724987831">
                  <w:marLeft w:val="0"/>
                  <w:marRight w:val="0"/>
                  <w:marTop w:val="0"/>
                  <w:marBottom w:val="0"/>
                  <w:divBdr>
                    <w:top w:val="none" w:sz="0" w:space="0" w:color="auto"/>
                    <w:left w:val="none" w:sz="0" w:space="0" w:color="auto"/>
                    <w:bottom w:val="none" w:sz="0" w:space="0" w:color="auto"/>
                    <w:right w:val="none" w:sz="0" w:space="0" w:color="auto"/>
                  </w:divBdr>
                </w:div>
                <w:div w:id="768239383">
                  <w:marLeft w:val="0"/>
                  <w:marRight w:val="0"/>
                  <w:marTop w:val="0"/>
                  <w:marBottom w:val="0"/>
                  <w:divBdr>
                    <w:top w:val="none" w:sz="0" w:space="0" w:color="auto"/>
                    <w:left w:val="none" w:sz="0" w:space="0" w:color="auto"/>
                    <w:bottom w:val="none" w:sz="0" w:space="0" w:color="auto"/>
                    <w:right w:val="none" w:sz="0" w:space="0" w:color="auto"/>
                  </w:divBdr>
                </w:div>
                <w:div w:id="332729577">
                  <w:marLeft w:val="0"/>
                  <w:marRight w:val="0"/>
                  <w:marTop w:val="0"/>
                  <w:marBottom w:val="0"/>
                  <w:divBdr>
                    <w:top w:val="none" w:sz="0" w:space="0" w:color="auto"/>
                    <w:left w:val="none" w:sz="0" w:space="0" w:color="auto"/>
                    <w:bottom w:val="none" w:sz="0" w:space="0" w:color="auto"/>
                    <w:right w:val="none" w:sz="0" w:space="0" w:color="auto"/>
                  </w:divBdr>
                </w:div>
                <w:div w:id="1628318090">
                  <w:marLeft w:val="0"/>
                  <w:marRight w:val="0"/>
                  <w:marTop w:val="0"/>
                  <w:marBottom w:val="0"/>
                  <w:divBdr>
                    <w:top w:val="none" w:sz="0" w:space="0" w:color="auto"/>
                    <w:left w:val="none" w:sz="0" w:space="0" w:color="auto"/>
                    <w:bottom w:val="none" w:sz="0" w:space="0" w:color="auto"/>
                    <w:right w:val="none" w:sz="0" w:space="0" w:color="auto"/>
                  </w:divBdr>
                </w:div>
                <w:div w:id="703092944">
                  <w:marLeft w:val="0"/>
                  <w:marRight w:val="0"/>
                  <w:marTop w:val="0"/>
                  <w:marBottom w:val="0"/>
                  <w:divBdr>
                    <w:top w:val="none" w:sz="0" w:space="0" w:color="auto"/>
                    <w:left w:val="none" w:sz="0" w:space="0" w:color="auto"/>
                    <w:bottom w:val="none" w:sz="0" w:space="0" w:color="auto"/>
                    <w:right w:val="none" w:sz="0" w:space="0" w:color="auto"/>
                  </w:divBdr>
                </w:div>
                <w:div w:id="1151021718">
                  <w:marLeft w:val="0"/>
                  <w:marRight w:val="0"/>
                  <w:marTop w:val="0"/>
                  <w:marBottom w:val="0"/>
                  <w:divBdr>
                    <w:top w:val="none" w:sz="0" w:space="0" w:color="auto"/>
                    <w:left w:val="none" w:sz="0" w:space="0" w:color="auto"/>
                    <w:bottom w:val="none" w:sz="0" w:space="0" w:color="auto"/>
                    <w:right w:val="none" w:sz="0" w:space="0" w:color="auto"/>
                  </w:divBdr>
                </w:div>
                <w:div w:id="1279214888">
                  <w:marLeft w:val="0"/>
                  <w:marRight w:val="0"/>
                  <w:marTop w:val="0"/>
                  <w:marBottom w:val="0"/>
                  <w:divBdr>
                    <w:top w:val="none" w:sz="0" w:space="0" w:color="auto"/>
                    <w:left w:val="none" w:sz="0" w:space="0" w:color="auto"/>
                    <w:bottom w:val="none" w:sz="0" w:space="0" w:color="auto"/>
                    <w:right w:val="none" w:sz="0" w:space="0" w:color="auto"/>
                  </w:divBdr>
                </w:div>
                <w:div w:id="947008848">
                  <w:marLeft w:val="0"/>
                  <w:marRight w:val="0"/>
                  <w:marTop w:val="0"/>
                  <w:marBottom w:val="0"/>
                  <w:divBdr>
                    <w:top w:val="none" w:sz="0" w:space="0" w:color="auto"/>
                    <w:left w:val="none" w:sz="0" w:space="0" w:color="auto"/>
                    <w:bottom w:val="none" w:sz="0" w:space="0" w:color="auto"/>
                    <w:right w:val="none" w:sz="0" w:space="0" w:color="auto"/>
                  </w:divBdr>
                </w:div>
                <w:div w:id="1358431041">
                  <w:marLeft w:val="0"/>
                  <w:marRight w:val="0"/>
                  <w:marTop w:val="0"/>
                  <w:marBottom w:val="0"/>
                  <w:divBdr>
                    <w:top w:val="none" w:sz="0" w:space="0" w:color="auto"/>
                    <w:left w:val="none" w:sz="0" w:space="0" w:color="auto"/>
                    <w:bottom w:val="none" w:sz="0" w:space="0" w:color="auto"/>
                    <w:right w:val="none" w:sz="0" w:space="0" w:color="auto"/>
                  </w:divBdr>
                </w:div>
                <w:div w:id="1705135613">
                  <w:marLeft w:val="0"/>
                  <w:marRight w:val="0"/>
                  <w:marTop w:val="0"/>
                  <w:marBottom w:val="0"/>
                  <w:divBdr>
                    <w:top w:val="none" w:sz="0" w:space="0" w:color="auto"/>
                    <w:left w:val="none" w:sz="0" w:space="0" w:color="auto"/>
                    <w:bottom w:val="none" w:sz="0" w:space="0" w:color="auto"/>
                    <w:right w:val="none" w:sz="0" w:space="0" w:color="auto"/>
                  </w:divBdr>
                </w:div>
                <w:div w:id="326514891">
                  <w:marLeft w:val="0"/>
                  <w:marRight w:val="0"/>
                  <w:marTop w:val="0"/>
                  <w:marBottom w:val="0"/>
                  <w:divBdr>
                    <w:top w:val="none" w:sz="0" w:space="0" w:color="auto"/>
                    <w:left w:val="none" w:sz="0" w:space="0" w:color="auto"/>
                    <w:bottom w:val="none" w:sz="0" w:space="0" w:color="auto"/>
                    <w:right w:val="none" w:sz="0" w:space="0" w:color="auto"/>
                  </w:divBdr>
                </w:div>
                <w:div w:id="1593850550">
                  <w:marLeft w:val="0"/>
                  <w:marRight w:val="0"/>
                  <w:marTop w:val="0"/>
                  <w:marBottom w:val="0"/>
                  <w:divBdr>
                    <w:top w:val="none" w:sz="0" w:space="0" w:color="auto"/>
                    <w:left w:val="none" w:sz="0" w:space="0" w:color="auto"/>
                    <w:bottom w:val="none" w:sz="0" w:space="0" w:color="auto"/>
                    <w:right w:val="none" w:sz="0" w:space="0" w:color="auto"/>
                  </w:divBdr>
                </w:div>
                <w:div w:id="1897816949">
                  <w:marLeft w:val="0"/>
                  <w:marRight w:val="0"/>
                  <w:marTop w:val="0"/>
                  <w:marBottom w:val="0"/>
                  <w:divBdr>
                    <w:top w:val="none" w:sz="0" w:space="0" w:color="auto"/>
                    <w:left w:val="none" w:sz="0" w:space="0" w:color="auto"/>
                    <w:bottom w:val="none" w:sz="0" w:space="0" w:color="auto"/>
                    <w:right w:val="none" w:sz="0" w:space="0" w:color="auto"/>
                  </w:divBdr>
                </w:div>
                <w:div w:id="550462290">
                  <w:marLeft w:val="0"/>
                  <w:marRight w:val="0"/>
                  <w:marTop w:val="0"/>
                  <w:marBottom w:val="0"/>
                  <w:divBdr>
                    <w:top w:val="none" w:sz="0" w:space="0" w:color="auto"/>
                    <w:left w:val="none" w:sz="0" w:space="0" w:color="auto"/>
                    <w:bottom w:val="none" w:sz="0" w:space="0" w:color="auto"/>
                    <w:right w:val="none" w:sz="0" w:space="0" w:color="auto"/>
                  </w:divBdr>
                </w:div>
                <w:div w:id="1840998374">
                  <w:marLeft w:val="0"/>
                  <w:marRight w:val="0"/>
                  <w:marTop w:val="0"/>
                  <w:marBottom w:val="0"/>
                  <w:divBdr>
                    <w:top w:val="none" w:sz="0" w:space="0" w:color="auto"/>
                    <w:left w:val="none" w:sz="0" w:space="0" w:color="auto"/>
                    <w:bottom w:val="none" w:sz="0" w:space="0" w:color="auto"/>
                    <w:right w:val="none" w:sz="0" w:space="0" w:color="auto"/>
                  </w:divBdr>
                </w:div>
                <w:div w:id="2099905881">
                  <w:marLeft w:val="0"/>
                  <w:marRight w:val="0"/>
                  <w:marTop w:val="0"/>
                  <w:marBottom w:val="0"/>
                  <w:divBdr>
                    <w:top w:val="none" w:sz="0" w:space="0" w:color="auto"/>
                    <w:left w:val="none" w:sz="0" w:space="0" w:color="auto"/>
                    <w:bottom w:val="none" w:sz="0" w:space="0" w:color="auto"/>
                    <w:right w:val="none" w:sz="0" w:space="0" w:color="auto"/>
                  </w:divBdr>
                </w:div>
                <w:div w:id="772018250">
                  <w:marLeft w:val="0"/>
                  <w:marRight w:val="0"/>
                  <w:marTop w:val="0"/>
                  <w:marBottom w:val="0"/>
                  <w:divBdr>
                    <w:top w:val="none" w:sz="0" w:space="0" w:color="auto"/>
                    <w:left w:val="none" w:sz="0" w:space="0" w:color="auto"/>
                    <w:bottom w:val="none" w:sz="0" w:space="0" w:color="auto"/>
                    <w:right w:val="none" w:sz="0" w:space="0" w:color="auto"/>
                  </w:divBdr>
                </w:div>
                <w:div w:id="1698846064">
                  <w:marLeft w:val="0"/>
                  <w:marRight w:val="0"/>
                  <w:marTop w:val="0"/>
                  <w:marBottom w:val="0"/>
                  <w:divBdr>
                    <w:top w:val="none" w:sz="0" w:space="0" w:color="auto"/>
                    <w:left w:val="none" w:sz="0" w:space="0" w:color="auto"/>
                    <w:bottom w:val="none" w:sz="0" w:space="0" w:color="auto"/>
                    <w:right w:val="none" w:sz="0" w:space="0" w:color="auto"/>
                  </w:divBdr>
                </w:div>
                <w:div w:id="1289237223">
                  <w:marLeft w:val="0"/>
                  <w:marRight w:val="0"/>
                  <w:marTop w:val="0"/>
                  <w:marBottom w:val="0"/>
                  <w:divBdr>
                    <w:top w:val="none" w:sz="0" w:space="0" w:color="auto"/>
                    <w:left w:val="none" w:sz="0" w:space="0" w:color="auto"/>
                    <w:bottom w:val="none" w:sz="0" w:space="0" w:color="auto"/>
                    <w:right w:val="none" w:sz="0" w:space="0" w:color="auto"/>
                  </w:divBdr>
                </w:div>
                <w:div w:id="1886018417">
                  <w:marLeft w:val="0"/>
                  <w:marRight w:val="0"/>
                  <w:marTop w:val="0"/>
                  <w:marBottom w:val="0"/>
                  <w:divBdr>
                    <w:top w:val="none" w:sz="0" w:space="0" w:color="auto"/>
                    <w:left w:val="none" w:sz="0" w:space="0" w:color="auto"/>
                    <w:bottom w:val="none" w:sz="0" w:space="0" w:color="auto"/>
                    <w:right w:val="none" w:sz="0" w:space="0" w:color="auto"/>
                  </w:divBdr>
                </w:div>
                <w:div w:id="371350232">
                  <w:marLeft w:val="0"/>
                  <w:marRight w:val="0"/>
                  <w:marTop w:val="0"/>
                  <w:marBottom w:val="0"/>
                  <w:divBdr>
                    <w:top w:val="none" w:sz="0" w:space="0" w:color="auto"/>
                    <w:left w:val="none" w:sz="0" w:space="0" w:color="auto"/>
                    <w:bottom w:val="none" w:sz="0" w:space="0" w:color="auto"/>
                    <w:right w:val="none" w:sz="0" w:space="0" w:color="auto"/>
                  </w:divBdr>
                </w:div>
                <w:div w:id="1054935549">
                  <w:marLeft w:val="0"/>
                  <w:marRight w:val="0"/>
                  <w:marTop w:val="0"/>
                  <w:marBottom w:val="0"/>
                  <w:divBdr>
                    <w:top w:val="none" w:sz="0" w:space="0" w:color="auto"/>
                    <w:left w:val="none" w:sz="0" w:space="0" w:color="auto"/>
                    <w:bottom w:val="none" w:sz="0" w:space="0" w:color="auto"/>
                    <w:right w:val="none" w:sz="0" w:space="0" w:color="auto"/>
                  </w:divBdr>
                </w:div>
                <w:div w:id="672338694">
                  <w:marLeft w:val="0"/>
                  <w:marRight w:val="0"/>
                  <w:marTop w:val="0"/>
                  <w:marBottom w:val="0"/>
                  <w:divBdr>
                    <w:top w:val="none" w:sz="0" w:space="0" w:color="auto"/>
                    <w:left w:val="none" w:sz="0" w:space="0" w:color="auto"/>
                    <w:bottom w:val="none" w:sz="0" w:space="0" w:color="auto"/>
                    <w:right w:val="none" w:sz="0" w:space="0" w:color="auto"/>
                  </w:divBdr>
                </w:div>
                <w:div w:id="1802914321">
                  <w:marLeft w:val="0"/>
                  <w:marRight w:val="0"/>
                  <w:marTop w:val="0"/>
                  <w:marBottom w:val="0"/>
                  <w:divBdr>
                    <w:top w:val="none" w:sz="0" w:space="0" w:color="auto"/>
                    <w:left w:val="none" w:sz="0" w:space="0" w:color="auto"/>
                    <w:bottom w:val="none" w:sz="0" w:space="0" w:color="auto"/>
                    <w:right w:val="none" w:sz="0" w:space="0" w:color="auto"/>
                  </w:divBdr>
                </w:div>
                <w:div w:id="137652796">
                  <w:marLeft w:val="0"/>
                  <w:marRight w:val="0"/>
                  <w:marTop w:val="0"/>
                  <w:marBottom w:val="0"/>
                  <w:divBdr>
                    <w:top w:val="none" w:sz="0" w:space="0" w:color="auto"/>
                    <w:left w:val="none" w:sz="0" w:space="0" w:color="auto"/>
                    <w:bottom w:val="none" w:sz="0" w:space="0" w:color="auto"/>
                    <w:right w:val="none" w:sz="0" w:space="0" w:color="auto"/>
                  </w:divBdr>
                </w:div>
                <w:div w:id="804813517">
                  <w:marLeft w:val="0"/>
                  <w:marRight w:val="0"/>
                  <w:marTop w:val="0"/>
                  <w:marBottom w:val="0"/>
                  <w:divBdr>
                    <w:top w:val="none" w:sz="0" w:space="0" w:color="auto"/>
                    <w:left w:val="none" w:sz="0" w:space="0" w:color="auto"/>
                    <w:bottom w:val="none" w:sz="0" w:space="0" w:color="auto"/>
                    <w:right w:val="none" w:sz="0" w:space="0" w:color="auto"/>
                  </w:divBdr>
                </w:div>
                <w:div w:id="852770352">
                  <w:marLeft w:val="0"/>
                  <w:marRight w:val="0"/>
                  <w:marTop w:val="0"/>
                  <w:marBottom w:val="0"/>
                  <w:divBdr>
                    <w:top w:val="none" w:sz="0" w:space="0" w:color="auto"/>
                    <w:left w:val="none" w:sz="0" w:space="0" w:color="auto"/>
                    <w:bottom w:val="none" w:sz="0" w:space="0" w:color="auto"/>
                    <w:right w:val="none" w:sz="0" w:space="0" w:color="auto"/>
                  </w:divBdr>
                </w:div>
                <w:div w:id="1401951253">
                  <w:marLeft w:val="0"/>
                  <w:marRight w:val="0"/>
                  <w:marTop w:val="0"/>
                  <w:marBottom w:val="0"/>
                  <w:divBdr>
                    <w:top w:val="none" w:sz="0" w:space="0" w:color="auto"/>
                    <w:left w:val="none" w:sz="0" w:space="0" w:color="auto"/>
                    <w:bottom w:val="none" w:sz="0" w:space="0" w:color="auto"/>
                    <w:right w:val="none" w:sz="0" w:space="0" w:color="auto"/>
                  </w:divBdr>
                </w:div>
                <w:div w:id="2105153431">
                  <w:marLeft w:val="0"/>
                  <w:marRight w:val="0"/>
                  <w:marTop w:val="0"/>
                  <w:marBottom w:val="0"/>
                  <w:divBdr>
                    <w:top w:val="none" w:sz="0" w:space="0" w:color="auto"/>
                    <w:left w:val="none" w:sz="0" w:space="0" w:color="auto"/>
                    <w:bottom w:val="none" w:sz="0" w:space="0" w:color="auto"/>
                    <w:right w:val="none" w:sz="0" w:space="0" w:color="auto"/>
                  </w:divBdr>
                </w:div>
                <w:div w:id="2106416730">
                  <w:marLeft w:val="0"/>
                  <w:marRight w:val="0"/>
                  <w:marTop w:val="0"/>
                  <w:marBottom w:val="0"/>
                  <w:divBdr>
                    <w:top w:val="none" w:sz="0" w:space="0" w:color="auto"/>
                    <w:left w:val="none" w:sz="0" w:space="0" w:color="auto"/>
                    <w:bottom w:val="none" w:sz="0" w:space="0" w:color="auto"/>
                    <w:right w:val="none" w:sz="0" w:space="0" w:color="auto"/>
                  </w:divBdr>
                </w:div>
                <w:div w:id="1345089467">
                  <w:marLeft w:val="0"/>
                  <w:marRight w:val="0"/>
                  <w:marTop w:val="0"/>
                  <w:marBottom w:val="0"/>
                  <w:divBdr>
                    <w:top w:val="none" w:sz="0" w:space="0" w:color="auto"/>
                    <w:left w:val="none" w:sz="0" w:space="0" w:color="auto"/>
                    <w:bottom w:val="none" w:sz="0" w:space="0" w:color="auto"/>
                    <w:right w:val="none" w:sz="0" w:space="0" w:color="auto"/>
                  </w:divBdr>
                </w:div>
                <w:div w:id="333845755">
                  <w:marLeft w:val="0"/>
                  <w:marRight w:val="0"/>
                  <w:marTop w:val="0"/>
                  <w:marBottom w:val="0"/>
                  <w:divBdr>
                    <w:top w:val="none" w:sz="0" w:space="0" w:color="auto"/>
                    <w:left w:val="none" w:sz="0" w:space="0" w:color="auto"/>
                    <w:bottom w:val="none" w:sz="0" w:space="0" w:color="auto"/>
                    <w:right w:val="none" w:sz="0" w:space="0" w:color="auto"/>
                  </w:divBdr>
                </w:div>
                <w:div w:id="1762338636">
                  <w:marLeft w:val="0"/>
                  <w:marRight w:val="0"/>
                  <w:marTop w:val="0"/>
                  <w:marBottom w:val="0"/>
                  <w:divBdr>
                    <w:top w:val="none" w:sz="0" w:space="0" w:color="auto"/>
                    <w:left w:val="none" w:sz="0" w:space="0" w:color="auto"/>
                    <w:bottom w:val="none" w:sz="0" w:space="0" w:color="auto"/>
                    <w:right w:val="none" w:sz="0" w:space="0" w:color="auto"/>
                  </w:divBdr>
                </w:div>
                <w:div w:id="774329537">
                  <w:marLeft w:val="0"/>
                  <w:marRight w:val="0"/>
                  <w:marTop w:val="0"/>
                  <w:marBottom w:val="0"/>
                  <w:divBdr>
                    <w:top w:val="none" w:sz="0" w:space="0" w:color="auto"/>
                    <w:left w:val="none" w:sz="0" w:space="0" w:color="auto"/>
                    <w:bottom w:val="none" w:sz="0" w:space="0" w:color="auto"/>
                    <w:right w:val="none" w:sz="0" w:space="0" w:color="auto"/>
                  </w:divBdr>
                </w:div>
                <w:div w:id="273904801">
                  <w:marLeft w:val="0"/>
                  <w:marRight w:val="0"/>
                  <w:marTop w:val="0"/>
                  <w:marBottom w:val="0"/>
                  <w:divBdr>
                    <w:top w:val="none" w:sz="0" w:space="0" w:color="auto"/>
                    <w:left w:val="none" w:sz="0" w:space="0" w:color="auto"/>
                    <w:bottom w:val="none" w:sz="0" w:space="0" w:color="auto"/>
                    <w:right w:val="none" w:sz="0" w:space="0" w:color="auto"/>
                  </w:divBdr>
                </w:div>
                <w:div w:id="1959410243">
                  <w:marLeft w:val="0"/>
                  <w:marRight w:val="0"/>
                  <w:marTop w:val="0"/>
                  <w:marBottom w:val="0"/>
                  <w:divBdr>
                    <w:top w:val="none" w:sz="0" w:space="0" w:color="auto"/>
                    <w:left w:val="none" w:sz="0" w:space="0" w:color="auto"/>
                    <w:bottom w:val="none" w:sz="0" w:space="0" w:color="auto"/>
                    <w:right w:val="none" w:sz="0" w:space="0" w:color="auto"/>
                  </w:divBdr>
                </w:div>
                <w:div w:id="70506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020430">
          <w:marLeft w:val="0"/>
          <w:marRight w:val="0"/>
          <w:marTop w:val="0"/>
          <w:marBottom w:val="0"/>
          <w:divBdr>
            <w:top w:val="none" w:sz="0" w:space="0" w:color="auto"/>
            <w:left w:val="none" w:sz="0" w:space="0" w:color="auto"/>
            <w:bottom w:val="none" w:sz="0" w:space="0" w:color="auto"/>
            <w:right w:val="none" w:sz="0" w:space="0" w:color="auto"/>
          </w:divBdr>
          <w:divsChild>
            <w:div w:id="1867712872">
              <w:marLeft w:val="0"/>
              <w:marRight w:val="0"/>
              <w:marTop w:val="0"/>
              <w:marBottom w:val="0"/>
              <w:divBdr>
                <w:top w:val="none" w:sz="0" w:space="0" w:color="auto"/>
                <w:left w:val="none" w:sz="0" w:space="0" w:color="auto"/>
                <w:bottom w:val="none" w:sz="0" w:space="0" w:color="auto"/>
                <w:right w:val="none" w:sz="0" w:space="0" w:color="auto"/>
              </w:divBdr>
              <w:divsChild>
                <w:div w:id="556094343">
                  <w:marLeft w:val="0"/>
                  <w:marRight w:val="0"/>
                  <w:marTop w:val="0"/>
                  <w:marBottom w:val="0"/>
                  <w:divBdr>
                    <w:top w:val="none" w:sz="0" w:space="0" w:color="auto"/>
                    <w:left w:val="none" w:sz="0" w:space="0" w:color="auto"/>
                    <w:bottom w:val="none" w:sz="0" w:space="0" w:color="auto"/>
                    <w:right w:val="none" w:sz="0" w:space="0" w:color="auto"/>
                  </w:divBdr>
                </w:div>
                <w:div w:id="215167272">
                  <w:marLeft w:val="0"/>
                  <w:marRight w:val="0"/>
                  <w:marTop w:val="0"/>
                  <w:marBottom w:val="0"/>
                  <w:divBdr>
                    <w:top w:val="none" w:sz="0" w:space="0" w:color="auto"/>
                    <w:left w:val="none" w:sz="0" w:space="0" w:color="auto"/>
                    <w:bottom w:val="none" w:sz="0" w:space="0" w:color="auto"/>
                    <w:right w:val="none" w:sz="0" w:space="0" w:color="auto"/>
                  </w:divBdr>
                </w:div>
                <w:div w:id="1910571939">
                  <w:marLeft w:val="0"/>
                  <w:marRight w:val="0"/>
                  <w:marTop w:val="0"/>
                  <w:marBottom w:val="0"/>
                  <w:divBdr>
                    <w:top w:val="none" w:sz="0" w:space="0" w:color="auto"/>
                    <w:left w:val="none" w:sz="0" w:space="0" w:color="auto"/>
                    <w:bottom w:val="none" w:sz="0" w:space="0" w:color="auto"/>
                    <w:right w:val="none" w:sz="0" w:space="0" w:color="auto"/>
                  </w:divBdr>
                </w:div>
                <w:div w:id="313220101">
                  <w:marLeft w:val="0"/>
                  <w:marRight w:val="0"/>
                  <w:marTop w:val="0"/>
                  <w:marBottom w:val="0"/>
                  <w:divBdr>
                    <w:top w:val="none" w:sz="0" w:space="0" w:color="auto"/>
                    <w:left w:val="none" w:sz="0" w:space="0" w:color="auto"/>
                    <w:bottom w:val="none" w:sz="0" w:space="0" w:color="auto"/>
                    <w:right w:val="none" w:sz="0" w:space="0" w:color="auto"/>
                  </w:divBdr>
                </w:div>
                <w:div w:id="1137336046">
                  <w:marLeft w:val="0"/>
                  <w:marRight w:val="0"/>
                  <w:marTop w:val="0"/>
                  <w:marBottom w:val="0"/>
                  <w:divBdr>
                    <w:top w:val="none" w:sz="0" w:space="0" w:color="auto"/>
                    <w:left w:val="none" w:sz="0" w:space="0" w:color="auto"/>
                    <w:bottom w:val="none" w:sz="0" w:space="0" w:color="auto"/>
                    <w:right w:val="none" w:sz="0" w:space="0" w:color="auto"/>
                  </w:divBdr>
                </w:div>
                <w:div w:id="87579551">
                  <w:marLeft w:val="0"/>
                  <w:marRight w:val="0"/>
                  <w:marTop w:val="0"/>
                  <w:marBottom w:val="0"/>
                  <w:divBdr>
                    <w:top w:val="none" w:sz="0" w:space="0" w:color="auto"/>
                    <w:left w:val="none" w:sz="0" w:space="0" w:color="auto"/>
                    <w:bottom w:val="none" w:sz="0" w:space="0" w:color="auto"/>
                    <w:right w:val="none" w:sz="0" w:space="0" w:color="auto"/>
                  </w:divBdr>
                </w:div>
                <w:div w:id="2003002926">
                  <w:marLeft w:val="0"/>
                  <w:marRight w:val="0"/>
                  <w:marTop w:val="0"/>
                  <w:marBottom w:val="0"/>
                  <w:divBdr>
                    <w:top w:val="none" w:sz="0" w:space="0" w:color="auto"/>
                    <w:left w:val="none" w:sz="0" w:space="0" w:color="auto"/>
                    <w:bottom w:val="none" w:sz="0" w:space="0" w:color="auto"/>
                    <w:right w:val="none" w:sz="0" w:space="0" w:color="auto"/>
                  </w:divBdr>
                </w:div>
                <w:div w:id="557977795">
                  <w:marLeft w:val="0"/>
                  <w:marRight w:val="0"/>
                  <w:marTop w:val="0"/>
                  <w:marBottom w:val="0"/>
                  <w:divBdr>
                    <w:top w:val="none" w:sz="0" w:space="0" w:color="auto"/>
                    <w:left w:val="none" w:sz="0" w:space="0" w:color="auto"/>
                    <w:bottom w:val="none" w:sz="0" w:space="0" w:color="auto"/>
                    <w:right w:val="none" w:sz="0" w:space="0" w:color="auto"/>
                  </w:divBdr>
                </w:div>
                <w:div w:id="111369089">
                  <w:marLeft w:val="0"/>
                  <w:marRight w:val="0"/>
                  <w:marTop w:val="0"/>
                  <w:marBottom w:val="0"/>
                  <w:divBdr>
                    <w:top w:val="none" w:sz="0" w:space="0" w:color="auto"/>
                    <w:left w:val="none" w:sz="0" w:space="0" w:color="auto"/>
                    <w:bottom w:val="none" w:sz="0" w:space="0" w:color="auto"/>
                    <w:right w:val="none" w:sz="0" w:space="0" w:color="auto"/>
                  </w:divBdr>
                </w:div>
                <w:div w:id="410589306">
                  <w:marLeft w:val="0"/>
                  <w:marRight w:val="0"/>
                  <w:marTop w:val="0"/>
                  <w:marBottom w:val="0"/>
                  <w:divBdr>
                    <w:top w:val="none" w:sz="0" w:space="0" w:color="auto"/>
                    <w:left w:val="none" w:sz="0" w:space="0" w:color="auto"/>
                    <w:bottom w:val="none" w:sz="0" w:space="0" w:color="auto"/>
                    <w:right w:val="none" w:sz="0" w:space="0" w:color="auto"/>
                  </w:divBdr>
                </w:div>
                <w:div w:id="27880531">
                  <w:marLeft w:val="0"/>
                  <w:marRight w:val="0"/>
                  <w:marTop w:val="0"/>
                  <w:marBottom w:val="0"/>
                  <w:divBdr>
                    <w:top w:val="none" w:sz="0" w:space="0" w:color="auto"/>
                    <w:left w:val="none" w:sz="0" w:space="0" w:color="auto"/>
                    <w:bottom w:val="none" w:sz="0" w:space="0" w:color="auto"/>
                    <w:right w:val="none" w:sz="0" w:space="0" w:color="auto"/>
                  </w:divBdr>
                </w:div>
                <w:div w:id="1120416630">
                  <w:marLeft w:val="0"/>
                  <w:marRight w:val="0"/>
                  <w:marTop w:val="0"/>
                  <w:marBottom w:val="0"/>
                  <w:divBdr>
                    <w:top w:val="none" w:sz="0" w:space="0" w:color="auto"/>
                    <w:left w:val="none" w:sz="0" w:space="0" w:color="auto"/>
                    <w:bottom w:val="none" w:sz="0" w:space="0" w:color="auto"/>
                    <w:right w:val="none" w:sz="0" w:space="0" w:color="auto"/>
                  </w:divBdr>
                </w:div>
                <w:div w:id="1219703394">
                  <w:marLeft w:val="0"/>
                  <w:marRight w:val="0"/>
                  <w:marTop w:val="0"/>
                  <w:marBottom w:val="0"/>
                  <w:divBdr>
                    <w:top w:val="none" w:sz="0" w:space="0" w:color="auto"/>
                    <w:left w:val="none" w:sz="0" w:space="0" w:color="auto"/>
                    <w:bottom w:val="none" w:sz="0" w:space="0" w:color="auto"/>
                    <w:right w:val="none" w:sz="0" w:space="0" w:color="auto"/>
                  </w:divBdr>
                </w:div>
                <w:div w:id="1930384933">
                  <w:marLeft w:val="0"/>
                  <w:marRight w:val="0"/>
                  <w:marTop w:val="0"/>
                  <w:marBottom w:val="0"/>
                  <w:divBdr>
                    <w:top w:val="none" w:sz="0" w:space="0" w:color="auto"/>
                    <w:left w:val="none" w:sz="0" w:space="0" w:color="auto"/>
                    <w:bottom w:val="none" w:sz="0" w:space="0" w:color="auto"/>
                    <w:right w:val="none" w:sz="0" w:space="0" w:color="auto"/>
                  </w:divBdr>
                </w:div>
                <w:div w:id="1895316143">
                  <w:marLeft w:val="0"/>
                  <w:marRight w:val="0"/>
                  <w:marTop w:val="0"/>
                  <w:marBottom w:val="0"/>
                  <w:divBdr>
                    <w:top w:val="none" w:sz="0" w:space="0" w:color="auto"/>
                    <w:left w:val="none" w:sz="0" w:space="0" w:color="auto"/>
                    <w:bottom w:val="none" w:sz="0" w:space="0" w:color="auto"/>
                    <w:right w:val="none" w:sz="0" w:space="0" w:color="auto"/>
                  </w:divBdr>
                </w:div>
                <w:div w:id="1821577313">
                  <w:marLeft w:val="0"/>
                  <w:marRight w:val="0"/>
                  <w:marTop w:val="0"/>
                  <w:marBottom w:val="0"/>
                  <w:divBdr>
                    <w:top w:val="none" w:sz="0" w:space="0" w:color="auto"/>
                    <w:left w:val="none" w:sz="0" w:space="0" w:color="auto"/>
                    <w:bottom w:val="none" w:sz="0" w:space="0" w:color="auto"/>
                    <w:right w:val="none" w:sz="0" w:space="0" w:color="auto"/>
                  </w:divBdr>
                </w:div>
                <w:div w:id="1903177932">
                  <w:marLeft w:val="0"/>
                  <w:marRight w:val="0"/>
                  <w:marTop w:val="0"/>
                  <w:marBottom w:val="0"/>
                  <w:divBdr>
                    <w:top w:val="none" w:sz="0" w:space="0" w:color="auto"/>
                    <w:left w:val="none" w:sz="0" w:space="0" w:color="auto"/>
                    <w:bottom w:val="none" w:sz="0" w:space="0" w:color="auto"/>
                    <w:right w:val="none" w:sz="0" w:space="0" w:color="auto"/>
                  </w:divBdr>
                </w:div>
                <w:div w:id="300958931">
                  <w:marLeft w:val="0"/>
                  <w:marRight w:val="0"/>
                  <w:marTop w:val="0"/>
                  <w:marBottom w:val="0"/>
                  <w:divBdr>
                    <w:top w:val="none" w:sz="0" w:space="0" w:color="auto"/>
                    <w:left w:val="none" w:sz="0" w:space="0" w:color="auto"/>
                    <w:bottom w:val="none" w:sz="0" w:space="0" w:color="auto"/>
                    <w:right w:val="none" w:sz="0" w:space="0" w:color="auto"/>
                  </w:divBdr>
                </w:div>
                <w:div w:id="1773621928">
                  <w:marLeft w:val="0"/>
                  <w:marRight w:val="0"/>
                  <w:marTop w:val="0"/>
                  <w:marBottom w:val="0"/>
                  <w:divBdr>
                    <w:top w:val="none" w:sz="0" w:space="0" w:color="auto"/>
                    <w:left w:val="none" w:sz="0" w:space="0" w:color="auto"/>
                    <w:bottom w:val="none" w:sz="0" w:space="0" w:color="auto"/>
                    <w:right w:val="none" w:sz="0" w:space="0" w:color="auto"/>
                  </w:divBdr>
                </w:div>
                <w:div w:id="714429573">
                  <w:marLeft w:val="0"/>
                  <w:marRight w:val="0"/>
                  <w:marTop w:val="0"/>
                  <w:marBottom w:val="0"/>
                  <w:divBdr>
                    <w:top w:val="none" w:sz="0" w:space="0" w:color="auto"/>
                    <w:left w:val="none" w:sz="0" w:space="0" w:color="auto"/>
                    <w:bottom w:val="none" w:sz="0" w:space="0" w:color="auto"/>
                    <w:right w:val="none" w:sz="0" w:space="0" w:color="auto"/>
                  </w:divBdr>
                </w:div>
                <w:div w:id="115029378">
                  <w:marLeft w:val="0"/>
                  <w:marRight w:val="0"/>
                  <w:marTop w:val="0"/>
                  <w:marBottom w:val="0"/>
                  <w:divBdr>
                    <w:top w:val="none" w:sz="0" w:space="0" w:color="auto"/>
                    <w:left w:val="none" w:sz="0" w:space="0" w:color="auto"/>
                    <w:bottom w:val="none" w:sz="0" w:space="0" w:color="auto"/>
                    <w:right w:val="none" w:sz="0" w:space="0" w:color="auto"/>
                  </w:divBdr>
                </w:div>
                <w:div w:id="1230573499">
                  <w:marLeft w:val="0"/>
                  <w:marRight w:val="0"/>
                  <w:marTop w:val="0"/>
                  <w:marBottom w:val="0"/>
                  <w:divBdr>
                    <w:top w:val="none" w:sz="0" w:space="0" w:color="auto"/>
                    <w:left w:val="none" w:sz="0" w:space="0" w:color="auto"/>
                    <w:bottom w:val="none" w:sz="0" w:space="0" w:color="auto"/>
                    <w:right w:val="none" w:sz="0" w:space="0" w:color="auto"/>
                  </w:divBdr>
                </w:div>
                <w:div w:id="413628463">
                  <w:marLeft w:val="0"/>
                  <w:marRight w:val="0"/>
                  <w:marTop w:val="0"/>
                  <w:marBottom w:val="0"/>
                  <w:divBdr>
                    <w:top w:val="none" w:sz="0" w:space="0" w:color="auto"/>
                    <w:left w:val="none" w:sz="0" w:space="0" w:color="auto"/>
                    <w:bottom w:val="none" w:sz="0" w:space="0" w:color="auto"/>
                    <w:right w:val="none" w:sz="0" w:space="0" w:color="auto"/>
                  </w:divBdr>
                </w:div>
                <w:div w:id="1156653584">
                  <w:marLeft w:val="0"/>
                  <w:marRight w:val="0"/>
                  <w:marTop w:val="0"/>
                  <w:marBottom w:val="0"/>
                  <w:divBdr>
                    <w:top w:val="none" w:sz="0" w:space="0" w:color="auto"/>
                    <w:left w:val="none" w:sz="0" w:space="0" w:color="auto"/>
                    <w:bottom w:val="none" w:sz="0" w:space="0" w:color="auto"/>
                    <w:right w:val="none" w:sz="0" w:space="0" w:color="auto"/>
                  </w:divBdr>
                </w:div>
                <w:div w:id="1264458224">
                  <w:marLeft w:val="0"/>
                  <w:marRight w:val="0"/>
                  <w:marTop w:val="0"/>
                  <w:marBottom w:val="0"/>
                  <w:divBdr>
                    <w:top w:val="none" w:sz="0" w:space="0" w:color="auto"/>
                    <w:left w:val="none" w:sz="0" w:space="0" w:color="auto"/>
                    <w:bottom w:val="none" w:sz="0" w:space="0" w:color="auto"/>
                    <w:right w:val="none" w:sz="0" w:space="0" w:color="auto"/>
                  </w:divBdr>
                </w:div>
                <w:div w:id="744182270">
                  <w:marLeft w:val="0"/>
                  <w:marRight w:val="0"/>
                  <w:marTop w:val="0"/>
                  <w:marBottom w:val="0"/>
                  <w:divBdr>
                    <w:top w:val="none" w:sz="0" w:space="0" w:color="auto"/>
                    <w:left w:val="none" w:sz="0" w:space="0" w:color="auto"/>
                    <w:bottom w:val="none" w:sz="0" w:space="0" w:color="auto"/>
                    <w:right w:val="none" w:sz="0" w:space="0" w:color="auto"/>
                  </w:divBdr>
                </w:div>
                <w:div w:id="800270936">
                  <w:marLeft w:val="0"/>
                  <w:marRight w:val="0"/>
                  <w:marTop w:val="0"/>
                  <w:marBottom w:val="0"/>
                  <w:divBdr>
                    <w:top w:val="none" w:sz="0" w:space="0" w:color="auto"/>
                    <w:left w:val="none" w:sz="0" w:space="0" w:color="auto"/>
                    <w:bottom w:val="none" w:sz="0" w:space="0" w:color="auto"/>
                    <w:right w:val="none" w:sz="0" w:space="0" w:color="auto"/>
                  </w:divBdr>
                </w:div>
                <w:div w:id="395591568">
                  <w:marLeft w:val="0"/>
                  <w:marRight w:val="0"/>
                  <w:marTop w:val="0"/>
                  <w:marBottom w:val="0"/>
                  <w:divBdr>
                    <w:top w:val="none" w:sz="0" w:space="0" w:color="auto"/>
                    <w:left w:val="none" w:sz="0" w:space="0" w:color="auto"/>
                    <w:bottom w:val="none" w:sz="0" w:space="0" w:color="auto"/>
                    <w:right w:val="none" w:sz="0" w:space="0" w:color="auto"/>
                  </w:divBdr>
                </w:div>
                <w:div w:id="66266767">
                  <w:marLeft w:val="0"/>
                  <w:marRight w:val="0"/>
                  <w:marTop w:val="0"/>
                  <w:marBottom w:val="0"/>
                  <w:divBdr>
                    <w:top w:val="none" w:sz="0" w:space="0" w:color="auto"/>
                    <w:left w:val="none" w:sz="0" w:space="0" w:color="auto"/>
                    <w:bottom w:val="none" w:sz="0" w:space="0" w:color="auto"/>
                    <w:right w:val="none" w:sz="0" w:space="0" w:color="auto"/>
                  </w:divBdr>
                </w:div>
                <w:div w:id="1105879842">
                  <w:marLeft w:val="0"/>
                  <w:marRight w:val="0"/>
                  <w:marTop w:val="0"/>
                  <w:marBottom w:val="0"/>
                  <w:divBdr>
                    <w:top w:val="none" w:sz="0" w:space="0" w:color="auto"/>
                    <w:left w:val="none" w:sz="0" w:space="0" w:color="auto"/>
                    <w:bottom w:val="none" w:sz="0" w:space="0" w:color="auto"/>
                    <w:right w:val="none" w:sz="0" w:space="0" w:color="auto"/>
                  </w:divBdr>
                </w:div>
                <w:div w:id="1025059227">
                  <w:marLeft w:val="0"/>
                  <w:marRight w:val="0"/>
                  <w:marTop w:val="0"/>
                  <w:marBottom w:val="0"/>
                  <w:divBdr>
                    <w:top w:val="none" w:sz="0" w:space="0" w:color="auto"/>
                    <w:left w:val="none" w:sz="0" w:space="0" w:color="auto"/>
                    <w:bottom w:val="none" w:sz="0" w:space="0" w:color="auto"/>
                    <w:right w:val="none" w:sz="0" w:space="0" w:color="auto"/>
                  </w:divBdr>
                </w:div>
                <w:div w:id="1071347562">
                  <w:marLeft w:val="0"/>
                  <w:marRight w:val="0"/>
                  <w:marTop w:val="0"/>
                  <w:marBottom w:val="0"/>
                  <w:divBdr>
                    <w:top w:val="none" w:sz="0" w:space="0" w:color="auto"/>
                    <w:left w:val="none" w:sz="0" w:space="0" w:color="auto"/>
                    <w:bottom w:val="none" w:sz="0" w:space="0" w:color="auto"/>
                    <w:right w:val="none" w:sz="0" w:space="0" w:color="auto"/>
                  </w:divBdr>
                </w:div>
                <w:div w:id="930620820">
                  <w:marLeft w:val="0"/>
                  <w:marRight w:val="0"/>
                  <w:marTop w:val="0"/>
                  <w:marBottom w:val="0"/>
                  <w:divBdr>
                    <w:top w:val="none" w:sz="0" w:space="0" w:color="auto"/>
                    <w:left w:val="none" w:sz="0" w:space="0" w:color="auto"/>
                    <w:bottom w:val="none" w:sz="0" w:space="0" w:color="auto"/>
                    <w:right w:val="none" w:sz="0" w:space="0" w:color="auto"/>
                  </w:divBdr>
                </w:div>
                <w:div w:id="740716084">
                  <w:marLeft w:val="0"/>
                  <w:marRight w:val="0"/>
                  <w:marTop w:val="0"/>
                  <w:marBottom w:val="0"/>
                  <w:divBdr>
                    <w:top w:val="none" w:sz="0" w:space="0" w:color="auto"/>
                    <w:left w:val="none" w:sz="0" w:space="0" w:color="auto"/>
                    <w:bottom w:val="none" w:sz="0" w:space="0" w:color="auto"/>
                    <w:right w:val="none" w:sz="0" w:space="0" w:color="auto"/>
                  </w:divBdr>
                </w:div>
                <w:div w:id="1745295601">
                  <w:marLeft w:val="0"/>
                  <w:marRight w:val="0"/>
                  <w:marTop w:val="0"/>
                  <w:marBottom w:val="0"/>
                  <w:divBdr>
                    <w:top w:val="none" w:sz="0" w:space="0" w:color="auto"/>
                    <w:left w:val="none" w:sz="0" w:space="0" w:color="auto"/>
                    <w:bottom w:val="none" w:sz="0" w:space="0" w:color="auto"/>
                    <w:right w:val="none" w:sz="0" w:space="0" w:color="auto"/>
                  </w:divBdr>
                </w:div>
                <w:div w:id="1501771690">
                  <w:marLeft w:val="0"/>
                  <w:marRight w:val="0"/>
                  <w:marTop w:val="0"/>
                  <w:marBottom w:val="0"/>
                  <w:divBdr>
                    <w:top w:val="none" w:sz="0" w:space="0" w:color="auto"/>
                    <w:left w:val="none" w:sz="0" w:space="0" w:color="auto"/>
                    <w:bottom w:val="none" w:sz="0" w:space="0" w:color="auto"/>
                    <w:right w:val="none" w:sz="0" w:space="0" w:color="auto"/>
                  </w:divBdr>
                </w:div>
                <w:div w:id="191502403">
                  <w:marLeft w:val="0"/>
                  <w:marRight w:val="0"/>
                  <w:marTop w:val="0"/>
                  <w:marBottom w:val="0"/>
                  <w:divBdr>
                    <w:top w:val="none" w:sz="0" w:space="0" w:color="auto"/>
                    <w:left w:val="none" w:sz="0" w:space="0" w:color="auto"/>
                    <w:bottom w:val="none" w:sz="0" w:space="0" w:color="auto"/>
                    <w:right w:val="none" w:sz="0" w:space="0" w:color="auto"/>
                  </w:divBdr>
                </w:div>
                <w:div w:id="1236165340">
                  <w:marLeft w:val="0"/>
                  <w:marRight w:val="0"/>
                  <w:marTop w:val="0"/>
                  <w:marBottom w:val="0"/>
                  <w:divBdr>
                    <w:top w:val="none" w:sz="0" w:space="0" w:color="auto"/>
                    <w:left w:val="none" w:sz="0" w:space="0" w:color="auto"/>
                    <w:bottom w:val="none" w:sz="0" w:space="0" w:color="auto"/>
                    <w:right w:val="none" w:sz="0" w:space="0" w:color="auto"/>
                  </w:divBdr>
                </w:div>
                <w:div w:id="734429042">
                  <w:marLeft w:val="0"/>
                  <w:marRight w:val="0"/>
                  <w:marTop w:val="0"/>
                  <w:marBottom w:val="0"/>
                  <w:divBdr>
                    <w:top w:val="none" w:sz="0" w:space="0" w:color="auto"/>
                    <w:left w:val="none" w:sz="0" w:space="0" w:color="auto"/>
                    <w:bottom w:val="none" w:sz="0" w:space="0" w:color="auto"/>
                    <w:right w:val="none" w:sz="0" w:space="0" w:color="auto"/>
                  </w:divBdr>
                </w:div>
                <w:div w:id="1543595421">
                  <w:marLeft w:val="0"/>
                  <w:marRight w:val="0"/>
                  <w:marTop w:val="0"/>
                  <w:marBottom w:val="0"/>
                  <w:divBdr>
                    <w:top w:val="none" w:sz="0" w:space="0" w:color="auto"/>
                    <w:left w:val="none" w:sz="0" w:space="0" w:color="auto"/>
                    <w:bottom w:val="none" w:sz="0" w:space="0" w:color="auto"/>
                    <w:right w:val="none" w:sz="0" w:space="0" w:color="auto"/>
                  </w:divBdr>
                </w:div>
                <w:div w:id="1833833937">
                  <w:marLeft w:val="0"/>
                  <w:marRight w:val="0"/>
                  <w:marTop w:val="0"/>
                  <w:marBottom w:val="0"/>
                  <w:divBdr>
                    <w:top w:val="none" w:sz="0" w:space="0" w:color="auto"/>
                    <w:left w:val="none" w:sz="0" w:space="0" w:color="auto"/>
                    <w:bottom w:val="none" w:sz="0" w:space="0" w:color="auto"/>
                    <w:right w:val="none" w:sz="0" w:space="0" w:color="auto"/>
                  </w:divBdr>
                </w:div>
                <w:div w:id="159468228">
                  <w:marLeft w:val="0"/>
                  <w:marRight w:val="0"/>
                  <w:marTop w:val="0"/>
                  <w:marBottom w:val="0"/>
                  <w:divBdr>
                    <w:top w:val="none" w:sz="0" w:space="0" w:color="auto"/>
                    <w:left w:val="none" w:sz="0" w:space="0" w:color="auto"/>
                    <w:bottom w:val="none" w:sz="0" w:space="0" w:color="auto"/>
                    <w:right w:val="none" w:sz="0" w:space="0" w:color="auto"/>
                  </w:divBdr>
                </w:div>
                <w:div w:id="1479763380">
                  <w:marLeft w:val="0"/>
                  <w:marRight w:val="0"/>
                  <w:marTop w:val="0"/>
                  <w:marBottom w:val="0"/>
                  <w:divBdr>
                    <w:top w:val="none" w:sz="0" w:space="0" w:color="auto"/>
                    <w:left w:val="none" w:sz="0" w:space="0" w:color="auto"/>
                    <w:bottom w:val="none" w:sz="0" w:space="0" w:color="auto"/>
                    <w:right w:val="none" w:sz="0" w:space="0" w:color="auto"/>
                  </w:divBdr>
                </w:div>
                <w:div w:id="1081870681">
                  <w:marLeft w:val="0"/>
                  <w:marRight w:val="0"/>
                  <w:marTop w:val="0"/>
                  <w:marBottom w:val="0"/>
                  <w:divBdr>
                    <w:top w:val="none" w:sz="0" w:space="0" w:color="auto"/>
                    <w:left w:val="none" w:sz="0" w:space="0" w:color="auto"/>
                    <w:bottom w:val="none" w:sz="0" w:space="0" w:color="auto"/>
                    <w:right w:val="none" w:sz="0" w:space="0" w:color="auto"/>
                  </w:divBdr>
                </w:div>
                <w:div w:id="439305501">
                  <w:marLeft w:val="0"/>
                  <w:marRight w:val="0"/>
                  <w:marTop w:val="0"/>
                  <w:marBottom w:val="0"/>
                  <w:divBdr>
                    <w:top w:val="none" w:sz="0" w:space="0" w:color="auto"/>
                    <w:left w:val="none" w:sz="0" w:space="0" w:color="auto"/>
                    <w:bottom w:val="none" w:sz="0" w:space="0" w:color="auto"/>
                    <w:right w:val="none" w:sz="0" w:space="0" w:color="auto"/>
                  </w:divBdr>
                </w:div>
                <w:div w:id="2095009126">
                  <w:marLeft w:val="0"/>
                  <w:marRight w:val="0"/>
                  <w:marTop w:val="0"/>
                  <w:marBottom w:val="0"/>
                  <w:divBdr>
                    <w:top w:val="none" w:sz="0" w:space="0" w:color="auto"/>
                    <w:left w:val="none" w:sz="0" w:space="0" w:color="auto"/>
                    <w:bottom w:val="none" w:sz="0" w:space="0" w:color="auto"/>
                    <w:right w:val="none" w:sz="0" w:space="0" w:color="auto"/>
                  </w:divBdr>
                </w:div>
                <w:div w:id="1423061963">
                  <w:marLeft w:val="0"/>
                  <w:marRight w:val="0"/>
                  <w:marTop w:val="0"/>
                  <w:marBottom w:val="0"/>
                  <w:divBdr>
                    <w:top w:val="none" w:sz="0" w:space="0" w:color="auto"/>
                    <w:left w:val="none" w:sz="0" w:space="0" w:color="auto"/>
                    <w:bottom w:val="none" w:sz="0" w:space="0" w:color="auto"/>
                    <w:right w:val="none" w:sz="0" w:space="0" w:color="auto"/>
                  </w:divBdr>
                </w:div>
                <w:div w:id="179205576">
                  <w:marLeft w:val="0"/>
                  <w:marRight w:val="0"/>
                  <w:marTop w:val="0"/>
                  <w:marBottom w:val="0"/>
                  <w:divBdr>
                    <w:top w:val="none" w:sz="0" w:space="0" w:color="auto"/>
                    <w:left w:val="none" w:sz="0" w:space="0" w:color="auto"/>
                    <w:bottom w:val="none" w:sz="0" w:space="0" w:color="auto"/>
                    <w:right w:val="none" w:sz="0" w:space="0" w:color="auto"/>
                  </w:divBdr>
                </w:div>
                <w:div w:id="842284790">
                  <w:marLeft w:val="0"/>
                  <w:marRight w:val="0"/>
                  <w:marTop w:val="0"/>
                  <w:marBottom w:val="0"/>
                  <w:divBdr>
                    <w:top w:val="none" w:sz="0" w:space="0" w:color="auto"/>
                    <w:left w:val="none" w:sz="0" w:space="0" w:color="auto"/>
                    <w:bottom w:val="none" w:sz="0" w:space="0" w:color="auto"/>
                    <w:right w:val="none" w:sz="0" w:space="0" w:color="auto"/>
                  </w:divBdr>
                </w:div>
                <w:div w:id="1964572824">
                  <w:marLeft w:val="0"/>
                  <w:marRight w:val="0"/>
                  <w:marTop w:val="0"/>
                  <w:marBottom w:val="0"/>
                  <w:divBdr>
                    <w:top w:val="none" w:sz="0" w:space="0" w:color="auto"/>
                    <w:left w:val="none" w:sz="0" w:space="0" w:color="auto"/>
                    <w:bottom w:val="none" w:sz="0" w:space="0" w:color="auto"/>
                    <w:right w:val="none" w:sz="0" w:space="0" w:color="auto"/>
                  </w:divBdr>
                </w:div>
                <w:div w:id="1344471573">
                  <w:marLeft w:val="0"/>
                  <w:marRight w:val="0"/>
                  <w:marTop w:val="0"/>
                  <w:marBottom w:val="0"/>
                  <w:divBdr>
                    <w:top w:val="none" w:sz="0" w:space="0" w:color="auto"/>
                    <w:left w:val="none" w:sz="0" w:space="0" w:color="auto"/>
                    <w:bottom w:val="none" w:sz="0" w:space="0" w:color="auto"/>
                    <w:right w:val="none" w:sz="0" w:space="0" w:color="auto"/>
                  </w:divBdr>
                </w:div>
                <w:div w:id="1793748520">
                  <w:marLeft w:val="0"/>
                  <w:marRight w:val="0"/>
                  <w:marTop w:val="0"/>
                  <w:marBottom w:val="0"/>
                  <w:divBdr>
                    <w:top w:val="none" w:sz="0" w:space="0" w:color="auto"/>
                    <w:left w:val="none" w:sz="0" w:space="0" w:color="auto"/>
                    <w:bottom w:val="none" w:sz="0" w:space="0" w:color="auto"/>
                    <w:right w:val="none" w:sz="0" w:space="0" w:color="auto"/>
                  </w:divBdr>
                </w:div>
                <w:div w:id="564608189">
                  <w:marLeft w:val="0"/>
                  <w:marRight w:val="0"/>
                  <w:marTop w:val="0"/>
                  <w:marBottom w:val="0"/>
                  <w:divBdr>
                    <w:top w:val="none" w:sz="0" w:space="0" w:color="auto"/>
                    <w:left w:val="none" w:sz="0" w:space="0" w:color="auto"/>
                    <w:bottom w:val="none" w:sz="0" w:space="0" w:color="auto"/>
                    <w:right w:val="none" w:sz="0" w:space="0" w:color="auto"/>
                  </w:divBdr>
                </w:div>
                <w:div w:id="844787359">
                  <w:marLeft w:val="0"/>
                  <w:marRight w:val="0"/>
                  <w:marTop w:val="0"/>
                  <w:marBottom w:val="0"/>
                  <w:divBdr>
                    <w:top w:val="none" w:sz="0" w:space="0" w:color="auto"/>
                    <w:left w:val="none" w:sz="0" w:space="0" w:color="auto"/>
                    <w:bottom w:val="none" w:sz="0" w:space="0" w:color="auto"/>
                    <w:right w:val="none" w:sz="0" w:space="0" w:color="auto"/>
                  </w:divBdr>
                </w:div>
                <w:div w:id="2009214121">
                  <w:marLeft w:val="0"/>
                  <w:marRight w:val="0"/>
                  <w:marTop w:val="0"/>
                  <w:marBottom w:val="0"/>
                  <w:divBdr>
                    <w:top w:val="none" w:sz="0" w:space="0" w:color="auto"/>
                    <w:left w:val="none" w:sz="0" w:space="0" w:color="auto"/>
                    <w:bottom w:val="none" w:sz="0" w:space="0" w:color="auto"/>
                    <w:right w:val="none" w:sz="0" w:space="0" w:color="auto"/>
                  </w:divBdr>
                </w:div>
                <w:div w:id="2007973359">
                  <w:marLeft w:val="0"/>
                  <w:marRight w:val="0"/>
                  <w:marTop w:val="0"/>
                  <w:marBottom w:val="0"/>
                  <w:divBdr>
                    <w:top w:val="none" w:sz="0" w:space="0" w:color="auto"/>
                    <w:left w:val="none" w:sz="0" w:space="0" w:color="auto"/>
                    <w:bottom w:val="none" w:sz="0" w:space="0" w:color="auto"/>
                    <w:right w:val="none" w:sz="0" w:space="0" w:color="auto"/>
                  </w:divBdr>
                </w:div>
                <w:div w:id="112945619">
                  <w:marLeft w:val="0"/>
                  <w:marRight w:val="0"/>
                  <w:marTop w:val="0"/>
                  <w:marBottom w:val="0"/>
                  <w:divBdr>
                    <w:top w:val="none" w:sz="0" w:space="0" w:color="auto"/>
                    <w:left w:val="none" w:sz="0" w:space="0" w:color="auto"/>
                    <w:bottom w:val="none" w:sz="0" w:space="0" w:color="auto"/>
                    <w:right w:val="none" w:sz="0" w:space="0" w:color="auto"/>
                  </w:divBdr>
                </w:div>
                <w:div w:id="1900511022">
                  <w:marLeft w:val="0"/>
                  <w:marRight w:val="0"/>
                  <w:marTop w:val="0"/>
                  <w:marBottom w:val="0"/>
                  <w:divBdr>
                    <w:top w:val="none" w:sz="0" w:space="0" w:color="auto"/>
                    <w:left w:val="none" w:sz="0" w:space="0" w:color="auto"/>
                    <w:bottom w:val="none" w:sz="0" w:space="0" w:color="auto"/>
                    <w:right w:val="none" w:sz="0" w:space="0" w:color="auto"/>
                  </w:divBdr>
                </w:div>
                <w:div w:id="708993639">
                  <w:marLeft w:val="0"/>
                  <w:marRight w:val="0"/>
                  <w:marTop w:val="0"/>
                  <w:marBottom w:val="0"/>
                  <w:divBdr>
                    <w:top w:val="none" w:sz="0" w:space="0" w:color="auto"/>
                    <w:left w:val="none" w:sz="0" w:space="0" w:color="auto"/>
                    <w:bottom w:val="none" w:sz="0" w:space="0" w:color="auto"/>
                    <w:right w:val="none" w:sz="0" w:space="0" w:color="auto"/>
                  </w:divBdr>
                </w:div>
                <w:div w:id="1047218247">
                  <w:marLeft w:val="0"/>
                  <w:marRight w:val="0"/>
                  <w:marTop w:val="0"/>
                  <w:marBottom w:val="0"/>
                  <w:divBdr>
                    <w:top w:val="none" w:sz="0" w:space="0" w:color="auto"/>
                    <w:left w:val="none" w:sz="0" w:space="0" w:color="auto"/>
                    <w:bottom w:val="none" w:sz="0" w:space="0" w:color="auto"/>
                    <w:right w:val="none" w:sz="0" w:space="0" w:color="auto"/>
                  </w:divBdr>
                </w:div>
                <w:div w:id="1941137381">
                  <w:marLeft w:val="0"/>
                  <w:marRight w:val="0"/>
                  <w:marTop w:val="0"/>
                  <w:marBottom w:val="0"/>
                  <w:divBdr>
                    <w:top w:val="none" w:sz="0" w:space="0" w:color="auto"/>
                    <w:left w:val="none" w:sz="0" w:space="0" w:color="auto"/>
                    <w:bottom w:val="none" w:sz="0" w:space="0" w:color="auto"/>
                    <w:right w:val="none" w:sz="0" w:space="0" w:color="auto"/>
                  </w:divBdr>
                </w:div>
                <w:div w:id="1914704164">
                  <w:marLeft w:val="0"/>
                  <w:marRight w:val="0"/>
                  <w:marTop w:val="0"/>
                  <w:marBottom w:val="0"/>
                  <w:divBdr>
                    <w:top w:val="none" w:sz="0" w:space="0" w:color="auto"/>
                    <w:left w:val="none" w:sz="0" w:space="0" w:color="auto"/>
                    <w:bottom w:val="none" w:sz="0" w:space="0" w:color="auto"/>
                    <w:right w:val="none" w:sz="0" w:space="0" w:color="auto"/>
                  </w:divBdr>
                </w:div>
                <w:div w:id="540096519">
                  <w:marLeft w:val="0"/>
                  <w:marRight w:val="0"/>
                  <w:marTop w:val="0"/>
                  <w:marBottom w:val="0"/>
                  <w:divBdr>
                    <w:top w:val="none" w:sz="0" w:space="0" w:color="auto"/>
                    <w:left w:val="none" w:sz="0" w:space="0" w:color="auto"/>
                    <w:bottom w:val="none" w:sz="0" w:space="0" w:color="auto"/>
                    <w:right w:val="none" w:sz="0" w:space="0" w:color="auto"/>
                  </w:divBdr>
                </w:div>
                <w:div w:id="274286731">
                  <w:marLeft w:val="0"/>
                  <w:marRight w:val="0"/>
                  <w:marTop w:val="0"/>
                  <w:marBottom w:val="0"/>
                  <w:divBdr>
                    <w:top w:val="none" w:sz="0" w:space="0" w:color="auto"/>
                    <w:left w:val="none" w:sz="0" w:space="0" w:color="auto"/>
                    <w:bottom w:val="none" w:sz="0" w:space="0" w:color="auto"/>
                    <w:right w:val="none" w:sz="0" w:space="0" w:color="auto"/>
                  </w:divBdr>
                </w:div>
                <w:div w:id="553855568">
                  <w:marLeft w:val="0"/>
                  <w:marRight w:val="0"/>
                  <w:marTop w:val="0"/>
                  <w:marBottom w:val="0"/>
                  <w:divBdr>
                    <w:top w:val="none" w:sz="0" w:space="0" w:color="auto"/>
                    <w:left w:val="none" w:sz="0" w:space="0" w:color="auto"/>
                    <w:bottom w:val="none" w:sz="0" w:space="0" w:color="auto"/>
                    <w:right w:val="none" w:sz="0" w:space="0" w:color="auto"/>
                  </w:divBdr>
                </w:div>
                <w:div w:id="1269698943">
                  <w:marLeft w:val="0"/>
                  <w:marRight w:val="0"/>
                  <w:marTop w:val="0"/>
                  <w:marBottom w:val="0"/>
                  <w:divBdr>
                    <w:top w:val="none" w:sz="0" w:space="0" w:color="auto"/>
                    <w:left w:val="none" w:sz="0" w:space="0" w:color="auto"/>
                    <w:bottom w:val="none" w:sz="0" w:space="0" w:color="auto"/>
                    <w:right w:val="none" w:sz="0" w:space="0" w:color="auto"/>
                  </w:divBdr>
                </w:div>
                <w:div w:id="1207110365">
                  <w:marLeft w:val="0"/>
                  <w:marRight w:val="0"/>
                  <w:marTop w:val="0"/>
                  <w:marBottom w:val="0"/>
                  <w:divBdr>
                    <w:top w:val="none" w:sz="0" w:space="0" w:color="auto"/>
                    <w:left w:val="none" w:sz="0" w:space="0" w:color="auto"/>
                    <w:bottom w:val="none" w:sz="0" w:space="0" w:color="auto"/>
                    <w:right w:val="none" w:sz="0" w:space="0" w:color="auto"/>
                  </w:divBdr>
                </w:div>
                <w:div w:id="955405198">
                  <w:marLeft w:val="0"/>
                  <w:marRight w:val="0"/>
                  <w:marTop w:val="0"/>
                  <w:marBottom w:val="0"/>
                  <w:divBdr>
                    <w:top w:val="none" w:sz="0" w:space="0" w:color="auto"/>
                    <w:left w:val="none" w:sz="0" w:space="0" w:color="auto"/>
                    <w:bottom w:val="none" w:sz="0" w:space="0" w:color="auto"/>
                    <w:right w:val="none" w:sz="0" w:space="0" w:color="auto"/>
                  </w:divBdr>
                </w:div>
                <w:div w:id="2141342962">
                  <w:marLeft w:val="0"/>
                  <w:marRight w:val="0"/>
                  <w:marTop w:val="0"/>
                  <w:marBottom w:val="0"/>
                  <w:divBdr>
                    <w:top w:val="none" w:sz="0" w:space="0" w:color="auto"/>
                    <w:left w:val="none" w:sz="0" w:space="0" w:color="auto"/>
                    <w:bottom w:val="none" w:sz="0" w:space="0" w:color="auto"/>
                    <w:right w:val="none" w:sz="0" w:space="0" w:color="auto"/>
                  </w:divBdr>
                </w:div>
                <w:div w:id="9190028">
                  <w:marLeft w:val="0"/>
                  <w:marRight w:val="0"/>
                  <w:marTop w:val="0"/>
                  <w:marBottom w:val="0"/>
                  <w:divBdr>
                    <w:top w:val="none" w:sz="0" w:space="0" w:color="auto"/>
                    <w:left w:val="none" w:sz="0" w:space="0" w:color="auto"/>
                    <w:bottom w:val="none" w:sz="0" w:space="0" w:color="auto"/>
                    <w:right w:val="none" w:sz="0" w:space="0" w:color="auto"/>
                  </w:divBdr>
                </w:div>
                <w:div w:id="519781411">
                  <w:marLeft w:val="0"/>
                  <w:marRight w:val="0"/>
                  <w:marTop w:val="0"/>
                  <w:marBottom w:val="0"/>
                  <w:divBdr>
                    <w:top w:val="none" w:sz="0" w:space="0" w:color="auto"/>
                    <w:left w:val="none" w:sz="0" w:space="0" w:color="auto"/>
                    <w:bottom w:val="none" w:sz="0" w:space="0" w:color="auto"/>
                    <w:right w:val="none" w:sz="0" w:space="0" w:color="auto"/>
                  </w:divBdr>
                </w:div>
                <w:div w:id="593439342">
                  <w:marLeft w:val="0"/>
                  <w:marRight w:val="0"/>
                  <w:marTop w:val="0"/>
                  <w:marBottom w:val="0"/>
                  <w:divBdr>
                    <w:top w:val="none" w:sz="0" w:space="0" w:color="auto"/>
                    <w:left w:val="none" w:sz="0" w:space="0" w:color="auto"/>
                    <w:bottom w:val="none" w:sz="0" w:space="0" w:color="auto"/>
                    <w:right w:val="none" w:sz="0" w:space="0" w:color="auto"/>
                  </w:divBdr>
                </w:div>
                <w:div w:id="1183939339">
                  <w:marLeft w:val="0"/>
                  <w:marRight w:val="0"/>
                  <w:marTop w:val="0"/>
                  <w:marBottom w:val="0"/>
                  <w:divBdr>
                    <w:top w:val="none" w:sz="0" w:space="0" w:color="auto"/>
                    <w:left w:val="none" w:sz="0" w:space="0" w:color="auto"/>
                    <w:bottom w:val="none" w:sz="0" w:space="0" w:color="auto"/>
                    <w:right w:val="none" w:sz="0" w:space="0" w:color="auto"/>
                  </w:divBdr>
                </w:div>
                <w:div w:id="1975675252">
                  <w:marLeft w:val="0"/>
                  <w:marRight w:val="0"/>
                  <w:marTop w:val="0"/>
                  <w:marBottom w:val="0"/>
                  <w:divBdr>
                    <w:top w:val="none" w:sz="0" w:space="0" w:color="auto"/>
                    <w:left w:val="none" w:sz="0" w:space="0" w:color="auto"/>
                    <w:bottom w:val="none" w:sz="0" w:space="0" w:color="auto"/>
                    <w:right w:val="none" w:sz="0" w:space="0" w:color="auto"/>
                  </w:divBdr>
                </w:div>
                <w:div w:id="690490964">
                  <w:marLeft w:val="0"/>
                  <w:marRight w:val="0"/>
                  <w:marTop w:val="0"/>
                  <w:marBottom w:val="0"/>
                  <w:divBdr>
                    <w:top w:val="none" w:sz="0" w:space="0" w:color="auto"/>
                    <w:left w:val="none" w:sz="0" w:space="0" w:color="auto"/>
                    <w:bottom w:val="none" w:sz="0" w:space="0" w:color="auto"/>
                    <w:right w:val="none" w:sz="0" w:space="0" w:color="auto"/>
                  </w:divBdr>
                </w:div>
                <w:div w:id="1010713893">
                  <w:marLeft w:val="0"/>
                  <w:marRight w:val="0"/>
                  <w:marTop w:val="0"/>
                  <w:marBottom w:val="0"/>
                  <w:divBdr>
                    <w:top w:val="none" w:sz="0" w:space="0" w:color="auto"/>
                    <w:left w:val="none" w:sz="0" w:space="0" w:color="auto"/>
                    <w:bottom w:val="none" w:sz="0" w:space="0" w:color="auto"/>
                    <w:right w:val="none" w:sz="0" w:space="0" w:color="auto"/>
                  </w:divBdr>
                </w:div>
                <w:div w:id="1183712105">
                  <w:marLeft w:val="0"/>
                  <w:marRight w:val="0"/>
                  <w:marTop w:val="0"/>
                  <w:marBottom w:val="0"/>
                  <w:divBdr>
                    <w:top w:val="none" w:sz="0" w:space="0" w:color="auto"/>
                    <w:left w:val="none" w:sz="0" w:space="0" w:color="auto"/>
                    <w:bottom w:val="none" w:sz="0" w:space="0" w:color="auto"/>
                    <w:right w:val="none" w:sz="0" w:space="0" w:color="auto"/>
                  </w:divBdr>
                </w:div>
                <w:div w:id="1617443798">
                  <w:marLeft w:val="0"/>
                  <w:marRight w:val="0"/>
                  <w:marTop w:val="0"/>
                  <w:marBottom w:val="0"/>
                  <w:divBdr>
                    <w:top w:val="none" w:sz="0" w:space="0" w:color="auto"/>
                    <w:left w:val="none" w:sz="0" w:space="0" w:color="auto"/>
                    <w:bottom w:val="none" w:sz="0" w:space="0" w:color="auto"/>
                    <w:right w:val="none" w:sz="0" w:space="0" w:color="auto"/>
                  </w:divBdr>
                </w:div>
                <w:div w:id="428695281">
                  <w:marLeft w:val="0"/>
                  <w:marRight w:val="0"/>
                  <w:marTop w:val="0"/>
                  <w:marBottom w:val="0"/>
                  <w:divBdr>
                    <w:top w:val="none" w:sz="0" w:space="0" w:color="auto"/>
                    <w:left w:val="none" w:sz="0" w:space="0" w:color="auto"/>
                    <w:bottom w:val="none" w:sz="0" w:space="0" w:color="auto"/>
                    <w:right w:val="none" w:sz="0" w:space="0" w:color="auto"/>
                  </w:divBdr>
                </w:div>
                <w:div w:id="1567301160">
                  <w:marLeft w:val="0"/>
                  <w:marRight w:val="0"/>
                  <w:marTop w:val="0"/>
                  <w:marBottom w:val="0"/>
                  <w:divBdr>
                    <w:top w:val="none" w:sz="0" w:space="0" w:color="auto"/>
                    <w:left w:val="none" w:sz="0" w:space="0" w:color="auto"/>
                    <w:bottom w:val="none" w:sz="0" w:space="0" w:color="auto"/>
                    <w:right w:val="none" w:sz="0" w:space="0" w:color="auto"/>
                  </w:divBdr>
                </w:div>
                <w:div w:id="1737849767">
                  <w:marLeft w:val="0"/>
                  <w:marRight w:val="0"/>
                  <w:marTop w:val="0"/>
                  <w:marBottom w:val="0"/>
                  <w:divBdr>
                    <w:top w:val="none" w:sz="0" w:space="0" w:color="auto"/>
                    <w:left w:val="none" w:sz="0" w:space="0" w:color="auto"/>
                    <w:bottom w:val="none" w:sz="0" w:space="0" w:color="auto"/>
                    <w:right w:val="none" w:sz="0" w:space="0" w:color="auto"/>
                  </w:divBdr>
                </w:div>
                <w:div w:id="1593662597">
                  <w:marLeft w:val="0"/>
                  <w:marRight w:val="0"/>
                  <w:marTop w:val="0"/>
                  <w:marBottom w:val="0"/>
                  <w:divBdr>
                    <w:top w:val="none" w:sz="0" w:space="0" w:color="auto"/>
                    <w:left w:val="none" w:sz="0" w:space="0" w:color="auto"/>
                    <w:bottom w:val="none" w:sz="0" w:space="0" w:color="auto"/>
                    <w:right w:val="none" w:sz="0" w:space="0" w:color="auto"/>
                  </w:divBdr>
                </w:div>
                <w:div w:id="1854877099">
                  <w:marLeft w:val="0"/>
                  <w:marRight w:val="0"/>
                  <w:marTop w:val="0"/>
                  <w:marBottom w:val="0"/>
                  <w:divBdr>
                    <w:top w:val="none" w:sz="0" w:space="0" w:color="auto"/>
                    <w:left w:val="none" w:sz="0" w:space="0" w:color="auto"/>
                    <w:bottom w:val="none" w:sz="0" w:space="0" w:color="auto"/>
                    <w:right w:val="none" w:sz="0" w:space="0" w:color="auto"/>
                  </w:divBdr>
                </w:div>
                <w:div w:id="47579332">
                  <w:marLeft w:val="0"/>
                  <w:marRight w:val="0"/>
                  <w:marTop w:val="0"/>
                  <w:marBottom w:val="0"/>
                  <w:divBdr>
                    <w:top w:val="none" w:sz="0" w:space="0" w:color="auto"/>
                    <w:left w:val="none" w:sz="0" w:space="0" w:color="auto"/>
                    <w:bottom w:val="none" w:sz="0" w:space="0" w:color="auto"/>
                    <w:right w:val="none" w:sz="0" w:space="0" w:color="auto"/>
                  </w:divBdr>
                </w:div>
                <w:div w:id="183325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549179">
          <w:marLeft w:val="0"/>
          <w:marRight w:val="0"/>
          <w:marTop w:val="0"/>
          <w:marBottom w:val="0"/>
          <w:divBdr>
            <w:top w:val="none" w:sz="0" w:space="0" w:color="auto"/>
            <w:left w:val="none" w:sz="0" w:space="0" w:color="auto"/>
            <w:bottom w:val="none" w:sz="0" w:space="0" w:color="auto"/>
            <w:right w:val="none" w:sz="0" w:space="0" w:color="auto"/>
          </w:divBdr>
          <w:divsChild>
            <w:div w:id="826867985">
              <w:marLeft w:val="0"/>
              <w:marRight w:val="0"/>
              <w:marTop w:val="0"/>
              <w:marBottom w:val="0"/>
              <w:divBdr>
                <w:top w:val="none" w:sz="0" w:space="0" w:color="auto"/>
                <w:left w:val="none" w:sz="0" w:space="0" w:color="auto"/>
                <w:bottom w:val="none" w:sz="0" w:space="0" w:color="auto"/>
                <w:right w:val="none" w:sz="0" w:space="0" w:color="auto"/>
              </w:divBdr>
              <w:divsChild>
                <w:div w:id="875433413">
                  <w:marLeft w:val="0"/>
                  <w:marRight w:val="0"/>
                  <w:marTop w:val="0"/>
                  <w:marBottom w:val="0"/>
                  <w:divBdr>
                    <w:top w:val="none" w:sz="0" w:space="0" w:color="auto"/>
                    <w:left w:val="none" w:sz="0" w:space="0" w:color="auto"/>
                    <w:bottom w:val="none" w:sz="0" w:space="0" w:color="auto"/>
                    <w:right w:val="none" w:sz="0" w:space="0" w:color="auto"/>
                  </w:divBdr>
                </w:div>
                <w:div w:id="976842314">
                  <w:marLeft w:val="0"/>
                  <w:marRight w:val="0"/>
                  <w:marTop w:val="0"/>
                  <w:marBottom w:val="0"/>
                  <w:divBdr>
                    <w:top w:val="none" w:sz="0" w:space="0" w:color="auto"/>
                    <w:left w:val="none" w:sz="0" w:space="0" w:color="auto"/>
                    <w:bottom w:val="none" w:sz="0" w:space="0" w:color="auto"/>
                    <w:right w:val="none" w:sz="0" w:space="0" w:color="auto"/>
                  </w:divBdr>
                </w:div>
                <w:div w:id="900865970">
                  <w:marLeft w:val="0"/>
                  <w:marRight w:val="0"/>
                  <w:marTop w:val="0"/>
                  <w:marBottom w:val="0"/>
                  <w:divBdr>
                    <w:top w:val="none" w:sz="0" w:space="0" w:color="auto"/>
                    <w:left w:val="none" w:sz="0" w:space="0" w:color="auto"/>
                    <w:bottom w:val="none" w:sz="0" w:space="0" w:color="auto"/>
                    <w:right w:val="none" w:sz="0" w:space="0" w:color="auto"/>
                  </w:divBdr>
                </w:div>
                <w:div w:id="194199526">
                  <w:marLeft w:val="0"/>
                  <w:marRight w:val="0"/>
                  <w:marTop w:val="0"/>
                  <w:marBottom w:val="0"/>
                  <w:divBdr>
                    <w:top w:val="none" w:sz="0" w:space="0" w:color="auto"/>
                    <w:left w:val="none" w:sz="0" w:space="0" w:color="auto"/>
                    <w:bottom w:val="none" w:sz="0" w:space="0" w:color="auto"/>
                    <w:right w:val="none" w:sz="0" w:space="0" w:color="auto"/>
                  </w:divBdr>
                </w:div>
                <w:div w:id="82457568">
                  <w:marLeft w:val="0"/>
                  <w:marRight w:val="0"/>
                  <w:marTop w:val="0"/>
                  <w:marBottom w:val="0"/>
                  <w:divBdr>
                    <w:top w:val="none" w:sz="0" w:space="0" w:color="auto"/>
                    <w:left w:val="none" w:sz="0" w:space="0" w:color="auto"/>
                    <w:bottom w:val="none" w:sz="0" w:space="0" w:color="auto"/>
                    <w:right w:val="none" w:sz="0" w:space="0" w:color="auto"/>
                  </w:divBdr>
                </w:div>
                <w:div w:id="972563486">
                  <w:marLeft w:val="0"/>
                  <w:marRight w:val="0"/>
                  <w:marTop w:val="0"/>
                  <w:marBottom w:val="0"/>
                  <w:divBdr>
                    <w:top w:val="none" w:sz="0" w:space="0" w:color="auto"/>
                    <w:left w:val="none" w:sz="0" w:space="0" w:color="auto"/>
                    <w:bottom w:val="none" w:sz="0" w:space="0" w:color="auto"/>
                    <w:right w:val="none" w:sz="0" w:space="0" w:color="auto"/>
                  </w:divBdr>
                </w:div>
                <w:div w:id="807748687">
                  <w:marLeft w:val="0"/>
                  <w:marRight w:val="0"/>
                  <w:marTop w:val="0"/>
                  <w:marBottom w:val="0"/>
                  <w:divBdr>
                    <w:top w:val="none" w:sz="0" w:space="0" w:color="auto"/>
                    <w:left w:val="none" w:sz="0" w:space="0" w:color="auto"/>
                    <w:bottom w:val="none" w:sz="0" w:space="0" w:color="auto"/>
                    <w:right w:val="none" w:sz="0" w:space="0" w:color="auto"/>
                  </w:divBdr>
                </w:div>
                <w:div w:id="419176380">
                  <w:marLeft w:val="0"/>
                  <w:marRight w:val="0"/>
                  <w:marTop w:val="0"/>
                  <w:marBottom w:val="0"/>
                  <w:divBdr>
                    <w:top w:val="none" w:sz="0" w:space="0" w:color="auto"/>
                    <w:left w:val="none" w:sz="0" w:space="0" w:color="auto"/>
                    <w:bottom w:val="none" w:sz="0" w:space="0" w:color="auto"/>
                    <w:right w:val="none" w:sz="0" w:space="0" w:color="auto"/>
                  </w:divBdr>
                </w:div>
                <w:div w:id="2082630525">
                  <w:marLeft w:val="0"/>
                  <w:marRight w:val="0"/>
                  <w:marTop w:val="0"/>
                  <w:marBottom w:val="0"/>
                  <w:divBdr>
                    <w:top w:val="none" w:sz="0" w:space="0" w:color="auto"/>
                    <w:left w:val="none" w:sz="0" w:space="0" w:color="auto"/>
                    <w:bottom w:val="none" w:sz="0" w:space="0" w:color="auto"/>
                    <w:right w:val="none" w:sz="0" w:space="0" w:color="auto"/>
                  </w:divBdr>
                </w:div>
                <w:div w:id="994332328">
                  <w:marLeft w:val="0"/>
                  <w:marRight w:val="0"/>
                  <w:marTop w:val="0"/>
                  <w:marBottom w:val="0"/>
                  <w:divBdr>
                    <w:top w:val="none" w:sz="0" w:space="0" w:color="auto"/>
                    <w:left w:val="none" w:sz="0" w:space="0" w:color="auto"/>
                    <w:bottom w:val="none" w:sz="0" w:space="0" w:color="auto"/>
                    <w:right w:val="none" w:sz="0" w:space="0" w:color="auto"/>
                  </w:divBdr>
                </w:div>
                <w:div w:id="593905734">
                  <w:marLeft w:val="0"/>
                  <w:marRight w:val="0"/>
                  <w:marTop w:val="0"/>
                  <w:marBottom w:val="0"/>
                  <w:divBdr>
                    <w:top w:val="none" w:sz="0" w:space="0" w:color="auto"/>
                    <w:left w:val="none" w:sz="0" w:space="0" w:color="auto"/>
                    <w:bottom w:val="none" w:sz="0" w:space="0" w:color="auto"/>
                    <w:right w:val="none" w:sz="0" w:space="0" w:color="auto"/>
                  </w:divBdr>
                </w:div>
                <w:div w:id="1002046025">
                  <w:marLeft w:val="0"/>
                  <w:marRight w:val="0"/>
                  <w:marTop w:val="0"/>
                  <w:marBottom w:val="0"/>
                  <w:divBdr>
                    <w:top w:val="none" w:sz="0" w:space="0" w:color="auto"/>
                    <w:left w:val="none" w:sz="0" w:space="0" w:color="auto"/>
                    <w:bottom w:val="none" w:sz="0" w:space="0" w:color="auto"/>
                    <w:right w:val="none" w:sz="0" w:space="0" w:color="auto"/>
                  </w:divBdr>
                </w:div>
                <w:div w:id="629550831">
                  <w:marLeft w:val="0"/>
                  <w:marRight w:val="0"/>
                  <w:marTop w:val="0"/>
                  <w:marBottom w:val="0"/>
                  <w:divBdr>
                    <w:top w:val="none" w:sz="0" w:space="0" w:color="auto"/>
                    <w:left w:val="none" w:sz="0" w:space="0" w:color="auto"/>
                    <w:bottom w:val="none" w:sz="0" w:space="0" w:color="auto"/>
                    <w:right w:val="none" w:sz="0" w:space="0" w:color="auto"/>
                  </w:divBdr>
                </w:div>
                <w:div w:id="513232207">
                  <w:marLeft w:val="0"/>
                  <w:marRight w:val="0"/>
                  <w:marTop w:val="0"/>
                  <w:marBottom w:val="0"/>
                  <w:divBdr>
                    <w:top w:val="none" w:sz="0" w:space="0" w:color="auto"/>
                    <w:left w:val="none" w:sz="0" w:space="0" w:color="auto"/>
                    <w:bottom w:val="none" w:sz="0" w:space="0" w:color="auto"/>
                    <w:right w:val="none" w:sz="0" w:space="0" w:color="auto"/>
                  </w:divBdr>
                </w:div>
                <w:div w:id="2094811819">
                  <w:marLeft w:val="0"/>
                  <w:marRight w:val="0"/>
                  <w:marTop w:val="0"/>
                  <w:marBottom w:val="0"/>
                  <w:divBdr>
                    <w:top w:val="none" w:sz="0" w:space="0" w:color="auto"/>
                    <w:left w:val="none" w:sz="0" w:space="0" w:color="auto"/>
                    <w:bottom w:val="none" w:sz="0" w:space="0" w:color="auto"/>
                    <w:right w:val="none" w:sz="0" w:space="0" w:color="auto"/>
                  </w:divBdr>
                </w:div>
                <w:div w:id="446118942">
                  <w:marLeft w:val="0"/>
                  <w:marRight w:val="0"/>
                  <w:marTop w:val="0"/>
                  <w:marBottom w:val="0"/>
                  <w:divBdr>
                    <w:top w:val="none" w:sz="0" w:space="0" w:color="auto"/>
                    <w:left w:val="none" w:sz="0" w:space="0" w:color="auto"/>
                    <w:bottom w:val="none" w:sz="0" w:space="0" w:color="auto"/>
                    <w:right w:val="none" w:sz="0" w:space="0" w:color="auto"/>
                  </w:divBdr>
                </w:div>
                <w:div w:id="1457067848">
                  <w:marLeft w:val="0"/>
                  <w:marRight w:val="0"/>
                  <w:marTop w:val="0"/>
                  <w:marBottom w:val="0"/>
                  <w:divBdr>
                    <w:top w:val="none" w:sz="0" w:space="0" w:color="auto"/>
                    <w:left w:val="none" w:sz="0" w:space="0" w:color="auto"/>
                    <w:bottom w:val="none" w:sz="0" w:space="0" w:color="auto"/>
                    <w:right w:val="none" w:sz="0" w:space="0" w:color="auto"/>
                  </w:divBdr>
                </w:div>
                <w:div w:id="580673795">
                  <w:marLeft w:val="0"/>
                  <w:marRight w:val="0"/>
                  <w:marTop w:val="0"/>
                  <w:marBottom w:val="0"/>
                  <w:divBdr>
                    <w:top w:val="none" w:sz="0" w:space="0" w:color="auto"/>
                    <w:left w:val="none" w:sz="0" w:space="0" w:color="auto"/>
                    <w:bottom w:val="none" w:sz="0" w:space="0" w:color="auto"/>
                    <w:right w:val="none" w:sz="0" w:space="0" w:color="auto"/>
                  </w:divBdr>
                </w:div>
                <w:div w:id="1403137656">
                  <w:marLeft w:val="0"/>
                  <w:marRight w:val="0"/>
                  <w:marTop w:val="0"/>
                  <w:marBottom w:val="0"/>
                  <w:divBdr>
                    <w:top w:val="none" w:sz="0" w:space="0" w:color="auto"/>
                    <w:left w:val="none" w:sz="0" w:space="0" w:color="auto"/>
                    <w:bottom w:val="none" w:sz="0" w:space="0" w:color="auto"/>
                    <w:right w:val="none" w:sz="0" w:space="0" w:color="auto"/>
                  </w:divBdr>
                </w:div>
                <w:div w:id="1034190489">
                  <w:marLeft w:val="0"/>
                  <w:marRight w:val="0"/>
                  <w:marTop w:val="0"/>
                  <w:marBottom w:val="0"/>
                  <w:divBdr>
                    <w:top w:val="none" w:sz="0" w:space="0" w:color="auto"/>
                    <w:left w:val="none" w:sz="0" w:space="0" w:color="auto"/>
                    <w:bottom w:val="none" w:sz="0" w:space="0" w:color="auto"/>
                    <w:right w:val="none" w:sz="0" w:space="0" w:color="auto"/>
                  </w:divBdr>
                </w:div>
                <w:div w:id="1420638571">
                  <w:marLeft w:val="0"/>
                  <w:marRight w:val="0"/>
                  <w:marTop w:val="0"/>
                  <w:marBottom w:val="0"/>
                  <w:divBdr>
                    <w:top w:val="none" w:sz="0" w:space="0" w:color="auto"/>
                    <w:left w:val="none" w:sz="0" w:space="0" w:color="auto"/>
                    <w:bottom w:val="none" w:sz="0" w:space="0" w:color="auto"/>
                    <w:right w:val="none" w:sz="0" w:space="0" w:color="auto"/>
                  </w:divBdr>
                </w:div>
                <w:div w:id="1459883971">
                  <w:marLeft w:val="0"/>
                  <w:marRight w:val="0"/>
                  <w:marTop w:val="0"/>
                  <w:marBottom w:val="0"/>
                  <w:divBdr>
                    <w:top w:val="none" w:sz="0" w:space="0" w:color="auto"/>
                    <w:left w:val="none" w:sz="0" w:space="0" w:color="auto"/>
                    <w:bottom w:val="none" w:sz="0" w:space="0" w:color="auto"/>
                    <w:right w:val="none" w:sz="0" w:space="0" w:color="auto"/>
                  </w:divBdr>
                </w:div>
                <w:div w:id="952832898">
                  <w:marLeft w:val="0"/>
                  <w:marRight w:val="0"/>
                  <w:marTop w:val="0"/>
                  <w:marBottom w:val="0"/>
                  <w:divBdr>
                    <w:top w:val="none" w:sz="0" w:space="0" w:color="auto"/>
                    <w:left w:val="none" w:sz="0" w:space="0" w:color="auto"/>
                    <w:bottom w:val="none" w:sz="0" w:space="0" w:color="auto"/>
                    <w:right w:val="none" w:sz="0" w:space="0" w:color="auto"/>
                  </w:divBdr>
                </w:div>
                <w:div w:id="1930263252">
                  <w:marLeft w:val="0"/>
                  <w:marRight w:val="0"/>
                  <w:marTop w:val="0"/>
                  <w:marBottom w:val="0"/>
                  <w:divBdr>
                    <w:top w:val="none" w:sz="0" w:space="0" w:color="auto"/>
                    <w:left w:val="none" w:sz="0" w:space="0" w:color="auto"/>
                    <w:bottom w:val="none" w:sz="0" w:space="0" w:color="auto"/>
                    <w:right w:val="none" w:sz="0" w:space="0" w:color="auto"/>
                  </w:divBdr>
                </w:div>
                <w:div w:id="1278487006">
                  <w:marLeft w:val="0"/>
                  <w:marRight w:val="0"/>
                  <w:marTop w:val="0"/>
                  <w:marBottom w:val="0"/>
                  <w:divBdr>
                    <w:top w:val="none" w:sz="0" w:space="0" w:color="auto"/>
                    <w:left w:val="none" w:sz="0" w:space="0" w:color="auto"/>
                    <w:bottom w:val="none" w:sz="0" w:space="0" w:color="auto"/>
                    <w:right w:val="none" w:sz="0" w:space="0" w:color="auto"/>
                  </w:divBdr>
                </w:div>
                <w:div w:id="1108961907">
                  <w:marLeft w:val="0"/>
                  <w:marRight w:val="0"/>
                  <w:marTop w:val="0"/>
                  <w:marBottom w:val="0"/>
                  <w:divBdr>
                    <w:top w:val="none" w:sz="0" w:space="0" w:color="auto"/>
                    <w:left w:val="none" w:sz="0" w:space="0" w:color="auto"/>
                    <w:bottom w:val="none" w:sz="0" w:space="0" w:color="auto"/>
                    <w:right w:val="none" w:sz="0" w:space="0" w:color="auto"/>
                  </w:divBdr>
                </w:div>
                <w:div w:id="1488129209">
                  <w:marLeft w:val="0"/>
                  <w:marRight w:val="0"/>
                  <w:marTop w:val="0"/>
                  <w:marBottom w:val="0"/>
                  <w:divBdr>
                    <w:top w:val="none" w:sz="0" w:space="0" w:color="auto"/>
                    <w:left w:val="none" w:sz="0" w:space="0" w:color="auto"/>
                    <w:bottom w:val="none" w:sz="0" w:space="0" w:color="auto"/>
                    <w:right w:val="none" w:sz="0" w:space="0" w:color="auto"/>
                  </w:divBdr>
                </w:div>
                <w:div w:id="460197237">
                  <w:marLeft w:val="0"/>
                  <w:marRight w:val="0"/>
                  <w:marTop w:val="0"/>
                  <w:marBottom w:val="0"/>
                  <w:divBdr>
                    <w:top w:val="none" w:sz="0" w:space="0" w:color="auto"/>
                    <w:left w:val="none" w:sz="0" w:space="0" w:color="auto"/>
                    <w:bottom w:val="none" w:sz="0" w:space="0" w:color="auto"/>
                    <w:right w:val="none" w:sz="0" w:space="0" w:color="auto"/>
                  </w:divBdr>
                </w:div>
                <w:div w:id="1050962104">
                  <w:marLeft w:val="0"/>
                  <w:marRight w:val="0"/>
                  <w:marTop w:val="0"/>
                  <w:marBottom w:val="0"/>
                  <w:divBdr>
                    <w:top w:val="none" w:sz="0" w:space="0" w:color="auto"/>
                    <w:left w:val="none" w:sz="0" w:space="0" w:color="auto"/>
                    <w:bottom w:val="none" w:sz="0" w:space="0" w:color="auto"/>
                    <w:right w:val="none" w:sz="0" w:space="0" w:color="auto"/>
                  </w:divBdr>
                </w:div>
                <w:div w:id="2020620581">
                  <w:marLeft w:val="0"/>
                  <w:marRight w:val="0"/>
                  <w:marTop w:val="0"/>
                  <w:marBottom w:val="0"/>
                  <w:divBdr>
                    <w:top w:val="none" w:sz="0" w:space="0" w:color="auto"/>
                    <w:left w:val="none" w:sz="0" w:space="0" w:color="auto"/>
                    <w:bottom w:val="none" w:sz="0" w:space="0" w:color="auto"/>
                    <w:right w:val="none" w:sz="0" w:space="0" w:color="auto"/>
                  </w:divBdr>
                </w:div>
                <w:div w:id="1600747652">
                  <w:marLeft w:val="0"/>
                  <w:marRight w:val="0"/>
                  <w:marTop w:val="0"/>
                  <w:marBottom w:val="0"/>
                  <w:divBdr>
                    <w:top w:val="none" w:sz="0" w:space="0" w:color="auto"/>
                    <w:left w:val="none" w:sz="0" w:space="0" w:color="auto"/>
                    <w:bottom w:val="none" w:sz="0" w:space="0" w:color="auto"/>
                    <w:right w:val="none" w:sz="0" w:space="0" w:color="auto"/>
                  </w:divBdr>
                </w:div>
                <w:div w:id="286471882">
                  <w:marLeft w:val="0"/>
                  <w:marRight w:val="0"/>
                  <w:marTop w:val="0"/>
                  <w:marBottom w:val="0"/>
                  <w:divBdr>
                    <w:top w:val="none" w:sz="0" w:space="0" w:color="auto"/>
                    <w:left w:val="none" w:sz="0" w:space="0" w:color="auto"/>
                    <w:bottom w:val="none" w:sz="0" w:space="0" w:color="auto"/>
                    <w:right w:val="none" w:sz="0" w:space="0" w:color="auto"/>
                  </w:divBdr>
                </w:div>
                <w:div w:id="2125801619">
                  <w:marLeft w:val="0"/>
                  <w:marRight w:val="0"/>
                  <w:marTop w:val="0"/>
                  <w:marBottom w:val="0"/>
                  <w:divBdr>
                    <w:top w:val="none" w:sz="0" w:space="0" w:color="auto"/>
                    <w:left w:val="none" w:sz="0" w:space="0" w:color="auto"/>
                    <w:bottom w:val="none" w:sz="0" w:space="0" w:color="auto"/>
                    <w:right w:val="none" w:sz="0" w:space="0" w:color="auto"/>
                  </w:divBdr>
                </w:div>
                <w:div w:id="312567104">
                  <w:marLeft w:val="0"/>
                  <w:marRight w:val="0"/>
                  <w:marTop w:val="0"/>
                  <w:marBottom w:val="0"/>
                  <w:divBdr>
                    <w:top w:val="none" w:sz="0" w:space="0" w:color="auto"/>
                    <w:left w:val="none" w:sz="0" w:space="0" w:color="auto"/>
                    <w:bottom w:val="none" w:sz="0" w:space="0" w:color="auto"/>
                    <w:right w:val="none" w:sz="0" w:space="0" w:color="auto"/>
                  </w:divBdr>
                </w:div>
                <w:div w:id="1686250975">
                  <w:marLeft w:val="0"/>
                  <w:marRight w:val="0"/>
                  <w:marTop w:val="0"/>
                  <w:marBottom w:val="0"/>
                  <w:divBdr>
                    <w:top w:val="none" w:sz="0" w:space="0" w:color="auto"/>
                    <w:left w:val="none" w:sz="0" w:space="0" w:color="auto"/>
                    <w:bottom w:val="none" w:sz="0" w:space="0" w:color="auto"/>
                    <w:right w:val="none" w:sz="0" w:space="0" w:color="auto"/>
                  </w:divBdr>
                </w:div>
                <w:div w:id="1578634409">
                  <w:marLeft w:val="0"/>
                  <w:marRight w:val="0"/>
                  <w:marTop w:val="0"/>
                  <w:marBottom w:val="0"/>
                  <w:divBdr>
                    <w:top w:val="none" w:sz="0" w:space="0" w:color="auto"/>
                    <w:left w:val="none" w:sz="0" w:space="0" w:color="auto"/>
                    <w:bottom w:val="none" w:sz="0" w:space="0" w:color="auto"/>
                    <w:right w:val="none" w:sz="0" w:space="0" w:color="auto"/>
                  </w:divBdr>
                </w:div>
                <w:div w:id="853417496">
                  <w:marLeft w:val="0"/>
                  <w:marRight w:val="0"/>
                  <w:marTop w:val="0"/>
                  <w:marBottom w:val="0"/>
                  <w:divBdr>
                    <w:top w:val="none" w:sz="0" w:space="0" w:color="auto"/>
                    <w:left w:val="none" w:sz="0" w:space="0" w:color="auto"/>
                    <w:bottom w:val="none" w:sz="0" w:space="0" w:color="auto"/>
                    <w:right w:val="none" w:sz="0" w:space="0" w:color="auto"/>
                  </w:divBdr>
                </w:div>
                <w:div w:id="466438123">
                  <w:marLeft w:val="0"/>
                  <w:marRight w:val="0"/>
                  <w:marTop w:val="0"/>
                  <w:marBottom w:val="0"/>
                  <w:divBdr>
                    <w:top w:val="none" w:sz="0" w:space="0" w:color="auto"/>
                    <w:left w:val="none" w:sz="0" w:space="0" w:color="auto"/>
                    <w:bottom w:val="none" w:sz="0" w:space="0" w:color="auto"/>
                    <w:right w:val="none" w:sz="0" w:space="0" w:color="auto"/>
                  </w:divBdr>
                </w:div>
                <w:div w:id="759328250">
                  <w:marLeft w:val="0"/>
                  <w:marRight w:val="0"/>
                  <w:marTop w:val="0"/>
                  <w:marBottom w:val="0"/>
                  <w:divBdr>
                    <w:top w:val="none" w:sz="0" w:space="0" w:color="auto"/>
                    <w:left w:val="none" w:sz="0" w:space="0" w:color="auto"/>
                    <w:bottom w:val="none" w:sz="0" w:space="0" w:color="auto"/>
                    <w:right w:val="none" w:sz="0" w:space="0" w:color="auto"/>
                  </w:divBdr>
                </w:div>
                <w:div w:id="841705529">
                  <w:marLeft w:val="0"/>
                  <w:marRight w:val="0"/>
                  <w:marTop w:val="0"/>
                  <w:marBottom w:val="0"/>
                  <w:divBdr>
                    <w:top w:val="none" w:sz="0" w:space="0" w:color="auto"/>
                    <w:left w:val="none" w:sz="0" w:space="0" w:color="auto"/>
                    <w:bottom w:val="none" w:sz="0" w:space="0" w:color="auto"/>
                    <w:right w:val="none" w:sz="0" w:space="0" w:color="auto"/>
                  </w:divBdr>
                </w:div>
                <w:div w:id="160236945">
                  <w:marLeft w:val="0"/>
                  <w:marRight w:val="0"/>
                  <w:marTop w:val="0"/>
                  <w:marBottom w:val="0"/>
                  <w:divBdr>
                    <w:top w:val="none" w:sz="0" w:space="0" w:color="auto"/>
                    <w:left w:val="none" w:sz="0" w:space="0" w:color="auto"/>
                    <w:bottom w:val="none" w:sz="0" w:space="0" w:color="auto"/>
                    <w:right w:val="none" w:sz="0" w:space="0" w:color="auto"/>
                  </w:divBdr>
                </w:div>
                <w:div w:id="384640258">
                  <w:marLeft w:val="0"/>
                  <w:marRight w:val="0"/>
                  <w:marTop w:val="0"/>
                  <w:marBottom w:val="0"/>
                  <w:divBdr>
                    <w:top w:val="none" w:sz="0" w:space="0" w:color="auto"/>
                    <w:left w:val="none" w:sz="0" w:space="0" w:color="auto"/>
                    <w:bottom w:val="none" w:sz="0" w:space="0" w:color="auto"/>
                    <w:right w:val="none" w:sz="0" w:space="0" w:color="auto"/>
                  </w:divBdr>
                </w:div>
                <w:div w:id="1673021468">
                  <w:marLeft w:val="0"/>
                  <w:marRight w:val="0"/>
                  <w:marTop w:val="0"/>
                  <w:marBottom w:val="0"/>
                  <w:divBdr>
                    <w:top w:val="none" w:sz="0" w:space="0" w:color="auto"/>
                    <w:left w:val="none" w:sz="0" w:space="0" w:color="auto"/>
                    <w:bottom w:val="none" w:sz="0" w:space="0" w:color="auto"/>
                    <w:right w:val="none" w:sz="0" w:space="0" w:color="auto"/>
                  </w:divBdr>
                </w:div>
                <w:div w:id="1735354139">
                  <w:marLeft w:val="0"/>
                  <w:marRight w:val="0"/>
                  <w:marTop w:val="0"/>
                  <w:marBottom w:val="0"/>
                  <w:divBdr>
                    <w:top w:val="none" w:sz="0" w:space="0" w:color="auto"/>
                    <w:left w:val="none" w:sz="0" w:space="0" w:color="auto"/>
                    <w:bottom w:val="none" w:sz="0" w:space="0" w:color="auto"/>
                    <w:right w:val="none" w:sz="0" w:space="0" w:color="auto"/>
                  </w:divBdr>
                </w:div>
                <w:div w:id="575675607">
                  <w:marLeft w:val="0"/>
                  <w:marRight w:val="0"/>
                  <w:marTop w:val="0"/>
                  <w:marBottom w:val="0"/>
                  <w:divBdr>
                    <w:top w:val="none" w:sz="0" w:space="0" w:color="auto"/>
                    <w:left w:val="none" w:sz="0" w:space="0" w:color="auto"/>
                    <w:bottom w:val="none" w:sz="0" w:space="0" w:color="auto"/>
                    <w:right w:val="none" w:sz="0" w:space="0" w:color="auto"/>
                  </w:divBdr>
                </w:div>
                <w:div w:id="1762142588">
                  <w:marLeft w:val="0"/>
                  <w:marRight w:val="0"/>
                  <w:marTop w:val="0"/>
                  <w:marBottom w:val="0"/>
                  <w:divBdr>
                    <w:top w:val="none" w:sz="0" w:space="0" w:color="auto"/>
                    <w:left w:val="none" w:sz="0" w:space="0" w:color="auto"/>
                    <w:bottom w:val="none" w:sz="0" w:space="0" w:color="auto"/>
                    <w:right w:val="none" w:sz="0" w:space="0" w:color="auto"/>
                  </w:divBdr>
                </w:div>
                <w:div w:id="78602960">
                  <w:marLeft w:val="0"/>
                  <w:marRight w:val="0"/>
                  <w:marTop w:val="0"/>
                  <w:marBottom w:val="0"/>
                  <w:divBdr>
                    <w:top w:val="none" w:sz="0" w:space="0" w:color="auto"/>
                    <w:left w:val="none" w:sz="0" w:space="0" w:color="auto"/>
                    <w:bottom w:val="none" w:sz="0" w:space="0" w:color="auto"/>
                    <w:right w:val="none" w:sz="0" w:space="0" w:color="auto"/>
                  </w:divBdr>
                </w:div>
                <w:div w:id="1744375419">
                  <w:marLeft w:val="0"/>
                  <w:marRight w:val="0"/>
                  <w:marTop w:val="0"/>
                  <w:marBottom w:val="0"/>
                  <w:divBdr>
                    <w:top w:val="none" w:sz="0" w:space="0" w:color="auto"/>
                    <w:left w:val="none" w:sz="0" w:space="0" w:color="auto"/>
                    <w:bottom w:val="none" w:sz="0" w:space="0" w:color="auto"/>
                    <w:right w:val="none" w:sz="0" w:space="0" w:color="auto"/>
                  </w:divBdr>
                </w:div>
                <w:div w:id="14038294">
                  <w:marLeft w:val="0"/>
                  <w:marRight w:val="0"/>
                  <w:marTop w:val="0"/>
                  <w:marBottom w:val="0"/>
                  <w:divBdr>
                    <w:top w:val="none" w:sz="0" w:space="0" w:color="auto"/>
                    <w:left w:val="none" w:sz="0" w:space="0" w:color="auto"/>
                    <w:bottom w:val="none" w:sz="0" w:space="0" w:color="auto"/>
                    <w:right w:val="none" w:sz="0" w:space="0" w:color="auto"/>
                  </w:divBdr>
                </w:div>
                <w:div w:id="342097962">
                  <w:marLeft w:val="0"/>
                  <w:marRight w:val="0"/>
                  <w:marTop w:val="0"/>
                  <w:marBottom w:val="0"/>
                  <w:divBdr>
                    <w:top w:val="none" w:sz="0" w:space="0" w:color="auto"/>
                    <w:left w:val="none" w:sz="0" w:space="0" w:color="auto"/>
                    <w:bottom w:val="none" w:sz="0" w:space="0" w:color="auto"/>
                    <w:right w:val="none" w:sz="0" w:space="0" w:color="auto"/>
                  </w:divBdr>
                </w:div>
                <w:div w:id="1626498080">
                  <w:marLeft w:val="0"/>
                  <w:marRight w:val="0"/>
                  <w:marTop w:val="0"/>
                  <w:marBottom w:val="0"/>
                  <w:divBdr>
                    <w:top w:val="none" w:sz="0" w:space="0" w:color="auto"/>
                    <w:left w:val="none" w:sz="0" w:space="0" w:color="auto"/>
                    <w:bottom w:val="none" w:sz="0" w:space="0" w:color="auto"/>
                    <w:right w:val="none" w:sz="0" w:space="0" w:color="auto"/>
                  </w:divBdr>
                </w:div>
                <w:div w:id="932972795">
                  <w:marLeft w:val="0"/>
                  <w:marRight w:val="0"/>
                  <w:marTop w:val="0"/>
                  <w:marBottom w:val="0"/>
                  <w:divBdr>
                    <w:top w:val="none" w:sz="0" w:space="0" w:color="auto"/>
                    <w:left w:val="none" w:sz="0" w:space="0" w:color="auto"/>
                    <w:bottom w:val="none" w:sz="0" w:space="0" w:color="auto"/>
                    <w:right w:val="none" w:sz="0" w:space="0" w:color="auto"/>
                  </w:divBdr>
                </w:div>
                <w:div w:id="346293293">
                  <w:marLeft w:val="0"/>
                  <w:marRight w:val="0"/>
                  <w:marTop w:val="0"/>
                  <w:marBottom w:val="0"/>
                  <w:divBdr>
                    <w:top w:val="none" w:sz="0" w:space="0" w:color="auto"/>
                    <w:left w:val="none" w:sz="0" w:space="0" w:color="auto"/>
                    <w:bottom w:val="none" w:sz="0" w:space="0" w:color="auto"/>
                    <w:right w:val="none" w:sz="0" w:space="0" w:color="auto"/>
                  </w:divBdr>
                </w:div>
                <w:div w:id="865753982">
                  <w:marLeft w:val="0"/>
                  <w:marRight w:val="0"/>
                  <w:marTop w:val="0"/>
                  <w:marBottom w:val="0"/>
                  <w:divBdr>
                    <w:top w:val="none" w:sz="0" w:space="0" w:color="auto"/>
                    <w:left w:val="none" w:sz="0" w:space="0" w:color="auto"/>
                    <w:bottom w:val="none" w:sz="0" w:space="0" w:color="auto"/>
                    <w:right w:val="none" w:sz="0" w:space="0" w:color="auto"/>
                  </w:divBdr>
                </w:div>
                <w:div w:id="133370757">
                  <w:marLeft w:val="0"/>
                  <w:marRight w:val="0"/>
                  <w:marTop w:val="0"/>
                  <w:marBottom w:val="0"/>
                  <w:divBdr>
                    <w:top w:val="none" w:sz="0" w:space="0" w:color="auto"/>
                    <w:left w:val="none" w:sz="0" w:space="0" w:color="auto"/>
                    <w:bottom w:val="none" w:sz="0" w:space="0" w:color="auto"/>
                    <w:right w:val="none" w:sz="0" w:space="0" w:color="auto"/>
                  </w:divBdr>
                </w:div>
                <w:div w:id="1825049003">
                  <w:marLeft w:val="0"/>
                  <w:marRight w:val="0"/>
                  <w:marTop w:val="0"/>
                  <w:marBottom w:val="0"/>
                  <w:divBdr>
                    <w:top w:val="none" w:sz="0" w:space="0" w:color="auto"/>
                    <w:left w:val="none" w:sz="0" w:space="0" w:color="auto"/>
                    <w:bottom w:val="none" w:sz="0" w:space="0" w:color="auto"/>
                    <w:right w:val="none" w:sz="0" w:space="0" w:color="auto"/>
                  </w:divBdr>
                </w:div>
                <w:div w:id="1808477243">
                  <w:marLeft w:val="0"/>
                  <w:marRight w:val="0"/>
                  <w:marTop w:val="0"/>
                  <w:marBottom w:val="0"/>
                  <w:divBdr>
                    <w:top w:val="none" w:sz="0" w:space="0" w:color="auto"/>
                    <w:left w:val="none" w:sz="0" w:space="0" w:color="auto"/>
                    <w:bottom w:val="none" w:sz="0" w:space="0" w:color="auto"/>
                    <w:right w:val="none" w:sz="0" w:space="0" w:color="auto"/>
                  </w:divBdr>
                </w:div>
                <w:div w:id="1667974078">
                  <w:marLeft w:val="0"/>
                  <w:marRight w:val="0"/>
                  <w:marTop w:val="0"/>
                  <w:marBottom w:val="0"/>
                  <w:divBdr>
                    <w:top w:val="none" w:sz="0" w:space="0" w:color="auto"/>
                    <w:left w:val="none" w:sz="0" w:space="0" w:color="auto"/>
                    <w:bottom w:val="none" w:sz="0" w:space="0" w:color="auto"/>
                    <w:right w:val="none" w:sz="0" w:space="0" w:color="auto"/>
                  </w:divBdr>
                </w:div>
                <w:div w:id="1809930774">
                  <w:marLeft w:val="0"/>
                  <w:marRight w:val="0"/>
                  <w:marTop w:val="0"/>
                  <w:marBottom w:val="0"/>
                  <w:divBdr>
                    <w:top w:val="none" w:sz="0" w:space="0" w:color="auto"/>
                    <w:left w:val="none" w:sz="0" w:space="0" w:color="auto"/>
                    <w:bottom w:val="none" w:sz="0" w:space="0" w:color="auto"/>
                    <w:right w:val="none" w:sz="0" w:space="0" w:color="auto"/>
                  </w:divBdr>
                </w:div>
                <w:div w:id="738527090">
                  <w:marLeft w:val="0"/>
                  <w:marRight w:val="0"/>
                  <w:marTop w:val="0"/>
                  <w:marBottom w:val="0"/>
                  <w:divBdr>
                    <w:top w:val="none" w:sz="0" w:space="0" w:color="auto"/>
                    <w:left w:val="none" w:sz="0" w:space="0" w:color="auto"/>
                    <w:bottom w:val="none" w:sz="0" w:space="0" w:color="auto"/>
                    <w:right w:val="none" w:sz="0" w:space="0" w:color="auto"/>
                  </w:divBdr>
                </w:div>
                <w:div w:id="702942393">
                  <w:marLeft w:val="0"/>
                  <w:marRight w:val="0"/>
                  <w:marTop w:val="0"/>
                  <w:marBottom w:val="0"/>
                  <w:divBdr>
                    <w:top w:val="none" w:sz="0" w:space="0" w:color="auto"/>
                    <w:left w:val="none" w:sz="0" w:space="0" w:color="auto"/>
                    <w:bottom w:val="none" w:sz="0" w:space="0" w:color="auto"/>
                    <w:right w:val="none" w:sz="0" w:space="0" w:color="auto"/>
                  </w:divBdr>
                </w:div>
                <w:div w:id="303659952">
                  <w:marLeft w:val="0"/>
                  <w:marRight w:val="0"/>
                  <w:marTop w:val="0"/>
                  <w:marBottom w:val="0"/>
                  <w:divBdr>
                    <w:top w:val="none" w:sz="0" w:space="0" w:color="auto"/>
                    <w:left w:val="none" w:sz="0" w:space="0" w:color="auto"/>
                    <w:bottom w:val="none" w:sz="0" w:space="0" w:color="auto"/>
                    <w:right w:val="none" w:sz="0" w:space="0" w:color="auto"/>
                  </w:divBdr>
                </w:div>
                <w:div w:id="1002320030">
                  <w:marLeft w:val="0"/>
                  <w:marRight w:val="0"/>
                  <w:marTop w:val="0"/>
                  <w:marBottom w:val="0"/>
                  <w:divBdr>
                    <w:top w:val="none" w:sz="0" w:space="0" w:color="auto"/>
                    <w:left w:val="none" w:sz="0" w:space="0" w:color="auto"/>
                    <w:bottom w:val="none" w:sz="0" w:space="0" w:color="auto"/>
                    <w:right w:val="none" w:sz="0" w:space="0" w:color="auto"/>
                  </w:divBdr>
                </w:div>
                <w:div w:id="1053501331">
                  <w:marLeft w:val="0"/>
                  <w:marRight w:val="0"/>
                  <w:marTop w:val="0"/>
                  <w:marBottom w:val="0"/>
                  <w:divBdr>
                    <w:top w:val="none" w:sz="0" w:space="0" w:color="auto"/>
                    <w:left w:val="none" w:sz="0" w:space="0" w:color="auto"/>
                    <w:bottom w:val="none" w:sz="0" w:space="0" w:color="auto"/>
                    <w:right w:val="none" w:sz="0" w:space="0" w:color="auto"/>
                  </w:divBdr>
                </w:div>
                <w:div w:id="1149322055">
                  <w:marLeft w:val="0"/>
                  <w:marRight w:val="0"/>
                  <w:marTop w:val="0"/>
                  <w:marBottom w:val="0"/>
                  <w:divBdr>
                    <w:top w:val="none" w:sz="0" w:space="0" w:color="auto"/>
                    <w:left w:val="none" w:sz="0" w:space="0" w:color="auto"/>
                    <w:bottom w:val="none" w:sz="0" w:space="0" w:color="auto"/>
                    <w:right w:val="none" w:sz="0" w:space="0" w:color="auto"/>
                  </w:divBdr>
                </w:div>
                <w:div w:id="97529188">
                  <w:marLeft w:val="0"/>
                  <w:marRight w:val="0"/>
                  <w:marTop w:val="0"/>
                  <w:marBottom w:val="0"/>
                  <w:divBdr>
                    <w:top w:val="none" w:sz="0" w:space="0" w:color="auto"/>
                    <w:left w:val="none" w:sz="0" w:space="0" w:color="auto"/>
                    <w:bottom w:val="none" w:sz="0" w:space="0" w:color="auto"/>
                    <w:right w:val="none" w:sz="0" w:space="0" w:color="auto"/>
                  </w:divBdr>
                </w:div>
                <w:div w:id="1880776340">
                  <w:marLeft w:val="0"/>
                  <w:marRight w:val="0"/>
                  <w:marTop w:val="0"/>
                  <w:marBottom w:val="0"/>
                  <w:divBdr>
                    <w:top w:val="none" w:sz="0" w:space="0" w:color="auto"/>
                    <w:left w:val="none" w:sz="0" w:space="0" w:color="auto"/>
                    <w:bottom w:val="none" w:sz="0" w:space="0" w:color="auto"/>
                    <w:right w:val="none" w:sz="0" w:space="0" w:color="auto"/>
                  </w:divBdr>
                </w:div>
                <w:div w:id="168759909">
                  <w:marLeft w:val="0"/>
                  <w:marRight w:val="0"/>
                  <w:marTop w:val="0"/>
                  <w:marBottom w:val="0"/>
                  <w:divBdr>
                    <w:top w:val="none" w:sz="0" w:space="0" w:color="auto"/>
                    <w:left w:val="none" w:sz="0" w:space="0" w:color="auto"/>
                    <w:bottom w:val="none" w:sz="0" w:space="0" w:color="auto"/>
                    <w:right w:val="none" w:sz="0" w:space="0" w:color="auto"/>
                  </w:divBdr>
                </w:div>
                <w:div w:id="1066219599">
                  <w:marLeft w:val="0"/>
                  <w:marRight w:val="0"/>
                  <w:marTop w:val="0"/>
                  <w:marBottom w:val="0"/>
                  <w:divBdr>
                    <w:top w:val="none" w:sz="0" w:space="0" w:color="auto"/>
                    <w:left w:val="none" w:sz="0" w:space="0" w:color="auto"/>
                    <w:bottom w:val="none" w:sz="0" w:space="0" w:color="auto"/>
                    <w:right w:val="none" w:sz="0" w:space="0" w:color="auto"/>
                  </w:divBdr>
                </w:div>
                <w:div w:id="1172069850">
                  <w:marLeft w:val="0"/>
                  <w:marRight w:val="0"/>
                  <w:marTop w:val="0"/>
                  <w:marBottom w:val="0"/>
                  <w:divBdr>
                    <w:top w:val="none" w:sz="0" w:space="0" w:color="auto"/>
                    <w:left w:val="none" w:sz="0" w:space="0" w:color="auto"/>
                    <w:bottom w:val="none" w:sz="0" w:space="0" w:color="auto"/>
                    <w:right w:val="none" w:sz="0" w:space="0" w:color="auto"/>
                  </w:divBdr>
                </w:div>
                <w:div w:id="159388984">
                  <w:marLeft w:val="0"/>
                  <w:marRight w:val="0"/>
                  <w:marTop w:val="0"/>
                  <w:marBottom w:val="0"/>
                  <w:divBdr>
                    <w:top w:val="none" w:sz="0" w:space="0" w:color="auto"/>
                    <w:left w:val="none" w:sz="0" w:space="0" w:color="auto"/>
                    <w:bottom w:val="none" w:sz="0" w:space="0" w:color="auto"/>
                    <w:right w:val="none" w:sz="0" w:space="0" w:color="auto"/>
                  </w:divBdr>
                </w:div>
                <w:div w:id="383873792">
                  <w:marLeft w:val="0"/>
                  <w:marRight w:val="0"/>
                  <w:marTop w:val="0"/>
                  <w:marBottom w:val="0"/>
                  <w:divBdr>
                    <w:top w:val="none" w:sz="0" w:space="0" w:color="auto"/>
                    <w:left w:val="none" w:sz="0" w:space="0" w:color="auto"/>
                    <w:bottom w:val="none" w:sz="0" w:space="0" w:color="auto"/>
                    <w:right w:val="none" w:sz="0" w:space="0" w:color="auto"/>
                  </w:divBdr>
                </w:div>
                <w:div w:id="43412629">
                  <w:marLeft w:val="0"/>
                  <w:marRight w:val="0"/>
                  <w:marTop w:val="0"/>
                  <w:marBottom w:val="0"/>
                  <w:divBdr>
                    <w:top w:val="none" w:sz="0" w:space="0" w:color="auto"/>
                    <w:left w:val="none" w:sz="0" w:space="0" w:color="auto"/>
                    <w:bottom w:val="none" w:sz="0" w:space="0" w:color="auto"/>
                    <w:right w:val="none" w:sz="0" w:space="0" w:color="auto"/>
                  </w:divBdr>
                </w:div>
                <w:div w:id="1040787697">
                  <w:marLeft w:val="0"/>
                  <w:marRight w:val="0"/>
                  <w:marTop w:val="0"/>
                  <w:marBottom w:val="0"/>
                  <w:divBdr>
                    <w:top w:val="none" w:sz="0" w:space="0" w:color="auto"/>
                    <w:left w:val="none" w:sz="0" w:space="0" w:color="auto"/>
                    <w:bottom w:val="none" w:sz="0" w:space="0" w:color="auto"/>
                    <w:right w:val="none" w:sz="0" w:space="0" w:color="auto"/>
                  </w:divBdr>
                </w:div>
                <w:div w:id="665865105">
                  <w:marLeft w:val="0"/>
                  <w:marRight w:val="0"/>
                  <w:marTop w:val="0"/>
                  <w:marBottom w:val="0"/>
                  <w:divBdr>
                    <w:top w:val="none" w:sz="0" w:space="0" w:color="auto"/>
                    <w:left w:val="none" w:sz="0" w:space="0" w:color="auto"/>
                    <w:bottom w:val="none" w:sz="0" w:space="0" w:color="auto"/>
                    <w:right w:val="none" w:sz="0" w:space="0" w:color="auto"/>
                  </w:divBdr>
                </w:div>
                <w:div w:id="312562740">
                  <w:marLeft w:val="0"/>
                  <w:marRight w:val="0"/>
                  <w:marTop w:val="0"/>
                  <w:marBottom w:val="0"/>
                  <w:divBdr>
                    <w:top w:val="none" w:sz="0" w:space="0" w:color="auto"/>
                    <w:left w:val="none" w:sz="0" w:space="0" w:color="auto"/>
                    <w:bottom w:val="none" w:sz="0" w:space="0" w:color="auto"/>
                    <w:right w:val="none" w:sz="0" w:space="0" w:color="auto"/>
                  </w:divBdr>
                </w:div>
                <w:div w:id="1898083894">
                  <w:marLeft w:val="0"/>
                  <w:marRight w:val="0"/>
                  <w:marTop w:val="0"/>
                  <w:marBottom w:val="0"/>
                  <w:divBdr>
                    <w:top w:val="none" w:sz="0" w:space="0" w:color="auto"/>
                    <w:left w:val="none" w:sz="0" w:space="0" w:color="auto"/>
                    <w:bottom w:val="none" w:sz="0" w:space="0" w:color="auto"/>
                    <w:right w:val="none" w:sz="0" w:space="0" w:color="auto"/>
                  </w:divBdr>
                </w:div>
                <w:div w:id="768430493">
                  <w:marLeft w:val="0"/>
                  <w:marRight w:val="0"/>
                  <w:marTop w:val="0"/>
                  <w:marBottom w:val="0"/>
                  <w:divBdr>
                    <w:top w:val="none" w:sz="0" w:space="0" w:color="auto"/>
                    <w:left w:val="none" w:sz="0" w:space="0" w:color="auto"/>
                    <w:bottom w:val="none" w:sz="0" w:space="0" w:color="auto"/>
                    <w:right w:val="none" w:sz="0" w:space="0" w:color="auto"/>
                  </w:divBdr>
                </w:div>
                <w:div w:id="395520454">
                  <w:marLeft w:val="0"/>
                  <w:marRight w:val="0"/>
                  <w:marTop w:val="0"/>
                  <w:marBottom w:val="0"/>
                  <w:divBdr>
                    <w:top w:val="none" w:sz="0" w:space="0" w:color="auto"/>
                    <w:left w:val="none" w:sz="0" w:space="0" w:color="auto"/>
                    <w:bottom w:val="none" w:sz="0" w:space="0" w:color="auto"/>
                    <w:right w:val="none" w:sz="0" w:space="0" w:color="auto"/>
                  </w:divBdr>
                </w:div>
                <w:div w:id="677387822">
                  <w:marLeft w:val="0"/>
                  <w:marRight w:val="0"/>
                  <w:marTop w:val="0"/>
                  <w:marBottom w:val="0"/>
                  <w:divBdr>
                    <w:top w:val="none" w:sz="0" w:space="0" w:color="auto"/>
                    <w:left w:val="none" w:sz="0" w:space="0" w:color="auto"/>
                    <w:bottom w:val="none" w:sz="0" w:space="0" w:color="auto"/>
                    <w:right w:val="none" w:sz="0" w:space="0" w:color="auto"/>
                  </w:divBdr>
                </w:div>
                <w:div w:id="1218395131">
                  <w:marLeft w:val="0"/>
                  <w:marRight w:val="0"/>
                  <w:marTop w:val="0"/>
                  <w:marBottom w:val="0"/>
                  <w:divBdr>
                    <w:top w:val="none" w:sz="0" w:space="0" w:color="auto"/>
                    <w:left w:val="none" w:sz="0" w:space="0" w:color="auto"/>
                    <w:bottom w:val="none" w:sz="0" w:space="0" w:color="auto"/>
                    <w:right w:val="none" w:sz="0" w:space="0" w:color="auto"/>
                  </w:divBdr>
                </w:div>
                <w:div w:id="813105400">
                  <w:marLeft w:val="0"/>
                  <w:marRight w:val="0"/>
                  <w:marTop w:val="0"/>
                  <w:marBottom w:val="0"/>
                  <w:divBdr>
                    <w:top w:val="none" w:sz="0" w:space="0" w:color="auto"/>
                    <w:left w:val="none" w:sz="0" w:space="0" w:color="auto"/>
                    <w:bottom w:val="none" w:sz="0" w:space="0" w:color="auto"/>
                    <w:right w:val="none" w:sz="0" w:space="0" w:color="auto"/>
                  </w:divBdr>
                </w:div>
                <w:div w:id="99287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784020">
          <w:marLeft w:val="0"/>
          <w:marRight w:val="0"/>
          <w:marTop w:val="0"/>
          <w:marBottom w:val="0"/>
          <w:divBdr>
            <w:top w:val="none" w:sz="0" w:space="0" w:color="auto"/>
            <w:left w:val="none" w:sz="0" w:space="0" w:color="auto"/>
            <w:bottom w:val="none" w:sz="0" w:space="0" w:color="auto"/>
            <w:right w:val="none" w:sz="0" w:space="0" w:color="auto"/>
          </w:divBdr>
          <w:divsChild>
            <w:div w:id="926110303">
              <w:marLeft w:val="0"/>
              <w:marRight w:val="0"/>
              <w:marTop w:val="0"/>
              <w:marBottom w:val="0"/>
              <w:divBdr>
                <w:top w:val="none" w:sz="0" w:space="0" w:color="auto"/>
                <w:left w:val="none" w:sz="0" w:space="0" w:color="auto"/>
                <w:bottom w:val="none" w:sz="0" w:space="0" w:color="auto"/>
                <w:right w:val="none" w:sz="0" w:space="0" w:color="auto"/>
              </w:divBdr>
            </w:div>
            <w:div w:id="404643929">
              <w:marLeft w:val="0"/>
              <w:marRight w:val="0"/>
              <w:marTop w:val="0"/>
              <w:marBottom w:val="0"/>
              <w:divBdr>
                <w:top w:val="none" w:sz="0" w:space="0" w:color="auto"/>
                <w:left w:val="none" w:sz="0" w:space="0" w:color="auto"/>
                <w:bottom w:val="none" w:sz="0" w:space="0" w:color="auto"/>
                <w:right w:val="none" w:sz="0" w:space="0" w:color="auto"/>
              </w:divBdr>
            </w:div>
            <w:div w:id="1314986767">
              <w:marLeft w:val="0"/>
              <w:marRight w:val="0"/>
              <w:marTop w:val="0"/>
              <w:marBottom w:val="0"/>
              <w:divBdr>
                <w:top w:val="none" w:sz="0" w:space="0" w:color="auto"/>
                <w:left w:val="none" w:sz="0" w:space="0" w:color="auto"/>
                <w:bottom w:val="none" w:sz="0" w:space="0" w:color="auto"/>
                <w:right w:val="none" w:sz="0" w:space="0" w:color="auto"/>
              </w:divBdr>
            </w:div>
            <w:div w:id="489638072">
              <w:marLeft w:val="0"/>
              <w:marRight w:val="0"/>
              <w:marTop w:val="0"/>
              <w:marBottom w:val="0"/>
              <w:divBdr>
                <w:top w:val="none" w:sz="0" w:space="0" w:color="auto"/>
                <w:left w:val="none" w:sz="0" w:space="0" w:color="auto"/>
                <w:bottom w:val="none" w:sz="0" w:space="0" w:color="auto"/>
                <w:right w:val="none" w:sz="0" w:space="0" w:color="auto"/>
              </w:divBdr>
            </w:div>
            <w:div w:id="1778601460">
              <w:marLeft w:val="0"/>
              <w:marRight w:val="0"/>
              <w:marTop w:val="0"/>
              <w:marBottom w:val="0"/>
              <w:divBdr>
                <w:top w:val="none" w:sz="0" w:space="0" w:color="auto"/>
                <w:left w:val="none" w:sz="0" w:space="0" w:color="auto"/>
                <w:bottom w:val="none" w:sz="0" w:space="0" w:color="auto"/>
                <w:right w:val="none" w:sz="0" w:space="0" w:color="auto"/>
              </w:divBdr>
            </w:div>
            <w:div w:id="426385359">
              <w:marLeft w:val="0"/>
              <w:marRight w:val="0"/>
              <w:marTop w:val="0"/>
              <w:marBottom w:val="0"/>
              <w:divBdr>
                <w:top w:val="none" w:sz="0" w:space="0" w:color="auto"/>
                <w:left w:val="none" w:sz="0" w:space="0" w:color="auto"/>
                <w:bottom w:val="none" w:sz="0" w:space="0" w:color="auto"/>
                <w:right w:val="none" w:sz="0" w:space="0" w:color="auto"/>
              </w:divBdr>
            </w:div>
            <w:div w:id="1320961781">
              <w:marLeft w:val="0"/>
              <w:marRight w:val="0"/>
              <w:marTop w:val="0"/>
              <w:marBottom w:val="0"/>
              <w:divBdr>
                <w:top w:val="none" w:sz="0" w:space="0" w:color="auto"/>
                <w:left w:val="none" w:sz="0" w:space="0" w:color="auto"/>
                <w:bottom w:val="none" w:sz="0" w:space="0" w:color="auto"/>
                <w:right w:val="none" w:sz="0" w:space="0" w:color="auto"/>
              </w:divBdr>
            </w:div>
            <w:div w:id="1021979382">
              <w:marLeft w:val="0"/>
              <w:marRight w:val="0"/>
              <w:marTop w:val="0"/>
              <w:marBottom w:val="0"/>
              <w:divBdr>
                <w:top w:val="none" w:sz="0" w:space="0" w:color="auto"/>
                <w:left w:val="none" w:sz="0" w:space="0" w:color="auto"/>
                <w:bottom w:val="none" w:sz="0" w:space="0" w:color="auto"/>
                <w:right w:val="none" w:sz="0" w:space="0" w:color="auto"/>
              </w:divBdr>
            </w:div>
            <w:div w:id="994839183">
              <w:marLeft w:val="0"/>
              <w:marRight w:val="0"/>
              <w:marTop w:val="0"/>
              <w:marBottom w:val="0"/>
              <w:divBdr>
                <w:top w:val="none" w:sz="0" w:space="0" w:color="auto"/>
                <w:left w:val="none" w:sz="0" w:space="0" w:color="auto"/>
                <w:bottom w:val="none" w:sz="0" w:space="0" w:color="auto"/>
                <w:right w:val="none" w:sz="0" w:space="0" w:color="auto"/>
              </w:divBdr>
            </w:div>
            <w:div w:id="537202861">
              <w:marLeft w:val="0"/>
              <w:marRight w:val="0"/>
              <w:marTop w:val="0"/>
              <w:marBottom w:val="0"/>
              <w:divBdr>
                <w:top w:val="none" w:sz="0" w:space="0" w:color="auto"/>
                <w:left w:val="none" w:sz="0" w:space="0" w:color="auto"/>
                <w:bottom w:val="none" w:sz="0" w:space="0" w:color="auto"/>
                <w:right w:val="none" w:sz="0" w:space="0" w:color="auto"/>
              </w:divBdr>
            </w:div>
            <w:div w:id="1413232277">
              <w:marLeft w:val="0"/>
              <w:marRight w:val="0"/>
              <w:marTop w:val="0"/>
              <w:marBottom w:val="0"/>
              <w:divBdr>
                <w:top w:val="none" w:sz="0" w:space="0" w:color="auto"/>
                <w:left w:val="none" w:sz="0" w:space="0" w:color="auto"/>
                <w:bottom w:val="none" w:sz="0" w:space="0" w:color="auto"/>
                <w:right w:val="none" w:sz="0" w:space="0" w:color="auto"/>
              </w:divBdr>
            </w:div>
            <w:div w:id="20783784">
              <w:marLeft w:val="0"/>
              <w:marRight w:val="0"/>
              <w:marTop w:val="0"/>
              <w:marBottom w:val="0"/>
              <w:divBdr>
                <w:top w:val="none" w:sz="0" w:space="0" w:color="auto"/>
                <w:left w:val="none" w:sz="0" w:space="0" w:color="auto"/>
                <w:bottom w:val="none" w:sz="0" w:space="0" w:color="auto"/>
                <w:right w:val="none" w:sz="0" w:space="0" w:color="auto"/>
              </w:divBdr>
            </w:div>
            <w:div w:id="372658793">
              <w:marLeft w:val="0"/>
              <w:marRight w:val="0"/>
              <w:marTop w:val="0"/>
              <w:marBottom w:val="0"/>
              <w:divBdr>
                <w:top w:val="none" w:sz="0" w:space="0" w:color="auto"/>
                <w:left w:val="none" w:sz="0" w:space="0" w:color="auto"/>
                <w:bottom w:val="none" w:sz="0" w:space="0" w:color="auto"/>
                <w:right w:val="none" w:sz="0" w:space="0" w:color="auto"/>
              </w:divBdr>
            </w:div>
            <w:div w:id="678850969">
              <w:marLeft w:val="0"/>
              <w:marRight w:val="0"/>
              <w:marTop w:val="0"/>
              <w:marBottom w:val="0"/>
              <w:divBdr>
                <w:top w:val="none" w:sz="0" w:space="0" w:color="auto"/>
                <w:left w:val="none" w:sz="0" w:space="0" w:color="auto"/>
                <w:bottom w:val="none" w:sz="0" w:space="0" w:color="auto"/>
                <w:right w:val="none" w:sz="0" w:space="0" w:color="auto"/>
              </w:divBdr>
            </w:div>
            <w:div w:id="619647537">
              <w:marLeft w:val="0"/>
              <w:marRight w:val="0"/>
              <w:marTop w:val="0"/>
              <w:marBottom w:val="0"/>
              <w:divBdr>
                <w:top w:val="none" w:sz="0" w:space="0" w:color="auto"/>
                <w:left w:val="none" w:sz="0" w:space="0" w:color="auto"/>
                <w:bottom w:val="none" w:sz="0" w:space="0" w:color="auto"/>
                <w:right w:val="none" w:sz="0" w:space="0" w:color="auto"/>
              </w:divBdr>
            </w:div>
            <w:div w:id="1814980780">
              <w:marLeft w:val="0"/>
              <w:marRight w:val="0"/>
              <w:marTop w:val="0"/>
              <w:marBottom w:val="0"/>
              <w:divBdr>
                <w:top w:val="none" w:sz="0" w:space="0" w:color="auto"/>
                <w:left w:val="none" w:sz="0" w:space="0" w:color="auto"/>
                <w:bottom w:val="none" w:sz="0" w:space="0" w:color="auto"/>
                <w:right w:val="none" w:sz="0" w:space="0" w:color="auto"/>
              </w:divBdr>
            </w:div>
            <w:div w:id="1189297767">
              <w:marLeft w:val="0"/>
              <w:marRight w:val="0"/>
              <w:marTop w:val="0"/>
              <w:marBottom w:val="0"/>
              <w:divBdr>
                <w:top w:val="none" w:sz="0" w:space="0" w:color="auto"/>
                <w:left w:val="none" w:sz="0" w:space="0" w:color="auto"/>
                <w:bottom w:val="none" w:sz="0" w:space="0" w:color="auto"/>
                <w:right w:val="none" w:sz="0" w:space="0" w:color="auto"/>
              </w:divBdr>
            </w:div>
            <w:div w:id="2124226581">
              <w:marLeft w:val="0"/>
              <w:marRight w:val="0"/>
              <w:marTop w:val="0"/>
              <w:marBottom w:val="0"/>
              <w:divBdr>
                <w:top w:val="none" w:sz="0" w:space="0" w:color="auto"/>
                <w:left w:val="none" w:sz="0" w:space="0" w:color="auto"/>
                <w:bottom w:val="none" w:sz="0" w:space="0" w:color="auto"/>
                <w:right w:val="none" w:sz="0" w:space="0" w:color="auto"/>
              </w:divBdr>
            </w:div>
            <w:div w:id="1376269538">
              <w:marLeft w:val="0"/>
              <w:marRight w:val="0"/>
              <w:marTop w:val="0"/>
              <w:marBottom w:val="0"/>
              <w:divBdr>
                <w:top w:val="none" w:sz="0" w:space="0" w:color="auto"/>
                <w:left w:val="none" w:sz="0" w:space="0" w:color="auto"/>
                <w:bottom w:val="none" w:sz="0" w:space="0" w:color="auto"/>
                <w:right w:val="none" w:sz="0" w:space="0" w:color="auto"/>
              </w:divBdr>
            </w:div>
            <w:div w:id="1269310718">
              <w:marLeft w:val="0"/>
              <w:marRight w:val="0"/>
              <w:marTop w:val="0"/>
              <w:marBottom w:val="0"/>
              <w:divBdr>
                <w:top w:val="none" w:sz="0" w:space="0" w:color="auto"/>
                <w:left w:val="none" w:sz="0" w:space="0" w:color="auto"/>
                <w:bottom w:val="none" w:sz="0" w:space="0" w:color="auto"/>
                <w:right w:val="none" w:sz="0" w:space="0" w:color="auto"/>
              </w:divBdr>
            </w:div>
            <w:div w:id="740755537">
              <w:marLeft w:val="0"/>
              <w:marRight w:val="0"/>
              <w:marTop w:val="0"/>
              <w:marBottom w:val="0"/>
              <w:divBdr>
                <w:top w:val="none" w:sz="0" w:space="0" w:color="auto"/>
                <w:left w:val="none" w:sz="0" w:space="0" w:color="auto"/>
                <w:bottom w:val="none" w:sz="0" w:space="0" w:color="auto"/>
                <w:right w:val="none" w:sz="0" w:space="0" w:color="auto"/>
              </w:divBdr>
            </w:div>
            <w:div w:id="593174432">
              <w:marLeft w:val="0"/>
              <w:marRight w:val="0"/>
              <w:marTop w:val="0"/>
              <w:marBottom w:val="0"/>
              <w:divBdr>
                <w:top w:val="none" w:sz="0" w:space="0" w:color="auto"/>
                <w:left w:val="none" w:sz="0" w:space="0" w:color="auto"/>
                <w:bottom w:val="none" w:sz="0" w:space="0" w:color="auto"/>
                <w:right w:val="none" w:sz="0" w:space="0" w:color="auto"/>
              </w:divBdr>
            </w:div>
            <w:div w:id="1331519592">
              <w:marLeft w:val="0"/>
              <w:marRight w:val="0"/>
              <w:marTop w:val="0"/>
              <w:marBottom w:val="0"/>
              <w:divBdr>
                <w:top w:val="none" w:sz="0" w:space="0" w:color="auto"/>
                <w:left w:val="none" w:sz="0" w:space="0" w:color="auto"/>
                <w:bottom w:val="none" w:sz="0" w:space="0" w:color="auto"/>
                <w:right w:val="none" w:sz="0" w:space="0" w:color="auto"/>
              </w:divBdr>
            </w:div>
            <w:div w:id="702558262">
              <w:marLeft w:val="0"/>
              <w:marRight w:val="0"/>
              <w:marTop w:val="0"/>
              <w:marBottom w:val="0"/>
              <w:divBdr>
                <w:top w:val="none" w:sz="0" w:space="0" w:color="auto"/>
                <w:left w:val="none" w:sz="0" w:space="0" w:color="auto"/>
                <w:bottom w:val="none" w:sz="0" w:space="0" w:color="auto"/>
                <w:right w:val="none" w:sz="0" w:space="0" w:color="auto"/>
              </w:divBdr>
            </w:div>
            <w:div w:id="820922811">
              <w:marLeft w:val="0"/>
              <w:marRight w:val="0"/>
              <w:marTop w:val="0"/>
              <w:marBottom w:val="0"/>
              <w:divBdr>
                <w:top w:val="none" w:sz="0" w:space="0" w:color="auto"/>
                <w:left w:val="none" w:sz="0" w:space="0" w:color="auto"/>
                <w:bottom w:val="none" w:sz="0" w:space="0" w:color="auto"/>
                <w:right w:val="none" w:sz="0" w:space="0" w:color="auto"/>
              </w:divBdr>
            </w:div>
            <w:div w:id="858816331">
              <w:marLeft w:val="0"/>
              <w:marRight w:val="0"/>
              <w:marTop w:val="0"/>
              <w:marBottom w:val="0"/>
              <w:divBdr>
                <w:top w:val="none" w:sz="0" w:space="0" w:color="auto"/>
                <w:left w:val="none" w:sz="0" w:space="0" w:color="auto"/>
                <w:bottom w:val="none" w:sz="0" w:space="0" w:color="auto"/>
                <w:right w:val="none" w:sz="0" w:space="0" w:color="auto"/>
              </w:divBdr>
            </w:div>
            <w:div w:id="421682894">
              <w:marLeft w:val="0"/>
              <w:marRight w:val="0"/>
              <w:marTop w:val="0"/>
              <w:marBottom w:val="0"/>
              <w:divBdr>
                <w:top w:val="none" w:sz="0" w:space="0" w:color="auto"/>
                <w:left w:val="none" w:sz="0" w:space="0" w:color="auto"/>
                <w:bottom w:val="none" w:sz="0" w:space="0" w:color="auto"/>
                <w:right w:val="none" w:sz="0" w:space="0" w:color="auto"/>
              </w:divBdr>
            </w:div>
            <w:div w:id="665595952">
              <w:marLeft w:val="0"/>
              <w:marRight w:val="0"/>
              <w:marTop w:val="0"/>
              <w:marBottom w:val="0"/>
              <w:divBdr>
                <w:top w:val="none" w:sz="0" w:space="0" w:color="auto"/>
                <w:left w:val="none" w:sz="0" w:space="0" w:color="auto"/>
                <w:bottom w:val="none" w:sz="0" w:space="0" w:color="auto"/>
                <w:right w:val="none" w:sz="0" w:space="0" w:color="auto"/>
              </w:divBdr>
            </w:div>
            <w:div w:id="998843614">
              <w:marLeft w:val="0"/>
              <w:marRight w:val="0"/>
              <w:marTop w:val="0"/>
              <w:marBottom w:val="0"/>
              <w:divBdr>
                <w:top w:val="none" w:sz="0" w:space="0" w:color="auto"/>
                <w:left w:val="none" w:sz="0" w:space="0" w:color="auto"/>
                <w:bottom w:val="none" w:sz="0" w:space="0" w:color="auto"/>
                <w:right w:val="none" w:sz="0" w:space="0" w:color="auto"/>
              </w:divBdr>
            </w:div>
            <w:div w:id="1634599746">
              <w:marLeft w:val="0"/>
              <w:marRight w:val="0"/>
              <w:marTop w:val="0"/>
              <w:marBottom w:val="0"/>
              <w:divBdr>
                <w:top w:val="none" w:sz="0" w:space="0" w:color="auto"/>
                <w:left w:val="none" w:sz="0" w:space="0" w:color="auto"/>
                <w:bottom w:val="none" w:sz="0" w:space="0" w:color="auto"/>
                <w:right w:val="none" w:sz="0" w:space="0" w:color="auto"/>
              </w:divBdr>
            </w:div>
            <w:div w:id="2093771866">
              <w:marLeft w:val="0"/>
              <w:marRight w:val="0"/>
              <w:marTop w:val="0"/>
              <w:marBottom w:val="0"/>
              <w:divBdr>
                <w:top w:val="none" w:sz="0" w:space="0" w:color="auto"/>
                <w:left w:val="none" w:sz="0" w:space="0" w:color="auto"/>
                <w:bottom w:val="none" w:sz="0" w:space="0" w:color="auto"/>
                <w:right w:val="none" w:sz="0" w:space="0" w:color="auto"/>
              </w:divBdr>
            </w:div>
            <w:div w:id="1815834373">
              <w:marLeft w:val="0"/>
              <w:marRight w:val="0"/>
              <w:marTop w:val="0"/>
              <w:marBottom w:val="0"/>
              <w:divBdr>
                <w:top w:val="none" w:sz="0" w:space="0" w:color="auto"/>
                <w:left w:val="none" w:sz="0" w:space="0" w:color="auto"/>
                <w:bottom w:val="none" w:sz="0" w:space="0" w:color="auto"/>
                <w:right w:val="none" w:sz="0" w:space="0" w:color="auto"/>
              </w:divBdr>
            </w:div>
            <w:div w:id="1201285978">
              <w:marLeft w:val="0"/>
              <w:marRight w:val="0"/>
              <w:marTop w:val="0"/>
              <w:marBottom w:val="0"/>
              <w:divBdr>
                <w:top w:val="none" w:sz="0" w:space="0" w:color="auto"/>
                <w:left w:val="none" w:sz="0" w:space="0" w:color="auto"/>
                <w:bottom w:val="none" w:sz="0" w:space="0" w:color="auto"/>
                <w:right w:val="none" w:sz="0" w:space="0" w:color="auto"/>
              </w:divBdr>
            </w:div>
            <w:div w:id="941299177">
              <w:marLeft w:val="0"/>
              <w:marRight w:val="0"/>
              <w:marTop w:val="0"/>
              <w:marBottom w:val="0"/>
              <w:divBdr>
                <w:top w:val="none" w:sz="0" w:space="0" w:color="auto"/>
                <w:left w:val="none" w:sz="0" w:space="0" w:color="auto"/>
                <w:bottom w:val="none" w:sz="0" w:space="0" w:color="auto"/>
                <w:right w:val="none" w:sz="0" w:space="0" w:color="auto"/>
              </w:divBdr>
            </w:div>
            <w:div w:id="362444708">
              <w:marLeft w:val="0"/>
              <w:marRight w:val="0"/>
              <w:marTop w:val="0"/>
              <w:marBottom w:val="0"/>
              <w:divBdr>
                <w:top w:val="none" w:sz="0" w:space="0" w:color="auto"/>
                <w:left w:val="none" w:sz="0" w:space="0" w:color="auto"/>
                <w:bottom w:val="none" w:sz="0" w:space="0" w:color="auto"/>
                <w:right w:val="none" w:sz="0" w:space="0" w:color="auto"/>
              </w:divBdr>
            </w:div>
            <w:div w:id="1874883950">
              <w:marLeft w:val="0"/>
              <w:marRight w:val="0"/>
              <w:marTop w:val="0"/>
              <w:marBottom w:val="0"/>
              <w:divBdr>
                <w:top w:val="none" w:sz="0" w:space="0" w:color="auto"/>
                <w:left w:val="none" w:sz="0" w:space="0" w:color="auto"/>
                <w:bottom w:val="none" w:sz="0" w:space="0" w:color="auto"/>
                <w:right w:val="none" w:sz="0" w:space="0" w:color="auto"/>
              </w:divBdr>
            </w:div>
            <w:div w:id="499665167">
              <w:marLeft w:val="0"/>
              <w:marRight w:val="0"/>
              <w:marTop w:val="0"/>
              <w:marBottom w:val="0"/>
              <w:divBdr>
                <w:top w:val="none" w:sz="0" w:space="0" w:color="auto"/>
                <w:left w:val="none" w:sz="0" w:space="0" w:color="auto"/>
                <w:bottom w:val="none" w:sz="0" w:space="0" w:color="auto"/>
                <w:right w:val="none" w:sz="0" w:space="0" w:color="auto"/>
              </w:divBdr>
            </w:div>
            <w:div w:id="1648968639">
              <w:marLeft w:val="0"/>
              <w:marRight w:val="0"/>
              <w:marTop w:val="0"/>
              <w:marBottom w:val="0"/>
              <w:divBdr>
                <w:top w:val="none" w:sz="0" w:space="0" w:color="auto"/>
                <w:left w:val="none" w:sz="0" w:space="0" w:color="auto"/>
                <w:bottom w:val="none" w:sz="0" w:space="0" w:color="auto"/>
                <w:right w:val="none" w:sz="0" w:space="0" w:color="auto"/>
              </w:divBdr>
            </w:div>
            <w:div w:id="611472766">
              <w:marLeft w:val="0"/>
              <w:marRight w:val="0"/>
              <w:marTop w:val="0"/>
              <w:marBottom w:val="0"/>
              <w:divBdr>
                <w:top w:val="none" w:sz="0" w:space="0" w:color="auto"/>
                <w:left w:val="none" w:sz="0" w:space="0" w:color="auto"/>
                <w:bottom w:val="none" w:sz="0" w:space="0" w:color="auto"/>
                <w:right w:val="none" w:sz="0" w:space="0" w:color="auto"/>
              </w:divBdr>
            </w:div>
            <w:div w:id="1431584248">
              <w:marLeft w:val="0"/>
              <w:marRight w:val="0"/>
              <w:marTop w:val="0"/>
              <w:marBottom w:val="0"/>
              <w:divBdr>
                <w:top w:val="none" w:sz="0" w:space="0" w:color="auto"/>
                <w:left w:val="none" w:sz="0" w:space="0" w:color="auto"/>
                <w:bottom w:val="none" w:sz="0" w:space="0" w:color="auto"/>
                <w:right w:val="none" w:sz="0" w:space="0" w:color="auto"/>
              </w:divBdr>
            </w:div>
            <w:div w:id="1896118556">
              <w:marLeft w:val="0"/>
              <w:marRight w:val="0"/>
              <w:marTop w:val="0"/>
              <w:marBottom w:val="0"/>
              <w:divBdr>
                <w:top w:val="none" w:sz="0" w:space="0" w:color="auto"/>
                <w:left w:val="none" w:sz="0" w:space="0" w:color="auto"/>
                <w:bottom w:val="none" w:sz="0" w:space="0" w:color="auto"/>
                <w:right w:val="none" w:sz="0" w:space="0" w:color="auto"/>
              </w:divBdr>
            </w:div>
            <w:div w:id="1516114564">
              <w:marLeft w:val="0"/>
              <w:marRight w:val="0"/>
              <w:marTop w:val="0"/>
              <w:marBottom w:val="0"/>
              <w:divBdr>
                <w:top w:val="none" w:sz="0" w:space="0" w:color="auto"/>
                <w:left w:val="none" w:sz="0" w:space="0" w:color="auto"/>
                <w:bottom w:val="none" w:sz="0" w:space="0" w:color="auto"/>
                <w:right w:val="none" w:sz="0" w:space="0" w:color="auto"/>
              </w:divBdr>
            </w:div>
            <w:div w:id="1736928348">
              <w:marLeft w:val="0"/>
              <w:marRight w:val="0"/>
              <w:marTop w:val="0"/>
              <w:marBottom w:val="0"/>
              <w:divBdr>
                <w:top w:val="none" w:sz="0" w:space="0" w:color="auto"/>
                <w:left w:val="none" w:sz="0" w:space="0" w:color="auto"/>
                <w:bottom w:val="none" w:sz="0" w:space="0" w:color="auto"/>
                <w:right w:val="none" w:sz="0" w:space="0" w:color="auto"/>
              </w:divBdr>
            </w:div>
            <w:div w:id="793673189">
              <w:marLeft w:val="0"/>
              <w:marRight w:val="0"/>
              <w:marTop w:val="0"/>
              <w:marBottom w:val="0"/>
              <w:divBdr>
                <w:top w:val="none" w:sz="0" w:space="0" w:color="auto"/>
                <w:left w:val="none" w:sz="0" w:space="0" w:color="auto"/>
                <w:bottom w:val="none" w:sz="0" w:space="0" w:color="auto"/>
                <w:right w:val="none" w:sz="0" w:space="0" w:color="auto"/>
              </w:divBdr>
            </w:div>
            <w:div w:id="1569147326">
              <w:marLeft w:val="0"/>
              <w:marRight w:val="0"/>
              <w:marTop w:val="0"/>
              <w:marBottom w:val="0"/>
              <w:divBdr>
                <w:top w:val="none" w:sz="0" w:space="0" w:color="auto"/>
                <w:left w:val="none" w:sz="0" w:space="0" w:color="auto"/>
                <w:bottom w:val="none" w:sz="0" w:space="0" w:color="auto"/>
                <w:right w:val="none" w:sz="0" w:space="0" w:color="auto"/>
              </w:divBdr>
            </w:div>
            <w:div w:id="570651498">
              <w:marLeft w:val="0"/>
              <w:marRight w:val="0"/>
              <w:marTop w:val="0"/>
              <w:marBottom w:val="0"/>
              <w:divBdr>
                <w:top w:val="none" w:sz="0" w:space="0" w:color="auto"/>
                <w:left w:val="none" w:sz="0" w:space="0" w:color="auto"/>
                <w:bottom w:val="none" w:sz="0" w:space="0" w:color="auto"/>
                <w:right w:val="none" w:sz="0" w:space="0" w:color="auto"/>
              </w:divBdr>
            </w:div>
            <w:div w:id="1248885379">
              <w:marLeft w:val="0"/>
              <w:marRight w:val="0"/>
              <w:marTop w:val="0"/>
              <w:marBottom w:val="0"/>
              <w:divBdr>
                <w:top w:val="none" w:sz="0" w:space="0" w:color="auto"/>
                <w:left w:val="none" w:sz="0" w:space="0" w:color="auto"/>
                <w:bottom w:val="none" w:sz="0" w:space="0" w:color="auto"/>
                <w:right w:val="none" w:sz="0" w:space="0" w:color="auto"/>
              </w:divBdr>
            </w:div>
            <w:div w:id="561329767">
              <w:marLeft w:val="0"/>
              <w:marRight w:val="0"/>
              <w:marTop w:val="0"/>
              <w:marBottom w:val="0"/>
              <w:divBdr>
                <w:top w:val="none" w:sz="0" w:space="0" w:color="auto"/>
                <w:left w:val="none" w:sz="0" w:space="0" w:color="auto"/>
                <w:bottom w:val="none" w:sz="0" w:space="0" w:color="auto"/>
                <w:right w:val="none" w:sz="0" w:space="0" w:color="auto"/>
              </w:divBdr>
            </w:div>
            <w:div w:id="766117442">
              <w:marLeft w:val="0"/>
              <w:marRight w:val="0"/>
              <w:marTop w:val="0"/>
              <w:marBottom w:val="0"/>
              <w:divBdr>
                <w:top w:val="none" w:sz="0" w:space="0" w:color="auto"/>
                <w:left w:val="none" w:sz="0" w:space="0" w:color="auto"/>
                <w:bottom w:val="none" w:sz="0" w:space="0" w:color="auto"/>
                <w:right w:val="none" w:sz="0" w:space="0" w:color="auto"/>
              </w:divBdr>
            </w:div>
            <w:div w:id="314065687">
              <w:marLeft w:val="0"/>
              <w:marRight w:val="0"/>
              <w:marTop w:val="0"/>
              <w:marBottom w:val="0"/>
              <w:divBdr>
                <w:top w:val="none" w:sz="0" w:space="0" w:color="auto"/>
                <w:left w:val="none" w:sz="0" w:space="0" w:color="auto"/>
                <w:bottom w:val="none" w:sz="0" w:space="0" w:color="auto"/>
                <w:right w:val="none" w:sz="0" w:space="0" w:color="auto"/>
              </w:divBdr>
            </w:div>
            <w:div w:id="1563908850">
              <w:marLeft w:val="0"/>
              <w:marRight w:val="0"/>
              <w:marTop w:val="0"/>
              <w:marBottom w:val="0"/>
              <w:divBdr>
                <w:top w:val="none" w:sz="0" w:space="0" w:color="auto"/>
                <w:left w:val="none" w:sz="0" w:space="0" w:color="auto"/>
                <w:bottom w:val="none" w:sz="0" w:space="0" w:color="auto"/>
                <w:right w:val="none" w:sz="0" w:space="0" w:color="auto"/>
              </w:divBdr>
            </w:div>
            <w:div w:id="596449942">
              <w:marLeft w:val="0"/>
              <w:marRight w:val="0"/>
              <w:marTop w:val="0"/>
              <w:marBottom w:val="0"/>
              <w:divBdr>
                <w:top w:val="none" w:sz="0" w:space="0" w:color="auto"/>
                <w:left w:val="none" w:sz="0" w:space="0" w:color="auto"/>
                <w:bottom w:val="none" w:sz="0" w:space="0" w:color="auto"/>
                <w:right w:val="none" w:sz="0" w:space="0" w:color="auto"/>
              </w:divBdr>
            </w:div>
            <w:div w:id="244610806">
              <w:marLeft w:val="0"/>
              <w:marRight w:val="0"/>
              <w:marTop w:val="0"/>
              <w:marBottom w:val="0"/>
              <w:divBdr>
                <w:top w:val="none" w:sz="0" w:space="0" w:color="auto"/>
                <w:left w:val="none" w:sz="0" w:space="0" w:color="auto"/>
                <w:bottom w:val="none" w:sz="0" w:space="0" w:color="auto"/>
                <w:right w:val="none" w:sz="0" w:space="0" w:color="auto"/>
              </w:divBdr>
            </w:div>
            <w:div w:id="1696923817">
              <w:marLeft w:val="0"/>
              <w:marRight w:val="0"/>
              <w:marTop w:val="0"/>
              <w:marBottom w:val="0"/>
              <w:divBdr>
                <w:top w:val="none" w:sz="0" w:space="0" w:color="auto"/>
                <w:left w:val="none" w:sz="0" w:space="0" w:color="auto"/>
                <w:bottom w:val="none" w:sz="0" w:space="0" w:color="auto"/>
                <w:right w:val="none" w:sz="0" w:space="0" w:color="auto"/>
              </w:divBdr>
            </w:div>
            <w:div w:id="1777797330">
              <w:marLeft w:val="0"/>
              <w:marRight w:val="0"/>
              <w:marTop w:val="0"/>
              <w:marBottom w:val="0"/>
              <w:divBdr>
                <w:top w:val="none" w:sz="0" w:space="0" w:color="auto"/>
                <w:left w:val="none" w:sz="0" w:space="0" w:color="auto"/>
                <w:bottom w:val="none" w:sz="0" w:space="0" w:color="auto"/>
                <w:right w:val="none" w:sz="0" w:space="0" w:color="auto"/>
              </w:divBdr>
            </w:div>
            <w:div w:id="1489052792">
              <w:marLeft w:val="0"/>
              <w:marRight w:val="0"/>
              <w:marTop w:val="0"/>
              <w:marBottom w:val="0"/>
              <w:divBdr>
                <w:top w:val="none" w:sz="0" w:space="0" w:color="auto"/>
                <w:left w:val="none" w:sz="0" w:space="0" w:color="auto"/>
                <w:bottom w:val="none" w:sz="0" w:space="0" w:color="auto"/>
                <w:right w:val="none" w:sz="0" w:space="0" w:color="auto"/>
              </w:divBdr>
            </w:div>
            <w:div w:id="327441938">
              <w:marLeft w:val="0"/>
              <w:marRight w:val="0"/>
              <w:marTop w:val="0"/>
              <w:marBottom w:val="0"/>
              <w:divBdr>
                <w:top w:val="none" w:sz="0" w:space="0" w:color="auto"/>
                <w:left w:val="none" w:sz="0" w:space="0" w:color="auto"/>
                <w:bottom w:val="none" w:sz="0" w:space="0" w:color="auto"/>
                <w:right w:val="none" w:sz="0" w:space="0" w:color="auto"/>
              </w:divBdr>
            </w:div>
            <w:div w:id="163909113">
              <w:marLeft w:val="0"/>
              <w:marRight w:val="0"/>
              <w:marTop w:val="0"/>
              <w:marBottom w:val="0"/>
              <w:divBdr>
                <w:top w:val="none" w:sz="0" w:space="0" w:color="auto"/>
                <w:left w:val="none" w:sz="0" w:space="0" w:color="auto"/>
                <w:bottom w:val="none" w:sz="0" w:space="0" w:color="auto"/>
                <w:right w:val="none" w:sz="0" w:space="0" w:color="auto"/>
              </w:divBdr>
            </w:div>
            <w:div w:id="352418921">
              <w:marLeft w:val="0"/>
              <w:marRight w:val="0"/>
              <w:marTop w:val="0"/>
              <w:marBottom w:val="0"/>
              <w:divBdr>
                <w:top w:val="none" w:sz="0" w:space="0" w:color="auto"/>
                <w:left w:val="none" w:sz="0" w:space="0" w:color="auto"/>
                <w:bottom w:val="none" w:sz="0" w:space="0" w:color="auto"/>
                <w:right w:val="none" w:sz="0" w:space="0" w:color="auto"/>
              </w:divBdr>
            </w:div>
            <w:div w:id="2094469728">
              <w:marLeft w:val="0"/>
              <w:marRight w:val="0"/>
              <w:marTop w:val="0"/>
              <w:marBottom w:val="0"/>
              <w:divBdr>
                <w:top w:val="none" w:sz="0" w:space="0" w:color="auto"/>
                <w:left w:val="none" w:sz="0" w:space="0" w:color="auto"/>
                <w:bottom w:val="none" w:sz="0" w:space="0" w:color="auto"/>
                <w:right w:val="none" w:sz="0" w:space="0" w:color="auto"/>
              </w:divBdr>
            </w:div>
            <w:div w:id="2054881497">
              <w:marLeft w:val="0"/>
              <w:marRight w:val="0"/>
              <w:marTop w:val="0"/>
              <w:marBottom w:val="0"/>
              <w:divBdr>
                <w:top w:val="none" w:sz="0" w:space="0" w:color="auto"/>
                <w:left w:val="none" w:sz="0" w:space="0" w:color="auto"/>
                <w:bottom w:val="none" w:sz="0" w:space="0" w:color="auto"/>
                <w:right w:val="none" w:sz="0" w:space="0" w:color="auto"/>
              </w:divBdr>
            </w:div>
            <w:div w:id="96677318">
              <w:marLeft w:val="0"/>
              <w:marRight w:val="0"/>
              <w:marTop w:val="0"/>
              <w:marBottom w:val="0"/>
              <w:divBdr>
                <w:top w:val="none" w:sz="0" w:space="0" w:color="auto"/>
                <w:left w:val="none" w:sz="0" w:space="0" w:color="auto"/>
                <w:bottom w:val="none" w:sz="0" w:space="0" w:color="auto"/>
                <w:right w:val="none" w:sz="0" w:space="0" w:color="auto"/>
              </w:divBdr>
            </w:div>
            <w:div w:id="661281241">
              <w:marLeft w:val="0"/>
              <w:marRight w:val="0"/>
              <w:marTop w:val="0"/>
              <w:marBottom w:val="0"/>
              <w:divBdr>
                <w:top w:val="none" w:sz="0" w:space="0" w:color="auto"/>
                <w:left w:val="none" w:sz="0" w:space="0" w:color="auto"/>
                <w:bottom w:val="none" w:sz="0" w:space="0" w:color="auto"/>
                <w:right w:val="none" w:sz="0" w:space="0" w:color="auto"/>
              </w:divBdr>
            </w:div>
            <w:div w:id="2050181449">
              <w:marLeft w:val="0"/>
              <w:marRight w:val="0"/>
              <w:marTop w:val="0"/>
              <w:marBottom w:val="0"/>
              <w:divBdr>
                <w:top w:val="none" w:sz="0" w:space="0" w:color="auto"/>
                <w:left w:val="none" w:sz="0" w:space="0" w:color="auto"/>
                <w:bottom w:val="none" w:sz="0" w:space="0" w:color="auto"/>
                <w:right w:val="none" w:sz="0" w:space="0" w:color="auto"/>
              </w:divBdr>
            </w:div>
            <w:div w:id="13920944">
              <w:marLeft w:val="0"/>
              <w:marRight w:val="0"/>
              <w:marTop w:val="0"/>
              <w:marBottom w:val="0"/>
              <w:divBdr>
                <w:top w:val="none" w:sz="0" w:space="0" w:color="auto"/>
                <w:left w:val="none" w:sz="0" w:space="0" w:color="auto"/>
                <w:bottom w:val="none" w:sz="0" w:space="0" w:color="auto"/>
                <w:right w:val="none" w:sz="0" w:space="0" w:color="auto"/>
              </w:divBdr>
            </w:div>
            <w:div w:id="204342509">
              <w:marLeft w:val="0"/>
              <w:marRight w:val="0"/>
              <w:marTop w:val="0"/>
              <w:marBottom w:val="0"/>
              <w:divBdr>
                <w:top w:val="none" w:sz="0" w:space="0" w:color="auto"/>
                <w:left w:val="none" w:sz="0" w:space="0" w:color="auto"/>
                <w:bottom w:val="none" w:sz="0" w:space="0" w:color="auto"/>
                <w:right w:val="none" w:sz="0" w:space="0" w:color="auto"/>
              </w:divBdr>
            </w:div>
            <w:div w:id="102383173">
              <w:marLeft w:val="0"/>
              <w:marRight w:val="0"/>
              <w:marTop w:val="0"/>
              <w:marBottom w:val="0"/>
              <w:divBdr>
                <w:top w:val="none" w:sz="0" w:space="0" w:color="auto"/>
                <w:left w:val="none" w:sz="0" w:space="0" w:color="auto"/>
                <w:bottom w:val="none" w:sz="0" w:space="0" w:color="auto"/>
                <w:right w:val="none" w:sz="0" w:space="0" w:color="auto"/>
              </w:divBdr>
            </w:div>
            <w:div w:id="2081171416">
              <w:marLeft w:val="0"/>
              <w:marRight w:val="0"/>
              <w:marTop w:val="0"/>
              <w:marBottom w:val="0"/>
              <w:divBdr>
                <w:top w:val="none" w:sz="0" w:space="0" w:color="auto"/>
                <w:left w:val="none" w:sz="0" w:space="0" w:color="auto"/>
                <w:bottom w:val="none" w:sz="0" w:space="0" w:color="auto"/>
                <w:right w:val="none" w:sz="0" w:space="0" w:color="auto"/>
              </w:divBdr>
            </w:div>
            <w:div w:id="630403429">
              <w:marLeft w:val="0"/>
              <w:marRight w:val="0"/>
              <w:marTop w:val="0"/>
              <w:marBottom w:val="0"/>
              <w:divBdr>
                <w:top w:val="none" w:sz="0" w:space="0" w:color="auto"/>
                <w:left w:val="none" w:sz="0" w:space="0" w:color="auto"/>
                <w:bottom w:val="none" w:sz="0" w:space="0" w:color="auto"/>
                <w:right w:val="none" w:sz="0" w:space="0" w:color="auto"/>
              </w:divBdr>
            </w:div>
            <w:div w:id="178349747">
              <w:marLeft w:val="0"/>
              <w:marRight w:val="0"/>
              <w:marTop w:val="0"/>
              <w:marBottom w:val="0"/>
              <w:divBdr>
                <w:top w:val="none" w:sz="0" w:space="0" w:color="auto"/>
                <w:left w:val="none" w:sz="0" w:space="0" w:color="auto"/>
                <w:bottom w:val="none" w:sz="0" w:space="0" w:color="auto"/>
                <w:right w:val="none" w:sz="0" w:space="0" w:color="auto"/>
              </w:divBdr>
            </w:div>
            <w:div w:id="419763542">
              <w:marLeft w:val="0"/>
              <w:marRight w:val="0"/>
              <w:marTop w:val="0"/>
              <w:marBottom w:val="0"/>
              <w:divBdr>
                <w:top w:val="none" w:sz="0" w:space="0" w:color="auto"/>
                <w:left w:val="none" w:sz="0" w:space="0" w:color="auto"/>
                <w:bottom w:val="none" w:sz="0" w:space="0" w:color="auto"/>
                <w:right w:val="none" w:sz="0" w:space="0" w:color="auto"/>
              </w:divBdr>
            </w:div>
            <w:div w:id="60258501">
              <w:marLeft w:val="0"/>
              <w:marRight w:val="0"/>
              <w:marTop w:val="0"/>
              <w:marBottom w:val="0"/>
              <w:divBdr>
                <w:top w:val="none" w:sz="0" w:space="0" w:color="auto"/>
                <w:left w:val="none" w:sz="0" w:space="0" w:color="auto"/>
                <w:bottom w:val="none" w:sz="0" w:space="0" w:color="auto"/>
                <w:right w:val="none" w:sz="0" w:space="0" w:color="auto"/>
              </w:divBdr>
            </w:div>
            <w:div w:id="1379817064">
              <w:marLeft w:val="0"/>
              <w:marRight w:val="0"/>
              <w:marTop w:val="0"/>
              <w:marBottom w:val="0"/>
              <w:divBdr>
                <w:top w:val="none" w:sz="0" w:space="0" w:color="auto"/>
                <w:left w:val="none" w:sz="0" w:space="0" w:color="auto"/>
                <w:bottom w:val="none" w:sz="0" w:space="0" w:color="auto"/>
                <w:right w:val="none" w:sz="0" w:space="0" w:color="auto"/>
              </w:divBdr>
            </w:div>
            <w:div w:id="1915240632">
              <w:marLeft w:val="0"/>
              <w:marRight w:val="0"/>
              <w:marTop w:val="0"/>
              <w:marBottom w:val="0"/>
              <w:divBdr>
                <w:top w:val="none" w:sz="0" w:space="0" w:color="auto"/>
                <w:left w:val="none" w:sz="0" w:space="0" w:color="auto"/>
                <w:bottom w:val="none" w:sz="0" w:space="0" w:color="auto"/>
                <w:right w:val="none" w:sz="0" w:space="0" w:color="auto"/>
              </w:divBdr>
            </w:div>
            <w:div w:id="1789157100">
              <w:marLeft w:val="0"/>
              <w:marRight w:val="0"/>
              <w:marTop w:val="0"/>
              <w:marBottom w:val="0"/>
              <w:divBdr>
                <w:top w:val="none" w:sz="0" w:space="0" w:color="auto"/>
                <w:left w:val="none" w:sz="0" w:space="0" w:color="auto"/>
                <w:bottom w:val="none" w:sz="0" w:space="0" w:color="auto"/>
                <w:right w:val="none" w:sz="0" w:space="0" w:color="auto"/>
              </w:divBdr>
            </w:div>
            <w:div w:id="377626960">
              <w:marLeft w:val="0"/>
              <w:marRight w:val="0"/>
              <w:marTop w:val="0"/>
              <w:marBottom w:val="0"/>
              <w:divBdr>
                <w:top w:val="none" w:sz="0" w:space="0" w:color="auto"/>
                <w:left w:val="none" w:sz="0" w:space="0" w:color="auto"/>
                <w:bottom w:val="none" w:sz="0" w:space="0" w:color="auto"/>
                <w:right w:val="none" w:sz="0" w:space="0" w:color="auto"/>
              </w:divBdr>
            </w:div>
            <w:div w:id="135726542">
              <w:marLeft w:val="0"/>
              <w:marRight w:val="0"/>
              <w:marTop w:val="0"/>
              <w:marBottom w:val="0"/>
              <w:divBdr>
                <w:top w:val="none" w:sz="0" w:space="0" w:color="auto"/>
                <w:left w:val="none" w:sz="0" w:space="0" w:color="auto"/>
                <w:bottom w:val="none" w:sz="0" w:space="0" w:color="auto"/>
                <w:right w:val="none" w:sz="0" w:space="0" w:color="auto"/>
              </w:divBdr>
            </w:div>
            <w:div w:id="833911318">
              <w:marLeft w:val="0"/>
              <w:marRight w:val="0"/>
              <w:marTop w:val="0"/>
              <w:marBottom w:val="0"/>
              <w:divBdr>
                <w:top w:val="none" w:sz="0" w:space="0" w:color="auto"/>
                <w:left w:val="none" w:sz="0" w:space="0" w:color="auto"/>
                <w:bottom w:val="none" w:sz="0" w:space="0" w:color="auto"/>
                <w:right w:val="none" w:sz="0" w:space="0" w:color="auto"/>
              </w:divBdr>
            </w:div>
            <w:div w:id="1436946924">
              <w:marLeft w:val="0"/>
              <w:marRight w:val="0"/>
              <w:marTop w:val="0"/>
              <w:marBottom w:val="0"/>
              <w:divBdr>
                <w:top w:val="none" w:sz="0" w:space="0" w:color="auto"/>
                <w:left w:val="none" w:sz="0" w:space="0" w:color="auto"/>
                <w:bottom w:val="none" w:sz="0" w:space="0" w:color="auto"/>
                <w:right w:val="none" w:sz="0" w:space="0" w:color="auto"/>
              </w:divBdr>
            </w:div>
            <w:div w:id="144512915">
              <w:marLeft w:val="0"/>
              <w:marRight w:val="0"/>
              <w:marTop w:val="0"/>
              <w:marBottom w:val="0"/>
              <w:divBdr>
                <w:top w:val="none" w:sz="0" w:space="0" w:color="auto"/>
                <w:left w:val="none" w:sz="0" w:space="0" w:color="auto"/>
                <w:bottom w:val="none" w:sz="0" w:space="0" w:color="auto"/>
                <w:right w:val="none" w:sz="0" w:space="0" w:color="auto"/>
              </w:divBdr>
            </w:div>
            <w:div w:id="1695425142">
              <w:marLeft w:val="0"/>
              <w:marRight w:val="0"/>
              <w:marTop w:val="0"/>
              <w:marBottom w:val="0"/>
              <w:divBdr>
                <w:top w:val="none" w:sz="0" w:space="0" w:color="auto"/>
                <w:left w:val="none" w:sz="0" w:space="0" w:color="auto"/>
                <w:bottom w:val="none" w:sz="0" w:space="0" w:color="auto"/>
                <w:right w:val="none" w:sz="0" w:space="0" w:color="auto"/>
              </w:divBdr>
            </w:div>
            <w:div w:id="471025873">
              <w:marLeft w:val="0"/>
              <w:marRight w:val="0"/>
              <w:marTop w:val="0"/>
              <w:marBottom w:val="0"/>
              <w:divBdr>
                <w:top w:val="none" w:sz="0" w:space="0" w:color="auto"/>
                <w:left w:val="none" w:sz="0" w:space="0" w:color="auto"/>
                <w:bottom w:val="none" w:sz="0" w:space="0" w:color="auto"/>
                <w:right w:val="none" w:sz="0" w:space="0" w:color="auto"/>
              </w:divBdr>
            </w:div>
            <w:div w:id="157579529">
              <w:marLeft w:val="0"/>
              <w:marRight w:val="0"/>
              <w:marTop w:val="0"/>
              <w:marBottom w:val="0"/>
              <w:divBdr>
                <w:top w:val="none" w:sz="0" w:space="0" w:color="auto"/>
                <w:left w:val="none" w:sz="0" w:space="0" w:color="auto"/>
                <w:bottom w:val="none" w:sz="0" w:space="0" w:color="auto"/>
                <w:right w:val="none" w:sz="0" w:space="0" w:color="auto"/>
              </w:divBdr>
            </w:div>
            <w:div w:id="2089114683">
              <w:marLeft w:val="0"/>
              <w:marRight w:val="0"/>
              <w:marTop w:val="0"/>
              <w:marBottom w:val="0"/>
              <w:divBdr>
                <w:top w:val="none" w:sz="0" w:space="0" w:color="auto"/>
                <w:left w:val="none" w:sz="0" w:space="0" w:color="auto"/>
                <w:bottom w:val="none" w:sz="0" w:space="0" w:color="auto"/>
                <w:right w:val="none" w:sz="0" w:space="0" w:color="auto"/>
              </w:divBdr>
            </w:div>
            <w:div w:id="1445272677">
              <w:marLeft w:val="0"/>
              <w:marRight w:val="0"/>
              <w:marTop w:val="0"/>
              <w:marBottom w:val="0"/>
              <w:divBdr>
                <w:top w:val="none" w:sz="0" w:space="0" w:color="auto"/>
                <w:left w:val="none" w:sz="0" w:space="0" w:color="auto"/>
                <w:bottom w:val="none" w:sz="0" w:space="0" w:color="auto"/>
                <w:right w:val="none" w:sz="0" w:space="0" w:color="auto"/>
              </w:divBdr>
            </w:div>
            <w:div w:id="1354303123">
              <w:marLeft w:val="0"/>
              <w:marRight w:val="0"/>
              <w:marTop w:val="0"/>
              <w:marBottom w:val="0"/>
              <w:divBdr>
                <w:top w:val="none" w:sz="0" w:space="0" w:color="auto"/>
                <w:left w:val="none" w:sz="0" w:space="0" w:color="auto"/>
                <w:bottom w:val="none" w:sz="0" w:space="0" w:color="auto"/>
                <w:right w:val="none" w:sz="0" w:space="0" w:color="auto"/>
              </w:divBdr>
            </w:div>
            <w:div w:id="750587685">
              <w:marLeft w:val="0"/>
              <w:marRight w:val="0"/>
              <w:marTop w:val="0"/>
              <w:marBottom w:val="0"/>
              <w:divBdr>
                <w:top w:val="none" w:sz="0" w:space="0" w:color="auto"/>
                <w:left w:val="none" w:sz="0" w:space="0" w:color="auto"/>
                <w:bottom w:val="none" w:sz="0" w:space="0" w:color="auto"/>
                <w:right w:val="none" w:sz="0" w:space="0" w:color="auto"/>
              </w:divBdr>
            </w:div>
            <w:div w:id="76250895">
              <w:marLeft w:val="0"/>
              <w:marRight w:val="0"/>
              <w:marTop w:val="0"/>
              <w:marBottom w:val="0"/>
              <w:divBdr>
                <w:top w:val="none" w:sz="0" w:space="0" w:color="auto"/>
                <w:left w:val="none" w:sz="0" w:space="0" w:color="auto"/>
                <w:bottom w:val="none" w:sz="0" w:space="0" w:color="auto"/>
                <w:right w:val="none" w:sz="0" w:space="0" w:color="auto"/>
              </w:divBdr>
            </w:div>
            <w:div w:id="207692333">
              <w:marLeft w:val="0"/>
              <w:marRight w:val="0"/>
              <w:marTop w:val="0"/>
              <w:marBottom w:val="0"/>
              <w:divBdr>
                <w:top w:val="none" w:sz="0" w:space="0" w:color="auto"/>
                <w:left w:val="none" w:sz="0" w:space="0" w:color="auto"/>
                <w:bottom w:val="none" w:sz="0" w:space="0" w:color="auto"/>
                <w:right w:val="none" w:sz="0" w:space="0" w:color="auto"/>
              </w:divBdr>
            </w:div>
            <w:div w:id="876703514">
              <w:marLeft w:val="0"/>
              <w:marRight w:val="0"/>
              <w:marTop w:val="0"/>
              <w:marBottom w:val="0"/>
              <w:divBdr>
                <w:top w:val="none" w:sz="0" w:space="0" w:color="auto"/>
                <w:left w:val="none" w:sz="0" w:space="0" w:color="auto"/>
                <w:bottom w:val="none" w:sz="0" w:space="0" w:color="auto"/>
                <w:right w:val="none" w:sz="0" w:space="0" w:color="auto"/>
              </w:divBdr>
            </w:div>
            <w:div w:id="1867719579">
              <w:marLeft w:val="0"/>
              <w:marRight w:val="0"/>
              <w:marTop w:val="0"/>
              <w:marBottom w:val="0"/>
              <w:divBdr>
                <w:top w:val="none" w:sz="0" w:space="0" w:color="auto"/>
                <w:left w:val="none" w:sz="0" w:space="0" w:color="auto"/>
                <w:bottom w:val="none" w:sz="0" w:space="0" w:color="auto"/>
                <w:right w:val="none" w:sz="0" w:space="0" w:color="auto"/>
              </w:divBdr>
            </w:div>
            <w:div w:id="2113283233">
              <w:marLeft w:val="0"/>
              <w:marRight w:val="0"/>
              <w:marTop w:val="0"/>
              <w:marBottom w:val="0"/>
              <w:divBdr>
                <w:top w:val="none" w:sz="0" w:space="0" w:color="auto"/>
                <w:left w:val="none" w:sz="0" w:space="0" w:color="auto"/>
                <w:bottom w:val="none" w:sz="0" w:space="0" w:color="auto"/>
                <w:right w:val="none" w:sz="0" w:space="0" w:color="auto"/>
              </w:divBdr>
            </w:div>
            <w:div w:id="921136841">
              <w:marLeft w:val="0"/>
              <w:marRight w:val="0"/>
              <w:marTop w:val="0"/>
              <w:marBottom w:val="0"/>
              <w:divBdr>
                <w:top w:val="none" w:sz="0" w:space="0" w:color="auto"/>
                <w:left w:val="none" w:sz="0" w:space="0" w:color="auto"/>
                <w:bottom w:val="none" w:sz="0" w:space="0" w:color="auto"/>
                <w:right w:val="none" w:sz="0" w:space="0" w:color="auto"/>
              </w:divBdr>
            </w:div>
            <w:div w:id="738133231">
              <w:marLeft w:val="0"/>
              <w:marRight w:val="0"/>
              <w:marTop w:val="0"/>
              <w:marBottom w:val="0"/>
              <w:divBdr>
                <w:top w:val="none" w:sz="0" w:space="0" w:color="auto"/>
                <w:left w:val="none" w:sz="0" w:space="0" w:color="auto"/>
                <w:bottom w:val="none" w:sz="0" w:space="0" w:color="auto"/>
                <w:right w:val="none" w:sz="0" w:space="0" w:color="auto"/>
              </w:divBdr>
            </w:div>
            <w:div w:id="1071389482">
              <w:marLeft w:val="0"/>
              <w:marRight w:val="0"/>
              <w:marTop w:val="0"/>
              <w:marBottom w:val="0"/>
              <w:divBdr>
                <w:top w:val="none" w:sz="0" w:space="0" w:color="auto"/>
                <w:left w:val="none" w:sz="0" w:space="0" w:color="auto"/>
                <w:bottom w:val="none" w:sz="0" w:space="0" w:color="auto"/>
                <w:right w:val="none" w:sz="0" w:space="0" w:color="auto"/>
              </w:divBdr>
            </w:div>
            <w:div w:id="619069320">
              <w:marLeft w:val="0"/>
              <w:marRight w:val="0"/>
              <w:marTop w:val="0"/>
              <w:marBottom w:val="0"/>
              <w:divBdr>
                <w:top w:val="none" w:sz="0" w:space="0" w:color="auto"/>
                <w:left w:val="none" w:sz="0" w:space="0" w:color="auto"/>
                <w:bottom w:val="none" w:sz="0" w:space="0" w:color="auto"/>
                <w:right w:val="none" w:sz="0" w:space="0" w:color="auto"/>
              </w:divBdr>
            </w:div>
            <w:div w:id="1294364787">
              <w:marLeft w:val="0"/>
              <w:marRight w:val="0"/>
              <w:marTop w:val="0"/>
              <w:marBottom w:val="0"/>
              <w:divBdr>
                <w:top w:val="none" w:sz="0" w:space="0" w:color="auto"/>
                <w:left w:val="none" w:sz="0" w:space="0" w:color="auto"/>
                <w:bottom w:val="none" w:sz="0" w:space="0" w:color="auto"/>
                <w:right w:val="none" w:sz="0" w:space="0" w:color="auto"/>
              </w:divBdr>
            </w:div>
            <w:div w:id="315037411">
              <w:marLeft w:val="0"/>
              <w:marRight w:val="0"/>
              <w:marTop w:val="0"/>
              <w:marBottom w:val="0"/>
              <w:divBdr>
                <w:top w:val="none" w:sz="0" w:space="0" w:color="auto"/>
                <w:left w:val="none" w:sz="0" w:space="0" w:color="auto"/>
                <w:bottom w:val="none" w:sz="0" w:space="0" w:color="auto"/>
                <w:right w:val="none" w:sz="0" w:space="0" w:color="auto"/>
              </w:divBdr>
            </w:div>
            <w:div w:id="494538984">
              <w:marLeft w:val="0"/>
              <w:marRight w:val="0"/>
              <w:marTop w:val="0"/>
              <w:marBottom w:val="0"/>
              <w:divBdr>
                <w:top w:val="none" w:sz="0" w:space="0" w:color="auto"/>
                <w:left w:val="none" w:sz="0" w:space="0" w:color="auto"/>
                <w:bottom w:val="none" w:sz="0" w:space="0" w:color="auto"/>
                <w:right w:val="none" w:sz="0" w:space="0" w:color="auto"/>
              </w:divBdr>
            </w:div>
            <w:div w:id="539319308">
              <w:marLeft w:val="0"/>
              <w:marRight w:val="0"/>
              <w:marTop w:val="0"/>
              <w:marBottom w:val="0"/>
              <w:divBdr>
                <w:top w:val="none" w:sz="0" w:space="0" w:color="auto"/>
                <w:left w:val="none" w:sz="0" w:space="0" w:color="auto"/>
                <w:bottom w:val="none" w:sz="0" w:space="0" w:color="auto"/>
                <w:right w:val="none" w:sz="0" w:space="0" w:color="auto"/>
              </w:divBdr>
            </w:div>
            <w:div w:id="1681154764">
              <w:marLeft w:val="0"/>
              <w:marRight w:val="0"/>
              <w:marTop w:val="0"/>
              <w:marBottom w:val="0"/>
              <w:divBdr>
                <w:top w:val="none" w:sz="0" w:space="0" w:color="auto"/>
                <w:left w:val="none" w:sz="0" w:space="0" w:color="auto"/>
                <w:bottom w:val="none" w:sz="0" w:space="0" w:color="auto"/>
                <w:right w:val="none" w:sz="0" w:space="0" w:color="auto"/>
              </w:divBdr>
            </w:div>
            <w:div w:id="1577282004">
              <w:marLeft w:val="0"/>
              <w:marRight w:val="0"/>
              <w:marTop w:val="0"/>
              <w:marBottom w:val="0"/>
              <w:divBdr>
                <w:top w:val="none" w:sz="0" w:space="0" w:color="auto"/>
                <w:left w:val="none" w:sz="0" w:space="0" w:color="auto"/>
                <w:bottom w:val="none" w:sz="0" w:space="0" w:color="auto"/>
                <w:right w:val="none" w:sz="0" w:space="0" w:color="auto"/>
              </w:divBdr>
            </w:div>
            <w:div w:id="56749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w1w1th4nd4y4n1@gmail.com" TargetMode="External"/><Relationship Id="rId18" Type="http://schemas.openxmlformats.org/officeDocument/2006/relationships/chart" Target="charts/chart1.xml"/><Relationship Id="rId26" Type="http://schemas.openxmlformats.org/officeDocument/2006/relationships/chart" Target="charts/chart6.xml"/><Relationship Id="rId3" Type="http://schemas.openxmlformats.org/officeDocument/2006/relationships/styles" Target="styles.xml"/><Relationship Id="rId21" Type="http://schemas.openxmlformats.org/officeDocument/2006/relationships/image" Target="media/image5.jpeg"/><Relationship Id="rId7" Type="http://schemas.openxmlformats.org/officeDocument/2006/relationships/endnotes" Target="endnotes.xml"/><Relationship Id="rId12" Type="http://schemas.openxmlformats.org/officeDocument/2006/relationships/hyperlink" Target="mailto:filialdinurhidayat@autlook.com" TargetMode="External"/><Relationship Id="rId17" Type="http://schemas.openxmlformats.org/officeDocument/2006/relationships/image" Target="media/image3.png"/><Relationship Id="rId25" Type="http://schemas.openxmlformats.org/officeDocument/2006/relationships/chart" Target="charts/chart5.xml"/><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hyperlink" Target="mailto:jaquolina_kusaly@yahoo.co.id" TargetMode="External"/><Relationship Id="rId23" Type="http://schemas.openxmlformats.org/officeDocument/2006/relationships/chart" Target="charts/chart3.xml"/><Relationship Id="rId28" Type="http://schemas.openxmlformats.org/officeDocument/2006/relationships/theme" Target="theme/theme1.xml"/><Relationship Id="rId10" Type="http://schemas.openxmlformats.org/officeDocument/2006/relationships/header" Target="header3.xml"/><Relationship Id="rId19"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fajaradipurnama22@gmail.com" TargetMode="External"/><Relationship Id="rId22" Type="http://schemas.openxmlformats.org/officeDocument/2006/relationships/image" Target="media/image6.jpeg"/><Relationship Id="rId27" Type="http://schemas.openxmlformats.org/officeDocument/2006/relationships/fontTable" Target="fontTable.xml"/></Relationships>
</file>

<file path=word/_rels/header3.xml.rels><?xml version="1.0" encoding="UTF-8" standalone="yes"?>
<Relationships xmlns="http://schemas.openxmlformats.org/package/2006/relationships"><Relationship Id="rId3" Type="http://schemas.openxmlformats.org/officeDocument/2006/relationships/hyperlink" Target="https://doi.org/10.31764/jmm.vXiX.PaperID" TargetMode="External"/><Relationship Id="rId2" Type="http://schemas.openxmlformats.org/officeDocument/2006/relationships/image" Target="media/image1.png"/><Relationship Id="rId1" Type="http://schemas.openxmlformats.org/officeDocument/2006/relationships/hyperlink" Target="http://journal.ummat.ac.id/index.php/jmm"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D:\PENA%20LAUT\Rekap%20PrePost%20Test.xlsx" TargetMode="External"/></Relationships>
</file>

<file path=word/charts/_rels/chart2.xml.rels><?xml version="1.0" encoding="UTF-8" standalone="yes"?>
<Relationships xmlns="http://schemas.openxmlformats.org/package/2006/relationships"><Relationship Id="rId2" Type="http://schemas.openxmlformats.org/officeDocument/2006/relationships/oleObject" Target="Book2" TargetMode="External"/><Relationship Id="rId1" Type="http://schemas.openxmlformats.org/officeDocument/2006/relationships/themeOverride" Target="../theme/themeOverride1.xml"/></Relationships>
</file>

<file path=word/charts/_rels/chart3.xml.rels><?xml version="1.0" encoding="UTF-8" standalone="yes"?>
<Relationships xmlns="http://schemas.openxmlformats.org/package/2006/relationships"><Relationship Id="rId1" Type="http://schemas.openxmlformats.org/officeDocument/2006/relationships/oleObject" Target="file:///D:\PENA%20LAUT\Rekap%20PrePost%20Test.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PENA%20LAUT\Rekap%20PrePost%20Test.xlsx" TargetMode="External"/></Relationships>
</file>

<file path=word/charts/_rels/chart5.xml.rels><?xml version="1.0" encoding="UTF-8" standalone="yes"?>
<Relationships xmlns="http://schemas.openxmlformats.org/package/2006/relationships"><Relationship Id="rId2" Type="http://schemas.openxmlformats.org/officeDocument/2006/relationships/oleObject" Target="Book2" TargetMode="External"/><Relationship Id="rId1" Type="http://schemas.openxmlformats.org/officeDocument/2006/relationships/themeOverride" Target="../theme/themeOverride2.xml"/></Relationships>
</file>

<file path=word/charts/_rels/chart6.xml.rels><?xml version="1.0" encoding="UTF-8" standalone="yes"?>
<Relationships xmlns="http://schemas.openxmlformats.org/package/2006/relationships"><Relationship Id="rId2" Type="http://schemas.openxmlformats.org/officeDocument/2006/relationships/oleObject" Target="Book2" TargetMode="External"/><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a:lstStyle/>
          <a:p>
            <a:pPr>
              <a:defRPr sz="1200">
                <a:latin typeface="Century" panose="02040604050505020304" pitchFamily="18" charset="0"/>
              </a:defRPr>
            </a:pPr>
            <a:r>
              <a:rPr lang="en-US" sz="1200">
                <a:latin typeface="Century" panose="02040604050505020304" pitchFamily="18" charset="0"/>
              </a:rPr>
              <a:t>Hasil Pre Test </a:t>
            </a:r>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invertIfNegative val="0"/>
          <c:dLbls>
            <c:spPr>
              <a:noFill/>
              <a:ln>
                <a:noFill/>
              </a:ln>
              <a:effectLst/>
            </c:spPr>
            <c:txPr>
              <a:bodyPr/>
              <a:lstStyle/>
              <a:p>
                <a:pPr>
                  <a:defRPr>
                    <a:solidFill>
                      <a:srgbClr val="FF0000"/>
                    </a:solidFill>
                    <a:latin typeface="Century" panose="020406040505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'rata-rata'!$I$9:$I$13</c:f>
              <c:strCache>
                <c:ptCount val="5"/>
                <c:pt idx="0">
                  <c:v>0 - 20</c:v>
                </c:pt>
                <c:pt idx="1">
                  <c:v>21- 40</c:v>
                </c:pt>
                <c:pt idx="2">
                  <c:v>41- 60</c:v>
                </c:pt>
                <c:pt idx="3">
                  <c:v>61 - 80</c:v>
                </c:pt>
                <c:pt idx="4">
                  <c:v>81-100</c:v>
                </c:pt>
              </c:strCache>
            </c:strRef>
          </c:cat>
          <c:val>
            <c:numRef>
              <c:f>'rata-rata'!$J$9:$J$13</c:f>
              <c:numCache>
                <c:formatCode>General</c:formatCode>
                <c:ptCount val="5"/>
                <c:pt idx="0">
                  <c:v>3</c:v>
                </c:pt>
                <c:pt idx="1">
                  <c:v>27</c:v>
                </c:pt>
                <c:pt idx="2">
                  <c:v>64</c:v>
                </c:pt>
                <c:pt idx="3">
                  <c:v>109</c:v>
                </c:pt>
                <c:pt idx="4">
                  <c:v>95</c:v>
                </c:pt>
              </c:numCache>
            </c:numRef>
          </c:val>
          <c:extLst>
            <c:ext xmlns:c16="http://schemas.microsoft.com/office/drawing/2014/chart" uri="{C3380CC4-5D6E-409C-BE32-E72D297353CC}">
              <c16:uniqueId val="{00000000-B491-48F7-A35C-713D93B6A435}"/>
            </c:ext>
          </c:extLst>
        </c:ser>
        <c:dLbls>
          <c:showLegendKey val="0"/>
          <c:showVal val="0"/>
          <c:showCatName val="0"/>
          <c:showSerName val="0"/>
          <c:showPercent val="0"/>
          <c:showBubbleSize val="0"/>
        </c:dLbls>
        <c:gapWidth val="150"/>
        <c:shape val="cylinder"/>
        <c:axId val="286545408"/>
        <c:axId val="286547328"/>
        <c:axId val="0"/>
      </c:bar3DChart>
      <c:catAx>
        <c:axId val="286545408"/>
        <c:scaling>
          <c:orientation val="minMax"/>
        </c:scaling>
        <c:delete val="0"/>
        <c:axPos val="b"/>
        <c:title>
          <c:tx>
            <c:rich>
              <a:bodyPr/>
              <a:lstStyle/>
              <a:p>
                <a:pPr>
                  <a:defRPr>
                    <a:latin typeface="Century" panose="02040604050505020304" pitchFamily="18" charset="0"/>
                  </a:defRPr>
                </a:pPr>
                <a:r>
                  <a:rPr lang="en-US">
                    <a:latin typeface="Century" panose="02040604050505020304" pitchFamily="18" charset="0"/>
                  </a:rPr>
                  <a:t>Kelas Nilai</a:t>
                </a:r>
              </a:p>
            </c:rich>
          </c:tx>
          <c:overlay val="0"/>
        </c:title>
        <c:numFmt formatCode="General" sourceLinked="0"/>
        <c:majorTickMark val="none"/>
        <c:minorTickMark val="none"/>
        <c:tickLblPos val="nextTo"/>
        <c:txPr>
          <a:bodyPr/>
          <a:lstStyle/>
          <a:p>
            <a:pPr>
              <a:defRPr>
                <a:latin typeface="Century" panose="02040604050505020304" pitchFamily="18" charset="0"/>
              </a:defRPr>
            </a:pPr>
            <a:endParaRPr lang="en-US"/>
          </a:p>
        </c:txPr>
        <c:crossAx val="286547328"/>
        <c:crosses val="autoZero"/>
        <c:auto val="1"/>
        <c:lblAlgn val="ctr"/>
        <c:lblOffset val="100"/>
        <c:noMultiLvlLbl val="0"/>
      </c:catAx>
      <c:valAx>
        <c:axId val="286547328"/>
        <c:scaling>
          <c:orientation val="minMax"/>
        </c:scaling>
        <c:delete val="0"/>
        <c:axPos val="l"/>
        <c:majorGridlines/>
        <c:title>
          <c:tx>
            <c:rich>
              <a:bodyPr/>
              <a:lstStyle/>
              <a:p>
                <a:pPr>
                  <a:defRPr>
                    <a:latin typeface="Century" panose="02040604050505020304" pitchFamily="18" charset="0"/>
                  </a:defRPr>
                </a:pPr>
                <a:r>
                  <a:rPr lang="en-US">
                    <a:latin typeface="Century" panose="02040604050505020304" pitchFamily="18" charset="0"/>
                  </a:rPr>
                  <a:t>Jumlah</a:t>
                </a:r>
              </a:p>
            </c:rich>
          </c:tx>
          <c:overlay val="0"/>
        </c:title>
        <c:numFmt formatCode="General" sourceLinked="1"/>
        <c:majorTickMark val="out"/>
        <c:minorTickMark val="none"/>
        <c:tickLblPos val="nextTo"/>
        <c:txPr>
          <a:bodyPr/>
          <a:lstStyle/>
          <a:p>
            <a:pPr>
              <a:defRPr>
                <a:latin typeface="Century" panose="02040604050505020304" pitchFamily="18" charset="0"/>
              </a:defRPr>
            </a:pPr>
            <a:endParaRPr lang="en-US"/>
          </a:p>
        </c:txPr>
        <c:crossAx val="286545408"/>
        <c:crosses val="autoZero"/>
        <c:crossBetween val="between"/>
      </c:valAx>
    </c:plotArea>
    <c:plotVisOnly val="1"/>
    <c:dispBlanksAs val="gap"/>
    <c:showDLblsOverMax val="0"/>
  </c:chart>
  <c:spPr>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200">
                <a:latin typeface="Century" panose="02040604050505020304" pitchFamily="18" charset="0"/>
              </a:defRPr>
            </a:pPr>
            <a:r>
              <a:rPr lang="en-US" sz="1200">
                <a:latin typeface="Century" panose="02040604050505020304" pitchFamily="18" charset="0"/>
              </a:rPr>
              <a:t>Hasil</a:t>
            </a:r>
            <a:r>
              <a:rPr lang="en-US" sz="1200" baseline="0">
                <a:latin typeface="Century" panose="02040604050505020304" pitchFamily="18" charset="0"/>
              </a:rPr>
              <a:t> Pre Tes</a:t>
            </a:r>
            <a:r>
              <a:rPr lang="id-ID" sz="1200" baseline="0">
                <a:latin typeface="Century" panose="02040604050505020304" pitchFamily="18" charset="0"/>
              </a:rPr>
              <a:t>t</a:t>
            </a:r>
            <a:endParaRPr lang="en-US" sz="1200">
              <a:latin typeface="Century" panose="02040604050505020304" pitchFamily="18" charset="0"/>
            </a:endParaRPr>
          </a:p>
        </c:rich>
      </c:tx>
      <c:overlay val="0"/>
    </c:title>
    <c:autoTitleDeleted val="0"/>
    <c:view3D>
      <c:rotX val="15"/>
      <c:rotY val="20"/>
      <c:rAngAx val="0"/>
    </c:view3D>
    <c:floor>
      <c:thickness val="0"/>
    </c:floor>
    <c:sideWall>
      <c:thickness val="0"/>
    </c:sideWall>
    <c:backWall>
      <c:thickness val="0"/>
    </c:backWall>
    <c:plotArea>
      <c:layout/>
      <c:bar3DChart>
        <c:barDir val="col"/>
        <c:grouping val="standard"/>
        <c:varyColors val="0"/>
        <c:ser>
          <c:idx val="0"/>
          <c:order val="0"/>
          <c:invertIfNegative val="0"/>
          <c:dLbls>
            <c:spPr>
              <a:noFill/>
              <a:ln>
                <a:noFill/>
              </a:ln>
              <a:effectLst/>
            </c:spPr>
            <c:txPr>
              <a:bodyPr wrap="square" lIns="38100" tIns="19050" rIns="38100" bIns="19050" anchor="ctr">
                <a:spAutoFit/>
              </a:bodyPr>
              <a:lstStyle/>
              <a:p>
                <a:pPr>
                  <a:defRPr>
                    <a:latin typeface="Century" panose="020406040505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Sheet1!$I$20:$I$24</c:f>
              <c:strCache>
                <c:ptCount val="5"/>
                <c:pt idx="0">
                  <c:v>0 - 20</c:v>
                </c:pt>
                <c:pt idx="1">
                  <c:v>21- 40</c:v>
                </c:pt>
                <c:pt idx="2">
                  <c:v>41- 60</c:v>
                </c:pt>
                <c:pt idx="3">
                  <c:v>61 - 80</c:v>
                </c:pt>
                <c:pt idx="4">
                  <c:v>81-100</c:v>
                </c:pt>
              </c:strCache>
            </c:strRef>
          </c:cat>
          <c:val>
            <c:numRef>
              <c:f>Sheet1!$J$20:$J$24</c:f>
              <c:numCache>
                <c:formatCode>General</c:formatCode>
                <c:ptCount val="5"/>
                <c:pt idx="0">
                  <c:v>105</c:v>
                </c:pt>
                <c:pt idx="1">
                  <c:v>110</c:v>
                </c:pt>
                <c:pt idx="2">
                  <c:v>9</c:v>
                </c:pt>
                <c:pt idx="3">
                  <c:v>0</c:v>
                </c:pt>
                <c:pt idx="4">
                  <c:v>0</c:v>
                </c:pt>
              </c:numCache>
            </c:numRef>
          </c:val>
          <c:extLst>
            <c:ext xmlns:c16="http://schemas.microsoft.com/office/drawing/2014/chart" uri="{C3380CC4-5D6E-409C-BE32-E72D297353CC}">
              <c16:uniqueId val="{00000000-73F8-4640-918F-487CEC0E26B6}"/>
            </c:ext>
          </c:extLst>
        </c:ser>
        <c:dLbls>
          <c:showLegendKey val="0"/>
          <c:showVal val="0"/>
          <c:showCatName val="0"/>
          <c:showSerName val="0"/>
          <c:showPercent val="0"/>
          <c:showBubbleSize val="0"/>
        </c:dLbls>
        <c:gapWidth val="150"/>
        <c:shape val="cylinder"/>
        <c:axId val="205421952"/>
        <c:axId val="205424128"/>
        <c:axId val="205362496"/>
      </c:bar3DChart>
      <c:catAx>
        <c:axId val="205421952"/>
        <c:scaling>
          <c:orientation val="minMax"/>
        </c:scaling>
        <c:delete val="0"/>
        <c:axPos val="b"/>
        <c:title>
          <c:tx>
            <c:rich>
              <a:bodyPr/>
              <a:lstStyle/>
              <a:p>
                <a:pPr>
                  <a:defRPr/>
                </a:pPr>
                <a:r>
                  <a:rPr lang="en-US"/>
                  <a:t>Kelas</a:t>
                </a:r>
                <a:r>
                  <a:rPr lang="en-US" baseline="0"/>
                  <a:t> Nilai</a:t>
                </a:r>
                <a:endParaRPr lang="en-US"/>
              </a:p>
            </c:rich>
          </c:tx>
          <c:overlay val="0"/>
        </c:title>
        <c:numFmt formatCode="General" sourceLinked="0"/>
        <c:majorTickMark val="none"/>
        <c:minorTickMark val="none"/>
        <c:tickLblPos val="nextTo"/>
        <c:txPr>
          <a:bodyPr/>
          <a:lstStyle/>
          <a:p>
            <a:pPr>
              <a:defRPr>
                <a:latin typeface="Century" panose="02040604050505020304" pitchFamily="18" charset="0"/>
              </a:defRPr>
            </a:pPr>
            <a:endParaRPr lang="en-US"/>
          </a:p>
        </c:txPr>
        <c:crossAx val="205424128"/>
        <c:crosses val="autoZero"/>
        <c:auto val="1"/>
        <c:lblAlgn val="ctr"/>
        <c:lblOffset val="100"/>
        <c:noMultiLvlLbl val="0"/>
      </c:catAx>
      <c:valAx>
        <c:axId val="205424128"/>
        <c:scaling>
          <c:orientation val="minMax"/>
        </c:scaling>
        <c:delete val="0"/>
        <c:axPos val="l"/>
        <c:majorGridlines/>
        <c:title>
          <c:tx>
            <c:rich>
              <a:bodyPr/>
              <a:lstStyle/>
              <a:p>
                <a:pPr>
                  <a:defRPr>
                    <a:latin typeface="Century" panose="02040604050505020304" pitchFamily="18" charset="0"/>
                  </a:defRPr>
                </a:pPr>
                <a:r>
                  <a:rPr lang="en-US">
                    <a:latin typeface="Century" panose="02040604050505020304" pitchFamily="18" charset="0"/>
                  </a:rPr>
                  <a:t>Jumlah Siswa</a:t>
                </a:r>
              </a:p>
            </c:rich>
          </c:tx>
          <c:overlay val="0"/>
        </c:title>
        <c:numFmt formatCode="General" sourceLinked="1"/>
        <c:majorTickMark val="out"/>
        <c:minorTickMark val="none"/>
        <c:tickLblPos val="nextTo"/>
        <c:txPr>
          <a:bodyPr/>
          <a:lstStyle/>
          <a:p>
            <a:pPr>
              <a:defRPr>
                <a:latin typeface="Century" panose="02040604050505020304" pitchFamily="18" charset="0"/>
              </a:defRPr>
            </a:pPr>
            <a:endParaRPr lang="en-US"/>
          </a:p>
        </c:txPr>
        <c:crossAx val="205421952"/>
        <c:crosses val="autoZero"/>
        <c:crossBetween val="between"/>
      </c:valAx>
      <c:serAx>
        <c:axId val="205362496"/>
        <c:scaling>
          <c:orientation val="minMax"/>
        </c:scaling>
        <c:delete val="1"/>
        <c:axPos val="b"/>
        <c:majorTickMark val="out"/>
        <c:minorTickMark val="none"/>
        <c:tickLblPos val="nextTo"/>
        <c:crossAx val="205424128"/>
        <c:crosses val="autoZero"/>
      </c:serAx>
    </c:plotArea>
    <c:plotVisOnly val="1"/>
    <c:dispBlanksAs val="gap"/>
    <c:showDLblsOverMax val="0"/>
  </c:chart>
  <c:spPr>
    <a:ln>
      <a:noFill/>
    </a:ln>
  </c:sp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title>
      <c:tx>
        <c:rich>
          <a:bodyPr/>
          <a:lstStyle/>
          <a:p>
            <a:pPr>
              <a:defRPr sz="1200">
                <a:latin typeface="Century" panose="02040604050505020304" pitchFamily="18" charset="0"/>
              </a:defRPr>
            </a:pPr>
            <a:r>
              <a:rPr lang="en-US" sz="1200">
                <a:latin typeface="Century" panose="02040604050505020304" pitchFamily="18" charset="0"/>
              </a:rPr>
              <a:t>Hasil Post</a:t>
            </a:r>
            <a:r>
              <a:rPr lang="en-US" sz="1200" baseline="0">
                <a:latin typeface="Century" panose="02040604050505020304" pitchFamily="18" charset="0"/>
              </a:rPr>
              <a:t> </a:t>
            </a:r>
            <a:r>
              <a:rPr lang="en-US" sz="1200">
                <a:latin typeface="Century" panose="02040604050505020304" pitchFamily="18" charset="0"/>
              </a:rPr>
              <a:t>Test </a:t>
            </a:r>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invertIfNegative val="0"/>
          <c:dLbls>
            <c:spPr>
              <a:noFill/>
              <a:ln>
                <a:noFill/>
              </a:ln>
              <a:effectLst/>
            </c:spPr>
            <c:txPr>
              <a:bodyPr/>
              <a:lstStyle/>
              <a:p>
                <a:pPr>
                  <a:defRPr>
                    <a:solidFill>
                      <a:schemeClr val="tx2">
                        <a:lumMod val="60000"/>
                        <a:lumOff val="40000"/>
                      </a:schemeClr>
                    </a:solidFill>
                    <a:latin typeface="Century" panose="020406040505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'rata-rata'!$I$2:$I$6</c:f>
              <c:strCache>
                <c:ptCount val="5"/>
                <c:pt idx="0">
                  <c:v>0 - 20</c:v>
                </c:pt>
                <c:pt idx="1">
                  <c:v>21- 40</c:v>
                </c:pt>
                <c:pt idx="2">
                  <c:v>41- 60</c:v>
                </c:pt>
                <c:pt idx="3">
                  <c:v>61 - 80</c:v>
                </c:pt>
                <c:pt idx="4">
                  <c:v>81-100</c:v>
                </c:pt>
              </c:strCache>
            </c:strRef>
          </c:cat>
          <c:val>
            <c:numRef>
              <c:f>'rata-rata'!$J$2:$J$6</c:f>
              <c:numCache>
                <c:formatCode>General</c:formatCode>
                <c:ptCount val="5"/>
                <c:pt idx="0">
                  <c:v>0</c:v>
                </c:pt>
                <c:pt idx="1">
                  <c:v>2</c:v>
                </c:pt>
                <c:pt idx="2">
                  <c:v>15</c:v>
                </c:pt>
                <c:pt idx="3">
                  <c:v>44</c:v>
                </c:pt>
                <c:pt idx="4">
                  <c:v>237</c:v>
                </c:pt>
              </c:numCache>
            </c:numRef>
          </c:val>
          <c:extLst>
            <c:ext xmlns:c16="http://schemas.microsoft.com/office/drawing/2014/chart" uri="{C3380CC4-5D6E-409C-BE32-E72D297353CC}">
              <c16:uniqueId val="{00000000-1E50-42D9-9C30-C42E01A66271}"/>
            </c:ext>
          </c:extLst>
        </c:ser>
        <c:dLbls>
          <c:showLegendKey val="0"/>
          <c:showVal val="0"/>
          <c:showCatName val="0"/>
          <c:showSerName val="0"/>
          <c:showPercent val="0"/>
          <c:showBubbleSize val="0"/>
        </c:dLbls>
        <c:gapWidth val="150"/>
        <c:shape val="cylinder"/>
        <c:axId val="286572928"/>
        <c:axId val="286574848"/>
        <c:axId val="0"/>
      </c:bar3DChart>
      <c:catAx>
        <c:axId val="286572928"/>
        <c:scaling>
          <c:orientation val="minMax"/>
        </c:scaling>
        <c:delete val="0"/>
        <c:axPos val="b"/>
        <c:title>
          <c:tx>
            <c:rich>
              <a:bodyPr/>
              <a:lstStyle/>
              <a:p>
                <a:pPr>
                  <a:defRPr>
                    <a:latin typeface="Century" panose="02040604050505020304" pitchFamily="18" charset="0"/>
                  </a:defRPr>
                </a:pPr>
                <a:r>
                  <a:rPr lang="en-US">
                    <a:latin typeface="Century" panose="02040604050505020304" pitchFamily="18" charset="0"/>
                  </a:rPr>
                  <a:t>Kelas Nilai</a:t>
                </a:r>
              </a:p>
            </c:rich>
          </c:tx>
          <c:overlay val="0"/>
        </c:title>
        <c:numFmt formatCode="General" sourceLinked="0"/>
        <c:majorTickMark val="none"/>
        <c:minorTickMark val="none"/>
        <c:tickLblPos val="nextTo"/>
        <c:txPr>
          <a:bodyPr/>
          <a:lstStyle/>
          <a:p>
            <a:pPr>
              <a:defRPr>
                <a:latin typeface="Century" panose="02040604050505020304" pitchFamily="18" charset="0"/>
              </a:defRPr>
            </a:pPr>
            <a:endParaRPr lang="en-US"/>
          </a:p>
        </c:txPr>
        <c:crossAx val="286574848"/>
        <c:crosses val="autoZero"/>
        <c:auto val="1"/>
        <c:lblAlgn val="ctr"/>
        <c:lblOffset val="100"/>
        <c:noMultiLvlLbl val="0"/>
      </c:catAx>
      <c:valAx>
        <c:axId val="286574848"/>
        <c:scaling>
          <c:orientation val="minMax"/>
        </c:scaling>
        <c:delete val="0"/>
        <c:axPos val="l"/>
        <c:majorGridlines/>
        <c:title>
          <c:tx>
            <c:rich>
              <a:bodyPr/>
              <a:lstStyle/>
              <a:p>
                <a:pPr>
                  <a:defRPr>
                    <a:latin typeface="Century" panose="02040604050505020304" pitchFamily="18" charset="0"/>
                  </a:defRPr>
                </a:pPr>
                <a:r>
                  <a:rPr lang="en-US">
                    <a:latin typeface="Century" panose="02040604050505020304" pitchFamily="18" charset="0"/>
                  </a:rPr>
                  <a:t>Jumlah</a:t>
                </a:r>
              </a:p>
            </c:rich>
          </c:tx>
          <c:overlay val="0"/>
        </c:title>
        <c:numFmt formatCode="General" sourceLinked="1"/>
        <c:majorTickMark val="out"/>
        <c:minorTickMark val="none"/>
        <c:tickLblPos val="nextTo"/>
        <c:txPr>
          <a:bodyPr/>
          <a:lstStyle/>
          <a:p>
            <a:pPr>
              <a:defRPr>
                <a:latin typeface="Century" panose="02040604050505020304" pitchFamily="18" charset="0"/>
              </a:defRPr>
            </a:pPr>
            <a:endParaRPr lang="en-US"/>
          </a:p>
        </c:txPr>
        <c:crossAx val="286572928"/>
        <c:crosses val="autoZero"/>
        <c:crossBetween val="between"/>
      </c:valAx>
    </c:plotArea>
    <c:plotVisOnly val="1"/>
    <c:dispBlanksAs val="gap"/>
    <c:showDLblsOverMax val="0"/>
  </c:chart>
  <c:spPr>
    <a:ln>
      <a:no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latin typeface="Century" panose="02040604050505020304" pitchFamily="18" charset="0"/>
              </a:defRPr>
            </a:pPr>
            <a:r>
              <a:rPr lang="en-US" sz="1200">
                <a:latin typeface="Century" panose="02040604050505020304" pitchFamily="18" charset="0"/>
              </a:rPr>
              <a:t>Grafik Pre dan Post Test</a:t>
            </a:r>
          </a:p>
        </c:rich>
      </c:tx>
      <c:overlay val="0"/>
    </c:title>
    <c:autoTitleDeleted val="0"/>
    <c:plotArea>
      <c:layout/>
      <c:lineChart>
        <c:grouping val="standard"/>
        <c:varyColors val="0"/>
        <c:ser>
          <c:idx val="0"/>
          <c:order val="0"/>
          <c:tx>
            <c:strRef>
              <c:f>'rata-rata'!$J$38</c:f>
              <c:strCache>
                <c:ptCount val="1"/>
                <c:pt idx="0">
                  <c:v>Pre Test</c:v>
                </c:pt>
              </c:strCache>
            </c:strRef>
          </c:tx>
          <c:marker>
            <c:symbol val="none"/>
          </c:marker>
          <c:cat>
            <c:strRef>
              <c:f>'rata-rata'!$I$39:$I$43</c:f>
              <c:strCache>
                <c:ptCount val="5"/>
                <c:pt idx="0">
                  <c:v>0 - 20</c:v>
                </c:pt>
                <c:pt idx="1">
                  <c:v>21- 40</c:v>
                </c:pt>
                <c:pt idx="2">
                  <c:v>41- 60</c:v>
                </c:pt>
                <c:pt idx="3">
                  <c:v>61 - 80</c:v>
                </c:pt>
                <c:pt idx="4">
                  <c:v>81-100</c:v>
                </c:pt>
              </c:strCache>
            </c:strRef>
          </c:cat>
          <c:val>
            <c:numRef>
              <c:f>'rata-rata'!$J$39:$J$43</c:f>
              <c:numCache>
                <c:formatCode>General</c:formatCode>
                <c:ptCount val="5"/>
                <c:pt idx="0">
                  <c:v>2</c:v>
                </c:pt>
                <c:pt idx="1">
                  <c:v>8</c:v>
                </c:pt>
                <c:pt idx="2">
                  <c:v>27</c:v>
                </c:pt>
                <c:pt idx="3">
                  <c:v>40</c:v>
                </c:pt>
                <c:pt idx="4">
                  <c:v>40</c:v>
                </c:pt>
              </c:numCache>
            </c:numRef>
          </c:val>
          <c:smooth val="0"/>
          <c:extLst>
            <c:ext xmlns:c16="http://schemas.microsoft.com/office/drawing/2014/chart" uri="{C3380CC4-5D6E-409C-BE32-E72D297353CC}">
              <c16:uniqueId val="{00000000-9118-4964-A65C-EAA20EEC0C40}"/>
            </c:ext>
          </c:extLst>
        </c:ser>
        <c:ser>
          <c:idx val="1"/>
          <c:order val="1"/>
          <c:tx>
            <c:strRef>
              <c:f>'rata-rata'!$K$38</c:f>
              <c:strCache>
                <c:ptCount val="1"/>
                <c:pt idx="0">
                  <c:v>Post Test</c:v>
                </c:pt>
              </c:strCache>
            </c:strRef>
          </c:tx>
          <c:marker>
            <c:symbol val="none"/>
          </c:marker>
          <c:cat>
            <c:strRef>
              <c:f>'rata-rata'!$I$39:$I$43</c:f>
              <c:strCache>
                <c:ptCount val="5"/>
                <c:pt idx="0">
                  <c:v>0 - 20</c:v>
                </c:pt>
                <c:pt idx="1">
                  <c:v>21- 40</c:v>
                </c:pt>
                <c:pt idx="2">
                  <c:v>41- 60</c:v>
                </c:pt>
                <c:pt idx="3">
                  <c:v>61 - 80</c:v>
                </c:pt>
                <c:pt idx="4">
                  <c:v>81-100</c:v>
                </c:pt>
              </c:strCache>
            </c:strRef>
          </c:cat>
          <c:val>
            <c:numRef>
              <c:f>'rata-rata'!$K$39:$K$43</c:f>
              <c:numCache>
                <c:formatCode>General</c:formatCode>
                <c:ptCount val="5"/>
                <c:pt idx="0">
                  <c:v>0</c:v>
                </c:pt>
                <c:pt idx="1">
                  <c:v>1</c:v>
                </c:pt>
                <c:pt idx="2">
                  <c:v>18</c:v>
                </c:pt>
                <c:pt idx="3">
                  <c:v>44</c:v>
                </c:pt>
                <c:pt idx="4">
                  <c:v>49</c:v>
                </c:pt>
              </c:numCache>
            </c:numRef>
          </c:val>
          <c:smooth val="0"/>
          <c:extLst>
            <c:ext xmlns:c16="http://schemas.microsoft.com/office/drawing/2014/chart" uri="{C3380CC4-5D6E-409C-BE32-E72D297353CC}">
              <c16:uniqueId val="{00000001-9118-4964-A65C-EAA20EEC0C40}"/>
            </c:ext>
          </c:extLst>
        </c:ser>
        <c:dLbls>
          <c:showLegendKey val="0"/>
          <c:showVal val="0"/>
          <c:showCatName val="0"/>
          <c:showSerName val="0"/>
          <c:showPercent val="0"/>
          <c:showBubbleSize val="0"/>
        </c:dLbls>
        <c:smooth val="0"/>
        <c:axId val="286621056"/>
        <c:axId val="286627328"/>
      </c:lineChart>
      <c:catAx>
        <c:axId val="286621056"/>
        <c:scaling>
          <c:orientation val="minMax"/>
        </c:scaling>
        <c:delete val="0"/>
        <c:axPos val="b"/>
        <c:title>
          <c:tx>
            <c:rich>
              <a:bodyPr/>
              <a:lstStyle/>
              <a:p>
                <a:pPr>
                  <a:defRPr>
                    <a:latin typeface="Century" panose="02040604050505020304" pitchFamily="18" charset="0"/>
                  </a:defRPr>
                </a:pPr>
                <a:r>
                  <a:rPr lang="en-US">
                    <a:latin typeface="Century" panose="02040604050505020304" pitchFamily="18" charset="0"/>
                  </a:rPr>
                  <a:t>Kelas</a:t>
                </a:r>
                <a:r>
                  <a:rPr lang="en-US" baseline="0">
                    <a:latin typeface="Century" panose="02040604050505020304" pitchFamily="18" charset="0"/>
                  </a:rPr>
                  <a:t> Nilai</a:t>
                </a:r>
                <a:endParaRPr lang="en-US">
                  <a:latin typeface="Century" panose="02040604050505020304" pitchFamily="18" charset="0"/>
                </a:endParaRPr>
              </a:p>
            </c:rich>
          </c:tx>
          <c:overlay val="0"/>
        </c:title>
        <c:numFmt formatCode="General" sourceLinked="0"/>
        <c:majorTickMark val="none"/>
        <c:minorTickMark val="none"/>
        <c:tickLblPos val="nextTo"/>
        <c:txPr>
          <a:bodyPr/>
          <a:lstStyle/>
          <a:p>
            <a:pPr>
              <a:defRPr sz="800">
                <a:latin typeface="Century" panose="02040604050505020304" pitchFamily="18" charset="0"/>
              </a:defRPr>
            </a:pPr>
            <a:endParaRPr lang="en-US"/>
          </a:p>
        </c:txPr>
        <c:crossAx val="286627328"/>
        <c:crosses val="autoZero"/>
        <c:auto val="1"/>
        <c:lblAlgn val="ctr"/>
        <c:lblOffset val="100"/>
        <c:noMultiLvlLbl val="0"/>
      </c:catAx>
      <c:valAx>
        <c:axId val="286627328"/>
        <c:scaling>
          <c:orientation val="minMax"/>
        </c:scaling>
        <c:delete val="0"/>
        <c:axPos val="l"/>
        <c:title>
          <c:tx>
            <c:rich>
              <a:bodyPr/>
              <a:lstStyle/>
              <a:p>
                <a:pPr>
                  <a:defRPr>
                    <a:latin typeface="Century" panose="02040604050505020304" pitchFamily="18" charset="0"/>
                  </a:defRPr>
                </a:pPr>
                <a:r>
                  <a:rPr lang="en-US">
                    <a:latin typeface="Century" panose="02040604050505020304" pitchFamily="18" charset="0"/>
                  </a:rPr>
                  <a:t>Jumlah</a:t>
                </a:r>
              </a:p>
            </c:rich>
          </c:tx>
          <c:overlay val="0"/>
        </c:title>
        <c:numFmt formatCode="General" sourceLinked="1"/>
        <c:majorTickMark val="out"/>
        <c:minorTickMark val="none"/>
        <c:tickLblPos val="nextTo"/>
        <c:txPr>
          <a:bodyPr/>
          <a:lstStyle/>
          <a:p>
            <a:pPr>
              <a:defRPr>
                <a:latin typeface="Century" panose="02040604050505020304" pitchFamily="18" charset="0"/>
              </a:defRPr>
            </a:pPr>
            <a:endParaRPr lang="en-US"/>
          </a:p>
        </c:txPr>
        <c:crossAx val="286621056"/>
        <c:crosses val="autoZero"/>
        <c:crossBetween val="between"/>
      </c:valAx>
    </c:plotArea>
    <c:legend>
      <c:legendPos val="r"/>
      <c:overlay val="0"/>
      <c:txPr>
        <a:bodyPr/>
        <a:lstStyle/>
        <a:p>
          <a:pPr>
            <a:defRPr>
              <a:latin typeface="Century" panose="02040604050505020304" pitchFamily="18" charset="0"/>
            </a:defRPr>
          </a:pPr>
          <a:endParaRPr lang="en-US"/>
        </a:p>
      </c:txPr>
    </c:legend>
    <c:plotVisOnly val="1"/>
    <c:dispBlanksAs val="gap"/>
    <c:showDLblsOverMax val="0"/>
  </c:chart>
  <c:spPr>
    <a:ln>
      <a:noFill/>
    </a:ln>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200">
                <a:latin typeface="Century" panose="02040604050505020304" pitchFamily="18" charset="0"/>
              </a:defRPr>
            </a:pPr>
            <a:r>
              <a:rPr lang="en-US" sz="1200">
                <a:latin typeface="Century" panose="02040604050505020304" pitchFamily="18" charset="0"/>
              </a:rPr>
              <a:t>Hasil</a:t>
            </a:r>
            <a:r>
              <a:rPr lang="en-US" sz="1200" baseline="0">
                <a:latin typeface="Century" panose="02040604050505020304" pitchFamily="18" charset="0"/>
              </a:rPr>
              <a:t> Post Te</a:t>
            </a:r>
            <a:r>
              <a:rPr lang="id-ID" sz="1200" baseline="0">
                <a:latin typeface="Century" panose="02040604050505020304" pitchFamily="18" charset="0"/>
              </a:rPr>
              <a:t>st</a:t>
            </a:r>
            <a:endParaRPr lang="en-US" sz="1200">
              <a:latin typeface="Century" panose="02040604050505020304" pitchFamily="18" charset="0"/>
            </a:endParaRPr>
          </a:p>
        </c:rich>
      </c:tx>
      <c:overlay val="0"/>
    </c:title>
    <c:autoTitleDeleted val="0"/>
    <c:view3D>
      <c:rotX val="15"/>
      <c:rotY val="20"/>
      <c:rAngAx val="0"/>
    </c:view3D>
    <c:floor>
      <c:thickness val="0"/>
    </c:floor>
    <c:sideWall>
      <c:thickness val="0"/>
    </c:sideWall>
    <c:backWall>
      <c:thickness val="0"/>
    </c:backWall>
    <c:plotArea>
      <c:layout/>
      <c:bar3DChart>
        <c:barDir val="col"/>
        <c:grouping val="standard"/>
        <c:varyColors val="0"/>
        <c:ser>
          <c:idx val="0"/>
          <c:order val="0"/>
          <c:spPr>
            <a:solidFill>
              <a:srgbClr val="C0504D"/>
            </a:solidFill>
            <a:ln w="25400" cap="flat" cmpd="sng" algn="ctr">
              <a:solidFill>
                <a:srgbClr val="C0504D">
                  <a:shade val="50000"/>
                </a:srgbClr>
              </a:solidFill>
              <a:prstDash val="solid"/>
            </a:ln>
            <a:effectLst/>
          </c:spPr>
          <c:invertIfNegative val="0"/>
          <c:dLbls>
            <c:spPr>
              <a:noFill/>
              <a:ln>
                <a:noFill/>
              </a:ln>
              <a:effectLst/>
            </c:spPr>
            <c:txPr>
              <a:bodyPr wrap="square" lIns="38100" tIns="19050" rIns="38100" bIns="19050" anchor="ctr">
                <a:spAutoFit/>
              </a:bodyPr>
              <a:lstStyle/>
              <a:p>
                <a:pPr>
                  <a:defRPr>
                    <a:latin typeface="Century" panose="020406040505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Sheet1!$I$40:$I$44</c:f>
              <c:strCache>
                <c:ptCount val="5"/>
                <c:pt idx="0">
                  <c:v>0 - 20</c:v>
                </c:pt>
                <c:pt idx="1">
                  <c:v>21- 40</c:v>
                </c:pt>
                <c:pt idx="2">
                  <c:v>41- 60</c:v>
                </c:pt>
                <c:pt idx="3">
                  <c:v>61 - 80</c:v>
                </c:pt>
                <c:pt idx="4">
                  <c:v>81-100</c:v>
                </c:pt>
              </c:strCache>
            </c:strRef>
          </c:cat>
          <c:val>
            <c:numRef>
              <c:f>Sheet1!$J$40:$J$44</c:f>
              <c:numCache>
                <c:formatCode>General</c:formatCode>
                <c:ptCount val="5"/>
                <c:pt idx="0">
                  <c:v>36</c:v>
                </c:pt>
                <c:pt idx="1">
                  <c:v>38</c:v>
                </c:pt>
                <c:pt idx="2">
                  <c:v>16</c:v>
                </c:pt>
                <c:pt idx="3">
                  <c:v>50</c:v>
                </c:pt>
                <c:pt idx="4">
                  <c:v>84</c:v>
                </c:pt>
              </c:numCache>
            </c:numRef>
          </c:val>
          <c:extLst>
            <c:ext xmlns:c16="http://schemas.microsoft.com/office/drawing/2014/chart" uri="{C3380CC4-5D6E-409C-BE32-E72D297353CC}">
              <c16:uniqueId val="{00000000-3866-4518-ADB6-E6B1C67D890C}"/>
            </c:ext>
          </c:extLst>
        </c:ser>
        <c:dLbls>
          <c:showLegendKey val="0"/>
          <c:showVal val="0"/>
          <c:showCatName val="0"/>
          <c:showSerName val="0"/>
          <c:showPercent val="0"/>
          <c:showBubbleSize val="0"/>
        </c:dLbls>
        <c:gapWidth val="150"/>
        <c:shape val="cylinder"/>
        <c:axId val="205489280"/>
        <c:axId val="211629568"/>
        <c:axId val="256597504"/>
      </c:bar3DChart>
      <c:catAx>
        <c:axId val="205489280"/>
        <c:scaling>
          <c:orientation val="minMax"/>
        </c:scaling>
        <c:delete val="0"/>
        <c:axPos val="b"/>
        <c:title>
          <c:tx>
            <c:rich>
              <a:bodyPr/>
              <a:lstStyle/>
              <a:p>
                <a:pPr>
                  <a:defRPr>
                    <a:latin typeface="Century" panose="02040604050505020304" pitchFamily="18" charset="0"/>
                  </a:defRPr>
                </a:pPr>
                <a:r>
                  <a:rPr lang="en-US">
                    <a:latin typeface="Century" panose="02040604050505020304" pitchFamily="18" charset="0"/>
                  </a:rPr>
                  <a:t>Kelas</a:t>
                </a:r>
                <a:r>
                  <a:rPr lang="en-US" baseline="0">
                    <a:latin typeface="Century" panose="02040604050505020304" pitchFamily="18" charset="0"/>
                  </a:rPr>
                  <a:t> Nilai</a:t>
                </a:r>
                <a:endParaRPr lang="en-US">
                  <a:latin typeface="Century" panose="02040604050505020304" pitchFamily="18" charset="0"/>
                </a:endParaRPr>
              </a:p>
            </c:rich>
          </c:tx>
          <c:overlay val="0"/>
        </c:title>
        <c:numFmt formatCode="General" sourceLinked="0"/>
        <c:majorTickMark val="none"/>
        <c:minorTickMark val="none"/>
        <c:tickLblPos val="nextTo"/>
        <c:txPr>
          <a:bodyPr/>
          <a:lstStyle/>
          <a:p>
            <a:pPr>
              <a:defRPr>
                <a:latin typeface="Century" panose="02040604050505020304" pitchFamily="18" charset="0"/>
              </a:defRPr>
            </a:pPr>
            <a:endParaRPr lang="en-US"/>
          </a:p>
        </c:txPr>
        <c:crossAx val="211629568"/>
        <c:crosses val="autoZero"/>
        <c:auto val="1"/>
        <c:lblAlgn val="ctr"/>
        <c:lblOffset val="100"/>
        <c:noMultiLvlLbl val="0"/>
      </c:catAx>
      <c:valAx>
        <c:axId val="211629568"/>
        <c:scaling>
          <c:orientation val="minMax"/>
        </c:scaling>
        <c:delete val="0"/>
        <c:axPos val="l"/>
        <c:majorGridlines/>
        <c:title>
          <c:tx>
            <c:rich>
              <a:bodyPr/>
              <a:lstStyle/>
              <a:p>
                <a:pPr>
                  <a:defRPr>
                    <a:latin typeface="Century" panose="02040604050505020304" pitchFamily="18" charset="0"/>
                  </a:defRPr>
                </a:pPr>
                <a:r>
                  <a:rPr lang="en-US">
                    <a:latin typeface="Century" panose="02040604050505020304" pitchFamily="18" charset="0"/>
                  </a:rPr>
                  <a:t>Jumlah Siswa</a:t>
                </a:r>
              </a:p>
            </c:rich>
          </c:tx>
          <c:overlay val="0"/>
        </c:title>
        <c:numFmt formatCode="General" sourceLinked="1"/>
        <c:majorTickMark val="out"/>
        <c:minorTickMark val="none"/>
        <c:tickLblPos val="nextTo"/>
        <c:txPr>
          <a:bodyPr/>
          <a:lstStyle/>
          <a:p>
            <a:pPr>
              <a:defRPr>
                <a:latin typeface="Century" panose="02040604050505020304" pitchFamily="18" charset="0"/>
              </a:defRPr>
            </a:pPr>
            <a:endParaRPr lang="en-US"/>
          </a:p>
        </c:txPr>
        <c:crossAx val="205489280"/>
        <c:crosses val="autoZero"/>
        <c:crossBetween val="between"/>
      </c:valAx>
      <c:serAx>
        <c:axId val="256597504"/>
        <c:scaling>
          <c:orientation val="minMax"/>
        </c:scaling>
        <c:delete val="1"/>
        <c:axPos val="b"/>
        <c:majorTickMark val="out"/>
        <c:minorTickMark val="none"/>
        <c:tickLblPos val="nextTo"/>
        <c:crossAx val="211629568"/>
        <c:crosses val="autoZero"/>
      </c:serAx>
    </c:plotArea>
    <c:plotVisOnly val="1"/>
    <c:dispBlanksAs val="gap"/>
    <c:showDLblsOverMax val="0"/>
  </c:chart>
  <c:spPr>
    <a:ln>
      <a:noFill/>
    </a:ln>
  </c:sp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lgn="ctr">
              <a:defRPr sz="1200">
                <a:latin typeface="Century" panose="02040604050505020304" pitchFamily="18" charset="0"/>
              </a:defRPr>
            </a:pPr>
            <a:r>
              <a:rPr lang="en-US" sz="1200">
                <a:latin typeface="Century" panose="02040604050505020304" pitchFamily="18" charset="0"/>
              </a:rPr>
              <a:t>Perbandingan</a:t>
            </a:r>
            <a:r>
              <a:rPr lang="en-US" sz="1200" baseline="0">
                <a:latin typeface="Century" panose="02040604050505020304" pitchFamily="18" charset="0"/>
              </a:rPr>
              <a:t> Hasil Pre Tes dan Post Tes</a:t>
            </a:r>
            <a:endParaRPr lang="en-US" sz="1200">
              <a:latin typeface="Century" panose="02040604050505020304" pitchFamily="18" charset="0"/>
            </a:endParaRPr>
          </a:p>
        </c:rich>
      </c:tx>
      <c:overlay val="0"/>
    </c:title>
    <c:autoTitleDeleted val="0"/>
    <c:plotArea>
      <c:layout/>
      <c:lineChart>
        <c:grouping val="standard"/>
        <c:varyColors val="0"/>
        <c:ser>
          <c:idx val="0"/>
          <c:order val="0"/>
          <c:tx>
            <c:strRef>
              <c:f>Sheet1!$I$59</c:f>
              <c:strCache>
                <c:ptCount val="1"/>
                <c:pt idx="0">
                  <c:v>Pre Test</c:v>
                </c:pt>
              </c:strCache>
            </c:strRef>
          </c:tx>
          <c:marker>
            <c:symbol val="none"/>
          </c:marker>
          <c:dLbls>
            <c:spPr>
              <a:noFill/>
              <a:ln>
                <a:noFill/>
              </a:ln>
              <a:effectLst/>
            </c:spPr>
            <c:txPr>
              <a:bodyPr wrap="square" lIns="38100" tIns="19050" rIns="38100" bIns="19050" anchor="ctr">
                <a:spAutoFit/>
              </a:bodyPr>
              <a:lstStyle/>
              <a:p>
                <a:pPr>
                  <a:defRPr>
                    <a:latin typeface="Century" panose="020406040505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Sheet1!$I$60:$I$64</c:f>
              <c:numCache>
                <c:formatCode>General</c:formatCode>
                <c:ptCount val="5"/>
                <c:pt idx="0">
                  <c:v>105</c:v>
                </c:pt>
                <c:pt idx="1">
                  <c:v>110</c:v>
                </c:pt>
                <c:pt idx="2">
                  <c:v>9</c:v>
                </c:pt>
                <c:pt idx="3">
                  <c:v>0</c:v>
                </c:pt>
                <c:pt idx="4">
                  <c:v>0</c:v>
                </c:pt>
              </c:numCache>
            </c:numRef>
          </c:val>
          <c:smooth val="0"/>
          <c:extLst>
            <c:ext xmlns:c16="http://schemas.microsoft.com/office/drawing/2014/chart" uri="{C3380CC4-5D6E-409C-BE32-E72D297353CC}">
              <c16:uniqueId val="{00000000-6EA8-4A4C-BB71-F56F16A29F74}"/>
            </c:ext>
          </c:extLst>
        </c:ser>
        <c:ser>
          <c:idx val="1"/>
          <c:order val="1"/>
          <c:tx>
            <c:strRef>
              <c:f>Sheet1!$J$59</c:f>
              <c:strCache>
                <c:ptCount val="1"/>
                <c:pt idx="0">
                  <c:v>Pos Test</c:v>
                </c:pt>
              </c:strCache>
            </c:strRef>
          </c:tx>
          <c:marker>
            <c:symbol val="none"/>
          </c:marker>
          <c:dLbls>
            <c:spPr>
              <a:noFill/>
              <a:ln>
                <a:noFill/>
              </a:ln>
              <a:effectLst/>
            </c:spPr>
            <c:txPr>
              <a:bodyPr wrap="square" lIns="38100" tIns="19050" rIns="38100" bIns="19050" anchor="ctr">
                <a:spAutoFit/>
              </a:bodyPr>
              <a:lstStyle/>
              <a:p>
                <a:pPr>
                  <a:defRPr>
                    <a:latin typeface="Century" panose="020406040505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Sheet1!$J$60:$J$64</c:f>
              <c:numCache>
                <c:formatCode>General</c:formatCode>
                <c:ptCount val="5"/>
                <c:pt idx="0">
                  <c:v>36</c:v>
                </c:pt>
                <c:pt idx="1">
                  <c:v>38</c:v>
                </c:pt>
                <c:pt idx="2">
                  <c:v>16</c:v>
                </c:pt>
                <c:pt idx="3">
                  <c:v>50</c:v>
                </c:pt>
                <c:pt idx="4">
                  <c:v>84</c:v>
                </c:pt>
              </c:numCache>
            </c:numRef>
          </c:val>
          <c:smooth val="0"/>
          <c:extLst>
            <c:ext xmlns:c16="http://schemas.microsoft.com/office/drawing/2014/chart" uri="{C3380CC4-5D6E-409C-BE32-E72D297353CC}">
              <c16:uniqueId val="{00000001-6EA8-4A4C-BB71-F56F16A29F74}"/>
            </c:ext>
          </c:extLst>
        </c:ser>
        <c:dLbls>
          <c:showLegendKey val="0"/>
          <c:showVal val="0"/>
          <c:showCatName val="0"/>
          <c:showSerName val="0"/>
          <c:showPercent val="0"/>
          <c:showBubbleSize val="0"/>
        </c:dLbls>
        <c:smooth val="0"/>
        <c:axId val="205489664"/>
        <c:axId val="211628032"/>
      </c:lineChart>
      <c:catAx>
        <c:axId val="205489664"/>
        <c:scaling>
          <c:orientation val="minMax"/>
        </c:scaling>
        <c:delete val="0"/>
        <c:axPos val="b"/>
        <c:title>
          <c:tx>
            <c:rich>
              <a:bodyPr/>
              <a:lstStyle/>
              <a:p>
                <a:pPr>
                  <a:defRPr>
                    <a:latin typeface="Century" panose="02040604050505020304" pitchFamily="18" charset="0"/>
                  </a:defRPr>
                </a:pPr>
                <a:r>
                  <a:rPr lang="en-US">
                    <a:latin typeface="Century" panose="02040604050505020304" pitchFamily="18" charset="0"/>
                  </a:rPr>
                  <a:t>Kelas</a:t>
                </a:r>
                <a:r>
                  <a:rPr lang="en-US" baseline="0">
                    <a:latin typeface="Century" panose="02040604050505020304" pitchFamily="18" charset="0"/>
                  </a:rPr>
                  <a:t> Nilai</a:t>
                </a:r>
                <a:endParaRPr lang="en-US">
                  <a:latin typeface="Century" panose="02040604050505020304" pitchFamily="18" charset="0"/>
                </a:endParaRPr>
              </a:p>
            </c:rich>
          </c:tx>
          <c:overlay val="0"/>
        </c:title>
        <c:majorTickMark val="none"/>
        <c:minorTickMark val="none"/>
        <c:tickLblPos val="nextTo"/>
        <c:crossAx val="211628032"/>
        <c:crosses val="autoZero"/>
        <c:auto val="1"/>
        <c:lblAlgn val="ctr"/>
        <c:lblOffset val="100"/>
        <c:noMultiLvlLbl val="0"/>
      </c:catAx>
      <c:valAx>
        <c:axId val="211628032"/>
        <c:scaling>
          <c:orientation val="minMax"/>
        </c:scaling>
        <c:delete val="0"/>
        <c:axPos val="l"/>
        <c:title>
          <c:tx>
            <c:rich>
              <a:bodyPr/>
              <a:lstStyle/>
              <a:p>
                <a:pPr>
                  <a:defRPr>
                    <a:latin typeface="Century" panose="02040604050505020304" pitchFamily="18" charset="0"/>
                  </a:defRPr>
                </a:pPr>
                <a:r>
                  <a:rPr lang="en-US">
                    <a:latin typeface="Century" panose="02040604050505020304" pitchFamily="18" charset="0"/>
                  </a:rPr>
                  <a:t>Jumlah Siswa</a:t>
                </a:r>
              </a:p>
            </c:rich>
          </c:tx>
          <c:overlay val="0"/>
        </c:title>
        <c:numFmt formatCode="General" sourceLinked="1"/>
        <c:majorTickMark val="out"/>
        <c:minorTickMark val="none"/>
        <c:tickLblPos val="nextTo"/>
        <c:txPr>
          <a:bodyPr/>
          <a:lstStyle/>
          <a:p>
            <a:pPr>
              <a:defRPr>
                <a:latin typeface="Century" panose="02040604050505020304" pitchFamily="18" charset="0"/>
              </a:defRPr>
            </a:pPr>
            <a:endParaRPr lang="en-US"/>
          </a:p>
        </c:txPr>
        <c:crossAx val="205489664"/>
        <c:crosses val="autoZero"/>
        <c:crossBetween val="between"/>
      </c:valAx>
    </c:plotArea>
    <c:legend>
      <c:legendPos val="r"/>
      <c:overlay val="0"/>
      <c:txPr>
        <a:bodyPr/>
        <a:lstStyle/>
        <a:p>
          <a:pPr>
            <a:defRPr>
              <a:latin typeface="Century" panose="02040604050505020304" pitchFamily="18" charset="0"/>
            </a:defRPr>
          </a:pPr>
          <a:endParaRPr lang="en-US"/>
        </a:p>
      </c:txPr>
    </c:legend>
    <c:plotVisOnly val="1"/>
    <c:dispBlanksAs val="gap"/>
    <c:showDLblsOverMax val="0"/>
  </c:chart>
  <c:spPr>
    <a:ln>
      <a:noFill/>
    </a:ln>
  </c:sp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496B24D0-F8F8-474C-A70A-32210272A8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2277</TotalTime>
  <Pages>10</Pages>
  <Words>7134</Words>
  <Characters>40666</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IEEE Paper Template in A4 (V1)</vt:lpstr>
    </vt:vector>
  </TitlesOfParts>
  <Company>Project-OS.org</Company>
  <LinksUpToDate>false</LinksUpToDate>
  <CharactersWithSpaces>47705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IEEE Paper Template in A4 (V1)</dc:title>
  <dc:subject/>
  <dc:creator>Causal Productions</dc:creator>
  <cp:keywords/>
  <cp:lastModifiedBy>sony</cp:lastModifiedBy>
  <cp:revision>219</cp:revision>
  <cp:lastPrinted>2017-04-18T03:46:00Z</cp:lastPrinted>
  <dcterms:created xsi:type="dcterms:W3CDTF">2013-02-05T02:20:00Z</dcterms:created>
  <dcterms:modified xsi:type="dcterms:W3CDTF">2021-02-15T01:30:00Z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vt:lpwstr>
  </property>
  <property fmtid="{D5CDD505-2E9C-101B-9397-08002B2CF9AE}" pid="6" name="Mendeley Recent Style Id 1_1">
    <vt:lpwstr>http://www.zotero.org/styles/apa</vt:lpwstr>
  </property>
  <property fmtid="{D5CDD505-2E9C-101B-9397-08002B2CF9AE}" pid="7" name="Mendeley Recent Style Name 1_1">
    <vt:lpwstr>American Psychological Association 6th edition</vt:lpwstr>
  </property>
  <property fmtid="{D5CDD505-2E9C-101B-9397-08002B2CF9AE}" pid="8" name="Mendeley Recent Style Id 2_1">
    <vt:lpwstr>http://www.zotero.org/styles/chicago-author-date</vt:lpwstr>
  </property>
  <property fmtid="{D5CDD505-2E9C-101B-9397-08002B2CF9AE}" pid="9" name="Mendeley Recent Style Name 2_1">
    <vt:lpwstr>Chicago Manual of Style 16th edition (author-date)</vt:lpwstr>
  </property>
  <property fmtid="{D5CDD505-2E9C-101B-9397-08002B2CF9AE}" pid="10" name="Mendeley Recent Style Id 3_1">
    <vt:lpwstr>http://www.zotero.org/styles/chicago-fullnote-bibliography</vt:lpwstr>
  </property>
  <property fmtid="{D5CDD505-2E9C-101B-9397-08002B2CF9AE}" pid="11" name="Mendeley Recent Style Name 3_1">
    <vt:lpwstr>Chicago Manual of Style 16th edition (full note)</vt:lpwstr>
  </property>
  <property fmtid="{D5CDD505-2E9C-101B-9397-08002B2CF9AE}" pid="12" name="Mendeley Recent Style Id 4_1">
    <vt:lpwstr>http://www.zotero.org/styles/chicago-note-bibliography</vt:lpwstr>
  </property>
  <property fmtid="{D5CDD505-2E9C-101B-9397-08002B2CF9AE}" pid="13" name="Mendeley Recent Style Name 4_1">
    <vt:lpwstr>Chicago Manual of Style 16th edition (note)</vt:lpwstr>
  </property>
  <property fmtid="{D5CDD505-2E9C-101B-9397-08002B2CF9AE}" pid="14" name="Mendeley Recent Style Id 5_1">
    <vt:lpwstr>http://www.zotero.org/styles/harvard-cite-them-right</vt:lpwstr>
  </property>
  <property fmtid="{D5CDD505-2E9C-101B-9397-08002B2CF9AE}" pid="15" name="Mendeley Recent Style Name 5_1">
    <vt:lpwstr>Harvard - Cite Them Right 9th edition</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http://www.zotero.org/styles/modern-language-association</vt:lpwstr>
  </property>
  <property fmtid="{D5CDD505-2E9C-101B-9397-08002B2CF9AE}" pid="19" name="Mendeley Recent Style Name 7_1">
    <vt:lpwstr>Modern Language Association 7th edition</vt:lpwstr>
  </property>
  <property fmtid="{D5CDD505-2E9C-101B-9397-08002B2CF9AE}" pid="20" name="Mendeley Recent Style Id 8_1">
    <vt:lpwstr>http://www.zotero.org/styles/nature</vt:lpwstr>
  </property>
  <property fmtid="{D5CDD505-2E9C-101B-9397-08002B2CF9AE}" pid="21" name="Mendeley Recent Style Name 8_1">
    <vt:lpwstr>Nature</vt:lpwstr>
  </property>
  <property fmtid="{D5CDD505-2E9C-101B-9397-08002B2CF9AE}" pid="22" name="Mendeley Recent Style Id 9_1">
    <vt:lpwstr>http://www.zotero.org/styles/vancouver</vt:lpwstr>
  </property>
  <property fmtid="{D5CDD505-2E9C-101B-9397-08002B2CF9AE}" pid="23" name="Mendeley Recent Style Name 9_1">
    <vt:lpwstr>Vancouver</vt:lpwstr>
  </property>
  <property fmtid="{D5CDD505-2E9C-101B-9397-08002B2CF9AE}" pid="24" name="Mendeley Unique User Id_1">
    <vt:lpwstr>258aaeb7-7345-3e33-a942-fe2464e6695f</vt:lpwstr>
  </property>
</Properties>
</file>