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E09" w:rsidRPr="00033E09" w:rsidRDefault="00175AD0" w:rsidP="00033E09">
      <w:pPr>
        <w:pStyle w:val="IEEETitle"/>
        <w:tabs>
          <w:tab w:val="left" w:pos="1014"/>
          <w:tab w:val="center" w:pos="5017"/>
        </w:tabs>
        <w:rPr>
          <w:rFonts w:ascii="Century Gothic" w:hAnsi="Century Gothic"/>
          <w:b/>
          <w:sz w:val="28"/>
          <w:szCs w:val="28"/>
          <w:shd w:val="clear" w:color="auto" w:fill="FFFFFF"/>
          <w:lang w:val="en-US"/>
        </w:rPr>
      </w:pPr>
      <w:r>
        <w:rPr>
          <w:rStyle w:val="shorttext"/>
          <w:rFonts w:ascii="Century Gothic" w:hAnsi="Century Gothic"/>
          <w:b/>
          <w:sz w:val="28"/>
          <w:szCs w:val="28"/>
          <w:shd w:val="clear" w:color="auto" w:fill="FFFFFF"/>
          <w:lang w:val="en-US"/>
        </w:rPr>
        <w:t>PENINGKATAN PERILAKU KOMSUMSI PUTIH TELUR MELALUI EDUKASI SEBAGAI UPAYA MEMPERCEPAT PROSES PENYEMBUHAN LUKA PASCA SIRKUMSISI</w:t>
      </w:r>
    </w:p>
    <w:p w:rsidR="005B3934" w:rsidRPr="00922A80" w:rsidRDefault="00175AD0" w:rsidP="005B3934">
      <w:pPr>
        <w:jc w:val="center"/>
        <w:rPr>
          <w:rFonts w:ascii="Trebuchet MS" w:hAnsi="Trebuchet MS"/>
          <w:b/>
          <w:bCs/>
          <w:sz w:val="22"/>
          <w:szCs w:val="22"/>
        </w:rPr>
      </w:pPr>
      <w:r>
        <w:rPr>
          <w:rFonts w:ascii="Trebuchet MS" w:hAnsi="Trebuchet MS"/>
          <w:b/>
          <w:bCs/>
          <w:sz w:val="22"/>
          <w:szCs w:val="22"/>
          <w:lang w:val="en-US"/>
        </w:rPr>
        <w:t>Kipa Jundapri</w:t>
      </w:r>
      <w:r w:rsidR="00AB2575" w:rsidRPr="00922A80">
        <w:rPr>
          <w:rFonts w:ascii="Trebuchet MS" w:hAnsi="Trebuchet MS"/>
          <w:b/>
          <w:bCs/>
          <w:sz w:val="22"/>
          <w:szCs w:val="22"/>
          <w:vertAlign w:val="superscript"/>
          <w:lang w:val="en-US"/>
        </w:rPr>
        <w:t>1</w:t>
      </w:r>
      <w:r w:rsidR="00922A80">
        <w:rPr>
          <w:rFonts w:ascii="Trebuchet MS" w:hAnsi="Trebuchet MS"/>
          <w:b/>
          <w:bCs/>
          <w:sz w:val="22"/>
          <w:szCs w:val="22"/>
          <w:vertAlign w:val="superscript"/>
          <w:lang w:val="en-US"/>
        </w:rPr>
        <w:t>*</w:t>
      </w:r>
      <w:r w:rsidR="005B3934" w:rsidRPr="00922A80">
        <w:rPr>
          <w:rFonts w:ascii="Trebuchet MS" w:hAnsi="Trebuchet MS"/>
          <w:b/>
          <w:bCs/>
          <w:sz w:val="22"/>
          <w:szCs w:val="22"/>
          <w:lang w:val="id-ID"/>
        </w:rPr>
        <w:t xml:space="preserve">, </w:t>
      </w:r>
      <w:r>
        <w:rPr>
          <w:rFonts w:ascii="Trebuchet MS" w:hAnsi="Trebuchet MS"/>
          <w:b/>
          <w:bCs/>
          <w:sz w:val="22"/>
          <w:szCs w:val="22"/>
          <w:lang w:val="en-US"/>
        </w:rPr>
        <w:t>Suharto</w:t>
      </w:r>
      <w:r w:rsidR="00AB2575" w:rsidRPr="00922A80">
        <w:rPr>
          <w:rFonts w:ascii="Trebuchet MS" w:hAnsi="Trebuchet MS"/>
          <w:b/>
          <w:bCs/>
          <w:sz w:val="22"/>
          <w:szCs w:val="22"/>
          <w:vertAlign w:val="superscript"/>
          <w:lang w:val="en-US"/>
        </w:rPr>
        <w:t>2</w:t>
      </w:r>
      <w:r w:rsidR="005B3934" w:rsidRPr="00922A80">
        <w:rPr>
          <w:rFonts w:ascii="Trebuchet MS" w:hAnsi="Trebuchet MS"/>
          <w:b/>
          <w:bCs/>
          <w:sz w:val="22"/>
          <w:szCs w:val="22"/>
          <w:lang w:val="id-ID"/>
        </w:rPr>
        <w:t xml:space="preserve">, </w:t>
      </w:r>
      <w:r>
        <w:rPr>
          <w:rFonts w:ascii="Trebuchet MS" w:hAnsi="Trebuchet MS"/>
          <w:b/>
          <w:bCs/>
          <w:sz w:val="22"/>
          <w:szCs w:val="22"/>
          <w:lang w:val="en-US"/>
        </w:rPr>
        <w:t>Deni Susyanti</w:t>
      </w:r>
      <w:r w:rsidR="00AB2575" w:rsidRPr="00922A80">
        <w:rPr>
          <w:rFonts w:ascii="Trebuchet MS" w:hAnsi="Trebuchet MS"/>
          <w:b/>
          <w:bCs/>
          <w:sz w:val="22"/>
          <w:szCs w:val="22"/>
          <w:vertAlign w:val="superscript"/>
          <w:lang w:val="en-US"/>
        </w:rPr>
        <w:t>3</w:t>
      </w:r>
      <w:r>
        <w:rPr>
          <w:rFonts w:ascii="Trebuchet MS" w:hAnsi="Trebuchet MS"/>
          <w:b/>
          <w:bCs/>
          <w:sz w:val="22"/>
          <w:szCs w:val="22"/>
        </w:rPr>
        <w:t xml:space="preserve">, Desman </w:t>
      </w:r>
      <w:r w:rsidR="00991474">
        <w:rPr>
          <w:rFonts w:ascii="Trebuchet MS" w:hAnsi="Trebuchet MS"/>
          <w:b/>
          <w:bCs/>
          <w:sz w:val="22"/>
          <w:szCs w:val="22"/>
        </w:rPr>
        <w:t xml:space="preserve">Samuel </w:t>
      </w:r>
      <w:r>
        <w:rPr>
          <w:rFonts w:ascii="Trebuchet MS" w:hAnsi="Trebuchet MS"/>
          <w:b/>
          <w:bCs/>
          <w:sz w:val="22"/>
          <w:szCs w:val="22"/>
        </w:rPr>
        <w:t>Simatupang</w:t>
      </w:r>
      <w:r>
        <w:rPr>
          <w:rFonts w:ascii="Trebuchet MS" w:hAnsi="Trebuchet MS"/>
          <w:b/>
          <w:bCs/>
          <w:sz w:val="22"/>
          <w:szCs w:val="22"/>
          <w:vertAlign w:val="superscript"/>
          <w:lang w:val="en-US"/>
        </w:rPr>
        <w:t>4</w:t>
      </w:r>
      <w:r>
        <w:rPr>
          <w:rFonts w:ascii="Trebuchet MS" w:hAnsi="Trebuchet MS"/>
          <w:b/>
          <w:bCs/>
          <w:sz w:val="22"/>
          <w:szCs w:val="22"/>
        </w:rPr>
        <w:t>, Diga Prasetia Hermawan</w:t>
      </w:r>
      <w:r>
        <w:rPr>
          <w:rFonts w:ascii="Trebuchet MS" w:hAnsi="Trebuchet MS"/>
          <w:b/>
          <w:bCs/>
          <w:sz w:val="22"/>
          <w:szCs w:val="22"/>
          <w:vertAlign w:val="superscript"/>
          <w:lang w:val="en-US"/>
        </w:rPr>
        <w:t>5</w:t>
      </w:r>
      <w:r>
        <w:rPr>
          <w:rFonts w:ascii="Trebuchet MS" w:hAnsi="Trebuchet MS"/>
          <w:b/>
          <w:bCs/>
          <w:sz w:val="22"/>
          <w:szCs w:val="22"/>
        </w:rPr>
        <w:t>, Doni Harinsyah</w:t>
      </w:r>
      <w:r>
        <w:rPr>
          <w:rFonts w:ascii="Trebuchet MS" w:hAnsi="Trebuchet MS"/>
          <w:b/>
          <w:bCs/>
          <w:sz w:val="22"/>
          <w:szCs w:val="22"/>
          <w:vertAlign w:val="superscript"/>
          <w:lang w:val="en-US"/>
        </w:rPr>
        <w:t>6</w:t>
      </w:r>
      <w:r>
        <w:rPr>
          <w:rFonts w:ascii="Trebuchet MS" w:hAnsi="Trebuchet MS"/>
          <w:b/>
          <w:bCs/>
          <w:sz w:val="22"/>
          <w:szCs w:val="22"/>
        </w:rPr>
        <w:t>, Hakim Sadli</w:t>
      </w:r>
      <w:r>
        <w:rPr>
          <w:rFonts w:ascii="Trebuchet MS" w:hAnsi="Trebuchet MS"/>
          <w:b/>
          <w:bCs/>
          <w:sz w:val="22"/>
          <w:szCs w:val="22"/>
          <w:vertAlign w:val="superscript"/>
          <w:lang w:val="en-US"/>
        </w:rPr>
        <w:t>7</w:t>
      </w:r>
      <w:r>
        <w:rPr>
          <w:rFonts w:ascii="Trebuchet MS" w:hAnsi="Trebuchet MS"/>
          <w:b/>
          <w:bCs/>
          <w:sz w:val="22"/>
          <w:szCs w:val="22"/>
        </w:rPr>
        <w:t>, Heri Chandra</w:t>
      </w:r>
      <w:r>
        <w:rPr>
          <w:rFonts w:ascii="Trebuchet MS" w:hAnsi="Trebuchet MS"/>
          <w:b/>
          <w:bCs/>
          <w:sz w:val="22"/>
          <w:szCs w:val="22"/>
          <w:vertAlign w:val="superscript"/>
          <w:lang w:val="en-US"/>
        </w:rPr>
        <w:t>8</w:t>
      </w:r>
      <w:r>
        <w:rPr>
          <w:rFonts w:ascii="Trebuchet MS" w:hAnsi="Trebuchet MS"/>
          <w:b/>
          <w:bCs/>
          <w:sz w:val="22"/>
          <w:szCs w:val="22"/>
        </w:rPr>
        <w:t>, Muhammad Hasan Asyari</w:t>
      </w:r>
      <w:r w:rsidR="00991474">
        <w:rPr>
          <w:rFonts w:ascii="Trebuchet MS" w:hAnsi="Trebuchet MS"/>
          <w:b/>
          <w:bCs/>
          <w:sz w:val="22"/>
          <w:szCs w:val="22"/>
        </w:rPr>
        <w:t xml:space="preserve"> Ritonga</w:t>
      </w:r>
      <w:r>
        <w:rPr>
          <w:rFonts w:ascii="Trebuchet MS" w:hAnsi="Trebuchet MS"/>
          <w:b/>
          <w:bCs/>
          <w:sz w:val="22"/>
          <w:szCs w:val="22"/>
          <w:vertAlign w:val="superscript"/>
          <w:lang w:val="en-US"/>
        </w:rPr>
        <w:t>9</w:t>
      </w:r>
      <w:r>
        <w:rPr>
          <w:rFonts w:ascii="Trebuchet MS" w:hAnsi="Trebuchet MS"/>
          <w:b/>
          <w:bCs/>
          <w:sz w:val="22"/>
          <w:szCs w:val="22"/>
        </w:rPr>
        <w:t>, Yuda Anggara</w:t>
      </w:r>
      <w:r>
        <w:rPr>
          <w:rFonts w:ascii="Trebuchet MS" w:hAnsi="Trebuchet MS"/>
          <w:b/>
          <w:bCs/>
          <w:sz w:val="22"/>
          <w:szCs w:val="22"/>
          <w:vertAlign w:val="superscript"/>
          <w:lang w:val="en-US"/>
        </w:rPr>
        <w:t>10</w:t>
      </w:r>
    </w:p>
    <w:p w:rsidR="00A07AC2" w:rsidRDefault="00A04DC8" w:rsidP="005B3934">
      <w:pPr>
        <w:jc w:val="center"/>
        <w:rPr>
          <w:rFonts w:ascii="Trebuchet MS" w:hAnsi="Trebuchet MS" w:cstheme="minorHAnsi"/>
          <w:sz w:val="18"/>
          <w:szCs w:val="18"/>
          <w:lang w:val="id-ID"/>
        </w:rPr>
      </w:pPr>
      <w:r w:rsidRPr="00BF5282">
        <w:rPr>
          <w:rFonts w:ascii="Trebuchet MS" w:hAnsi="Trebuchet MS" w:cstheme="minorHAnsi"/>
          <w:sz w:val="18"/>
          <w:szCs w:val="18"/>
          <w:vertAlign w:val="superscript"/>
        </w:rPr>
        <w:t>1</w:t>
      </w:r>
      <w:r w:rsidR="00A07AC2">
        <w:rPr>
          <w:rFonts w:ascii="Trebuchet MS" w:hAnsi="Trebuchet MS" w:cstheme="minorHAnsi"/>
          <w:sz w:val="18"/>
          <w:szCs w:val="18"/>
          <w:vertAlign w:val="superscript"/>
          <w:lang w:val="id-ID"/>
        </w:rPr>
        <w:t>,2</w:t>
      </w:r>
      <w:r w:rsidR="00175AD0">
        <w:rPr>
          <w:rFonts w:ascii="Trebuchet MS" w:hAnsi="Trebuchet MS" w:cstheme="minorHAnsi"/>
          <w:sz w:val="18"/>
          <w:szCs w:val="18"/>
          <w:vertAlign w:val="superscript"/>
          <w:lang w:val="en-US"/>
        </w:rPr>
        <w:t xml:space="preserve">,3 </w:t>
      </w:r>
      <w:r w:rsidR="00175AD0">
        <w:rPr>
          <w:rFonts w:ascii="Trebuchet MS" w:hAnsi="Trebuchet MS" w:cstheme="minorHAnsi"/>
          <w:sz w:val="18"/>
          <w:szCs w:val="18"/>
        </w:rPr>
        <w:t>Lecturer</w:t>
      </w:r>
      <w:r w:rsidR="005B3934" w:rsidRPr="00BF5282">
        <w:rPr>
          <w:rFonts w:ascii="Trebuchet MS" w:hAnsi="Trebuchet MS" w:cstheme="minorHAnsi"/>
          <w:sz w:val="18"/>
          <w:szCs w:val="18"/>
        </w:rPr>
        <w:t xml:space="preserve">, </w:t>
      </w:r>
      <w:r w:rsidR="00175AD0">
        <w:rPr>
          <w:rFonts w:ascii="Trebuchet MS" w:hAnsi="Trebuchet MS" w:cstheme="minorHAnsi"/>
          <w:sz w:val="18"/>
          <w:szCs w:val="18"/>
        </w:rPr>
        <w:t>Akademi Keperawatan Kesdam I/Bukit Barisan Medan</w:t>
      </w:r>
      <w:r w:rsidR="0026094F" w:rsidRPr="00BF5282">
        <w:rPr>
          <w:rFonts w:ascii="Trebuchet MS" w:hAnsi="Trebuchet MS" w:cstheme="minorHAnsi"/>
          <w:sz w:val="18"/>
          <w:szCs w:val="18"/>
        </w:rPr>
        <w:t xml:space="preserve">, </w:t>
      </w:r>
      <w:r w:rsidR="00A07AC2">
        <w:rPr>
          <w:rFonts w:ascii="Trebuchet MS" w:hAnsi="Trebuchet MS" w:cstheme="minorHAnsi"/>
          <w:sz w:val="18"/>
          <w:szCs w:val="18"/>
          <w:lang w:val="id-ID"/>
        </w:rPr>
        <w:t>Indonesia</w:t>
      </w:r>
    </w:p>
    <w:p w:rsidR="00A07AC2" w:rsidRPr="00A07AC2" w:rsidRDefault="00175AD0" w:rsidP="005B3934">
      <w:pPr>
        <w:jc w:val="center"/>
        <w:rPr>
          <w:rFonts w:ascii="Trebuchet MS" w:hAnsi="Trebuchet MS" w:cstheme="minorHAnsi"/>
          <w:sz w:val="18"/>
          <w:szCs w:val="18"/>
          <w:lang w:val="id-ID"/>
        </w:rPr>
      </w:pPr>
      <w:r>
        <w:rPr>
          <w:rFonts w:ascii="Trebuchet MS" w:hAnsi="Trebuchet MS" w:cstheme="minorHAnsi"/>
          <w:sz w:val="18"/>
          <w:szCs w:val="18"/>
          <w:vertAlign w:val="superscript"/>
          <w:lang w:val="id-ID"/>
        </w:rPr>
        <w:t>4,5,6,7,8,9,10</w:t>
      </w:r>
      <w:r w:rsidR="00991474">
        <w:rPr>
          <w:rFonts w:ascii="Trebuchet MS" w:hAnsi="Trebuchet MS" w:cstheme="minorHAnsi"/>
          <w:sz w:val="18"/>
          <w:szCs w:val="18"/>
          <w:vertAlign w:val="superscript"/>
          <w:lang w:val="en-US"/>
        </w:rPr>
        <w:t xml:space="preserve"> </w:t>
      </w:r>
      <w:r>
        <w:rPr>
          <w:rFonts w:ascii="Trebuchet MS" w:hAnsi="Trebuchet MS" w:cstheme="minorHAnsi"/>
          <w:sz w:val="18"/>
          <w:szCs w:val="18"/>
          <w:lang w:val="en-US"/>
        </w:rPr>
        <w:t>Mahasiswa</w:t>
      </w:r>
      <w:r w:rsidR="00A07AC2">
        <w:rPr>
          <w:rFonts w:ascii="Trebuchet MS" w:hAnsi="Trebuchet MS" w:cstheme="minorHAnsi"/>
          <w:sz w:val="18"/>
          <w:szCs w:val="18"/>
          <w:lang w:val="id-ID"/>
        </w:rPr>
        <w:t>,</w:t>
      </w:r>
      <w:r w:rsidRPr="00175AD0">
        <w:rPr>
          <w:rFonts w:ascii="Trebuchet MS" w:hAnsi="Trebuchet MS" w:cstheme="minorHAnsi"/>
          <w:sz w:val="18"/>
          <w:szCs w:val="18"/>
        </w:rPr>
        <w:t xml:space="preserve"> </w:t>
      </w:r>
      <w:r>
        <w:rPr>
          <w:rFonts w:ascii="Trebuchet MS" w:hAnsi="Trebuchet MS" w:cstheme="minorHAnsi"/>
          <w:sz w:val="18"/>
          <w:szCs w:val="18"/>
        </w:rPr>
        <w:t>Akademi Keperawatan Kesdam I/Bukit Barisan Medan</w:t>
      </w:r>
      <w:r w:rsidR="00A07AC2">
        <w:rPr>
          <w:rFonts w:ascii="Trebuchet MS" w:hAnsi="Trebuchet MS" w:cstheme="minorHAnsi"/>
          <w:sz w:val="18"/>
          <w:szCs w:val="18"/>
          <w:lang w:val="id-ID"/>
        </w:rPr>
        <w:t xml:space="preserve"> Indonesia</w:t>
      </w:r>
    </w:p>
    <w:p w:rsidR="00D41274" w:rsidRPr="00272FF4" w:rsidRDefault="000E14D5" w:rsidP="00272FF4">
      <w:pPr>
        <w:jc w:val="center"/>
        <w:rPr>
          <w:rFonts w:ascii="Trebuchet MS" w:hAnsi="Trebuchet MS"/>
          <w:color w:val="002060"/>
          <w:sz w:val="18"/>
          <w:szCs w:val="18"/>
          <w:vertAlign w:val="superscript"/>
          <w:lang w:val="en-US"/>
        </w:rPr>
        <w:sectPr w:rsidR="00D41274" w:rsidRPr="00272FF4" w:rsidSect="0038106C">
          <w:headerReference w:type="even" r:id="rId8"/>
          <w:headerReference w:type="default" r:id="rId9"/>
          <w:headerReference w:type="first" r:id="rId10"/>
          <w:footerReference w:type="first" r:id="rId11"/>
          <w:pgSz w:w="11906" w:h="16838" w:code="9"/>
          <w:pgMar w:top="1134" w:right="1701" w:bottom="1134" w:left="1701" w:header="567" w:footer="431" w:gutter="0"/>
          <w:cols w:space="708"/>
          <w:titlePg/>
          <w:docGrid w:linePitch="360"/>
        </w:sectPr>
      </w:pPr>
      <w:hyperlink r:id="rId12" w:history="1">
        <w:r w:rsidR="00991474" w:rsidRPr="00F63D17">
          <w:rPr>
            <w:rStyle w:val="Hyperlink"/>
            <w:rFonts w:ascii="Trebuchet MS" w:hAnsi="Trebuchet MS" w:cstheme="minorHAnsi"/>
            <w:sz w:val="18"/>
            <w:szCs w:val="18"/>
          </w:rPr>
          <w:t>kipa.jundapri41@gmail.com</w:t>
        </w:r>
      </w:hyperlink>
      <w:r w:rsidR="00175AD0">
        <w:rPr>
          <w:rFonts w:ascii="Trebuchet MS" w:hAnsi="Trebuchet MS" w:cstheme="minorHAnsi"/>
          <w:sz w:val="18"/>
          <w:szCs w:val="18"/>
        </w:rPr>
        <w:t xml:space="preserve"> </w:t>
      </w:r>
      <w:r w:rsidR="00A07AC2">
        <w:rPr>
          <w:rStyle w:val="Hyperlink"/>
          <w:rFonts w:ascii="Trebuchet MS" w:hAnsi="Trebuchet MS" w:cstheme="minorHAnsi"/>
          <w:sz w:val="18"/>
          <w:szCs w:val="18"/>
          <w:vertAlign w:val="superscript"/>
          <w:lang w:val="id-ID"/>
        </w:rPr>
        <w:t>1</w:t>
      </w:r>
      <w:r w:rsidR="00A07AC2">
        <w:rPr>
          <w:rStyle w:val="Hyperlink"/>
          <w:rFonts w:ascii="Trebuchet MS" w:hAnsi="Trebuchet MS" w:cstheme="minorHAnsi"/>
          <w:sz w:val="18"/>
          <w:szCs w:val="18"/>
          <w:lang w:val="id-ID"/>
        </w:rPr>
        <w:t xml:space="preserve">, </w:t>
      </w:r>
      <w:hyperlink r:id="rId13" w:history="1">
        <w:r w:rsidR="00150767" w:rsidRPr="00F63D17">
          <w:rPr>
            <w:rStyle w:val="Hyperlink"/>
            <w:rFonts w:ascii="Trebuchet MS" w:hAnsi="Trebuchet MS" w:cstheme="minorHAnsi"/>
            <w:sz w:val="18"/>
            <w:szCs w:val="18"/>
            <w:lang w:val="id-ID"/>
          </w:rPr>
          <w:t xml:space="preserve"> hauraharto@yahoo.com</w:t>
        </w:r>
        <w:r w:rsidR="00150767" w:rsidRPr="00F63D17">
          <w:rPr>
            <w:rStyle w:val="Hyperlink"/>
            <w:rFonts w:ascii="Trebuchet MS" w:hAnsi="Trebuchet MS" w:cstheme="minorHAnsi"/>
            <w:sz w:val="18"/>
            <w:szCs w:val="18"/>
            <w:lang w:val="en-US"/>
          </w:rPr>
          <w:t xml:space="preserve"> </w:t>
        </w:r>
        <w:r w:rsidR="00150767" w:rsidRPr="00F63D17">
          <w:rPr>
            <w:rStyle w:val="Hyperlink"/>
            <w:rFonts w:ascii="Trebuchet MS" w:hAnsi="Trebuchet MS" w:cstheme="minorHAnsi"/>
            <w:sz w:val="18"/>
            <w:szCs w:val="18"/>
            <w:vertAlign w:val="superscript"/>
            <w:lang w:val="id-ID"/>
          </w:rPr>
          <w:t>2</w:t>
        </w:r>
      </w:hyperlink>
      <w:r w:rsidR="00175AD0">
        <w:rPr>
          <w:rStyle w:val="Hyperlink"/>
          <w:rFonts w:ascii="Trebuchet MS" w:hAnsi="Trebuchet MS" w:cstheme="minorHAnsi"/>
          <w:sz w:val="18"/>
          <w:szCs w:val="18"/>
          <w:lang w:val="id-ID"/>
        </w:rPr>
        <w:t xml:space="preserve">, </w:t>
      </w:r>
      <w:hyperlink r:id="rId14" w:history="1">
        <w:r w:rsidR="00272FF4" w:rsidRPr="00F63D17">
          <w:rPr>
            <w:rStyle w:val="Hyperlink"/>
            <w:rFonts w:ascii="Trebuchet MS" w:hAnsi="Trebuchet MS" w:cstheme="minorHAnsi"/>
            <w:sz w:val="18"/>
            <w:szCs w:val="18"/>
            <w:lang w:val="id-ID"/>
          </w:rPr>
          <w:t>deni</w:t>
        </w:r>
        <w:r w:rsidR="00272FF4" w:rsidRPr="00F63D17">
          <w:rPr>
            <w:rStyle w:val="Hyperlink"/>
            <w:rFonts w:ascii="Trebuchet MS" w:hAnsi="Trebuchet MS" w:cstheme="minorHAnsi"/>
            <w:sz w:val="18"/>
            <w:szCs w:val="18"/>
            <w:lang w:val="en-US"/>
          </w:rPr>
          <w:t xml:space="preserve">_susyanti@yahoo.co.id </w:t>
        </w:r>
        <w:r w:rsidR="00272FF4" w:rsidRPr="00F63D17">
          <w:rPr>
            <w:rStyle w:val="Hyperlink"/>
            <w:rFonts w:ascii="Trebuchet MS" w:hAnsi="Trebuchet MS" w:cstheme="minorHAnsi"/>
            <w:sz w:val="18"/>
            <w:szCs w:val="18"/>
            <w:vertAlign w:val="superscript"/>
            <w:lang w:val="id-ID"/>
          </w:rPr>
          <w:t>3</w:t>
        </w:r>
      </w:hyperlink>
      <w:r w:rsidR="00175AD0">
        <w:rPr>
          <w:rFonts w:ascii="Trebuchet MS" w:hAnsi="Trebuchet MS" w:cstheme="minorHAnsi"/>
          <w:sz w:val="18"/>
          <w:szCs w:val="18"/>
        </w:rPr>
        <w:t>,</w:t>
      </w:r>
      <w:r w:rsidR="00272FF4">
        <w:rPr>
          <w:rFonts w:ascii="Trebuchet MS" w:hAnsi="Trebuchet MS" w:cstheme="minorHAnsi"/>
          <w:sz w:val="18"/>
          <w:szCs w:val="18"/>
        </w:rPr>
        <w:t xml:space="preserve"> </w:t>
      </w:r>
      <w:hyperlink r:id="rId15" w:history="1">
        <w:r w:rsidR="00272FF4" w:rsidRPr="00F63D17">
          <w:rPr>
            <w:rStyle w:val="Hyperlink"/>
            <w:rFonts w:ascii="Trebuchet MS" w:hAnsi="Trebuchet MS" w:cstheme="minorHAnsi"/>
            <w:sz w:val="18"/>
            <w:szCs w:val="18"/>
          </w:rPr>
          <w:t>desmans.simatupang@gmail.com</w:t>
        </w:r>
      </w:hyperlink>
      <w:r w:rsidR="00272FF4">
        <w:rPr>
          <w:rFonts w:ascii="Trebuchet MS" w:hAnsi="Trebuchet MS" w:cstheme="minorHAnsi"/>
          <w:sz w:val="18"/>
          <w:szCs w:val="18"/>
        </w:rPr>
        <w:t xml:space="preserve"> </w:t>
      </w:r>
      <w:r w:rsidR="00272FF4" w:rsidRPr="00272FF4">
        <w:rPr>
          <w:rFonts w:ascii="Trebuchet MS" w:hAnsi="Trebuchet MS" w:cstheme="minorHAnsi"/>
          <w:color w:val="002060"/>
          <w:sz w:val="18"/>
          <w:szCs w:val="18"/>
          <w:vertAlign w:val="superscript"/>
        </w:rPr>
        <w:t>4</w:t>
      </w:r>
      <w:r w:rsidR="00272FF4">
        <w:rPr>
          <w:rFonts w:ascii="Trebuchet MS" w:hAnsi="Trebuchet MS" w:cstheme="minorHAnsi"/>
          <w:sz w:val="18"/>
          <w:szCs w:val="18"/>
        </w:rPr>
        <w:t xml:space="preserve">, </w:t>
      </w:r>
      <w:hyperlink r:id="rId16" w:history="1">
        <w:r w:rsidR="00272FF4" w:rsidRPr="00F63D17">
          <w:rPr>
            <w:rStyle w:val="Hyperlink"/>
            <w:rFonts w:ascii="Trebuchet MS" w:hAnsi="Trebuchet MS" w:cstheme="minorHAnsi"/>
            <w:sz w:val="18"/>
            <w:szCs w:val="18"/>
          </w:rPr>
          <w:t>digaprasetia@gmail.com</w:t>
        </w:r>
      </w:hyperlink>
      <w:r w:rsidR="00272FF4">
        <w:rPr>
          <w:rFonts w:ascii="Trebuchet MS" w:hAnsi="Trebuchet MS" w:cstheme="minorHAnsi"/>
          <w:sz w:val="18"/>
          <w:szCs w:val="18"/>
        </w:rPr>
        <w:t xml:space="preserve"> </w:t>
      </w:r>
      <w:r w:rsidR="00272FF4" w:rsidRPr="00272FF4">
        <w:rPr>
          <w:rFonts w:ascii="Trebuchet MS" w:hAnsi="Trebuchet MS" w:cstheme="minorHAnsi"/>
          <w:color w:val="002060"/>
          <w:sz w:val="18"/>
          <w:szCs w:val="18"/>
          <w:vertAlign w:val="superscript"/>
        </w:rPr>
        <w:t>5</w:t>
      </w:r>
      <w:r w:rsidR="00272FF4">
        <w:rPr>
          <w:rFonts w:ascii="Trebuchet MS" w:hAnsi="Trebuchet MS" w:cstheme="minorHAnsi"/>
          <w:sz w:val="18"/>
          <w:szCs w:val="18"/>
        </w:rPr>
        <w:t xml:space="preserve">, </w:t>
      </w:r>
      <w:hyperlink r:id="rId17" w:history="1">
        <w:r w:rsidR="00272FF4" w:rsidRPr="00F63D17">
          <w:rPr>
            <w:rStyle w:val="Hyperlink"/>
            <w:rFonts w:ascii="Trebuchet MS" w:hAnsi="Trebuchet MS" w:cstheme="minorHAnsi"/>
            <w:sz w:val="18"/>
            <w:szCs w:val="18"/>
          </w:rPr>
          <w:t>donihariansyah126@gmail.com</w:t>
        </w:r>
      </w:hyperlink>
      <w:r w:rsidR="00272FF4">
        <w:rPr>
          <w:rFonts w:ascii="Trebuchet MS" w:hAnsi="Trebuchet MS" w:cstheme="minorHAnsi"/>
          <w:sz w:val="18"/>
          <w:szCs w:val="18"/>
        </w:rPr>
        <w:t xml:space="preserve"> </w:t>
      </w:r>
      <w:r w:rsidR="00272FF4" w:rsidRPr="00272FF4">
        <w:rPr>
          <w:rFonts w:ascii="Trebuchet MS" w:hAnsi="Trebuchet MS" w:cstheme="minorHAnsi"/>
          <w:color w:val="002060"/>
          <w:sz w:val="18"/>
          <w:szCs w:val="18"/>
          <w:vertAlign w:val="superscript"/>
        </w:rPr>
        <w:t>6</w:t>
      </w:r>
      <w:r w:rsidR="00272FF4">
        <w:rPr>
          <w:rFonts w:ascii="Trebuchet MS" w:hAnsi="Trebuchet MS" w:cstheme="minorHAnsi"/>
          <w:sz w:val="18"/>
          <w:szCs w:val="18"/>
        </w:rPr>
        <w:t xml:space="preserve">  </w:t>
      </w:r>
      <w:hyperlink r:id="rId18" w:history="1">
        <w:r w:rsidR="00272FF4" w:rsidRPr="00F63D17">
          <w:rPr>
            <w:rStyle w:val="Hyperlink"/>
            <w:rFonts w:ascii="Trebuchet MS" w:hAnsi="Trebuchet MS" w:cstheme="minorHAnsi"/>
            <w:sz w:val="18"/>
            <w:szCs w:val="18"/>
          </w:rPr>
          <w:t>hakimsadli682@gmail.com</w:t>
        </w:r>
      </w:hyperlink>
      <w:r w:rsidR="00272FF4">
        <w:rPr>
          <w:rFonts w:ascii="Trebuchet MS" w:hAnsi="Trebuchet MS" w:cstheme="minorHAnsi"/>
          <w:sz w:val="18"/>
          <w:szCs w:val="18"/>
        </w:rPr>
        <w:t xml:space="preserve"> </w:t>
      </w:r>
      <w:r w:rsidR="00272FF4" w:rsidRPr="00272FF4">
        <w:rPr>
          <w:rFonts w:ascii="Trebuchet MS" w:hAnsi="Trebuchet MS" w:cstheme="minorHAnsi"/>
          <w:color w:val="002060"/>
          <w:sz w:val="18"/>
          <w:szCs w:val="18"/>
          <w:vertAlign w:val="superscript"/>
        </w:rPr>
        <w:t>7</w:t>
      </w:r>
      <w:r w:rsidR="00272FF4">
        <w:rPr>
          <w:rFonts w:ascii="Trebuchet MS" w:hAnsi="Trebuchet MS" w:cstheme="minorHAnsi"/>
          <w:sz w:val="18"/>
          <w:szCs w:val="18"/>
        </w:rPr>
        <w:t xml:space="preserve">, </w:t>
      </w:r>
      <w:hyperlink r:id="rId19" w:history="1">
        <w:r w:rsidR="00272FF4" w:rsidRPr="00F63D17">
          <w:rPr>
            <w:rStyle w:val="Hyperlink"/>
            <w:rFonts w:ascii="Trebuchet MS" w:hAnsi="Trebuchet MS" w:cstheme="minorHAnsi"/>
            <w:sz w:val="18"/>
            <w:szCs w:val="18"/>
          </w:rPr>
          <w:t>herichandra655@gmail.com</w:t>
        </w:r>
      </w:hyperlink>
      <w:r w:rsidR="00272FF4">
        <w:rPr>
          <w:rFonts w:ascii="Trebuchet MS" w:hAnsi="Trebuchet MS" w:cstheme="minorHAnsi"/>
          <w:sz w:val="18"/>
          <w:szCs w:val="18"/>
        </w:rPr>
        <w:t xml:space="preserve"> </w:t>
      </w:r>
      <w:r w:rsidR="00272FF4" w:rsidRPr="00272FF4">
        <w:rPr>
          <w:rFonts w:ascii="Trebuchet MS" w:hAnsi="Trebuchet MS" w:cstheme="minorHAnsi"/>
          <w:color w:val="002060"/>
          <w:sz w:val="18"/>
          <w:szCs w:val="18"/>
          <w:vertAlign w:val="superscript"/>
        </w:rPr>
        <w:t>8</w:t>
      </w:r>
      <w:r w:rsidR="00272FF4">
        <w:rPr>
          <w:rFonts w:ascii="Trebuchet MS" w:hAnsi="Trebuchet MS" w:cstheme="minorHAnsi"/>
          <w:sz w:val="18"/>
          <w:szCs w:val="18"/>
        </w:rPr>
        <w:t xml:space="preserve">, </w:t>
      </w:r>
      <w:hyperlink r:id="rId20" w:history="1">
        <w:r w:rsidR="00272FF4" w:rsidRPr="00F63D17">
          <w:rPr>
            <w:rStyle w:val="Hyperlink"/>
            <w:rFonts w:ascii="Trebuchet MS" w:hAnsi="Trebuchet MS" w:cstheme="minorHAnsi"/>
            <w:sz w:val="18"/>
            <w:szCs w:val="18"/>
          </w:rPr>
          <w:t>hasanasyari610@gmail.com</w:t>
        </w:r>
      </w:hyperlink>
      <w:r w:rsidR="00272FF4">
        <w:rPr>
          <w:rFonts w:ascii="Trebuchet MS" w:hAnsi="Trebuchet MS" w:cstheme="minorHAnsi"/>
          <w:sz w:val="18"/>
          <w:szCs w:val="18"/>
        </w:rPr>
        <w:t xml:space="preserve"> </w:t>
      </w:r>
      <w:r w:rsidR="00272FF4" w:rsidRPr="00272FF4">
        <w:rPr>
          <w:rFonts w:ascii="Trebuchet MS" w:hAnsi="Trebuchet MS" w:cstheme="minorHAnsi"/>
          <w:color w:val="002060"/>
          <w:sz w:val="18"/>
          <w:szCs w:val="18"/>
          <w:vertAlign w:val="superscript"/>
        </w:rPr>
        <w:t>9</w:t>
      </w:r>
      <w:r w:rsidR="00272FF4">
        <w:rPr>
          <w:rFonts w:ascii="Trebuchet MS" w:hAnsi="Trebuchet MS" w:cstheme="minorHAnsi"/>
          <w:sz w:val="18"/>
          <w:szCs w:val="18"/>
        </w:rPr>
        <w:t xml:space="preserve">, </w:t>
      </w:r>
      <w:hyperlink r:id="rId21" w:history="1">
        <w:r w:rsidR="00272FF4" w:rsidRPr="00F63D17">
          <w:rPr>
            <w:rStyle w:val="Hyperlink"/>
            <w:rFonts w:ascii="Trebuchet MS" w:hAnsi="Trebuchet MS" w:cstheme="minorHAnsi"/>
            <w:sz w:val="18"/>
            <w:szCs w:val="18"/>
          </w:rPr>
          <w:t>yudamarpaung3@gmail.com</w:t>
        </w:r>
      </w:hyperlink>
      <w:r w:rsidR="00272FF4">
        <w:rPr>
          <w:rFonts w:ascii="Trebuchet MS" w:hAnsi="Trebuchet MS" w:cstheme="minorHAnsi"/>
          <w:sz w:val="18"/>
          <w:szCs w:val="18"/>
        </w:rPr>
        <w:t xml:space="preserve">  </w:t>
      </w:r>
      <w:r w:rsidR="00272FF4" w:rsidRPr="00272FF4">
        <w:rPr>
          <w:rFonts w:ascii="Trebuchet MS" w:hAnsi="Trebuchet MS" w:cstheme="minorHAnsi"/>
          <w:color w:val="002060"/>
          <w:sz w:val="18"/>
          <w:szCs w:val="18"/>
          <w:vertAlign w:val="superscript"/>
        </w:rPr>
        <w:t>10</w:t>
      </w: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lastRenderedPageBreak/>
              <w:t>ABSTRAK</w:t>
            </w:r>
          </w:p>
        </w:tc>
      </w:tr>
      <w:tr w:rsidR="00BF5282" w:rsidRPr="00922A80" w:rsidTr="00005CE1">
        <w:trPr>
          <w:gridAfter w:val="1"/>
          <w:wAfter w:w="22" w:type="dxa"/>
          <w:trHeight w:val="1268"/>
          <w:jc w:val="center"/>
        </w:trPr>
        <w:tc>
          <w:tcPr>
            <w:tcW w:w="8437" w:type="dxa"/>
            <w:gridSpan w:val="3"/>
            <w:vMerge w:val="restart"/>
            <w:tcBorders>
              <w:top w:val="single" w:sz="4" w:space="0" w:color="auto"/>
              <w:left w:val="nil"/>
              <w:right w:val="nil"/>
            </w:tcBorders>
          </w:tcPr>
          <w:p w:rsidR="00447DA8" w:rsidRDefault="00BF5282" w:rsidP="00E6457D">
            <w:pPr>
              <w:spacing w:before="120" w:after="240"/>
              <w:jc w:val="both"/>
              <w:rPr>
                <w:rFonts w:ascii="Century" w:hAnsi="Century"/>
                <w:iCs/>
                <w:sz w:val="20"/>
                <w:szCs w:val="20"/>
                <w:lang w:val="en-US"/>
              </w:rPr>
            </w:pPr>
            <w:r w:rsidRPr="00BF5282">
              <w:rPr>
                <w:rFonts w:ascii="Century" w:hAnsi="Century"/>
                <w:b/>
                <w:iCs/>
                <w:sz w:val="20"/>
                <w:szCs w:val="20"/>
                <w:lang w:val="id-ID"/>
              </w:rPr>
              <w:t>Abstrak</w:t>
            </w:r>
            <w:r w:rsidRPr="00922A80">
              <w:rPr>
                <w:rFonts w:ascii="Century" w:hAnsi="Century"/>
                <w:iCs/>
                <w:sz w:val="20"/>
                <w:szCs w:val="20"/>
                <w:lang w:val="id-ID"/>
              </w:rPr>
              <w:t>:</w:t>
            </w:r>
            <w:r w:rsidRPr="00922A80">
              <w:rPr>
                <w:rFonts w:ascii="Century" w:hAnsi="Century"/>
                <w:i/>
                <w:iCs/>
                <w:sz w:val="20"/>
                <w:szCs w:val="20"/>
                <w:lang w:val="id-ID"/>
              </w:rPr>
              <w:t xml:space="preserve"> </w:t>
            </w:r>
            <w:r w:rsidR="00991474" w:rsidRPr="00447DA8">
              <w:rPr>
                <w:rFonts w:ascii="Century" w:hAnsi="Century"/>
                <w:iCs/>
                <w:sz w:val="20"/>
                <w:szCs w:val="20"/>
                <w:lang w:val="en-US"/>
              </w:rPr>
              <w:t xml:space="preserve">Kegiatan Pengabdian kepada Masyarakat (PKM) dilakukan dengan memberikan edukasi kepada para orang tua dari anak-anak yang mengikuti kegiatan sirkumsisi di Lingkungan Batang Kuis Deliserdang. Metode yang dilakukan adalah melakukan penyuluhan kepada orangtua dan anak untuk mengkomsumsi putih telur agar </w:t>
            </w:r>
            <w:r w:rsidR="00447DA8" w:rsidRPr="00447DA8">
              <w:rPr>
                <w:rFonts w:ascii="Century" w:hAnsi="Century"/>
                <w:iCs/>
                <w:sz w:val="20"/>
                <w:szCs w:val="20"/>
                <w:lang w:val="en-US"/>
              </w:rPr>
              <w:t xml:space="preserve">mempercepat </w:t>
            </w:r>
            <w:r w:rsidR="00991474" w:rsidRPr="00447DA8">
              <w:rPr>
                <w:rFonts w:ascii="Century" w:hAnsi="Century"/>
                <w:iCs/>
                <w:sz w:val="20"/>
                <w:szCs w:val="20"/>
                <w:lang w:val="en-US"/>
              </w:rPr>
              <w:t>proses penyembuhan</w:t>
            </w:r>
            <w:r w:rsidR="00447DA8" w:rsidRPr="00447DA8">
              <w:rPr>
                <w:rFonts w:ascii="Century" w:hAnsi="Century"/>
                <w:iCs/>
                <w:sz w:val="20"/>
                <w:szCs w:val="20"/>
                <w:lang w:val="en-US"/>
              </w:rPr>
              <w:t xml:space="preserve"> luka</w:t>
            </w:r>
            <w:r w:rsidR="00991474" w:rsidRPr="00447DA8">
              <w:rPr>
                <w:rFonts w:ascii="Century" w:hAnsi="Century"/>
                <w:iCs/>
                <w:sz w:val="20"/>
                <w:szCs w:val="20"/>
                <w:lang w:val="en-US"/>
              </w:rPr>
              <w:t xml:space="preserve">. Kegiatan </w:t>
            </w:r>
            <w:r w:rsidR="00447DA8" w:rsidRPr="00447DA8">
              <w:rPr>
                <w:rFonts w:ascii="Century" w:hAnsi="Century"/>
                <w:iCs/>
                <w:sz w:val="20"/>
                <w:szCs w:val="20"/>
                <w:lang w:val="en-US"/>
              </w:rPr>
              <w:t xml:space="preserve">ini dilakukan oleh tim pengabdian dosen dan mahasiswa </w:t>
            </w:r>
            <w:r w:rsidR="00991474" w:rsidRPr="00447DA8">
              <w:rPr>
                <w:rFonts w:ascii="Century" w:hAnsi="Century"/>
                <w:iCs/>
                <w:sz w:val="20"/>
                <w:szCs w:val="20"/>
                <w:lang w:val="en-US"/>
              </w:rPr>
              <w:t>Akademi Keperawatan Kesdam I/Bukit Barisan M</w:t>
            </w:r>
            <w:r w:rsidR="00447DA8" w:rsidRPr="00447DA8">
              <w:rPr>
                <w:rFonts w:ascii="Century" w:hAnsi="Century"/>
                <w:iCs/>
                <w:sz w:val="20"/>
                <w:szCs w:val="20"/>
                <w:lang w:val="en-US"/>
              </w:rPr>
              <w:t>edan bekerjasama dengan</w:t>
            </w:r>
            <w:r w:rsidR="00991474" w:rsidRPr="00447DA8">
              <w:rPr>
                <w:rFonts w:ascii="Century" w:hAnsi="Century"/>
                <w:iCs/>
                <w:sz w:val="20"/>
                <w:szCs w:val="20"/>
                <w:lang w:val="en-US"/>
              </w:rPr>
              <w:t xml:space="preserve"> Yayasan Sekolah Dasar Bintang Deliserdang. </w:t>
            </w:r>
            <w:r w:rsidR="00447DA8" w:rsidRPr="00447DA8">
              <w:rPr>
                <w:rFonts w:ascii="Century" w:hAnsi="Century"/>
                <w:sz w:val="20"/>
                <w:szCs w:val="20"/>
              </w:rPr>
              <w:t xml:space="preserve">Kegiatan ini meliputi beberapa tahapan yaitu pengumpulan data, identifikasi masalah, analisa kebutuhan, penyusunan materi dan bahan edukasi, pelaksanaan kegiatan dan dokumentasi kegiatan. Dari hasil penilaian yang telah dilakukan, diperoleh tingkat pemahaman peserta terhadap materi edukasi yang diberikan berdasarkan penilaian </w:t>
            </w:r>
            <w:r w:rsidR="00447DA8" w:rsidRPr="00447DA8">
              <w:rPr>
                <w:rFonts w:ascii="Century" w:hAnsi="Century"/>
                <w:i/>
                <w:sz w:val="20"/>
                <w:szCs w:val="20"/>
              </w:rPr>
              <w:t>pre-test</w:t>
            </w:r>
            <w:r w:rsidR="00447DA8" w:rsidRPr="00447DA8">
              <w:rPr>
                <w:rFonts w:ascii="Century" w:hAnsi="Century"/>
                <w:sz w:val="20"/>
                <w:szCs w:val="20"/>
              </w:rPr>
              <w:t xml:space="preserve"> </w:t>
            </w:r>
            <w:r w:rsidR="00447DA8">
              <w:rPr>
                <w:rFonts w:ascii="Century" w:hAnsi="Century"/>
                <w:sz w:val="20"/>
                <w:szCs w:val="20"/>
              </w:rPr>
              <w:t xml:space="preserve">dan </w:t>
            </w:r>
            <w:r w:rsidR="00447DA8" w:rsidRPr="00447DA8">
              <w:rPr>
                <w:rFonts w:ascii="Century" w:hAnsi="Century"/>
                <w:i/>
                <w:sz w:val="20"/>
                <w:szCs w:val="20"/>
              </w:rPr>
              <w:t xml:space="preserve">post-test </w:t>
            </w:r>
            <w:r w:rsidR="00447DA8" w:rsidRPr="00447DA8">
              <w:rPr>
                <w:rFonts w:ascii="Century" w:hAnsi="Century"/>
                <w:sz w:val="20"/>
                <w:szCs w:val="20"/>
              </w:rPr>
              <w:t xml:space="preserve">serta </w:t>
            </w:r>
            <w:r w:rsidR="00447DA8">
              <w:rPr>
                <w:rFonts w:ascii="Century" w:hAnsi="Century"/>
                <w:sz w:val="20"/>
                <w:szCs w:val="20"/>
              </w:rPr>
              <w:t xml:space="preserve">indicator </w:t>
            </w:r>
            <w:r w:rsidR="00447DA8" w:rsidRPr="00447DA8">
              <w:rPr>
                <w:rFonts w:ascii="Century" w:hAnsi="Century"/>
                <w:sz w:val="20"/>
                <w:szCs w:val="20"/>
              </w:rPr>
              <w:t>proses penyembuhan luka yang baik. Hasil penilaian menunjukkan bahwa terjadi peningkatan pemahaman terhadap materi sebesar 45,5 % sedangkan setelah mengikuti kegiatan pemahaman peserta meningkat hingga 94,7%. Sedangkan hasil dari proses penyembuhan luka, didapatkna proses luka mengalami granulasi dengan baik yaitu pada hari ke-3 hingga ke-7 pasca dilakukan sirkumsisi</w:t>
            </w:r>
            <w:r w:rsidR="00447DA8">
              <w:rPr>
                <w:rFonts w:ascii="Century" w:hAnsi="Century"/>
                <w:sz w:val="20"/>
                <w:szCs w:val="20"/>
              </w:rPr>
              <w:t>.</w:t>
            </w:r>
          </w:p>
          <w:p w:rsidR="00BF5282" w:rsidRPr="00447DA8" w:rsidRDefault="00BF5282" w:rsidP="00E6457D">
            <w:pPr>
              <w:spacing w:before="120" w:after="240"/>
              <w:jc w:val="both"/>
              <w:rPr>
                <w:rFonts w:ascii="Century" w:hAnsi="Century"/>
                <w:i/>
                <w:sz w:val="20"/>
                <w:szCs w:val="20"/>
                <w:shd w:val="clear" w:color="auto" w:fill="FFFFFF"/>
                <w:lang w:val="sv-SE"/>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447DA8">
              <w:rPr>
                <w:rStyle w:val="longtext"/>
                <w:rFonts w:ascii="Century" w:hAnsi="Century"/>
                <w:i/>
                <w:sz w:val="20"/>
                <w:szCs w:val="20"/>
                <w:shd w:val="clear" w:color="auto" w:fill="FFFFFF"/>
                <w:lang w:val="sv-SE"/>
              </w:rPr>
              <w:t>Sirkumsisi</w:t>
            </w:r>
            <w:r w:rsidR="00420C35">
              <w:rPr>
                <w:rStyle w:val="longtext"/>
                <w:rFonts w:ascii="Century" w:hAnsi="Century"/>
                <w:i/>
                <w:sz w:val="20"/>
                <w:szCs w:val="20"/>
                <w:shd w:val="clear" w:color="auto" w:fill="FFFFFF"/>
                <w:lang w:val="sv-SE"/>
              </w:rPr>
              <w:t>;</w:t>
            </w:r>
            <w:r w:rsidR="00447DA8">
              <w:rPr>
                <w:rStyle w:val="longtext"/>
                <w:rFonts w:ascii="Century" w:hAnsi="Century"/>
                <w:i/>
                <w:sz w:val="20"/>
                <w:szCs w:val="20"/>
                <w:shd w:val="clear" w:color="auto" w:fill="FFFFFF"/>
                <w:lang w:val="sv-SE"/>
              </w:rPr>
              <w:t xml:space="preserve"> putih telur; penyembuhan luka. </w:t>
            </w:r>
          </w:p>
          <w:p w:rsidR="00BF5282" w:rsidRDefault="00BF5282" w:rsidP="00C93BB2">
            <w:pPr>
              <w:spacing w:before="120" w:after="240"/>
              <w:jc w:val="both"/>
              <w:rPr>
                <w:rFonts w:ascii="Century" w:hAnsi="Century"/>
                <w:i/>
                <w:sz w:val="20"/>
                <w:szCs w:val="20"/>
                <w:lang w:val="en-US"/>
              </w:rPr>
            </w:pPr>
            <w:r w:rsidRPr="00922A80">
              <w:rPr>
                <w:rFonts w:ascii="Century" w:hAnsi="Century"/>
                <w:b/>
                <w:i/>
                <w:sz w:val="20"/>
                <w:szCs w:val="20"/>
                <w:lang w:val="en-US"/>
              </w:rPr>
              <w:t>Abstract:</w:t>
            </w:r>
            <w:r w:rsidR="00447DA8">
              <w:rPr>
                <w:rFonts w:ascii="Century" w:hAnsi="Century"/>
                <w:i/>
                <w:sz w:val="20"/>
                <w:szCs w:val="20"/>
                <w:lang w:val="en-US"/>
              </w:rPr>
              <w:t xml:space="preserve">  </w:t>
            </w:r>
            <w:r w:rsidR="00447DA8" w:rsidRPr="00447DA8">
              <w:rPr>
                <w:rFonts w:ascii="Century" w:hAnsi="Century"/>
                <w:i/>
                <w:sz w:val="20"/>
                <w:szCs w:val="20"/>
                <w:lang w:val="en-US"/>
              </w:rPr>
              <w:t>Community Service Activities (PKM) are carried out by providing education to parents of</w:t>
            </w:r>
            <w:r w:rsidR="00150767">
              <w:rPr>
                <w:rFonts w:ascii="Century" w:hAnsi="Century"/>
                <w:i/>
                <w:sz w:val="20"/>
                <w:szCs w:val="20"/>
                <w:lang w:val="en-US"/>
              </w:rPr>
              <w:t xml:space="preserve"> children who had circumcision at Batang Kuis  Deliserdang. The method used to provide counseling with</w:t>
            </w:r>
            <w:r w:rsidR="00447DA8" w:rsidRPr="00447DA8">
              <w:rPr>
                <w:rFonts w:ascii="Century" w:hAnsi="Century"/>
                <w:i/>
                <w:sz w:val="20"/>
                <w:szCs w:val="20"/>
                <w:lang w:val="en-US"/>
              </w:rPr>
              <w:t xml:space="preserve"> parents and children</w:t>
            </w:r>
            <w:r w:rsidR="00150767">
              <w:rPr>
                <w:rFonts w:ascii="Century" w:hAnsi="Century"/>
                <w:i/>
                <w:sz w:val="20"/>
                <w:szCs w:val="20"/>
                <w:lang w:val="en-US"/>
              </w:rPr>
              <w:t>s</w:t>
            </w:r>
            <w:r w:rsidR="00447DA8" w:rsidRPr="00447DA8">
              <w:rPr>
                <w:rFonts w:ascii="Century" w:hAnsi="Century"/>
                <w:i/>
                <w:sz w:val="20"/>
                <w:szCs w:val="20"/>
                <w:lang w:val="en-US"/>
              </w:rPr>
              <w:t xml:space="preserve"> to consume egg whites to accelerate the wound healing process. This activity was carried out by a team of lecturers and st</w:t>
            </w:r>
            <w:r w:rsidR="00150767">
              <w:rPr>
                <w:rFonts w:ascii="Century" w:hAnsi="Century"/>
                <w:i/>
                <w:sz w:val="20"/>
                <w:szCs w:val="20"/>
                <w:lang w:val="en-US"/>
              </w:rPr>
              <w:t>udents at Akademi Keperawatan Kesdam I</w:t>
            </w:r>
            <w:r w:rsidR="00447DA8" w:rsidRPr="00447DA8">
              <w:rPr>
                <w:rFonts w:ascii="Century" w:hAnsi="Century"/>
                <w:i/>
                <w:sz w:val="20"/>
                <w:szCs w:val="20"/>
                <w:lang w:val="en-US"/>
              </w:rPr>
              <w:t>/ Bukit Barisan</w:t>
            </w:r>
            <w:r w:rsidR="00150767">
              <w:rPr>
                <w:rFonts w:ascii="Century" w:hAnsi="Century"/>
                <w:i/>
                <w:sz w:val="20"/>
                <w:szCs w:val="20"/>
                <w:lang w:val="en-US"/>
              </w:rPr>
              <w:t xml:space="preserve"> Medan in collaboration with</w:t>
            </w:r>
            <w:r w:rsidR="00447DA8" w:rsidRPr="00447DA8">
              <w:rPr>
                <w:rFonts w:ascii="Century" w:hAnsi="Century"/>
                <w:i/>
                <w:sz w:val="20"/>
                <w:szCs w:val="20"/>
                <w:lang w:val="en-US"/>
              </w:rPr>
              <w:t xml:space="preserve"> </w:t>
            </w:r>
            <w:r w:rsidR="00150767">
              <w:rPr>
                <w:rFonts w:ascii="Century" w:hAnsi="Century"/>
                <w:i/>
                <w:sz w:val="20"/>
                <w:szCs w:val="20"/>
                <w:lang w:val="en-US"/>
              </w:rPr>
              <w:t xml:space="preserve">Yayasan </w:t>
            </w:r>
            <w:r w:rsidR="00E03F2F">
              <w:rPr>
                <w:rFonts w:ascii="Century" w:hAnsi="Century"/>
                <w:i/>
                <w:sz w:val="20"/>
                <w:szCs w:val="20"/>
                <w:lang w:val="en-US"/>
              </w:rPr>
              <w:t xml:space="preserve">Islamic School of </w:t>
            </w:r>
            <w:r w:rsidR="00150767">
              <w:rPr>
                <w:rFonts w:ascii="Century" w:hAnsi="Century"/>
                <w:i/>
                <w:sz w:val="20"/>
                <w:szCs w:val="20"/>
                <w:lang w:val="en-US"/>
              </w:rPr>
              <w:t>Bintang Deliserdang</w:t>
            </w:r>
            <w:r w:rsidR="00447DA8" w:rsidRPr="00447DA8">
              <w:rPr>
                <w:rFonts w:ascii="Century" w:hAnsi="Century"/>
                <w:i/>
                <w:sz w:val="20"/>
                <w:szCs w:val="20"/>
                <w:lang w:val="en-US"/>
              </w:rPr>
              <w:t xml:space="preserve">. This activity </w:t>
            </w:r>
            <w:r w:rsidR="009735B3">
              <w:rPr>
                <w:rFonts w:ascii="Century" w:hAnsi="Century"/>
                <w:i/>
                <w:sz w:val="20"/>
                <w:szCs w:val="20"/>
                <w:lang w:val="en-US"/>
              </w:rPr>
              <w:t xml:space="preserve">includes several stages, there are; data collection, </w:t>
            </w:r>
            <w:r w:rsidR="00447DA8" w:rsidRPr="00447DA8">
              <w:rPr>
                <w:rFonts w:ascii="Century" w:hAnsi="Century"/>
                <w:i/>
                <w:sz w:val="20"/>
                <w:szCs w:val="20"/>
                <w:lang w:val="en-US"/>
              </w:rPr>
              <w:t>identification</w:t>
            </w:r>
            <w:r w:rsidR="009735B3">
              <w:rPr>
                <w:rFonts w:ascii="Century" w:hAnsi="Century"/>
                <w:i/>
                <w:sz w:val="20"/>
                <w:szCs w:val="20"/>
                <w:lang w:val="en-US"/>
              </w:rPr>
              <w:t xml:space="preserve"> problems, </w:t>
            </w:r>
            <w:r w:rsidR="00447DA8" w:rsidRPr="00447DA8">
              <w:rPr>
                <w:rFonts w:ascii="Century" w:hAnsi="Century"/>
                <w:i/>
                <w:sz w:val="20"/>
                <w:szCs w:val="20"/>
                <w:lang w:val="en-US"/>
              </w:rPr>
              <w:t>analysis, preparation of edu</w:t>
            </w:r>
            <w:r w:rsidR="009735B3">
              <w:rPr>
                <w:rFonts w:ascii="Century" w:hAnsi="Century"/>
                <w:i/>
                <w:sz w:val="20"/>
                <w:szCs w:val="20"/>
                <w:lang w:val="en-US"/>
              </w:rPr>
              <w:t>cational materials</w:t>
            </w:r>
            <w:r w:rsidR="00447DA8" w:rsidRPr="00447DA8">
              <w:rPr>
                <w:rFonts w:ascii="Century" w:hAnsi="Century"/>
                <w:i/>
                <w:sz w:val="20"/>
                <w:szCs w:val="20"/>
                <w:lang w:val="en-US"/>
              </w:rPr>
              <w:t>, implementation of activities and documentation of activities. From the results of the</w:t>
            </w:r>
            <w:r w:rsidR="009735B3">
              <w:rPr>
                <w:rFonts w:ascii="Century" w:hAnsi="Century"/>
                <w:i/>
                <w:sz w:val="20"/>
                <w:szCs w:val="20"/>
                <w:lang w:val="en-US"/>
              </w:rPr>
              <w:t xml:space="preserve"> activities</w:t>
            </w:r>
            <w:r w:rsidR="00447DA8" w:rsidRPr="00447DA8">
              <w:rPr>
                <w:rFonts w:ascii="Century" w:hAnsi="Century"/>
                <w:i/>
                <w:sz w:val="20"/>
                <w:szCs w:val="20"/>
                <w:lang w:val="en-US"/>
              </w:rPr>
              <w:t>, it was obtained the level of understanding of the participants towards the educational material provided based on pre-test and post-test assessments as well as indicators of good wound healing p</w:t>
            </w:r>
            <w:r w:rsidR="009735B3">
              <w:rPr>
                <w:rFonts w:ascii="Century" w:hAnsi="Century"/>
                <w:i/>
                <w:sz w:val="20"/>
                <w:szCs w:val="20"/>
                <w:lang w:val="en-US"/>
              </w:rPr>
              <w:t>rocesses. The results of understanding comsume</w:t>
            </w:r>
            <w:r w:rsidR="00E03F2F">
              <w:rPr>
                <w:rFonts w:ascii="Century" w:hAnsi="Century"/>
                <w:i/>
                <w:sz w:val="20"/>
                <w:szCs w:val="20"/>
                <w:lang w:val="en-US"/>
              </w:rPr>
              <w:t>d</w:t>
            </w:r>
            <w:r w:rsidR="009735B3">
              <w:rPr>
                <w:rFonts w:ascii="Century" w:hAnsi="Century"/>
                <w:i/>
                <w:sz w:val="20"/>
                <w:szCs w:val="20"/>
                <w:lang w:val="en-US"/>
              </w:rPr>
              <w:t xml:space="preserve"> egg whites showed that pretest was </w:t>
            </w:r>
            <w:r w:rsidR="00447DA8" w:rsidRPr="00447DA8">
              <w:rPr>
                <w:rFonts w:ascii="Century" w:hAnsi="Century"/>
                <w:i/>
                <w:sz w:val="20"/>
                <w:szCs w:val="20"/>
                <w:lang w:val="en-US"/>
              </w:rPr>
              <w:t>45.5%</w:t>
            </w:r>
            <w:r w:rsidR="009735B3">
              <w:rPr>
                <w:rFonts w:ascii="Century" w:hAnsi="Century"/>
                <w:i/>
                <w:sz w:val="20"/>
                <w:szCs w:val="20"/>
                <w:lang w:val="en-US"/>
              </w:rPr>
              <w:t xml:space="preserve"> and post test</w:t>
            </w:r>
            <w:r w:rsidR="00447DA8" w:rsidRPr="00447DA8">
              <w:rPr>
                <w:rFonts w:ascii="Century" w:hAnsi="Century"/>
                <w:i/>
                <w:sz w:val="20"/>
                <w:szCs w:val="20"/>
                <w:lang w:val="en-US"/>
              </w:rPr>
              <w:t xml:space="preserve"> increased to 94.7%. While the results of the wound healing process, it w</w:t>
            </w:r>
            <w:r w:rsidR="009735B3">
              <w:rPr>
                <w:rFonts w:ascii="Century" w:hAnsi="Century"/>
                <w:i/>
                <w:sz w:val="20"/>
                <w:szCs w:val="20"/>
                <w:lang w:val="en-US"/>
              </w:rPr>
              <w:t xml:space="preserve">as found that the wound healing  </w:t>
            </w:r>
            <w:r w:rsidR="00447DA8" w:rsidRPr="00447DA8">
              <w:rPr>
                <w:rFonts w:ascii="Century" w:hAnsi="Century"/>
                <w:i/>
                <w:sz w:val="20"/>
                <w:szCs w:val="20"/>
                <w:lang w:val="en-US"/>
              </w:rPr>
              <w:t>on the 3rd to 7th day after</w:t>
            </w:r>
            <w:r w:rsidR="009735B3">
              <w:rPr>
                <w:rFonts w:ascii="Century" w:hAnsi="Century"/>
                <w:i/>
                <w:sz w:val="20"/>
                <w:szCs w:val="20"/>
                <w:lang w:val="en-US"/>
              </w:rPr>
              <w:t xml:space="preserve"> the circumcision have well granulated. </w:t>
            </w:r>
          </w:p>
          <w:p w:rsidR="00BF5282" w:rsidRPr="00BF5282" w:rsidRDefault="00BF5282" w:rsidP="00C93BB2">
            <w:pPr>
              <w:spacing w:before="120" w:after="240"/>
              <w:jc w:val="both"/>
              <w:rPr>
                <w:rFonts w:ascii="Century" w:hAnsi="Century"/>
                <w:b/>
                <w:i/>
                <w:sz w:val="20"/>
                <w:szCs w:val="20"/>
                <w:lang w:val="en-US"/>
              </w:rPr>
            </w:pPr>
            <w:r w:rsidRPr="00BF5282">
              <w:rPr>
                <w:rFonts w:ascii="Century" w:hAnsi="Century"/>
                <w:b/>
                <w:i/>
                <w:sz w:val="20"/>
                <w:szCs w:val="20"/>
                <w:lang w:val="en-US"/>
              </w:rPr>
              <w:t>Keywords:</w:t>
            </w:r>
            <w:r w:rsidR="00420C35">
              <w:rPr>
                <w:rFonts w:ascii="Century" w:hAnsi="Century"/>
                <w:b/>
                <w:i/>
                <w:sz w:val="20"/>
                <w:szCs w:val="20"/>
                <w:lang w:val="en-US"/>
              </w:rPr>
              <w:t xml:space="preserve"> </w:t>
            </w:r>
            <w:r w:rsidR="009735B3">
              <w:rPr>
                <w:rFonts w:ascii="Century" w:hAnsi="Century"/>
                <w:i/>
                <w:sz w:val="20"/>
                <w:szCs w:val="20"/>
                <w:lang w:val="en-US"/>
              </w:rPr>
              <w:t xml:space="preserve">Circumcision; </w:t>
            </w:r>
            <w:r w:rsidR="002E2D14">
              <w:rPr>
                <w:rFonts w:ascii="Century" w:hAnsi="Century"/>
                <w:i/>
                <w:sz w:val="20"/>
                <w:szCs w:val="20"/>
                <w:lang w:val="en-US"/>
              </w:rPr>
              <w:t>egg whites; wound healing.</w:t>
            </w:r>
          </w:p>
        </w:tc>
      </w:tr>
      <w:tr w:rsidR="00BF5282" w:rsidRPr="00922A80" w:rsidTr="00005CE1">
        <w:trPr>
          <w:gridAfter w:val="1"/>
          <w:wAfter w:w="22" w:type="dxa"/>
          <w:trHeight w:val="1482"/>
          <w:jc w:val="center"/>
        </w:trPr>
        <w:tc>
          <w:tcPr>
            <w:tcW w:w="8437" w:type="dxa"/>
            <w:gridSpan w:val="3"/>
            <w:vMerge/>
            <w:tcBorders>
              <w:left w:val="nil"/>
              <w:bottom w:val="single" w:sz="4" w:space="0" w:color="auto"/>
              <w:right w:val="nil"/>
            </w:tcBorders>
          </w:tcPr>
          <w:p w:rsidR="00BF5282" w:rsidRPr="00922A80" w:rsidRDefault="00BF5282" w:rsidP="00C54B49">
            <w:pPr>
              <w:spacing w:before="120"/>
              <w:jc w:val="both"/>
              <w:rPr>
                <w:rFonts w:ascii="Century Gothic" w:hAnsi="Century Gothic"/>
                <w:iCs/>
                <w:color w:val="000000"/>
                <w:sz w:val="20"/>
                <w:szCs w:val="20"/>
              </w:rPr>
            </w:pPr>
          </w:p>
        </w:tc>
      </w:tr>
      <w:tr w:rsidR="00005CE1" w:rsidRPr="00A231E7" w:rsidTr="00005CE1">
        <w:trPr>
          <w:trHeight w:val="866"/>
          <w:jc w:val="center"/>
        </w:trPr>
        <w:tc>
          <w:tcPr>
            <w:tcW w:w="1243" w:type="dxa"/>
            <w:tcBorders>
              <w:top w:val="single" w:sz="4" w:space="0" w:color="auto"/>
              <w:left w:val="nil"/>
              <w:bottom w:val="single" w:sz="4" w:space="0" w:color="auto"/>
              <w:right w:val="nil"/>
            </w:tcBorders>
          </w:tcPr>
          <w:p w:rsidR="00005CE1" w:rsidRPr="00922A80" w:rsidRDefault="00005CE1" w:rsidP="00C54B49">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drawing>
                <wp:anchor distT="0" distB="0" distL="114300" distR="114300" simplePos="0" relativeHeight="251659264" behindDoc="0" locked="0" layoutInCell="1" allowOverlap="1" wp14:anchorId="3BE19221" wp14:editId="57AFCC6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rsidR="00005CE1" w:rsidRPr="00A231E7" w:rsidRDefault="00005CE1" w:rsidP="00C54B49">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rsidR="00005CE1" w:rsidRPr="00A231E7" w:rsidRDefault="00005CE1" w:rsidP="00C54B49">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rsidR="00005CE1" w:rsidRPr="00A231E7" w:rsidRDefault="00005CE1" w:rsidP="00C54B49">
            <w:pPr>
              <w:jc w:val="both"/>
              <w:rPr>
                <w:rFonts w:ascii="Century" w:hAnsi="Century"/>
                <w:sz w:val="18"/>
                <w:szCs w:val="18"/>
              </w:rPr>
            </w:pPr>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 xml:space="preserve">: </w:t>
            </w:r>
            <w:r>
              <w:rPr>
                <w:rFonts w:ascii="Century" w:hAnsi="Century"/>
                <w:sz w:val="18"/>
                <w:szCs w:val="18"/>
              </w:rPr>
              <w:t>DD-MM-20XX</w:t>
            </w:r>
          </w:p>
          <w:p w:rsidR="00005CE1" w:rsidRDefault="00005CE1" w:rsidP="00C54B49">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rsidR="00005CE1" w:rsidRPr="00A231E7" w:rsidRDefault="00005CE1" w:rsidP="00C54B49">
            <w:pPr>
              <w:jc w:val="both"/>
              <w:rPr>
                <w:rFonts w:ascii="Century" w:hAnsi="Century"/>
                <w:iCs/>
                <w:color w:val="000000"/>
                <w:sz w:val="20"/>
                <w:szCs w:val="20"/>
              </w:rPr>
            </w:pPr>
            <w:r>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rsidR="00005CE1" w:rsidRPr="00FF704D" w:rsidRDefault="00005CE1" w:rsidP="00C54B49">
            <w:pPr>
              <w:ind w:right="-13"/>
              <w:jc w:val="right"/>
              <w:rPr>
                <w:rFonts w:ascii="Century" w:hAnsi="Century"/>
                <w:i/>
                <w:iCs/>
                <w:color w:val="000000"/>
                <w:sz w:val="6"/>
                <w:szCs w:val="18"/>
              </w:rPr>
            </w:pPr>
          </w:p>
          <w:p w:rsidR="00005CE1" w:rsidRPr="00A231E7" w:rsidRDefault="00005CE1" w:rsidP="00C54B49">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0E40C7FC" wp14:editId="6644D61A">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rsidR="00005CE1" w:rsidRPr="00A231E7" w:rsidRDefault="00005CE1" w:rsidP="00C54B49">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rsidR="00005CE1" w:rsidRPr="00A231E7" w:rsidRDefault="00005CE1" w:rsidP="00C54B49">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rsidR="00922A80" w:rsidRPr="00922A80" w:rsidRDefault="00922A80" w:rsidP="00922A80">
      <w:pPr>
        <w:rPr>
          <w:lang w:val="en-US" w:eastAsia="en-US"/>
        </w:rPr>
      </w:pPr>
    </w:p>
    <w:p w:rsidR="00AD335D" w:rsidRDefault="00AE1477" w:rsidP="00BB64E7">
      <w:pPr>
        <w:pStyle w:val="IEEEHeading1"/>
        <w:numPr>
          <w:ilvl w:val="0"/>
          <w:numId w:val="11"/>
        </w:numPr>
        <w:spacing w:before="0" w:after="0" w:line="276" w:lineRule="auto"/>
        <w:jc w:val="left"/>
        <w:rPr>
          <w:rFonts w:ascii="Century" w:hAnsi="Century"/>
          <w:b/>
          <w:iCs/>
          <w:sz w:val="25"/>
          <w:szCs w:val="25"/>
          <w:lang w:val="id-ID"/>
        </w:rPr>
      </w:pPr>
      <w:r w:rsidRPr="00922A80">
        <w:rPr>
          <w:rFonts w:ascii="Century" w:hAnsi="Century"/>
          <w:b/>
          <w:iCs/>
          <w:sz w:val="25"/>
          <w:szCs w:val="25"/>
          <w:lang w:val="id-ID"/>
        </w:rPr>
        <w:lastRenderedPageBreak/>
        <w:t>LATAR BELAKANG</w:t>
      </w:r>
    </w:p>
    <w:p w:rsidR="00AB5766" w:rsidRDefault="00AB5766" w:rsidP="000E3E5B">
      <w:pPr>
        <w:pStyle w:val="IEEEParagraph"/>
        <w:spacing w:line="276" w:lineRule="auto"/>
        <w:ind w:firstLine="360"/>
        <w:rPr>
          <w:rFonts w:ascii="Century" w:hAnsi="Century"/>
          <w:lang w:val="en-US"/>
        </w:rPr>
      </w:pPr>
      <w:r w:rsidRPr="00AB5766">
        <w:rPr>
          <w:rFonts w:ascii="Century" w:hAnsi="Century"/>
          <w:lang w:val="en-US"/>
        </w:rPr>
        <w:t>Tindakan srikumsisi merupakan tindakan invasif yang dilakukan dengan memotong kulup yang men</w:t>
      </w:r>
      <w:r w:rsidR="00166C18">
        <w:rPr>
          <w:rFonts w:ascii="Century" w:hAnsi="Century"/>
          <w:lang w:val="en-US"/>
        </w:rPr>
        <w:t xml:space="preserve">utupi glans penis </w:t>
      </w:r>
      <w:sdt>
        <w:sdtPr>
          <w:rPr>
            <w:rFonts w:ascii="Century" w:hAnsi="Century"/>
            <w:lang w:val="en-US"/>
          </w:rPr>
          <w:id w:val="-1694068050"/>
          <w:citation/>
        </w:sdtPr>
        <w:sdtContent>
          <w:r w:rsidR="00166C18">
            <w:rPr>
              <w:rFonts w:ascii="Century" w:hAnsi="Century"/>
              <w:lang w:val="en-US"/>
            </w:rPr>
            <w:fldChar w:fldCharType="begin"/>
          </w:r>
          <w:r w:rsidR="00166C18">
            <w:rPr>
              <w:rFonts w:ascii="Century" w:hAnsi="Century"/>
              <w:lang w:val="en-US"/>
            </w:rPr>
            <w:instrText xml:space="preserve"> CITATION Afr12 \l 1033 </w:instrText>
          </w:r>
          <w:r w:rsidR="00166C18">
            <w:rPr>
              <w:rFonts w:ascii="Century" w:hAnsi="Century"/>
              <w:lang w:val="en-US"/>
            </w:rPr>
            <w:fldChar w:fldCharType="separate"/>
          </w:r>
          <w:r w:rsidR="00166C18" w:rsidRPr="00166C18">
            <w:rPr>
              <w:rFonts w:ascii="Century" w:hAnsi="Century"/>
              <w:noProof/>
              <w:lang w:val="en-US"/>
            </w:rPr>
            <w:t>(Afrizal, 2012)</w:t>
          </w:r>
          <w:r w:rsidR="00166C18">
            <w:rPr>
              <w:rFonts w:ascii="Century" w:hAnsi="Century"/>
              <w:lang w:val="en-US"/>
            </w:rPr>
            <w:fldChar w:fldCharType="end"/>
          </w:r>
        </w:sdtContent>
      </w:sdt>
      <w:r w:rsidRPr="00AB5766">
        <w:rPr>
          <w:rFonts w:ascii="Century" w:hAnsi="Century"/>
          <w:lang w:val="en-US"/>
        </w:rPr>
        <w:t>. Pemotongan glans penis akan menyebabkan luka pada glans penis dan proses penyembuhan luka pasca sayatan menjadi hal yang membutuhkan</w:t>
      </w:r>
      <w:r w:rsidR="00166C18">
        <w:rPr>
          <w:rFonts w:ascii="Century" w:hAnsi="Century"/>
          <w:lang w:val="en-US"/>
        </w:rPr>
        <w:t xml:space="preserve"> perhatian khu</w:t>
      </w:r>
      <w:r w:rsidR="005B7797">
        <w:rPr>
          <w:rFonts w:ascii="Century" w:hAnsi="Century"/>
          <w:lang w:val="en-US"/>
        </w:rPr>
        <w:t xml:space="preserve">sus </w:t>
      </w:r>
      <w:sdt>
        <w:sdtPr>
          <w:rPr>
            <w:rFonts w:ascii="Century" w:hAnsi="Century"/>
            <w:lang w:val="en-US"/>
          </w:rPr>
          <w:id w:val="469171977"/>
          <w:citation/>
        </w:sdtPr>
        <w:sdtContent>
          <w:r w:rsidR="005B7797">
            <w:rPr>
              <w:rFonts w:ascii="Century" w:hAnsi="Century"/>
              <w:lang w:val="en-US"/>
            </w:rPr>
            <w:fldChar w:fldCharType="begin"/>
          </w:r>
          <w:r w:rsidR="005B7797">
            <w:rPr>
              <w:rFonts w:ascii="Century" w:hAnsi="Century"/>
              <w:lang w:val="en-US"/>
            </w:rPr>
            <w:instrText xml:space="preserve">CITATION PLe16 \l 1033 </w:instrText>
          </w:r>
          <w:r w:rsidR="005B7797">
            <w:rPr>
              <w:rFonts w:ascii="Century" w:hAnsi="Century"/>
              <w:lang w:val="en-US"/>
            </w:rPr>
            <w:fldChar w:fldCharType="separate"/>
          </w:r>
          <w:r w:rsidR="005B7797" w:rsidRPr="005B7797">
            <w:rPr>
              <w:rFonts w:ascii="Century" w:hAnsi="Century"/>
              <w:noProof/>
              <w:lang w:val="en-US"/>
            </w:rPr>
            <w:t>(Lemone, 2016)</w:t>
          </w:r>
          <w:r w:rsidR="005B7797">
            <w:rPr>
              <w:rFonts w:ascii="Century" w:hAnsi="Century"/>
              <w:lang w:val="en-US"/>
            </w:rPr>
            <w:fldChar w:fldCharType="end"/>
          </w:r>
        </w:sdtContent>
      </w:sdt>
      <w:r w:rsidR="001916DB">
        <w:rPr>
          <w:rFonts w:ascii="Century" w:hAnsi="Century"/>
          <w:lang w:val="en-US"/>
        </w:rPr>
        <w:t>.</w:t>
      </w:r>
    </w:p>
    <w:p w:rsidR="00AB5766" w:rsidRDefault="00AB5766" w:rsidP="000E3E5B">
      <w:pPr>
        <w:pStyle w:val="IEEEParagraph"/>
        <w:spacing w:line="276" w:lineRule="auto"/>
        <w:ind w:firstLine="360"/>
        <w:rPr>
          <w:rFonts w:ascii="Century" w:hAnsi="Century"/>
          <w:lang w:val="en-US"/>
        </w:rPr>
      </w:pPr>
      <w:r>
        <w:rPr>
          <w:rFonts w:ascii="Century" w:hAnsi="Century"/>
          <w:lang w:val="en-US"/>
        </w:rPr>
        <w:t>Proses penyembuhan luka akan dipengaruhi oleh asupan nutrisi yang baik khususnya pemberian nutrisi dengan mempertimbangkan tingginya protein yang dibutuhkan lebih dalam proses pe</w:t>
      </w:r>
      <w:r w:rsidR="001916DB">
        <w:rPr>
          <w:rFonts w:ascii="Century" w:hAnsi="Century"/>
          <w:lang w:val="en-US"/>
        </w:rPr>
        <w:t xml:space="preserve">nyembuhan luka </w:t>
      </w:r>
      <w:sdt>
        <w:sdtPr>
          <w:rPr>
            <w:rFonts w:ascii="Century" w:hAnsi="Century"/>
            <w:lang w:val="en-US"/>
          </w:rPr>
          <w:id w:val="152802140"/>
          <w:citation/>
        </w:sdtPr>
        <w:sdtContent>
          <w:r w:rsidR="001916DB">
            <w:rPr>
              <w:rFonts w:ascii="Century" w:hAnsi="Century"/>
              <w:lang w:val="en-US"/>
            </w:rPr>
            <w:fldChar w:fldCharType="begin"/>
          </w:r>
          <w:r w:rsidR="001916DB">
            <w:rPr>
              <w:rFonts w:ascii="Century" w:hAnsi="Century"/>
              <w:lang w:val="en-US"/>
            </w:rPr>
            <w:instrText xml:space="preserve"> CITATION Alm17 \l 1033 </w:instrText>
          </w:r>
          <w:r w:rsidR="001916DB">
            <w:rPr>
              <w:rFonts w:ascii="Century" w:hAnsi="Century"/>
              <w:lang w:val="en-US"/>
            </w:rPr>
            <w:fldChar w:fldCharType="separate"/>
          </w:r>
          <w:r w:rsidR="001916DB" w:rsidRPr="001916DB">
            <w:rPr>
              <w:rFonts w:ascii="Century" w:hAnsi="Century"/>
              <w:noProof/>
              <w:lang w:val="en-US"/>
            </w:rPr>
            <w:t>(Almatsier, 2017)</w:t>
          </w:r>
          <w:r w:rsidR="001916DB">
            <w:rPr>
              <w:rFonts w:ascii="Century" w:hAnsi="Century"/>
              <w:lang w:val="en-US"/>
            </w:rPr>
            <w:fldChar w:fldCharType="end"/>
          </w:r>
        </w:sdtContent>
      </w:sdt>
      <w:r w:rsidR="00EB4509">
        <w:rPr>
          <w:rFonts w:ascii="Century" w:hAnsi="Century"/>
          <w:lang w:val="en-US"/>
        </w:rPr>
        <w:t>. Protein yang dibutuhkan untuk proses penyembuhan luka tidak harus dari makanan yang mahal seperti daging dan ikan</w:t>
      </w:r>
      <w:r w:rsidR="001916DB">
        <w:rPr>
          <w:rFonts w:ascii="Century" w:hAnsi="Century"/>
          <w:lang w:val="en-US"/>
        </w:rPr>
        <w:t xml:space="preserve"> </w:t>
      </w:r>
      <w:sdt>
        <w:sdtPr>
          <w:rPr>
            <w:rFonts w:ascii="Century" w:hAnsi="Century"/>
            <w:lang w:val="en-US"/>
          </w:rPr>
          <w:id w:val="1421755406"/>
          <w:citation/>
        </w:sdtPr>
        <w:sdtContent>
          <w:r w:rsidR="001916DB">
            <w:rPr>
              <w:rFonts w:ascii="Century" w:hAnsi="Century"/>
              <w:lang w:val="en-US"/>
            </w:rPr>
            <w:fldChar w:fldCharType="begin"/>
          </w:r>
          <w:r w:rsidR="001916DB">
            <w:rPr>
              <w:rFonts w:ascii="Century" w:hAnsi="Century"/>
              <w:lang w:val="en-US"/>
            </w:rPr>
            <w:instrText xml:space="preserve"> CITATION Dha19 \l 1033 </w:instrText>
          </w:r>
          <w:r w:rsidR="001916DB">
            <w:rPr>
              <w:rFonts w:ascii="Century" w:hAnsi="Century"/>
              <w:lang w:val="en-US"/>
            </w:rPr>
            <w:fldChar w:fldCharType="separate"/>
          </w:r>
          <w:r w:rsidR="001916DB" w:rsidRPr="001916DB">
            <w:rPr>
              <w:rFonts w:ascii="Century" w:hAnsi="Century"/>
              <w:noProof/>
              <w:lang w:val="en-US"/>
            </w:rPr>
            <w:t>(Dharmayant, 2019)</w:t>
          </w:r>
          <w:r w:rsidR="001916DB">
            <w:rPr>
              <w:rFonts w:ascii="Century" w:hAnsi="Century"/>
              <w:lang w:val="en-US"/>
            </w:rPr>
            <w:fldChar w:fldCharType="end"/>
          </w:r>
        </w:sdtContent>
      </w:sdt>
      <w:r w:rsidR="00EB4509">
        <w:rPr>
          <w:rFonts w:ascii="Century" w:hAnsi="Century"/>
          <w:lang w:val="en-US"/>
        </w:rPr>
        <w:t>. Telur merupakan salah satu makanan yang mengandung tinggi protein dan harganya juga san</w:t>
      </w:r>
      <w:r w:rsidR="001916DB">
        <w:rPr>
          <w:rFonts w:ascii="Century" w:hAnsi="Century"/>
          <w:lang w:val="en-US"/>
        </w:rPr>
        <w:t xml:space="preserve">gat terjangkau </w:t>
      </w:r>
      <w:sdt>
        <w:sdtPr>
          <w:rPr>
            <w:rFonts w:ascii="Century" w:hAnsi="Century"/>
            <w:lang w:val="en-US"/>
          </w:rPr>
          <w:id w:val="1941946092"/>
          <w:citation/>
        </w:sdtPr>
        <w:sdtContent>
          <w:r w:rsidR="001916DB">
            <w:rPr>
              <w:rFonts w:ascii="Century" w:hAnsi="Century"/>
              <w:lang w:val="en-US"/>
            </w:rPr>
            <w:fldChar w:fldCharType="begin"/>
          </w:r>
          <w:r w:rsidR="001916DB">
            <w:rPr>
              <w:rFonts w:ascii="Century" w:hAnsi="Century"/>
              <w:lang w:val="en-US"/>
            </w:rPr>
            <w:instrText xml:space="preserve"> CITATION Alm17 \l 1033 </w:instrText>
          </w:r>
          <w:r w:rsidR="001916DB">
            <w:rPr>
              <w:rFonts w:ascii="Century" w:hAnsi="Century"/>
              <w:lang w:val="en-US"/>
            </w:rPr>
            <w:fldChar w:fldCharType="separate"/>
          </w:r>
          <w:r w:rsidR="001916DB" w:rsidRPr="001916DB">
            <w:rPr>
              <w:rFonts w:ascii="Century" w:hAnsi="Century"/>
              <w:noProof/>
              <w:lang w:val="en-US"/>
            </w:rPr>
            <w:t>(Almatsier, 2017)</w:t>
          </w:r>
          <w:r w:rsidR="001916DB">
            <w:rPr>
              <w:rFonts w:ascii="Century" w:hAnsi="Century"/>
              <w:lang w:val="en-US"/>
            </w:rPr>
            <w:fldChar w:fldCharType="end"/>
          </w:r>
        </w:sdtContent>
      </w:sdt>
      <w:r w:rsidR="00EB4509">
        <w:rPr>
          <w:rFonts w:ascii="Century" w:hAnsi="Century"/>
          <w:lang w:val="en-US"/>
        </w:rPr>
        <w:t>. Banyak masyarakat yang tidak mengetahui bahwa telur merupakan makanan yang dapat memp</w:t>
      </w:r>
      <w:bookmarkStart w:id="0" w:name="_GoBack"/>
      <w:bookmarkEnd w:id="0"/>
      <w:r w:rsidR="00EB4509">
        <w:rPr>
          <w:rFonts w:ascii="Century" w:hAnsi="Century"/>
          <w:lang w:val="en-US"/>
        </w:rPr>
        <w:t>ercepat proses pen</w:t>
      </w:r>
      <w:r w:rsidR="001916DB">
        <w:rPr>
          <w:rFonts w:ascii="Century" w:hAnsi="Century"/>
          <w:lang w:val="en-US"/>
        </w:rPr>
        <w:t xml:space="preserve">yembuhan luka </w:t>
      </w:r>
      <w:sdt>
        <w:sdtPr>
          <w:rPr>
            <w:rFonts w:ascii="Century" w:hAnsi="Century"/>
            <w:lang w:val="en-US"/>
          </w:rPr>
          <w:id w:val="592435190"/>
          <w:citation/>
        </w:sdtPr>
        <w:sdtContent>
          <w:r w:rsidR="001916DB">
            <w:rPr>
              <w:rFonts w:ascii="Century" w:hAnsi="Century"/>
              <w:lang w:val="en-US"/>
            </w:rPr>
            <w:fldChar w:fldCharType="begin"/>
          </w:r>
          <w:r w:rsidR="001916DB">
            <w:rPr>
              <w:rFonts w:ascii="Century" w:hAnsi="Century"/>
              <w:lang w:val="en-US"/>
            </w:rPr>
            <w:instrText xml:space="preserve"> CITATION Abd21 \l 1033 </w:instrText>
          </w:r>
          <w:r w:rsidR="001916DB">
            <w:rPr>
              <w:rFonts w:ascii="Century" w:hAnsi="Century"/>
              <w:lang w:val="en-US"/>
            </w:rPr>
            <w:fldChar w:fldCharType="separate"/>
          </w:r>
          <w:r w:rsidR="001916DB" w:rsidRPr="001916DB">
            <w:rPr>
              <w:rFonts w:ascii="Century" w:hAnsi="Century"/>
              <w:noProof/>
              <w:lang w:val="en-US"/>
            </w:rPr>
            <w:t>(Abdurahman, 2021)</w:t>
          </w:r>
          <w:r w:rsidR="001916DB">
            <w:rPr>
              <w:rFonts w:ascii="Century" w:hAnsi="Century"/>
              <w:lang w:val="en-US"/>
            </w:rPr>
            <w:fldChar w:fldCharType="end"/>
          </w:r>
        </w:sdtContent>
      </w:sdt>
      <w:r w:rsidR="001916DB">
        <w:rPr>
          <w:rFonts w:ascii="Century" w:hAnsi="Century"/>
          <w:lang w:val="en-US"/>
        </w:rPr>
        <w:t>.</w:t>
      </w:r>
    </w:p>
    <w:p w:rsidR="000F7650" w:rsidRDefault="00EB4509" w:rsidP="000E3E5B">
      <w:pPr>
        <w:pStyle w:val="IEEEParagraph"/>
        <w:spacing w:line="276" w:lineRule="auto"/>
        <w:ind w:firstLine="360"/>
        <w:rPr>
          <w:rFonts w:ascii="Century" w:hAnsi="Century"/>
          <w:lang w:val="en-US"/>
        </w:rPr>
      </w:pPr>
      <w:r>
        <w:rPr>
          <w:rFonts w:ascii="Century" w:hAnsi="Century"/>
          <w:lang w:val="en-US"/>
        </w:rPr>
        <w:t xml:space="preserve">Tindakan sirkumsisi yang dilakukan oleh tim pengabdian masyarakat Akademi Keperawatan Kesdam I/Bukit Barisan Medan </w:t>
      </w:r>
      <w:r w:rsidR="000F7650">
        <w:rPr>
          <w:rFonts w:ascii="Century" w:hAnsi="Century"/>
          <w:lang w:val="en-US"/>
        </w:rPr>
        <w:t>yang dilakukan di area sekolah dasar Yayasan</w:t>
      </w:r>
      <w:r w:rsidR="00E03F2F">
        <w:rPr>
          <w:rFonts w:ascii="Century" w:hAnsi="Century"/>
          <w:lang w:val="en-US"/>
        </w:rPr>
        <w:t xml:space="preserve"> Islamic S</w:t>
      </w:r>
      <w:r w:rsidR="001916DB">
        <w:rPr>
          <w:rFonts w:ascii="Century" w:hAnsi="Century"/>
          <w:lang w:val="en-US"/>
        </w:rPr>
        <w:t>c</w:t>
      </w:r>
      <w:r w:rsidR="00E03F2F">
        <w:rPr>
          <w:rFonts w:ascii="Century" w:hAnsi="Century"/>
          <w:lang w:val="en-US"/>
        </w:rPr>
        <w:t>hool</w:t>
      </w:r>
      <w:r w:rsidR="000F7650">
        <w:rPr>
          <w:rFonts w:ascii="Century" w:hAnsi="Century"/>
          <w:lang w:val="en-US"/>
        </w:rPr>
        <w:t xml:space="preserve"> Bintang Deliserdang Sumatera Utara </w:t>
      </w:r>
      <w:r>
        <w:rPr>
          <w:rFonts w:ascii="Century" w:hAnsi="Century"/>
          <w:lang w:val="en-US"/>
        </w:rPr>
        <w:t xml:space="preserve">bukan hanya sampai pada tindakan sirkumsisi saja, namun juga memberikan edukasi kepada para orangtua dan anak yang menjalani sirkumsisi untuk mengkomsumsi banyak putih telur untuk mempercepat proses penyembuhan luka. </w:t>
      </w:r>
    </w:p>
    <w:p w:rsidR="00EB4509" w:rsidRPr="00AB5766" w:rsidRDefault="000F7650" w:rsidP="000E3E5B">
      <w:pPr>
        <w:pStyle w:val="IEEEParagraph"/>
        <w:spacing w:line="276" w:lineRule="auto"/>
        <w:ind w:firstLine="360"/>
        <w:rPr>
          <w:rFonts w:ascii="Century" w:hAnsi="Century"/>
          <w:lang w:val="en-US"/>
        </w:rPr>
      </w:pPr>
      <w:r>
        <w:rPr>
          <w:rFonts w:ascii="Century" w:hAnsi="Century"/>
          <w:lang w:val="en-US"/>
        </w:rPr>
        <w:t xml:space="preserve">Tujuan dari kegiatan edukasi melalui penyuluhan terstruktur diharapkan akan memberikan gambaran manfat putih telur kepada orang tua dan membantu anak dalam proses percepatan penyembuhan luka pasca sirkumsisi. </w:t>
      </w:r>
    </w:p>
    <w:p w:rsidR="005B6951" w:rsidRPr="00C54B49" w:rsidRDefault="005B6951" w:rsidP="000E3E5B">
      <w:pPr>
        <w:pStyle w:val="IEEEParagraph"/>
        <w:spacing w:line="276" w:lineRule="auto"/>
        <w:ind w:left="360" w:firstLine="0"/>
        <w:rPr>
          <w:lang w:val="id-ID"/>
        </w:rPr>
      </w:pPr>
    </w:p>
    <w:p w:rsidR="001218D3" w:rsidRPr="00922A80" w:rsidRDefault="00E70EE3" w:rsidP="000E3E5B">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rsidR="000F7650" w:rsidRDefault="00FE3D46" w:rsidP="000E3E5B">
      <w:pPr>
        <w:pStyle w:val="IEEEParagraph"/>
        <w:spacing w:line="276" w:lineRule="auto"/>
        <w:ind w:firstLine="360"/>
        <w:rPr>
          <w:rStyle w:val="mediumtext"/>
          <w:rFonts w:ascii="Century" w:hAnsi="Century"/>
          <w:shd w:val="clear" w:color="auto" w:fill="FFFFFF"/>
          <w:lang w:val="en-US"/>
        </w:rPr>
      </w:pPr>
      <w:r>
        <w:rPr>
          <w:rStyle w:val="mediumtext"/>
          <w:rFonts w:ascii="Century" w:hAnsi="Century"/>
          <w:shd w:val="clear" w:color="auto" w:fill="FFFFFF"/>
          <w:lang w:val="id-ID"/>
        </w:rPr>
        <w:t>Metode pelaksanaan</w:t>
      </w:r>
      <w:r w:rsidR="000F7650">
        <w:rPr>
          <w:rStyle w:val="mediumtext"/>
          <w:rFonts w:ascii="Century" w:hAnsi="Century"/>
          <w:shd w:val="clear" w:color="auto" w:fill="FFFFFF"/>
          <w:lang w:val="en-US"/>
        </w:rPr>
        <w:t xml:space="preserve"> kegiatan dilakukan oleh tim pengabdian Akademi Keperawatan Kesdam I/ Bukit Barisan Medan yang terdiri dari 3 orang dosen sebagai penyuluh dan 7 orang mahasiswa sebagai penyuluh dan fasilitator kegiatan penyuluhan. </w:t>
      </w:r>
    </w:p>
    <w:p w:rsidR="00BB64E7" w:rsidRPr="00E03F2F" w:rsidRDefault="000F7650" w:rsidP="000E3E5B">
      <w:pPr>
        <w:pStyle w:val="IEEEParagraph"/>
        <w:spacing w:line="276" w:lineRule="auto"/>
        <w:ind w:firstLine="360"/>
        <w:rPr>
          <w:rFonts w:ascii="Century" w:hAnsi="Century"/>
          <w:shd w:val="clear" w:color="auto" w:fill="FFFFFF"/>
          <w:lang w:val="en-US"/>
        </w:rPr>
      </w:pPr>
      <w:r>
        <w:rPr>
          <w:rStyle w:val="mediumtext"/>
          <w:rFonts w:ascii="Century" w:hAnsi="Century"/>
          <w:shd w:val="clear" w:color="auto" w:fill="FFFFFF"/>
          <w:lang w:val="en-US"/>
        </w:rPr>
        <w:t xml:space="preserve">Kegiatan dilaksanakan pada </w:t>
      </w:r>
      <w:r w:rsidR="000378F5">
        <w:rPr>
          <w:rStyle w:val="mediumtext"/>
          <w:rFonts w:ascii="Century" w:hAnsi="Century"/>
          <w:shd w:val="clear" w:color="auto" w:fill="FFFFFF"/>
          <w:lang w:val="en-US"/>
        </w:rPr>
        <w:t>13</w:t>
      </w:r>
      <w:r>
        <w:rPr>
          <w:rStyle w:val="mediumtext"/>
          <w:rFonts w:ascii="Century" w:hAnsi="Century"/>
          <w:shd w:val="clear" w:color="auto" w:fill="FFFFFF"/>
          <w:lang w:val="en-US"/>
        </w:rPr>
        <w:t xml:space="preserve"> Januari 2021 dengan jumlah anak yang menjalani sirkumsisi adalah 35 orang. Setiap mahasiswa yang mengikuti kegiatan sirkumsisi ini ditugaskan mendampingi anak yang menjalani sirkumsisi sekaligus memberikan motivasi dan mengurangi kecemasan anak saat proses pembedahan. Setelah tindakan sirkumsisi selesai dilakukan, maka mahasiswa tersebut memberikan edukasi mengenai makan putih telur sebanyak kurang lebih 4-8 butir sehari untuk mempercepat proses</w:t>
      </w:r>
      <w:r w:rsidR="00B418CE">
        <w:rPr>
          <w:rStyle w:val="mediumtext"/>
          <w:rFonts w:ascii="Century" w:hAnsi="Century"/>
          <w:shd w:val="clear" w:color="auto" w:fill="FFFFFF"/>
          <w:lang w:val="en-US"/>
        </w:rPr>
        <w:t xml:space="preserve"> penyembuhan luka. Para dosen melalukan penyuluhan kepada para orangtua untuk memberikan putih telur yang sudah direbus untuk mempercepat proses penyembuhan luka secara perorangan saat orang tua mengambil obat.</w:t>
      </w:r>
    </w:p>
    <w:p w:rsidR="00C54B49" w:rsidRPr="00C54B49" w:rsidRDefault="00C54B49" w:rsidP="000E3E5B">
      <w:pPr>
        <w:pStyle w:val="IEEEParagraph"/>
        <w:spacing w:line="276" w:lineRule="auto"/>
        <w:ind w:firstLine="0"/>
        <w:rPr>
          <w:rFonts w:ascii="Century" w:hAnsi="Century"/>
          <w:lang w:val="id-ID"/>
        </w:rPr>
      </w:pPr>
    </w:p>
    <w:p w:rsidR="00E70EE3" w:rsidRPr="00E01DF5" w:rsidRDefault="00E70EE3" w:rsidP="000E3E5B">
      <w:pPr>
        <w:pStyle w:val="IEEEHeading1"/>
        <w:numPr>
          <w:ilvl w:val="0"/>
          <w:numId w:val="11"/>
        </w:numPr>
        <w:spacing w:before="0" w:after="0" w:line="276" w:lineRule="auto"/>
        <w:jc w:val="left"/>
        <w:rPr>
          <w:rFonts w:ascii="Century" w:hAnsi="Century"/>
          <w:b/>
          <w:iCs/>
          <w:sz w:val="25"/>
          <w:szCs w:val="25"/>
          <w:lang w:val="id-ID"/>
        </w:rPr>
      </w:pPr>
      <w:r w:rsidRPr="00E01DF5">
        <w:rPr>
          <w:rFonts w:ascii="Century" w:hAnsi="Century"/>
          <w:b/>
          <w:iCs/>
          <w:sz w:val="25"/>
          <w:szCs w:val="25"/>
          <w:lang w:val="id-ID"/>
        </w:rPr>
        <w:lastRenderedPageBreak/>
        <w:t>HASIL</w:t>
      </w:r>
      <w:r w:rsidR="0000069A" w:rsidRPr="00E01DF5">
        <w:rPr>
          <w:rFonts w:ascii="Century" w:hAnsi="Century"/>
          <w:b/>
          <w:iCs/>
          <w:sz w:val="25"/>
          <w:szCs w:val="25"/>
          <w:lang w:val="en-US"/>
        </w:rPr>
        <w:t xml:space="preserve"> DAN PEMBAHASAN</w:t>
      </w:r>
    </w:p>
    <w:p w:rsidR="00A0241C" w:rsidRDefault="00E03F2F" w:rsidP="000E3E5B">
      <w:pPr>
        <w:pStyle w:val="IEEEFigureCaptionSingle-Line"/>
        <w:spacing w:before="0" w:after="0" w:line="276" w:lineRule="auto"/>
        <w:ind w:firstLine="357"/>
        <w:jc w:val="both"/>
        <w:rPr>
          <w:rFonts w:ascii="Century" w:hAnsi="Century"/>
          <w:sz w:val="24"/>
          <w:shd w:val="clear" w:color="auto" w:fill="FFFFFF"/>
          <w:lang w:val="en-US"/>
        </w:rPr>
      </w:pPr>
      <w:r>
        <w:rPr>
          <w:rFonts w:ascii="Century" w:hAnsi="Century"/>
          <w:sz w:val="24"/>
          <w:shd w:val="clear" w:color="auto" w:fill="FFFFFF"/>
          <w:lang w:val="en-US"/>
        </w:rPr>
        <w:t xml:space="preserve">Kegiatan </w:t>
      </w:r>
      <w:r w:rsidR="00A0241C">
        <w:rPr>
          <w:rFonts w:ascii="Century" w:hAnsi="Century"/>
          <w:sz w:val="24"/>
          <w:shd w:val="clear" w:color="auto" w:fill="FFFFFF"/>
          <w:lang w:val="en-US"/>
        </w:rPr>
        <w:t xml:space="preserve">dilakukan </w:t>
      </w:r>
      <w:r>
        <w:rPr>
          <w:rFonts w:ascii="Century" w:hAnsi="Century"/>
          <w:sz w:val="24"/>
          <w:shd w:val="clear" w:color="auto" w:fill="FFFFFF"/>
          <w:lang w:val="en-US"/>
        </w:rPr>
        <w:t>da</w:t>
      </w:r>
      <w:r w:rsidR="00A0241C">
        <w:rPr>
          <w:rFonts w:ascii="Century" w:hAnsi="Century"/>
          <w:sz w:val="24"/>
          <w:shd w:val="clear" w:color="auto" w:fill="FFFFFF"/>
          <w:lang w:val="en-US"/>
        </w:rPr>
        <w:t xml:space="preserve">ri pre </w:t>
      </w:r>
      <w:r>
        <w:rPr>
          <w:rFonts w:ascii="Century" w:hAnsi="Century"/>
          <w:sz w:val="24"/>
          <w:shd w:val="clear" w:color="auto" w:fill="FFFFFF"/>
          <w:lang w:val="en-US"/>
        </w:rPr>
        <w:t xml:space="preserve">kegiatan yaitu melakukan sebaran kuesioner yang terdiri dari 12 pertanyaan mengenai pengetahuan para orangtua terhadap proses penyembuhan luka dan </w:t>
      </w:r>
      <w:r w:rsidR="00A0241C">
        <w:rPr>
          <w:rFonts w:ascii="Century" w:hAnsi="Century"/>
          <w:sz w:val="24"/>
          <w:shd w:val="clear" w:color="auto" w:fill="FFFFFF"/>
          <w:lang w:val="en-US"/>
        </w:rPr>
        <w:t>pengaruh protein yang berasal dari putih telur terhadap granulasi penyembuhan luka pembedahan. Kegiatan dilakukan saat pendaftaran para peserta sirkumsisi. Hasil presentasi dari kuesioner tersebut didapatkan 45,5% tingkat pengetahuan orang tua terhadap pengaruh putih telur terhadap penyembuhan luka.</w:t>
      </w:r>
    </w:p>
    <w:p w:rsidR="00A0241C" w:rsidRDefault="00A0241C" w:rsidP="000E3E5B">
      <w:pPr>
        <w:pStyle w:val="IEEEParagraph"/>
        <w:spacing w:line="276" w:lineRule="auto"/>
        <w:ind w:firstLine="360"/>
        <w:rPr>
          <w:rStyle w:val="mediumtext"/>
          <w:rFonts w:ascii="Century" w:hAnsi="Century"/>
          <w:shd w:val="clear" w:color="auto" w:fill="FFFFFF"/>
          <w:lang w:val="en-US"/>
        </w:rPr>
      </w:pPr>
      <w:r w:rsidRPr="00A0241C">
        <w:rPr>
          <w:rFonts w:ascii="Century" w:hAnsi="Century"/>
          <w:lang w:val="en-US"/>
        </w:rPr>
        <w:t xml:space="preserve">Pada saat kegiatan, para mahasiswa melakukan </w:t>
      </w:r>
      <w:r>
        <w:rPr>
          <w:rStyle w:val="mediumtext"/>
          <w:rFonts w:ascii="Century" w:hAnsi="Century"/>
          <w:shd w:val="clear" w:color="auto" w:fill="FFFFFF"/>
          <w:lang w:val="en-US"/>
        </w:rPr>
        <w:t>p</w:t>
      </w:r>
      <w:r w:rsidRPr="00A0241C">
        <w:rPr>
          <w:rStyle w:val="mediumtext"/>
          <w:rFonts w:ascii="Century" w:hAnsi="Century"/>
          <w:shd w:val="clear" w:color="auto" w:fill="FFFFFF"/>
          <w:lang w:val="en-US"/>
        </w:rPr>
        <w:t>endampingi</w:t>
      </w:r>
      <w:r>
        <w:rPr>
          <w:rStyle w:val="mediumtext"/>
          <w:rFonts w:ascii="Century" w:hAnsi="Century"/>
          <w:shd w:val="clear" w:color="auto" w:fill="FFFFFF"/>
          <w:lang w:val="en-US"/>
        </w:rPr>
        <w:t>an kepada</w:t>
      </w:r>
      <w:r w:rsidRPr="00A0241C">
        <w:rPr>
          <w:rStyle w:val="mediumtext"/>
          <w:rFonts w:ascii="Century" w:hAnsi="Century"/>
          <w:shd w:val="clear" w:color="auto" w:fill="FFFFFF"/>
          <w:lang w:val="en-US"/>
        </w:rPr>
        <w:t xml:space="preserve"> anak yang menjalani sirkumsisi sekaligus memberikan motivasi dan mengurangi kecemasan anak saat proses pembedahan. Setelah tinda</w:t>
      </w:r>
      <w:r>
        <w:rPr>
          <w:rStyle w:val="mediumtext"/>
          <w:rFonts w:ascii="Century" w:hAnsi="Century"/>
          <w:shd w:val="clear" w:color="auto" w:fill="FFFFFF"/>
          <w:lang w:val="en-US"/>
        </w:rPr>
        <w:t>kan sirkumsisi selesai,</w:t>
      </w:r>
      <w:r w:rsidRPr="00A0241C">
        <w:rPr>
          <w:rStyle w:val="mediumtext"/>
          <w:rFonts w:ascii="Century" w:hAnsi="Century"/>
          <w:shd w:val="clear" w:color="auto" w:fill="FFFFFF"/>
          <w:lang w:val="en-US"/>
        </w:rPr>
        <w:t xml:space="preserve"> </w:t>
      </w:r>
      <w:r>
        <w:rPr>
          <w:rStyle w:val="mediumtext"/>
          <w:rFonts w:ascii="Century" w:hAnsi="Century"/>
          <w:shd w:val="clear" w:color="auto" w:fill="FFFFFF"/>
          <w:lang w:val="en-US"/>
        </w:rPr>
        <w:t xml:space="preserve">masing-masing mahasiswa </w:t>
      </w:r>
      <w:r w:rsidRPr="00A0241C">
        <w:rPr>
          <w:rStyle w:val="mediumtext"/>
          <w:rFonts w:ascii="Century" w:hAnsi="Century"/>
          <w:shd w:val="clear" w:color="auto" w:fill="FFFFFF"/>
          <w:lang w:val="en-US"/>
        </w:rPr>
        <w:t>memberikan edukasi mengenai makan putih telur sebanyak kurang lebih 4-8 butir sehari untuk mempercepat proses penyembuhan luka</w:t>
      </w:r>
      <w:r>
        <w:rPr>
          <w:rStyle w:val="mediumtext"/>
          <w:rFonts w:ascii="Century" w:hAnsi="Century"/>
          <w:shd w:val="clear" w:color="auto" w:fill="FFFFFF"/>
          <w:lang w:val="en-US"/>
        </w:rPr>
        <w:t xml:space="preserve"> dan menanamkan kepercayaan kepada mereka jika meengkomsumsi putih telur tidak akan membuat luka busuk dan gatal, sedanglan p</w:t>
      </w:r>
      <w:r w:rsidRPr="00A0241C">
        <w:rPr>
          <w:rStyle w:val="mediumtext"/>
          <w:rFonts w:ascii="Century" w:hAnsi="Century"/>
          <w:shd w:val="clear" w:color="auto" w:fill="FFFFFF"/>
          <w:lang w:val="en-US"/>
        </w:rPr>
        <w:t>ara dosen melalukan penyuluhan kepada para orangtua</w:t>
      </w:r>
      <w:r>
        <w:rPr>
          <w:rStyle w:val="mediumtext"/>
          <w:rFonts w:ascii="Century" w:hAnsi="Century"/>
          <w:shd w:val="clear" w:color="auto" w:fill="FFFFFF"/>
          <w:lang w:val="en-US"/>
        </w:rPr>
        <w:t xml:space="preserve"> untuk memberikan putih telur yang sudah direbus untuk mempercepat proses penyembuhan luka secara perorangan saat orang tua mengambil obat.</w:t>
      </w:r>
    </w:p>
    <w:p w:rsidR="00432E8D" w:rsidRDefault="00432E8D" w:rsidP="000E3E5B">
      <w:pPr>
        <w:pStyle w:val="IEEEParagraph"/>
        <w:spacing w:line="276" w:lineRule="auto"/>
        <w:ind w:firstLine="360"/>
        <w:rPr>
          <w:rStyle w:val="mediumtext"/>
          <w:rFonts w:ascii="Century" w:hAnsi="Century"/>
          <w:shd w:val="clear" w:color="auto" w:fill="FFFFFF"/>
          <w:lang w:val="en-US"/>
        </w:rPr>
      </w:pPr>
    </w:p>
    <w:p w:rsidR="00432E8D" w:rsidRDefault="00432E8D" w:rsidP="000E3E5B">
      <w:pPr>
        <w:pStyle w:val="IEEEParagraph"/>
        <w:spacing w:line="276" w:lineRule="auto"/>
        <w:ind w:firstLine="360"/>
        <w:rPr>
          <w:rStyle w:val="mediumtext"/>
          <w:rFonts w:ascii="Century" w:hAnsi="Century"/>
          <w:shd w:val="clear" w:color="auto" w:fill="FFFFFF"/>
          <w:lang w:val="en-US"/>
        </w:rPr>
      </w:pPr>
      <w:r w:rsidRPr="000E3E5B">
        <w:rPr>
          <w:rFonts w:ascii="Calibri" w:eastAsia="Calibri" w:hAnsi="Calibri"/>
          <w:noProof/>
          <w:sz w:val="22"/>
          <w:szCs w:val="22"/>
          <w:lang w:val="en-US" w:eastAsia="en-US"/>
        </w:rPr>
        <w:drawing>
          <wp:anchor distT="0" distB="0" distL="114300" distR="114300" simplePos="0" relativeHeight="251667456" behindDoc="0" locked="0" layoutInCell="1" allowOverlap="1" wp14:anchorId="2040B185" wp14:editId="6CE6F3F6">
            <wp:simplePos x="0" y="0"/>
            <wp:positionH relativeFrom="margin">
              <wp:posOffset>2758620</wp:posOffset>
            </wp:positionH>
            <wp:positionV relativeFrom="paragraph">
              <wp:posOffset>7681</wp:posOffset>
            </wp:positionV>
            <wp:extent cx="2638725" cy="2068866"/>
            <wp:effectExtent l="0" t="0" r="0" b="0"/>
            <wp:wrapNone/>
            <wp:docPr id="4" name="Picture 4" descr="D:\My Download Files\WhatsApp Image 2021-02-13 at 20.50.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wnload Files\WhatsApp Image 2021-02-13 at 20.50.53.jpeg"/>
                    <pic:cNvPicPr>
                      <a:picLocks noChangeAspect="1" noChangeArrowheads="1"/>
                    </pic:cNvPicPr>
                  </pic:nvPicPr>
                  <pic:blipFill rotWithShape="1">
                    <a:blip r:embed="rId24">
                      <a:extLst>
                        <a:ext uri="{28A0092B-C50C-407E-A947-70E740481C1C}">
                          <a14:useLocalDpi xmlns:a14="http://schemas.microsoft.com/office/drawing/2010/main" val="0"/>
                        </a:ext>
                      </a:extLst>
                    </a:blip>
                    <a:srcRect t="24630" b="23201"/>
                    <a:stretch/>
                  </pic:blipFill>
                  <pic:spPr bwMode="auto">
                    <a:xfrm>
                      <a:off x="0" y="0"/>
                      <a:ext cx="2639325" cy="20693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3E5B">
        <w:rPr>
          <w:rFonts w:ascii="Calibri" w:eastAsia="Calibri" w:hAnsi="Calibri"/>
          <w:noProof/>
          <w:sz w:val="22"/>
          <w:szCs w:val="22"/>
          <w:lang w:val="en-US" w:eastAsia="en-US"/>
        </w:rPr>
        <w:drawing>
          <wp:anchor distT="0" distB="0" distL="114300" distR="114300" simplePos="0" relativeHeight="251656192" behindDoc="0" locked="0" layoutInCell="1" allowOverlap="1" wp14:anchorId="732A0A7E" wp14:editId="2EE173CB">
            <wp:simplePos x="0" y="0"/>
            <wp:positionH relativeFrom="margin">
              <wp:posOffset>-1833</wp:posOffset>
            </wp:positionH>
            <wp:positionV relativeFrom="paragraph">
              <wp:posOffset>7680</wp:posOffset>
            </wp:positionV>
            <wp:extent cx="2535555" cy="2042937"/>
            <wp:effectExtent l="0" t="0" r="0" b="0"/>
            <wp:wrapNone/>
            <wp:docPr id="3" name="Picture 3" descr="D:\sunat masal\QAB_4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unat masal\QAB_4160.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0345" r="33527"/>
                    <a:stretch/>
                  </pic:blipFill>
                  <pic:spPr bwMode="auto">
                    <a:xfrm>
                      <a:off x="0" y="0"/>
                      <a:ext cx="2535908" cy="20432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3E5B" w:rsidRDefault="000E3E5B" w:rsidP="000E3E5B">
      <w:pPr>
        <w:pStyle w:val="IEEEParagraph"/>
        <w:spacing w:line="276" w:lineRule="auto"/>
        <w:ind w:firstLine="360"/>
        <w:rPr>
          <w:rFonts w:ascii="Century" w:hAnsi="Century"/>
          <w:shd w:val="clear" w:color="auto" w:fill="FFFFFF"/>
          <w:lang w:val="en-US"/>
        </w:rPr>
      </w:pPr>
    </w:p>
    <w:p w:rsidR="000E3E5B" w:rsidRDefault="000E3E5B" w:rsidP="000E3E5B">
      <w:pPr>
        <w:pStyle w:val="IEEEParagraph"/>
        <w:spacing w:line="276" w:lineRule="auto"/>
        <w:ind w:firstLine="360"/>
        <w:rPr>
          <w:rFonts w:ascii="Century" w:hAnsi="Century"/>
          <w:shd w:val="clear" w:color="auto" w:fill="FFFFFF"/>
          <w:lang w:val="en-US"/>
        </w:rPr>
      </w:pPr>
    </w:p>
    <w:p w:rsidR="000E3E5B" w:rsidRDefault="000E3E5B" w:rsidP="000E3E5B">
      <w:pPr>
        <w:pStyle w:val="IEEEParagraph"/>
        <w:spacing w:line="276" w:lineRule="auto"/>
        <w:ind w:firstLine="360"/>
        <w:rPr>
          <w:rFonts w:ascii="Century" w:hAnsi="Century"/>
          <w:shd w:val="clear" w:color="auto" w:fill="FFFFFF"/>
          <w:lang w:val="en-US"/>
        </w:rPr>
      </w:pPr>
    </w:p>
    <w:p w:rsidR="000E3E5B" w:rsidRDefault="000E3E5B" w:rsidP="000E3E5B">
      <w:pPr>
        <w:pStyle w:val="IEEEParagraph"/>
        <w:spacing w:line="276" w:lineRule="auto"/>
        <w:ind w:firstLine="360"/>
        <w:rPr>
          <w:rFonts w:ascii="Century" w:hAnsi="Century"/>
          <w:shd w:val="clear" w:color="auto" w:fill="FFFFFF"/>
          <w:lang w:val="en-US"/>
        </w:rPr>
      </w:pPr>
    </w:p>
    <w:p w:rsidR="000E3E5B" w:rsidRDefault="000E3E5B" w:rsidP="000E3E5B">
      <w:pPr>
        <w:pStyle w:val="IEEEParagraph"/>
        <w:spacing w:line="276" w:lineRule="auto"/>
        <w:ind w:firstLine="360"/>
        <w:rPr>
          <w:rFonts w:ascii="Century" w:hAnsi="Century"/>
          <w:shd w:val="clear" w:color="auto" w:fill="FFFFFF"/>
          <w:lang w:val="en-US"/>
        </w:rPr>
      </w:pPr>
    </w:p>
    <w:p w:rsidR="000E3E5B" w:rsidRDefault="000E3E5B" w:rsidP="000E3E5B">
      <w:pPr>
        <w:pStyle w:val="IEEEParagraph"/>
        <w:spacing w:line="276" w:lineRule="auto"/>
        <w:ind w:firstLine="360"/>
        <w:rPr>
          <w:rFonts w:ascii="Century" w:hAnsi="Century"/>
          <w:shd w:val="clear" w:color="auto" w:fill="FFFFFF"/>
          <w:lang w:val="en-US"/>
        </w:rPr>
      </w:pPr>
    </w:p>
    <w:p w:rsidR="000E3E5B" w:rsidRDefault="000E3E5B" w:rsidP="000E3E5B">
      <w:pPr>
        <w:pStyle w:val="IEEEParagraph"/>
        <w:spacing w:line="276" w:lineRule="auto"/>
        <w:ind w:firstLine="360"/>
        <w:rPr>
          <w:rFonts w:ascii="Century" w:hAnsi="Century"/>
          <w:shd w:val="clear" w:color="auto" w:fill="FFFFFF"/>
          <w:lang w:val="en-US"/>
        </w:rPr>
      </w:pPr>
    </w:p>
    <w:p w:rsidR="000E3E5B" w:rsidRDefault="000E3E5B" w:rsidP="000E3E5B">
      <w:pPr>
        <w:pStyle w:val="IEEEParagraph"/>
        <w:spacing w:line="276" w:lineRule="auto"/>
        <w:ind w:firstLine="0"/>
        <w:rPr>
          <w:rFonts w:ascii="Century" w:hAnsi="Century"/>
          <w:shd w:val="clear" w:color="auto" w:fill="FFFFFF"/>
          <w:lang w:val="en-US"/>
        </w:rPr>
      </w:pPr>
    </w:p>
    <w:p w:rsidR="000E3E5B" w:rsidRDefault="000E3E5B" w:rsidP="000E3E5B">
      <w:pPr>
        <w:pStyle w:val="IEEEParagraph"/>
        <w:spacing w:line="276" w:lineRule="auto"/>
        <w:ind w:firstLine="0"/>
        <w:rPr>
          <w:rFonts w:ascii="Century" w:hAnsi="Century"/>
          <w:shd w:val="clear" w:color="auto" w:fill="FFFFFF"/>
          <w:lang w:val="en-US"/>
        </w:rPr>
      </w:pPr>
    </w:p>
    <w:p w:rsidR="000E3E5B" w:rsidRDefault="00432E8D" w:rsidP="000E3E5B">
      <w:pPr>
        <w:pStyle w:val="IEEEParagraph"/>
        <w:spacing w:line="276" w:lineRule="auto"/>
        <w:ind w:firstLine="0"/>
        <w:rPr>
          <w:rFonts w:ascii="Century" w:hAnsi="Century"/>
          <w:sz w:val="20"/>
          <w:szCs w:val="20"/>
          <w:shd w:val="clear" w:color="auto" w:fill="FFFFFF"/>
          <w:lang w:val="en-US"/>
        </w:rPr>
      </w:pPr>
      <w:r>
        <w:rPr>
          <w:rFonts w:ascii="Century" w:hAnsi="Century"/>
          <w:sz w:val="20"/>
          <w:szCs w:val="20"/>
          <w:shd w:val="clear" w:color="auto" w:fill="FFFFFF"/>
          <w:lang w:val="en-US"/>
        </w:rPr>
        <w:t xml:space="preserve">       </w:t>
      </w:r>
      <w:r w:rsidR="000E3E5B" w:rsidRPr="000E3E5B">
        <w:rPr>
          <w:rFonts w:ascii="Century" w:hAnsi="Century"/>
          <w:sz w:val="20"/>
          <w:szCs w:val="20"/>
          <w:shd w:val="clear" w:color="auto" w:fill="FFFFFF"/>
          <w:lang w:val="en-US"/>
        </w:rPr>
        <w:t xml:space="preserve">Gambar 1. </w:t>
      </w:r>
      <w:r w:rsidR="000E3E5B">
        <w:rPr>
          <w:rFonts w:ascii="Century" w:hAnsi="Century"/>
          <w:sz w:val="20"/>
          <w:szCs w:val="20"/>
          <w:shd w:val="clear" w:color="auto" w:fill="FFFFFF"/>
          <w:lang w:val="en-US"/>
        </w:rPr>
        <w:t>E</w:t>
      </w:r>
      <w:r w:rsidR="000E3E5B" w:rsidRPr="000E3E5B">
        <w:rPr>
          <w:rFonts w:ascii="Century" w:hAnsi="Century"/>
          <w:sz w:val="20"/>
          <w:szCs w:val="20"/>
          <w:shd w:val="clear" w:color="auto" w:fill="FFFFFF"/>
          <w:lang w:val="en-US"/>
        </w:rPr>
        <w:t>dukasi</w:t>
      </w:r>
      <w:r w:rsidR="000E3E5B">
        <w:rPr>
          <w:rFonts w:ascii="Century" w:hAnsi="Century"/>
          <w:sz w:val="20"/>
          <w:szCs w:val="20"/>
          <w:shd w:val="clear" w:color="auto" w:fill="FFFFFF"/>
          <w:lang w:val="en-US"/>
        </w:rPr>
        <w:t xml:space="preserve"> pada peserta </w:t>
      </w:r>
      <w:r w:rsidR="000E3E5B">
        <w:rPr>
          <w:rFonts w:ascii="Century" w:hAnsi="Century"/>
          <w:sz w:val="20"/>
          <w:szCs w:val="20"/>
          <w:shd w:val="clear" w:color="auto" w:fill="FFFFFF"/>
          <w:lang w:val="en-US"/>
        </w:rPr>
        <w:tab/>
        <w:t xml:space="preserve">             Gambar 2. Edukasi kepada orangtua peserta</w:t>
      </w:r>
    </w:p>
    <w:p w:rsidR="000E3E5B" w:rsidRDefault="000E3E5B" w:rsidP="000E3E5B">
      <w:pPr>
        <w:pStyle w:val="IEEEParagraph"/>
        <w:spacing w:line="276" w:lineRule="auto"/>
        <w:ind w:firstLine="360"/>
        <w:rPr>
          <w:rFonts w:ascii="Century" w:hAnsi="Century"/>
          <w:sz w:val="20"/>
          <w:szCs w:val="20"/>
          <w:shd w:val="clear" w:color="auto" w:fill="FFFFFF"/>
          <w:lang w:val="en-US"/>
        </w:rPr>
      </w:pPr>
    </w:p>
    <w:p w:rsidR="000E3E5B" w:rsidRDefault="00E03F2F" w:rsidP="000E3E5B">
      <w:pPr>
        <w:pStyle w:val="IEEEParagraph"/>
        <w:spacing w:line="276" w:lineRule="auto"/>
        <w:ind w:firstLine="360"/>
        <w:rPr>
          <w:rStyle w:val="mediumtext"/>
          <w:rFonts w:ascii="Century" w:hAnsi="Century"/>
          <w:shd w:val="clear" w:color="auto" w:fill="FFFFFF"/>
          <w:lang w:val="en-US"/>
        </w:rPr>
      </w:pPr>
      <w:r>
        <w:rPr>
          <w:rStyle w:val="mediumtext"/>
          <w:rFonts w:ascii="Century" w:hAnsi="Century"/>
          <w:shd w:val="clear" w:color="auto" w:fill="FFFFFF"/>
          <w:lang w:val="en-US"/>
        </w:rPr>
        <w:t>Evaluasi</w:t>
      </w:r>
      <w:r w:rsidR="000E3E5B">
        <w:rPr>
          <w:rStyle w:val="mediumtext"/>
          <w:rFonts w:ascii="Century" w:hAnsi="Century"/>
          <w:shd w:val="clear" w:color="auto" w:fill="FFFFFF"/>
          <w:lang w:val="en-US"/>
        </w:rPr>
        <w:t xml:space="preserve"> pemahaman tentang pengaruh putih telur terhadap proses penyembuhan luka dilakukan dengan memberikan beberapa pertanyaan dan observasi kepada para orang tua. Didapatkan hasil bahwa terdapat peningkatan pengetahuan para orang tua sebesar 94,7%. Sedangkan evaluasi granulasi penyembuhan luka,</w:t>
      </w:r>
      <w:r>
        <w:rPr>
          <w:rStyle w:val="mediumtext"/>
          <w:rFonts w:ascii="Century" w:hAnsi="Century"/>
          <w:shd w:val="clear" w:color="auto" w:fill="FFFFFF"/>
          <w:lang w:val="en-US"/>
        </w:rPr>
        <w:t xml:space="preserve"> dilakukan saat pasien kontrol luka pasca sirkumsisi dihari ke</w:t>
      </w:r>
      <w:r w:rsidR="000E3E5B">
        <w:rPr>
          <w:rStyle w:val="mediumtext"/>
          <w:rFonts w:ascii="Century" w:hAnsi="Century"/>
          <w:shd w:val="clear" w:color="auto" w:fill="FFFFFF"/>
          <w:lang w:val="en-US"/>
        </w:rPr>
        <w:t xml:space="preserve">-tiga dan ke-tujuh. </w:t>
      </w:r>
    </w:p>
    <w:p w:rsidR="00432E8D" w:rsidRDefault="00432E8D" w:rsidP="000E3E5B">
      <w:pPr>
        <w:pStyle w:val="IEEEParagraph"/>
        <w:spacing w:line="276" w:lineRule="auto"/>
        <w:ind w:firstLine="360"/>
        <w:rPr>
          <w:rStyle w:val="mediumtext"/>
          <w:rFonts w:ascii="Century" w:hAnsi="Century"/>
          <w:shd w:val="clear" w:color="auto" w:fill="FFFFFF"/>
          <w:lang w:val="en-US"/>
        </w:rPr>
      </w:pPr>
    </w:p>
    <w:tbl>
      <w:tblPr>
        <w:tblStyle w:val="PlainTable2"/>
        <w:tblW w:w="0" w:type="auto"/>
        <w:tblInd w:w="108" w:type="dxa"/>
        <w:tblLook w:val="04A0" w:firstRow="1" w:lastRow="0" w:firstColumn="1" w:lastColumn="0" w:noHBand="0" w:noVBand="1"/>
      </w:tblPr>
      <w:tblGrid>
        <w:gridCol w:w="2669"/>
        <w:gridCol w:w="2516"/>
        <w:gridCol w:w="3211"/>
      </w:tblGrid>
      <w:tr w:rsidR="000E3E5B" w:rsidRPr="00432E8D" w:rsidTr="00432E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0E3E5B" w:rsidRPr="00432E8D" w:rsidRDefault="000E3E5B" w:rsidP="00432E8D">
            <w:pPr>
              <w:pStyle w:val="IEEEParagraph"/>
              <w:spacing w:line="276" w:lineRule="auto"/>
              <w:ind w:firstLine="0"/>
              <w:jc w:val="center"/>
              <w:rPr>
                <w:rFonts w:ascii="Century" w:hAnsi="Century"/>
                <w:sz w:val="20"/>
                <w:szCs w:val="20"/>
                <w:shd w:val="clear" w:color="auto" w:fill="FFFFFF"/>
                <w:lang w:val="en-US"/>
              </w:rPr>
            </w:pPr>
            <w:r w:rsidRPr="00432E8D">
              <w:rPr>
                <w:rFonts w:ascii="Century" w:hAnsi="Century"/>
                <w:sz w:val="20"/>
                <w:szCs w:val="20"/>
                <w:shd w:val="clear" w:color="auto" w:fill="FFFFFF"/>
                <w:lang w:val="en-US"/>
              </w:rPr>
              <w:t>Parameter</w:t>
            </w:r>
          </w:p>
        </w:tc>
        <w:tc>
          <w:tcPr>
            <w:tcW w:w="2551" w:type="dxa"/>
          </w:tcPr>
          <w:p w:rsidR="000E3E5B" w:rsidRPr="00432E8D" w:rsidRDefault="000E3E5B" w:rsidP="00432E8D">
            <w:pPr>
              <w:pStyle w:val="IEEEParagraph"/>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Century" w:hAnsi="Century"/>
                <w:sz w:val="20"/>
                <w:szCs w:val="20"/>
                <w:shd w:val="clear" w:color="auto" w:fill="FFFFFF"/>
                <w:lang w:val="en-US"/>
              </w:rPr>
            </w:pPr>
            <w:r w:rsidRPr="00432E8D">
              <w:rPr>
                <w:rFonts w:ascii="Century" w:hAnsi="Century"/>
                <w:sz w:val="20"/>
                <w:szCs w:val="20"/>
                <w:shd w:val="clear" w:color="auto" w:fill="FFFFFF"/>
                <w:lang w:val="en-US"/>
              </w:rPr>
              <w:t>Pre test (%)</w:t>
            </w:r>
          </w:p>
        </w:tc>
        <w:tc>
          <w:tcPr>
            <w:tcW w:w="3260" w:type="dxa"/>
          </w:tcPr>
          <w:p w:rsidR="000E3E5B" w:rsidRPr="00432E8D" w:rsidRDefault="000E3E5B" w:rsidP="00432E8D">
            <w:pPr>
              <w:pStyle w:val="IEEEParagraph"/>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Century" w:hAnsi="Century"/>
                <w:sz w:val="20"/>
                <w:szCs w:val="20"/>
                <w:shd w:val="clear" w:color="auto" w:fill="FFFFFF"/>
                <w:lang w:val="en-US"/>
              </w:rPr>
            </w:pPr>
            <w:r w:rsidRPr="00432E8D">
              <w:rPr>
                <w:rFonts w:ascii="Century" w:hAnsi="Century"/>
                <w:sz w:val="20"/>
                <w:szCs w:val="20"/>
                <w:shd w:val="clear" w:color="auto" w:fill="FFFFFF"/>
                <w:lang w:val="en-US"/>
              </w:rPr>
              <w:t>Post Test (%)</w:t>
            </w:r>
          </w:p>
        </w:tc>
      </w:tr>
      <w:tr w:rsidR="000E3E5B" w:rsidTr="00432E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0E3E5B" w:rsidRPr="00432E8D" w:rsidRDefault="000E3E5B" w:rsidP="00432E8D">
            <w:pPr>
              <w:pStyle w:val="IEEEParagraph"/>
              <w:spacing w:line="276" w:lineRule="auto"/>
              <w:ind w:firstLine="0"/>
              <w:jc w:val="center"/>
              <w:rPr>
                <w:rFonts w:ascii="Century" w:hAnsi="Century"/>
                <w:b w:val="0"/>
                <w:sz w:val="20"/>
                <w:szCs w:val="20"/>
                <w:shd w:val="clear" w:color="auto" w:fill="FFFFFF"/>
                <w:lang w:val="en-US"/>
              </w:rPr>
            </w:pPr>
            <w:r w:rsidRPr="00432E8D">
              <w:rPr>
                <w:rFonts w:ascii="Century" w:hAnsi="Century"/>
                <w:b w:val="0"/>
                <w:sz w:val="20"/>
                <w:szCs w:val="20"/>
                <w:shd w:val="clear" w:color="auto" w:fill="FFFFFF"/>
                <w:lang w:val="en-US"/>
              </w:rPr>
              <w:t>Tingkat Pengetahuan</w:t>
            </w:r>
          </w:p>
        </w:tc>
        <w:tc>
          <w:tcPr>
            <w:tcW w:w="2551" w:type="dxa"/>
          </w:tcPr>
          <w:p w:rsidR="000E3E5B" w:rsidRPr="00432E8D" w:rsidRDefault="000E3E5B" w:rsidP="00432E8D">
            <w:pPr>
              <w:pStyle w:val="IEEEParagraph"/>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Century" w:hAnsi="Century"/>
                <w:sz w:val="20"/>
                <w:szCs w:val="20"/>
                <w:shd w:val="clear" w:color="auto" w:fill="FFFFFF"/>
                <w:lang w:val="en-US"/>
              </w:rPr>
            </w:pPr>
            <w:r w:rsidRPr="00432E8D">
              <w:rPr>
                <w:rFonts w:ascii="Century" w:hAnsi="Century"/>
                <w:sz w:val="20"/>
                <w:szCs w:val="20"/>
                <w:shd w:val="clear" w:color="auto" w:fill="FFFFFF"/>
                <w:lang w:val="en-US"/>
              </w:rPr>
              <w:t>45,5%</w:t>
            </w:r>
          </w:p>
        </w:tc>
        <w:tc>
          <w:tcPr>
            <w:tcW w:w="3260" w:type="dxa"/>
          </w:tcPr>
          <w:p w:rsidR="000E3E5B" w:rsidRPr="00432E8D" w:rsidRDefault="000E3E5B" w:rsidP="00432E8D">
            <w:pPr>
              <w:pStyle w:val="IEEEParagraph"/>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Century" w:hAnsi="Century"/>
                <w:sz w:val="20"/>
                <w:szCs w:val="20"/>
                <w:shd w:val="clear" w:color="auto" w:fill="FFFFFF"/>
                <w:lang w:val="en-US"/>
              </w:rPr>
            </w:pPr>
            <w:r w:rsidRPr="00432E8D">
              <w:rPr>
                <w:rFonts w:ascii="Century" w:hAnsi="Century"/>
                <w:sz w:val="20"/>
                <w:szCs w:val="20"/>
                <w:shd w:val="clear" w:color="auto" w:fill="FFFFFF"/>
                <w:lang w:val="en-US"/>
              </w:rPr>
              <w:t>94,5%</w:t>
            </w:r>
          </w:p>
        </w:tc>
      </w:tr>
    </w:tbl>
    <w:p w:rsidR="000E3E5B" w:rsidRDefault="000E3E5B" w:rsidP="00432E8D">
      <w:pPr>
        <w:pStyle w:val="IEEEParagraph"/>
        <w:spacing w:line="276" w:lineRule="auto"/>
        <w:ind w:firstLine="0"/>
        <w:jc w:val="center"/>
        <w:rPr>
          <w:rFonts w:ascii="Century" w:hAnsi="Century"/>
          <w:sz w:val="20"/>
          <w:szCs w:val="20"/>
          <w:shd w:val="clear" w:color="auto" w:fill="FFFFFF"/>
          <w:lang w:val="en-US"/>
        </w:rPr>
      </w:pPr>
      <w:r w:rsidRPr="000E3E5B">
        <w:rPr>
          <w:rFonts w:ascii="Century" w:hAnsi="Century"/>
          <w:sz w:val="20"/>
          <w:szCs w:val="20"/>
          <w:shd w:val="clear" w:color="auto" w:fill="FFFFFF"/>
          <w:lang w:val="en-US"/>
        </w:rPr>
        <w:t>Tabel 1. Hasil Pengukuran Pengetahuan</w:t>
      </w:r>
    </w:p>
    <w:p w:rsidR="00432E8D" w:rsidRPr="000E3E5B" w:rsidRDefault="00432E8D" w:rsidP="00432E8D">
      <w:pPr>
        <w:pStyle w:val="IEEEParagraph"/>
        <w:spacing w:line="276" w:lineRule="auto"/>
        <w:ind w:firstLine="0"/>
        <w:jc w:val="center"/>
        <w:rPr>
          <w:rFonts w:ascii="Century" w:hAnsi="Century"/>
          <w:sz w:val="20"/>
          <w:szCs w:val="20"/>
          <w:shd w:val="clear" w:color="auto" w:fill="FFFFFF"/>
          <w:lang w:val="en-US"/>
        </w:rPr>
      </w:pPr>
    </w:p>
    <w:p w:rsidR="0011692D" w:rsidRPr="000E3E5B" w:rsidRDefault="00E03F2F" w:rsidP="000E3E5B">
      <w:pPr>
        <w:pStyle w:val="IEEEParagraph"/>
        <w:spacing w:line="276" w:lineRule="auto"/>
        <w:ind w:firstLine="360"/>
        <w:rPr>
          <w:rFonts w:ascii="Century" w:hAnsi="Century"/>
          <w:shd w:val="clear" w:color="auto" w:fill="FFFFFF"/>
          <w:lang w:val="en-US"/>
        </w:rPr>
      </w:pPr>
      <w:r>
        <w:rPr>
          <w:rFonts w:ascii="Century" w:hAnsi="Century"/>
          <w:lang w:val="en-US"/>
        </w:rPr>
        <w:lastRenderedPageBreak/>
        <w:t>Kendala dari kegiatan ini adalah a</w:t>
      </w:r>
      <w:r w:rsidRPr="00E03F2F">
        <w:rPr>
          <w:rFonts w:ascii="Century" w:hAnsi="Century"/>
          <w:lang w:val="en-US"/>
        </w:rPr>
        <w:t xml:space="preserve">da juga orang tua yang masih takut untuk memberikan anaknya putih telur karena masih terngaruh mitos terdahulu bahwa telur akan membuat luka basah dan lama sembuh. </w:t>
      </w:r>
    </w:p>
    <w:p w:rsidR="00D11484" w:rsidRPr="00922A80" w:rsidRDefault="00D11484" w:rsidP="000E3E5B">
      <w:pPr>
        <w:pStyle w:val="IEEEParagraph"/>
        <w:spacing w:line="276" w:lineRule="auto"/>
        <w:rPr>
          <w:rFonts w:ascii="Century" w:hAnsi="Century"/>
          <w:lang w:val="id-ID"/>
        </w:rPr>
      </w:pPr>
    </w:p>
    <w:p w:rsidR="0062033E" w:rsidRPr="00E01DF5" w:rsidRDefault="009D2660" w:rsidP="000E3E5B">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rsidR="00BB64E7" w:rsidRDefault="00B418CE" w:rsidP="000E3E5B">
      <w:pPr>
        <w:pStyle w:val="IEEEParagraph"/>
        <w:spacing w:line="276" w:lineRule="auto"/>
        <w:ind w:firstLine="360"/>
        <w:rPr>
          <w:rFonts w:ascii="Century" w:hAnsi="Century"/>
        </w:rPr>
      </w:pPr>
      <w:r>
        <w:rPr>
          <w:rFonts w:ascii="Century" w:hAnsi="Century"/>
          <w:shd w:val="clear" w:color="auto" w:fill="FFFFFF"/>
          <w:lang w:val="en-US"/>
        </w:rPr>
        <w:t xml:space="preserve">Tindakan yang dilakukan dalam pemberian edukasi merupakan hal yang sangat penting untuk dilakukan. Dari hasil pengukuran yang dilakukan </w:t>
      </w:r>
      <w:r w:rsidRPr="00E04AC2">
        <w:rPr>
          <w:rFonts w:ascii="Century" w:hAnsi="Century"/>
          <w:i/>
          <w:shd w:val="clear" w:color="auto" w:fill="FFFFFF"/>
          <w:lang w:val="en-US"/>
        </w:rPr>
        <w:t>pre</w:t>
      </w:r>
      <w:r>
        <w:rPr>
          <w:rFonts w:ascii="Century" w:hAnsi="Century"/>
          <w:shd w:val="clear" w:color="auto" w:fill="FFFFFF"/>
          <w:lang w:val="en-US"/>
        </w:rPr>
        <w:t xml:space="preserve"> dan </w:t>
      </w:r>
      <w:r w:rsidRPr="00E04AC2">
        <w:rPr>
          <w:rFonts w:ascii="Century" w:hAnsi="Century"/>
          <w:i/>
          <w:shd w:val="clear" w:color="auto" w:fill="FFFFFF"/>
          <w:lang w:val="en-US"/>
        </w:rPr>
        <w:t>post test</w:t>
      </w:r>
      <w:r>
        <w:rPr>
          <w:rFonts w:ascii="Century" w:hAnsi="Century"/>
          <w:shd w:val="clear" w:color="auto" w:fill="FFFFFF"/>
          <w:lang w:val="en-US"/>
        </w:rPr>
        <w:t xml:space="preserve"> didapatkan hasil bahwa sebelum diberikan edukasi pada orangtua tentang manfaat putih telur untuk proses penyembuhan luka pasca sirkumsisi adalah </w:t>
      </w:r>
      <w:r w:rsidRPr="00B418CE">
        <w:rPr>
          <w:rFonts w:ascii="Century" w:hAnsi="Century"/>
        </w:rPr>
        <w:t>45,5 % sedangkan setelah mengikuti kegiatan pemahaman</w:t>
      </w:r>
      <w:r w:rsidR="00E04AC2">
        <w:rPr>
          <w:rFonts w:ascii="Century" w:hAnsi="Century"/>
        </w:rPr>
        <w:t xml:space="preserve"> peserta meningkat hingga 94,7% dan pada proses granulasi luka juga mulai terjadi pada hari ke-3 hingga hari ke-7. </w:t>
      </w:r>
    </w:p>
    <w:p w:rsidR="000E3E5B" w:rsidRPr="00420C35" w:rsidRDefault="000E3E5B" w:rsidP="000E3E5B">
      <w:pPr>
        <w:pStyle w:val="IEEEParagraph"/>
        <w:spacing w:line="276" w:lineRule="auto"/>
        <w:ind w:firstLine="360"/>
        <w:rPr>
          <w:rFonts w:ascii="Century" w:hAnsi="Century"/>
          <w:lang w:val="en-US"/>
        </w:rPr>
      </w:pPr>
    </w:p>
    <w:p w:rsidR="003950A4" w:rsidRPr="00E01DF5" w:rsidRDefault="009570BE" w:rsidP="000E3E5B">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rsidR="00E01DF5" w:rsidRPr="00DE1062" w:rsidRDefault="00B87EC4" w:rsidP="000E3E5B">
      <w:pPr>
        <w:pStyle w:val="IEEEParagraph"/>
        <w:spacing w:line="276" w:lineRule="auto"/>
        <w:ind w:firstLine="284"/>
        <w:rPr>
          <w:rStyle w:val="longtext"/>
          <w:rFonts w:ascii="Century" w:hAnsi="Century"/>
          <w:shd w:val="clear" w:color="auto" w:fill="FFFFFF"/>
          <w:lang w:val="en-US"/>
        </w:rPr>
      </w:pPr>
      <w:r>
        <w:rPr>
          <w:rStyle w:val="longtext"/>
          <w:rFonts w:ascii="Century" w:hAnsi="Century"/>
          <w:shd w:val="clear" w:color="auto" w:fill="FFFFFF"/>
          <w:lang w:val="id-ID"/>
        </w:rPr>
        <w:t xml:space="preserve">Kepada: </w:t>
      </w:r>
      <w:r w:rsidR="00B418CE">
        <w:rPr>
          <w:rStyle w:val="longtext"/>
          <w:rFonts w:ascii="Century" w:hAnsi="Century"/>
          <w:shd w:val="clear" w:color="auto" w:fill="FFFFFF"/>
          <w:lang w:val="en-US"/>
        </w:rPr>
        <w:t xml:space="preserve">Unit Penelitian dan Pengabdian Kepada Masyarakat Akademi Keperawatan Kesdam I/ Bukit Barisan Medan yang telah mendanai kegiatan pengabdian dan Pimpinan Yayasan Bintang Islamic School DeliSerdang Sumatera Utara yang telah memfasilitasi bagi tim pengabdian untuk melaksanakan pengabdian kepada masyarkat. </w:t>
      </w:r>
    </w:p>
    <w:p w:rsidR="005D79BF" w:rsidRPr="00B37783" w:rsidRDefault="005D79BF" w:rsidP="00420C35">
      <w:pPr>
        <w:pStyle w:val="IEEEParagraph"/>
        <w:spacing w:line="276" w:lineRule="auto"/>
        <w:ind w:firstLine="0"/>
        <w:rPr>
          <w:rFonts w:ascii="Century" w:hAnsi="Century"/>
          <w:lang w:val="id-ID"/>
        </w:rPr>
      </w:pPr>
    </w:p>
    <w:p w:rsidR="001928FB" w:rsidRPr="00E01DF5" w:rsidRDefault="00633178"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RUJUKAN</w:t>
      </w:r>
    </w:p>
    <w:p w:rsidR="006F64DD" w:rsidRPr="00DD526D" w:rsidRDefault="00420C35" w:rsidP="00346C19">
      <w:pPr>
        <w:widowControl w:val="0"/>
        <w:autoSpaceDE w:val="0"/>
        <w:autoSpaceDN w:val="0"/>
        <w:adjustRightInd w:val="0"/>
        <w:ind w:left="480" w:hanging="480"/>
        <w:jc w:val="both"/>
        <w:rPr>
          <w:rFonts w:ascii="Century" w:hAnsi="Century"/>
          <w:noProof/>
          <w:sz w:val="22"/>
        </w:rPr>
      </w:pPr>
      <w:r w:rsidRPr="00DD526D">
        <w:rPr>
          <w:rFonts w:ascii="Century" w:hAnsi="Century"/>
          <w:color w:val="000000"/>
          <w:spacing w:val="-6"/>
          <w:sz w:val="22"/>
        </w:rPr>
        <w:fldChar w:fldCharType="begin" w:fldLock="1"/>
      </w:r>
      <w:r w:rsidRPr="00DD526D">
        <w:rPr>
          <w:rFonts w:ascii="Century" w:hAnsi="Century"/>
          <w:color w:val="000000"/>
          <w:spacing w:val="-6"/>
          <w:sz w:val="22"/>
        </w:rPr>
        <w:instrText xml:space="preserve">ADDIN Mendeley Bibliography CSL_BIBLIOGRAPHY </w:instrText>
      </w:r>
      <w:r w:rsidRPr="00DD526D">
        <w:rPr>
          <w:rFonts w:ascii="Century" w:hAnsi="Century"/>
          <w:color w:val="000000"/>
          <w:spacing w:val="-6"/>
          <w:sz w:val="22"/>
        </w:rPr>
        <w:fldChar w:fldCharType="separate"/>
      </w:r>
    </w:p>
    <w:p w:rsidR="006F64DD" w:rsidRDefault="006F64DD" w:rsidP="006F64DD">
      <w:pPr>
        <w:widowControl w:val="0"/>
        <w:autoSpaceDE w:val="0"/>
        <w:autoSpaceDN w:val="0"/>
        <w:adjustRightInd w:val="0"/>
        <w:ind w:left="480" w:hanging="480"/>
        <w:jc w:val="both"/>
        <w:rPr>
          <w:rFonts w:ascii="Century" w:hAnsi="Century"/>
        </w:rPr>
      </w:pPr>
      <w:r w:rsidRPr="00DD526D">
        <w:rPr>
          <w:rFonts w:ascii="Century" w:hAnsi="Century"/>
        </w:rPr>
        <w:t xml:space="preserve">Abdurahman, E.S., Putri, T. E., &amp; Lepita. (2020). Hubungan Pemberian Tambahan Putih Telur Terhadap Percepatan Penyembuhan Luka Perineum Derajat II Pada Ibu Nifas di BPM Utin Mulia Tahun 2019. </w:t>
      </w:r>
      <w:r w:rsidRPr="00DD526D">
        <w:rPr>
          <w:rFonts w:ascii="Century" w:hAnsi="Century"/>
          <w:i/>
        </w:rPr>
        <w:t>Jurnal Bidan Khatulistiwa</w:t>
      </w:r>
      <w:r w:rsidRPr="00DD526D">
        <w:rPr>
          <w:rFonts w:ascii="Century" w:hAnsi="Century"/>
        </w:rPr>
        <w:t xml:space="preserve">. Volume 6 No 1. </w:t>
      </w:r>
    </w:p>
    <w:p w:rsidR="00AC39C5" w:rsidRDefault="00AC39C5" w:rsidP="00AC39C5">
      <w:pPr>
        <w:widowControl w:val="0"/>
        <w:autoSpaceDE w:val="0"/>
        <w:autoSpaceDN w:val="0"/>
        <w:adjustRightInd w:val="0"/>
        <w:ind w:left="480" w:hanging="480"/>
        <w:jc w:val="both"/>
        <w:rPr>
          <w:rFonts w:ascii="Century" w:hAnsi="Century"/>
        </w:rPr>
      </w:pPr>
    </w:p>
    <w:p w:rsidR="00AC39C5" w:rsidRPr="00AC39C5" w:rsidRDefault="00AC39C5" w:rsidP="00AC39C5">
      <w:pPr>
        <w:widowControl w:val="0"/>
        <w:autoSpaceDE w:val="0"/>
        <w:autoSpaceDN w:val="0"/>
        <w:adjustRightInd w:val="0"/>
        <w:ind w:left="480" w:hanging="480"/>
        <w:jc w:val="both"/>
        <w:rPr>
          <w:rFonts w:ascii="Century" w:hAnsi="Century"/>
          <w:i/>
        </w:rPr>
      </w:pPr>
      <w:r>
        <w:rPr>
          <w:rFonts w:ascii="Century" w:hAnsi="Century"/>
        </w:rPr>
        <w:t>Afrizal, M., Martono., Budi, I. S., (2012). Analisis Kecepatan Wound Healing Post Circumsisi Menggunakan Teknik Konvensional dan Cincin. J</w:t>
      </w:r>
      <w:r w:rsidRPr="00AC39C5">
        <w:rPr>
          <w:rFonts w:ascii="Century" w:hAnsi="Century"/>
          <w:i/>
        </w:rPr>
        <w:t>urnal Terpadu Ilmu Kesehatan.</w:t>
      </w:r>
    </w:p>
    <w:p w:rsidR="006F64DD" w:rsidRPr="00DD526D" w:rsidRDefault="006F64DD" w:rsidP="006F64DD">
      <w:pPr>
        <w:widowControl w:val="0"/>
        <w:autoSpaceDE w:val="0"/>
        <w:autoSpaceDN w:val="0"/>
        <w:adjustRightInd w:val="0"/>
        <w:jc w:val="both"/>
        <w:rPr>
          <w:rFonts w:ascii="Century" w:hAnsi="Century"/>
          <w:noProof/>
          <w:sz w:val="22"/>
        </w:rPr>
      </w:pPr>
    </w:p>
    <w:p w:rsidR="006F64DD" w:rsidRPr="00DD526D" w:rsidRDefault="006F64DD" w:rsidP="00DD526D">
      <w:pPr>
        <w:widowControl w:val="0"/>
        <w:autoSpaceDE w:val="0"/>
        <w:autoSpaceDN w:val="0"/>
        <w:adjustRightInd w:val="0"/>
        <w:ind w:left="426" w:hanging="426"/>
        <w:jc w:val="both"/>
        <w:rPr>
          <w:rFonts w:ascii="Century" w:hAnsi="Century"/>
          <w:noProof/>
          <w:sz w:val="22"/>
        </w:rPr>
      </w:pPr>
      <w:r w:rsidRPr="00DD526D">
        <w:rPr>
          <w:rFonts w:ascii="Century" w:hAnsi="Century"/>
          <w:noProof/>
          <w:sz w:val="22"/>
        </w:rPr>
        <w:t xml:space="preserve">Ali, Z.A., (2010). </w:t>
      </w:r>
      <w:r w:rsidRPr="00DD526D">
        <w:rPr>
          <w:rFonts w:ascii="Century" w:hAnsi="Century"/>
          <w:i/>
          <w:noProof/>
          <w:sz w:val="22"/>
        </w:rPr>
        <w:t>Dasar dasar Pendidikan Kesahatan Masyarakat dan Promosi Kesehatan</w:t>
      </w:r>
      <w:r w:rsidRPr="00DD526D">
        <w:rPr>
          <w:rFonts w:ascii="Century" w:hAnsi="Century"/>
          <w:noProof/>
          <w:sz w:val="22"/>
        </w:rPr>
        <w:t>. Jakarta: Trans Info Media.</w:t>
      </w:r>
    </w:p>
    <w:p w:rsidR="006F64DD" w:rsidRPr="00DD526D" w:rsidRDefault="006F64DD" w:rsidP="00346C19">
      <w:pPr>
        <w:widowControl w:val="0"/>
        <w:autoSpaceDE w:val="0"/>
        <w:autoSpaceDN w:val="0"/>
        <w:adjustRightInd w:val="0"/>
        <w:ind w:left="480" w:hanging="480"/>
        <w:jc w:val="both"/>
        <w:rPr>
          <w:rFonts w:ascii="Century" w:hAnsi="Century"/>
          <w:noProof/>
          <w:sz w:val="22"/>
        </w:rPr>
      </w:pPr>
    </w:p>
    <w:p w:rsidR="006F64DD" w:rsidRPr="00DD526D" w:rsidRDefault="006F64DD" w:rsidP="006F64DD">
      <w:pPr>
        <w:widowControl w:val="0"/>
        <w:autoSpaceDE w:val="0"/>
        <w:autoSpaceDN w:val="0"/>
        <w:adjustRightInd w:val="0"/>
        <w:ind w:left="480" w:hanging="480"/>
        <w:jc w:val="both"/>
        <w:rPr>
          <w:rFonts w:ascii="Century" w:hAnsi="Century"/>
        </w:rPr>
      </w:pPr>
      <w:r w:rsidRPr="00DD526D">
        <w:rPr>
          <w:rFonts w:ascii="Century" w:hAnsi="Century"/>
        </w:rPr>
        <w:t>Almatsier, Sunita. 2017. Prinsip Dasar Ilmu Gizi. Jakarta: Gramedia.</w:t>
      </w:r>
    </w:p>
    <w:p w:rsidR="00DD526D" w:rsidRPr="00DD526D" w:rsidRDefault="00DD526D" w:rsidP="006F64DD">
      <w:pPr>
        <w:widowControl w:val="0"/>
        <w:autoSpaceDE w:val="0"/>
        <w:autoSpaceDN w:val="0"/>
        <w:adjustRightInd w:val="0"/>
        <w:ind w:left="480" w:hanging="480"/>
        <w:jc w:val="both"/>
        <w:rPr>
          <w:rFonts w:ascii="Century" w:hAnsi="Century"/>
        </w:rPr>
      </w:pPr>
    </w:p>
    <w:p w:rsidR="00DD526D" w:rsidRPr="00DD526D" w:rsidRDefault="00DD526D" w:rsidP="00DD526D">
      <w:pPr>
        <w:widowControl w:val="0"/>
        <w:autoSpaceDE w:val="0"/>
        <w:autoSpaceDN w:val="0"/>
        <w:adjustRightInd w:val="0"/>
        <w:ind w:left="480" w:hanging="480"/>
        <w:jc w:val="both"/>
        <w:rPr>
          <w:rFonts w:ascii="Century" w:hAnsi="Century"/>
        </w:rPr>
      </w:pPr>
      <w:r w:rsidRPr="00DD526D">
        <w:rPr>
          <w:rFonts w:ascii="Century" w:hAnsi="Century"/>
        </w:rPr>
        <w:t>Barasi, Mary. 2017. Ilmu Gizi. Jakarta: Erlangga.</w:t>
      </w:r>
    </w:p>
    <w:p w:rsidR="00DD526D" w:rsidRPr="00DD526D" w:rsidRDefault="00DD526D" w:rsidP="00DD526D">
      <w:pPr>
        <w:widowControl w:val="0"/>
        <w:autoSpaceDE w:val="0"/>
        <w:autoSpaceDN w:val="0"/>
        <w:adjustRightInd w:val="0"/>
        <w:ind w:left="480" w:hanging="480"/>
        <w:jc w:val="both"/>
        <w:rPr>
          <w:rFonts w:ascii="Century" w:hAnsi="Century"/>
        </w:rPr>
      </w:pPr>
    </w:p>
    <w:p w:rsidR="00DD526D" w:rsidRPr="00DD526D" w:rsidRDefault="00DD526D" w:rsidP="00DD526D">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Cahyaningsih, D.S. (2014). P</w:t>
      </w:r>
      <w:r w:rsidRPr="00DD526D">
        <w:rPr>
          <w:rFonts w:ascii="Century" w:hAnsi="Century"/>
          <w:i/>
          <w:noProof/>
          <w:sz w:val="22"/>
        </w:rPr>
        <w:t>ertumbuhan Perkembangan Anak dan Remaja</w:t>
      </w:r>
      <w:r w:rsidRPr="00DD526D">
        <w:rPr>
          <w:rFonts w:ascii="Century" w:hAnsi="Century"/>
          <w:noProof/>
          <w:sz w:val="22"/>
        </w:rPr>
        <w:t>. Jakarta: Trans Info Media.</w:t>
      </w:r>
    </w:p>
    <w:p w:rsidR="00DD526D" w:rsidRPr="00DD526D" w:rsidRDefault="00DD526D" w:rsidP="00DD526D">
      <w:pPr>
        <w:widowControl w:val="0"/>
        <w:autoSpaceDE w:val="0"/>
        <w:autoSpaceDN w:val="0"/>
        <w:adjustRightInd w:val="0"/>
        <w:ind w:left="480" w:hanging="480"/>
        <w:jc w:val="both"/>
        <w:rPr>
          <w:rFonts w:ascii="Century" w:hAnsi="Century"/>
          <w:noProof/>
          <w:sz w:val="22"/>
        </w:rPr>
      </w:pPr>
    </w:p>
    <w:p w:rsidR="00DD526D" w:rsidRPr="00DD526D" w:rsidRDefault="001916DB" w:rsidP="00DD526D">
      <w:pPr>
        <w:widowControl w:val="0"/>
        <w:autoSpaceDE w:val="0"/>
        <w:autoSpaceDN w:val="0"/>
        <w:adjustRightInd w:val="0"/>
        <w:ind w:left="480" w:hanging="480"/>
        <w:jc w:val="both"/>
        <w:rPr>
          <w:rFonts w:ascii="Century" w:hAnsi="Century"/>
          <w:noProof/>
          <w:sz w:val="22"/>
        </w:rPr>
      </w:pPr>
      <w:r>
        <w:rPr>
          <w:rFonts w:ascii="Century" w:hAnsi="Century"/>
          <w:noProof/>
          <w:sz w:val="22"/>
        </w:rPr>
        <w:t>Dharmayant, L., (2019). Pen</w:t>
      </w:r>
      <w:r w:rsidR="00DD526D" w:rsidRPr="00DD526D">
        <w:rPr>
          <w:rFonts w:ascii="Century" w:hAnsi="Century"/>
          <w:noProof/>
          <w:sz w:val="22"/>
        </w:rPr>
        <w:t>g</w:t>
      </w:r>
      <w:r>
        <w:rPr>
          <w:rFonts w:ascii="Century" w:hAnsi="Century"/>
          <w:noProof/>
          <w:sz w:val="22"/>
        </w:rPr>
        <w:t>a</w:t>
      </w:r>
      <w:r w:rsidR="00DD526D" w:rsidRPr="00DD526D">
        <w:rPr>
          <w:rFonts w:ascii="Century" w:hAnsi="Century"/>
          <w:noProof/>
          <w:sz w:val="22"/>
        </w:rPr>
        <w:t xml:space="preserve">ruh Komsumsi Putih Telur Kukus Terhadap Penyembuhan Luka Jahitan Post Sectio Caesarea. Jurnal Keperawatan dan Kebidanan. </w:t>
      </w:r>
    </w:p>
    <w:p w:rsidR="00DD526D" w:rsidRPr="00DD526D" w:rsidRDefault="00DD526D" w:rsidP="006F64DD">
      <w:pPr>
        <w:widowControl w:val="0"/>
        <w:autoSpaceDE w:val="0"/>
        <w:autoSpaceDN w:val="0"/>
        <w:adjustRightInd w:val="0"/>
        <w:ind w:left="480" w:hanging="480"/>
        <w:jc w:val="both"/>
        <w:rPr>
          <w:rFonts w:ascii="Century" w:hAnsi="Century"/>
        </w:rPr>
      </w:pPr>
    </w:p>
    <w:p w:rsidR="00DD526D" w:rsidRPr="00DD526D" w:rsidRDefault="00DD526D" w:rsidP="00DD526D">
      <w:pPr>
        <w:widowControl w:val="0"/>
        <w:autoSpaceDE w:val="0"/>
        <w:autoSpaceDN w:val="0"/>
        <w:adjustRightInd w:val="0"/>
        <w:ind w:left="480" w:hanging="480"/>
        <w:jc w:val="both"/>
        <w:rPr>
          <w:rFonts w:ascii="Century" w:hAnsi="Century"/>
        </w:rPr>
      </w:pPr>
      <w:r w:rsidRPr="00DD526D">
        <w:rPr>
          <w:rFonts w:ascii="Century" w:hAnsi="Century"/>
        </w:rPr>
        <w:t>Eka, Aditya. 2016. Batas Aman Konsumsi Telur dari Pakar Gizi.</w:t>
      </w:r>
    </w:p>
    <w:p w:rsidR="00346C19" w:rsidRPr="00DD526D" w:rsidRDefault="00346C19" w:rsidP="00346C19">
      <w:pPr>
        <w:widowControl w:val="0"/>
        <w:autoSpaceDE w:val="0"/>
        <w:autoSpaceDN w:val="0"/>
        <w:adjustRightInd w:val="0"/>
        <w:ind w:left="480" w:hanging="480"/>
        <w:jc w:val="both"/>
        <w:rPr>
          <w:rFonts w:ascii="Century" w:hAnsi="Century"/>
          <w:noProof/>
          <w:sz w:val="22"/>
        </w:rPr>
      </w:pPr>
    </w:p>
    <w:p w:rsidR="00DD526D" w:rsidRPr="00DD526D" w:rsidRDefault="00DD526D" w:rsidP="00DD526D">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Fatmah. (2014). </w:t>
      </w:r>
      <w:r w:rsidRPr="00DD526D">
        <w:rPr>
          <w:rFonts w:ascii="Century" w:hAnsi="Century"/>
          <w:i/>
          <w:noProof/>
          <w:sz w:val="22"/>
        </w:rPr>
        <w:t>Teori &amp; Penerapan Media Komunikasi, Informasi dan Edukasi Gizi.</w:t>
      </w:r>
      <w:r w:rsidRPr="00DD526D">
        <w:rPr>
          <w:rFonts w:ascii="Century" w:hAnsi="Century"/>
          <w:noProof/>
          <w:sz w:val="22"/>
        </w:rPr>
        <w:t xml:space="preserve"> </w:t>
      </w:r>
      <w:r w:rsidRPr="00DD526D">
        <w:rPr>
          <w:rFonts w:ascii="Century" w:hAnsi="Century"/>
          <w:noProof/>
          <w:sz w:val="22"/>
        </w:rPr>
        <w:lastRenderedPageBreak/>
        <w:t>Jakarta: Erlangga.</w:t>
      </w:r>
    </w:p>
    <w:p w:rsidR="00DD526D" w:rsidRPr="00DD526D" w:rsidRDefault="00DD526D" w:rsidP="00DD526D">
      <w:pPr>
        <w:widowControl w:val="0"/>
        <w:autoSpaceDE w:val="0"/>
        <w:autoSpaceDN w:val="0"/>
        <w:adjustRightInd w:val="0"/>
        <w:ind w:left="480" w:hanging="480"/>
        <w:jc w:val="both"/>
        <w:rPr>
          <w:rFonts w:ascii="Century" w:hAnsi="Century"/>
          <w:noProof/>
          <w:sz w:val="22"/>
        </w:rPr>
      </w:pPr>
    </w:p>
    <w:p w:rsidR="00DD526D" w:rsidRPr="00DD526D" w:rsidRDefault="00DD526D" w:rsidP="00DD526D">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Hardiansyah. M., (2017). </w:t>
      </w:r>
      <w:r w:rsidRPr="00DD526D">
        <w:rPr>
          <w:rFonts w:ascii="Century" w:hAnsi="Century"/>
          <w:i/>
          <w:noProof/>
          <w:sz w:val="22"/>
        </w:rPr>
        <w:t>Ilmu Gizi Teori &amp; Aplikasi</w:t>
      </w:r>
      <w:r w:rsidRPr="00DD526D">
        <w:rPr>
          <w:rFonts w:ascii="Century" w:hAnsi="Century"/>
          <w:noProof/>
          <w:sz w:val="22"/>
        </w:rPr>
        <w:t>. Jakarta:  EGC.</w:t>
      </w:r>
    </w:p>
    <w:p w:rsidR="00DD526D" w:rsidRPr="00DD526D" w:rsidRDefault="00DD526D" w:rsidP="00DD526D">
      <w:pPr>
        <w:widowControl w:val="0"/>
        <w:autoSpaceDE w:val="0"/>
        <w:autoSpaceDN w:val="0"/>
        <w:adjustRightInd w:val="0"/>
        <w:ind w:left="480" w:hanging="480"/>
        <w:jc w:val="both"/>
        <w:rPr>
          <w:rFonts w:ascii="Century" w:hAnsi="Century"/>
          <w:noProof/>
          <w:sz w:val="22"/>
        </w:rPr>
      </w:pPr>
    </w:p>
    <w:p w:rsidR="00DD526D" w:rsidRPr="00DD526D" w:rsidRDefault="00DD526D" w:rsidP="00DD526D">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Kusumawardani, L.H., Khoiriyah, A., Trenggono, A. H., Saputra, R.D (2020). Peningkatan Pengetahuan Gizi Seimbang pada Ibu Balita Melalui Eduaksi dan Simulasi Pembuatan Makanan Gizi. </w:t>
      </w:r>
      <w:r w:rsidRPr="00DD526D">
        <w:rPr>
          <w:rFonts w:ascii="Century" w:hAnsi="Century"/>
          <w:i/>
          <w:noProof/>
          <w:sz w:val="22"/>
        </w:rPr>
        <w:t>Jurnal of Bionursing</w:t>
      </w:r>
      <w:r w:rsidRPr="00DD526D">
        <w:rPr>
          <w:rFonts w:ascii="Century" w:hAnsi="Century"/>
          <w:noProof/>
          <w:sz w:val="22"/>
        </w:rPr>
        <w:t xml:space="preserve">., Vol. 2 No 1; 9-14. </w:t>
      </w:r>
    </w:p>
    <w:p w:rsidR="00DD526D" w:rsidRPr="00DD526D" w:rsidRDefault="00DD526D" w:rsidP="00DD526D">
      <w:pPr>
        <w:widowControl w:val="0"/>
        <w:autoSpaceDE w:val="0"/>
        <w:autoSpaceDN w:val="0"/>
        <w:adjustRightInd w:val="0"/>
        <w:jc w:val="both"/>
        <w:rPr>
          <w:rFonts w:ascii="Century" w:hAnsi="Century"/>
          <w:noProof/>
          <w:sz w:val="22"/>
        </w:rPr>
      </w:pPr>
    </w:p>
    <w:p w:rsidR="00346C19" w:rsidRPr="00DD526D" w:rsidRDefault="00346C19" w:rsidP="00346C19">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Lemone, P., Burke, K.M., Bauldoff, G., 2016. </w:t>
      </w:r>
      <w:r w:rsidRPr="00DD526D">
        <w:rPr>
          <w:rFonts w:ascii="Century" w:hAnsi="Century"/>
          <w:i/>
          <w:noProof/>
          <w:sz w:val="22"/>
        </w:rPr>
        <w:t>Keperawatan Medikal Bedah</w:t>
      </w:r>
      <w:r w:rsidR="00166C18">
        <w:rPr>
          <w:rFonts w:ascii="Century" w:hAnsi="Century"/>
          <w:noProof/>
          <w:sz w:val="22"/>
        </w:rPr>
        <w:t>. Jakar</w:t>
      </w:r>
      <w:r w:rsidRPr="00DD526D">
        <w:rPr>
          <w:rFonts w:ascii="Century" w:hAnsi="Century"/>
          <w:noProof/>
          <w:sz w:val="22"/>
        </w:rPr>
        <w:t>ta: EGC.</w:t>
      </w:r>
    </w:p>
    <w:p w:rsidR="00DD526D" w:rsidRPr="00DD526D" w:rsidRDefault="00DD526D" w:rsidP="00346C19">
      <w:pPr>
        <w:widowControl w:val="0"/>
        <w:autoSpaceDE w:val="0"/>
        <w:autoSpaceDN w:val="0"/>
        <w:adjustRightInd w:val="0"/>
        <w:ind w:left="480" w:hanging="480"/>
        <w:jc w:val="both"/>
        <w:rPr>
          <w:rFonts w:ascii="Century" w:hAnsi="Century"/>
          <w:noProof/>
          <w:sz w:val="22"/>
        </w:rPr>
      </w:pPr>
    </w:p>
    <w:p w:rsidR="00DD526D" w:rsidRPr="00DD526D" w:rsidRDefault="00DD526D" w:rsidP="00DD526D">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Magfirulah, L.,( 2018). Status Gizi dengan Perkembangan Anak. </w:t>
      </w:r>
      <w:r w:rsidRPr="00DD526D">
        <w:rPr>
          <w:rFonts w:ascii="Century" w:hAnsi="Century"/>
          <w:i/>
          <w:noProof/>
          <w:sz w:val="22"/>
        </w:rPr>
        <w:t>Journal of Health Sciences</w:t>
      </w:r>
      <w:r w:rsidRPr="00DD526D">
        <w:rPr>
          <w:rFonts w:ascii="Century" w:hAnsi="Century"/>
          <w:noProof/>
          <w:sz w:val="22"/>
        </w:rPr>
        <w:t xml:space="preserve">. Vol. 11 No 2, 114-120. </w:t>
      </w:r>
    </w:p>
    <w:p w:rsidR="00346C19" w:rsidRPr="00DD526D" w:rsidRDefault="00346C19" w:rsidP="00DD526D">
      <w:pPr>
        <w:widowControl w:val="0"/>
        <w:autoSpaceDE w:val="0"/>
        <w:autoSpaceDN w:val="0"/>
        <w:adjustRightInd w:val="0"/>
        <w:jc w:val="both"/>
        <w:rPr>
          <w:rFonts w:ascii="Century" w:hAnsi="Century"/>
          <w:noProof/>
          <w:sz w:val="22"/>
        </w:rPr>
      </w:pPr>
    </w:p>
    <w:p w:rsidR="00346C19" w:rsidRPr="00DD526D" w:rsidRDefault="00346C19" w:rsidP="00346C19">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Notoatmodjo, S. (2005). </w:t>
      </w:r>
      <w:r w:rsidRPr="00DD526D">
        <w:rPr>
          <w:rFonts w:ascii="Century" w:hAnsi="Century"/>
          <w:i/>
          <w:noProof/>
          <w:sz w:val="22"/>
        </w:rPr>
        <w:t>Promosi Kesehatan Teori dan Aplikasi</w:t>
      </w:r>
      <w:r w:rsidRPr="00DD526D">
        <w:rPr>
          <w:rFonts w:ascii="Century" w:hAnsi="Century"/>
          <w:noProof/>
          <w:sz w:val="22"/>
        </w:rPr>
        <w:t>. Jakarta: EGC.</w:t>
      </w:r>
    </w:p>
    <w:p w:rsidR="00DD526D" w:rsidRPr="00DD526D" w:rsidRDefault="00DD526D" w:rsidP="00346C19">
      <w:pPr>
        <w:widowControl w:val="0"/>
        <w:autoSpaceDE w:val="0"/>
        <w:autoSpaceDN w:val="0"/>
        <w:adjustRightInd w:val="0"/>
        <w:ind w:left="480" w:hanging="480"/>
        <w:jc w:val="both"/>
        <w:rPr>
          <w:rFonts w:ascii="Century" w:hAnsi="Century"/>
          <w:noProof/>
          <w:sz w:val="22"/>
        </w:rPr>
      </w:pPr>
    </w:p>
    <w:p w:rsidR="00DD526D" w:rsidRPr="00DD526D" w:rsidRDefault="00DD526D" w:rsidP="00DD526D">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Notoatmodjo, S. (2010). </w:t>
      </w:r>
      <w:r w:rsidRPr="00DD526D">
        <w:rPr>
          <w:rFonts w:ascii="Century" w:hAnsi="Century"/>
          <w:i/>
          <w:noProof/>
          <w:sz w:val="22"/>
        </w:rPr>
        <w:t>Promosi Kesehatan Teori dan Aplikasi.</w:t>
      </w:r>
      <w:r w:rsidRPr="00DD526D">
        <w:rPr>
          <w:rFonts w:ascii="Century" w:hAnsi="Century"/>
          <w:noProof/>
          <w:sz w:val="22"/>
        </w:rPr>
        <w:t xml:space="preserve"> Jakarta: EGC.</w:t>
      </w:r>
    </w:p>
    <w:p w:rsidR="00DD526D" w:rsidRPr="00DD526D" w:rsidRDefault="00DD526D" w:rsidP="00DD526D">
      <w:pPr>
        <w:widowControl w:val="0"/>
        <w:autoSpaceDE w:val="0"/>
        <w:autoSpaceDN w:val="0"/>
        <w:adjustRightInd w:val="0"/>
        <w:ind w:left="480" w:hanging="480"/>
        <w:jc w:val="both"/>
        <w:rPr>
          <w:rFonts w:ascii="Century" w:hAnsi="Century"/>
          <w:noProof/>
          <w:sz w:val="22"/>
        </w:rPr>
      </w:pPr>
    </w:p>
    <w:p w:rsidR="00DD526D" w:rsidRPr="00DD526D" w:rsidRDefault="00DD526D" w:rsidP="00DD526D">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Par'i, H. M., (2017). </w:t>
      </w:r>
      <w:r w:rsidRPr="00DD526D">
        <w:rPr>
          <w:rFonts w:ascii="Century" w:hAnsi="Century"/>
          <w:i/>
          <w:noProof/>
          <w:sz w:val="22"/>
        </w:rPr>
        <w:t>Penilaian Status Gizi</w:t>
      </w:r>
      <w:r w:rsidRPr="00DD526D">
        <w:rPr>
          <w:rFonts w:ascii="Century" w:hAnsi="Century"/>
          <w:noProof/>
          <w:sz w:val="22"/>
        </w:rPr>
        <w:t>. Jakarta: EGC.</w:t>
      </w:r>
    </w:p>
    <w:p w:rsidR="00DD526D" w:rsidRPr="00DD526D" w:rsidRDefault="00DD526D" w:rsidP="00DD526D">
      <w:pPr>
        <w:widowControl w:val="0"/>
        <w:autoSpaceDE w:val="0"/>
        <w:autoSpaceDN w:val="0"/>
        <w:adjustRightInd w:val="0"/>
        <w:ind w:left="480" w:hanging="480"/>
        <w:jc w:val="both"/>
        <w:rPr>
          <w:rFonts w:ascii="Century" w:hAnsi="Century"/>
          <w:noProof/>
          <w:sz w:val="22"/>
        </w:rPr>
      </w:pPr>
    </w:p>
    <w:p w:rsidR="00DD526D" w:rsidRPr="00DD526D" w:rsidRDefault="00DD526D" w:rsidP="00DD526D">
      <w:pPr>
        <w:widowControl w:val="0"/>
        <w:autoSpaceDE w:val="0"/>
        <w:autoSpaceDN w:val="0"/>
        <w:adjustRightInd w:val="0"/>
        <w:ind w:left="480" w:hanging="480"/>
        <w:jc w:val="both"/>
        <w:rPr>
          <w:rFonts w:ascii="Century" w:hAnsi="Century"/>
        </w:rPr>
      </w:pPr>
      <w:r w:rsidRPr="00DD526D">
        <w:rPr>
          <w:rFonts w:ascii="Century" w:hAnsi="Century"/>
        </w:rPr>
        <w:t xml:space="preserve">Purnani, W. T., (2019). Perbedaan Efektivitas Pemberian Putih telur dan Ikan Gabus terhadap Penyembuhan Luka Perineum Ibu Nifas. </w:t>
      </w:r>
      <w:r w:rsidRPr="00DD526D">
        <w:rPr>
          <w:rFonts w:ascii="Century" w:hAnsi="Century"/>
          <w:i/>
        </w:rPr>
        <w:t xml:space="preserve">JPH RECODE </w:t>
      </w:r>
      <w:r w:rsidRPr="00DD526D">
        <w:rPr>
          <w:rFonts w:ascii="Century" w:hAnsi="Century"/>
        </w:rPr>
        <w:t>Maret 2019; 2 (2) : 138-145.</w:t>
      </w:r>
    </w:p>
    <w:p w:rsidR="00DD526D" w:rsidRPr="00DD526D" w:rsidRDefault="00DD526D" w:rsidP="00DD526D">
      <w:pPr>
        <w:widowControl w:val="0"/>
        <w:autoSpaceDE w:val="0"/>
        <w:autoSpaceDN w:val="0"/>
        <w:adjustRightInd w:val="0"/>
        <w:ind w:left="480" w:hanging="480"/>
        <w:jc w:val="both"/>
        <w:rPr>
          <w:rFonts w:ascii="Century" w:hAnsi="Century"/>
        </w:rPr>
      </w:pPr>
    </w:p>
    <w:p w:rsidR="00DD526D" w:rsidRPr="00DD526D" w:rsidRDefault="00DD526D" w:rsidP="00DD526D">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Simaremare, D. D., (2020). </w:t>
      </w:r>
      <w:r w:rsidRPr="00DD526D">
        <w:rPr>
          <w:rFonts w:ascii="Century" w:hAnsi="Century"/>
          <w:i/>
          <w:noProof/>
          <w:sz w:val="22"/>
        </w:rPr>
        <w:t>Pengaruh Mengkomsumsi Putih Telur Terhadap Penyembuhan Luka Post Operasi Sectio Caesarea di Rumah Sakit Patar Asih Lubuk Pakam.</w:t>
      </w:r>
      <w:r w:rsidRPr="00DD526D">
        <w:rPr>
          <w:rFonts w:ascii="Century" w:hAnsi="Century"/>
          <w:noProof/>
          <w:sz w:val="22"/>
        </w:rPr>
        <w:t xml:space="preserve"> Semianr Nasional Peningkatan Mutu Pendidikan volume 1 No. 1.Medan: Universitas Negeri Medan.</w:t>
      </w:r>
    </w:p>
    <w:p w:rsidR="00DD526D" w:rsidRPr="00DD526D" w:rsidRDefault="00DD526D" w:rsidP="00DD526D">
      <w:pPr>
        <w:widowControl w:val="0"/>
        <w:autoSpaceDE w:val="0"/>
        <w:autoSpaceDN w:val="0"/>
        <w:adjustRightInd w:val="0"/>
        <w:jc w:val="both"/>
        <w:rPr>
          <w:rFonts w:ascii="Century" w:hAnsi="Century"/>
          <w:noProof/>
          <w:sz w:val="22"/>
        </w:rPr>
      </w:pPr>
    </w:p>
    <w:p w:rsidR="00DD526D" w:rsidRPr="00DD526D" w:rsidRDefault="00DD526D" w:rsidP="00DD526D">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Supariasa, D.N. (2014). </w:t>
      </w:r>
      <w:r w:rsidRPr="00DD526D">
        <w:rPr>
          <w:rFonts w:ascii="Century" w:hAnsi="Century"/>
          <w:i/>
          <w:noProof/>
          <w:sz w:val="22"/>
        </w:rPr>
        <w:t>Penilaian Status Gizi</w:t>
      </w:r>
      <w:r w:rsidRPr="00DD526D">
        <w:rPr>
          <w:rFonts w:ascii="Century" w:hAnsi="Century"/>
          <w:noProof/>
          <w:sz w:val="22"/>
        </w:rPr>
        <w:t>. Jakarta: EGC.</w:t>
      </w:r>
    </w:p>
    <w:p w:rsidR="00DD526D" w:rsidRPr="00DD526D" w:rsidRDefault="00DD526D" w:rsidP="00DD526D">
      <w:pPr>
        <w:widowControl w:val="0"/>
        <w:autoSpaceDE w:val="0"/>
        <w:autoSpaceDN w:val="0"/>
        <w:adjustRightInd w:val="0"/>
        <w:ind w:left="480" w:hanging="480"/>
        <w:jc w:val="both"/>
        <w:rPr>
          <w:rFonts w:ascii="Century" w:hAnsi="Century"/>
          <w:noProof/>
          <w:sz w:val="22"/>
        </w:rPr>
      </w:pPr>
    </w:p>
    <w:p w:rsidR="00DD526D" w:rsidRPr="00DD526D" w:rsidRDefault="00DD526D" w:rsidP="00DD526D">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Supariasa, D.N. (2014). </w:t>
      </w:r>
      <w:r w:rsidRPr="00DD526D">
        <w:rPr>
          <w:rFonts w:ascii="Century" w:hAnsi="Century"/>
          <w:i/>
          <w:noProof/>
          <w:sz w:val="22"/>
        </w:rPr>
        <w:t>Pendidikan Kesehatan &amp; Konsultasi Gizi</w:t>
      </w:r>
      <w:r w:rsidRPr="00DD526D">
        <w:rPr>
          <w:rFonts w:ascii="Century" w:hAnsi="Century"/>
          <w:noProof/>
          <w:sz w:val="22"/>
        </w:rPr>
        <w:t>. Jakarta: EGC.</w:t>
      </w:r>
    </w:p>
    <w:p w:rsidR="00DD526D" w:rsidRPr="00DD526D" w:rsidRDefault="00DD526D" w:rsidP="00DD526D">
      <w:pPr>
        <w:widowControl w:val="0"/>
        <w:autoSpaceDE w:val="0"/>
        <w:autoSpaceDN w:val="0"/>
        <w:adjustRightInd w:val="0"/>
        <w:jc w:val="both"/>
        <w:rPr>
          <w:rFonts w:ascii="Century" w:hAnsi="Century"/>
          <w:noProof/>
          <w:sz w:val="22"/>
        </w:rPr>
      </w:pPr>
    </w:p>
    <w:p w:rsidR="00DD526D" w:rsidRPr="00DD526D" w:rsidRDefault="00DD526D" w:rsidP="00DD526D">
      <w:pPr>
        <w:widowControl w:val="0"/>
        <w:autoSpaceDE w:val="0"/>
        <w:autoSpaceDN w:val="0"/>
        <w:adjustRightInd w:val="0"/>
        <w:ind w:left="480" w:hanging="480"/>
        <w:jc w:val="both"/>
        <w:rPr>
          <w:rFonts w:ascii="Century" w:hAnsi="Century"/>
        </w:rPr>
      </w:pPr>
      <w:r w:rsidRPr="00DD526D">
        <w:rPr>
          <w:rFonts w:ascii="Century" w:hAnsi="Century"/>
        </w:rPr>
        <w:t xml:space="preserve">Tyas, D. W. ( 2019). Percepatan Penyembuhan Luka Post SC Pada Ibu Nifas yang Mengkomsumsi si Telur Rebus. </w:t>
      </w:r>
      <w:r w:rsidRPr="00DD526D">
        <w:rPr>
          <w:rFonts w:ascii="Century" w:hAnsi="Century"/>
          <w:i/>
        </w:rPr>
        <w:t>Jurnal Ilmiah Ogbyn</w:t>
      </w:r>
      <w:r w:rsidRPr="00DD526D">
        <w:rPr>
          <w:rFonts w:ascii="Century" w:hAnsi="Century"/>
        </w:rPr>
        <w:t>.</w:t>
      </w:r>
    </w:p>
    <w:p w:rsidR="00346C19" w:rsidRPr="00DD526D" w:rsidRDefault="00346C19" w:rsidP="00346C19">
      <w:pPr>
        <w:widowControl w:val="0"/>
        <w:autoSpaceDE w:val="0"/>
        <w:autoSpaceDN w:val="0"/>
        <w:adjustRightInd w:val="0"/>
        <w:ind w:left="480" w:hanging="480"/>
        <w:jc w:val="both"/>
        <w:rPr>
          <w:rFonts w:ascii="Century" w:hAnsi="Century"/>
          <w:noProof/>
          <w:sz w:val="22"/>
        </w:rPr>
      </w:pPr>
    </w:p>
    <w:p w:rsidR="00346C19" w:rsidRPr="00DD526D" w:rsidRDefault="00346C19" w:rsidP="00346C19">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Waryana. (2016). </w:t>
      </w:r>
      <w:r w:rsidRPr="00DD526D">
        <w:rPr>
          <w:rFonts w:ascii="Century" w:hAnsi="Century"/>
          <w:i/>
          <w:noProof/>
          <w:sz w:val="22"/>
        </w:rPr>
        <w:t>Promosi Kesehatan dan Pemberdayaan Masyarakat</w:t>
      </w:r>
      <w:r w:rsidRPr="00DD526D">
        <w:rPr>
          <w:rFonts w:ascii="Century" w:hAnsi="Century"/>
          <w:noProof/>
          <w:sz w:val="22"/>
        </w:rPr>
        <w:t>. Yogyakarta: Nuha Medika.</w:t>
      </w:r>
    </w:p>
    <w:p w:rsidR="00865718" w:rsidRPr="00DD526D" w:rsidRDefault="00865718" w:rsidP="00865718">
      <w:pPr>
        <w:widowControl w:val="0"/>
        <w:autoSpaceDE w:val="0"/>
        <w:autoSpaceDN w:val="0"/>
        <w:adjustRightInd w:val="0"/>
        <w:ind w:left="480" w:hanging="480"/>
        <w:jc w:val="both"/>
        <w:rPr>
          <w:rFonts w:ascii="Century" w:hAnsi="Century"/>
          <w:noProof/>
          <w:sz w:val="22"/>
        </w:rPr>
      </w:pPr>
    </w:p>
    <w:p w:rsidR="00865718" w:rsidRPr="00DD526D" w:rsidRDefault="00865718" w:rsidP="00865718">
      <w:pPr>
        <w:widowControl w:val="0"/>
        <w:autoSpaceDE w:val="0"/>
        <w:autoSpaceDN w:val="0"/>
        <w:adjustRightInd w:val="0"/>
        <w:ind w:left="480" w:hanging="480"/>
        <w:jc w:val="both"/>
        <w:rPr>
          <w:rFonts w:ascii="Century" w:hAnsi="Century"/>
          <w:noProof/>
          <w:sz w:val="22"/>
        </w:rPr>
      </w:pPr>
      <w:r w:rsidRPr="00DD526D">
        <w:rPr>
          <w:rFonts w:ascii="Century" w:hAnsi="Century"/>
          <w:noProof/>
          <w:sz w:val="22"/>
        </w:rPr>
        <w:t xml:space="preserve">Waryana., Wijarnaka, A., (2013). </w:t>
      </w:r>
      <w:r w:rsidRPr="00DD526D">
        <w:rPr>
          <w:rFonts w:ascii="Century" w:hAnsi="Century"/>
          <w:i/>
          <w:noProof/>
          <w:sz w:val="22"/>
        </w:rPr>
        <w:t>Dasar dasar Ilmu Komunikasi Gizi</w:t>
      </w:r>
      <w:r w:rsidRPr="00DD526D">
        <w:rPr>
          <w:rFonts w:ascii="Century" w:hAnsi="Century"/>
          <w:noProof/>
          <w:sz w:val="22"/>
        </w:rPr>
        <w:t>. Yogyakarta: Fitramaya.</w:t>
      </w:r>
    </w:p>
    <w:p w:rsidR="00865718" w:rsidRPr="00DD526D" w:rsidRDefault="00865718" w:rsidP="00865718">
      <w:pPr>
        <w:widowControl w:val="0"/>
        <w:autoSpaceDE w:val="0"/>
        <w:autoSpaceDN w:val="0"/>
        <w:adjustRightInd w:val="0"/>
        <w:ind w:left="480" w:hanging="480"/>
        <w:jc w:val="both"/>
        <w:rPr>
          <w:rFonts w:ascii="Century" w:hAnsi="Century"/>
          <w:noProof/>
          <w:sz w:val="22"/>
        </w:rPr>
      </w:pPr>
    </w:p>
    <w:p w:rsidR="00DD526D" w:rsidRPr="00DD526D" w:rsidRDefault="00DD526D" w:rsidP="00DD526D">
      <w:pPr>
        <w:widowControl w:val="0"/>
        <w:autoSpaceDE w:val="0"/>
        <w:autoSpaceDN w:val="0"/>
        <w:adjustRightInd w:val="0"/>
        <w:ind w:left="480" w:hanging="480"/>
        <w:jc w:val="both"/>
        <w:rPr>
          <w:rFonts w:ascii="Century" w:hAnsi="Century"/>
          <w:noProof/>
          <w:sz w:val="22"/>
        </w:rPr>
      </w:pPr>
    </w:p>
    <w:p w:rsidR="00865718" w:rsidRPr="00DD526D" w:rsidRDefault="00865718" w:rsidP="00346C19">
      <w:pPr>
        <w:widowControl w:val="0"/>
        <w:autoSpaceDE w:val="0"/>
        <w:autoSpaceDN w:val="0"/>
        <w:adjustRightInd w:val="0"/>
        <w:ind w:left="480" w:hanging="480"/>
        <w:jc w:val="both"/>
        <w:rPr>
          <w:rFonts w:ascii="Century" w:hAnsi="Century"/>
          <w:noProof/>
          <w:sz w:val="22"/>
        </w:rPr>
      </w:pPr>
    </w:p>
    <w:p w:rsidR="00AF061A" w:rsidRPr="00DD526D" w:rsidRDefault="00AF061A" w:rsidP="00420C35">
      <w:pPr>
        <w:widowControl w:val="0"/>
        <w:autoSpaceDE w:val="0"/>
        <w:autoSpaceDN w:val="0"/>
        <w:adjustRightInd w:val="0"/>
        <w:ind w:left="480" w:hanging="480"/>
        <w:jc w:val="both"/>
        <w:rPr>
          <w:rFonts w:ascii="Century" w:hAnsi="Century"/>
        </w:rPr>
      </w:pPr>
    </w:p>
    <w:p w:rsidR="00AF061A" w:rsidRPr="00DD526D" w:rsidRDefault="00AF061A" w:rsidP="00420C35">
      <w:pPr>
        <w:widowControl w:val="0"/>
        <w:autoSpaceDE w:val="0"/>
        <w:autoSpaceDN w:val="0"/>
        <w:adjustRightInd w:val="0"/>
        <w:ind w:left="480" w:hanging="480"/>
        <w:jc w:val="both"/>
        <w:rPr>
          <w:rFonts w:ascii="Century" w:hAnsi="Century"/>
        </w:rPr>
      </w:pPr>
    </w:p>
    <w:p w:rsidR="00AF061A" w:rsidRPr="00DD526D" w:rsidRDefault="00AF061A" w:rsidP="00420C35">
      <w:pPr>
        <w:widowControl w:val="0"/>
        <w:autoSpaceDE w:val="0"/>
        <w:autoSpaceDN w:val="0"/>
        <w:adjustRightInd w:val="0"/>
        <w:ind w:left="480" w:hanging="480"/>
        <w:jc w:val="both"/>
        <w:rPr>
          <w:rFonts w:ascii="Century" w:hAnsi="Century"/>
        </w:rPr>
      </w:pPr>
    </w:p>
    <w:p w:rsidR="00AF061A" w:rsidRPr="00DD526D" w:rsidRDefault="00AF061A" w:rsidP="00420C35">
      <w:pPr>
        <w:widowControl w:val="0"/>
        <w:autoSpaceDE w:val="0"/>
        <w:autoSpaceDN w:val="0"/>
        <w:adjustRightInd w:val="0"/>
        <w:ind w:left="480" w:hanging="480"/>
        <w:jc w:val="both"/>
        <w:rPr>
          <w:rFonts w:ascii="Century" w:hAnsi="Century"/>
        </w:rPr>
      </w:pPr>
    </w:p>
    <w:p w:rsidR="00346C19" w:rsidRPr="00DD526D" w:rsidRDefault="00346C19" w:rsidP="00420C35">
      <w:pPr>
        <w:widowControl w:val="0"/>
        <w:autoSpaceDE w:val="0"/>
        <w:autoSpaceDN w:val="0"/>
        <w:adjustRightInd w:val="0"/>
        <w:ind w:left="480" w:hanging="480"/>
        <w:jc w:val="both"/>
        <w:rPr>
          <w:rFonts w:ascii="Century" w:hAnsi="Century"/>
          <w:noProof/>
          <w:sz w:val="22"/>
        </w:rPr>
      </w:pPr>
    </w:p>
    <w:p w:rsidR="005F45B1" w:rsidRPr="00DD526D" w:rsidRDefault="00420C35" w:rsidP="005F45B1">
      <w:pPr>
        <w:pStyle w:val="References"/>
        <w:spacing w:line="276" w:lineRule="auto"/>
        <w:rPr>
          <w:rFonts w:ascii="Century" w:hAnsi="Century"/>
          <w:color w:val="000000"/>
          <w:spacing w:val="-6"/>
          <w:sz w:val="22"/>
          <w:szCs w:val="24"/>
          <w:lang w:val="id-ID"/>
        </w:rPr>
      </w:pPr>
      <w:r w:rsidRPr="00DD526D">
        <w:rPr>
          <w:rFonts w:ascii="Century" w:hAnsi="Century"/>
          <w:color w:val="000000"/>
          <w:spacing w:val="-6"/>
          <w:sz w:val="22"/>
          <w:szCs w:val="24"/>
        </w:rPr>
        <w:fldChar w:fldCharType="end"/>
      </w:r>
    </w:p>
    <w:sectPr w:rsidR="005F45B1" w:rsidRPr="00DD526D"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4D5" w:rsidRDefault="000E14D5" w:rsidP="00A1414F">
      <w:r>
        <w:separator/>
      </w:r>
    </w:p>
  </w:endnote>
  <w:endnote w:type="continuationSeparator" w:id="0">
    <w:p w:rsidR="000E14D5" w:rsidRDefault="000E14D5"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509" w:rsidRDefault="000E14D5" w:rsidP="00922A80">
    <w:pPr>
      <w:pStyle w:val="Footer"/>
      <w:jc w:val="center"/>
    </w:pPr>
    <w:sdt>
      <w:sdtPr>
        <w:id w:val="-562947601"/>
        <w:docPartObj>
          <w:docPartGallery w:val="Page Numbers (Bottom of Page)"/>
          <w:docPartUnique/>
        </w:docPartObj>
      </w:sdtPr>
      <w:sdtEndPr/>
      <w:sdtContent>
        <w:r w:rsidR="00EB4509">
          <w:fldChar w:fldCharType="begin"/>
        </w:r>
        <w:r w:rsidR="00EB4509">
          <w:instrText xml:space="preserve"> PAGE   \* MERGEFORMAT </w:instrText>
        </w:r>
        <w:r w:rsidR="00EB4509">
          <w:fldChar w:fldCharType="separate"/>
        </w:r>
        <w:r w:rsidR="005B7797">
          <w:rPr>
            <w:noProof/>
          </w:rPr>
          <w:t>1</w:t>
        </w:r>
        <w:r w:rsidR="00EB450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4D5" w:rsidRDefault="000E14D5" w:rsidP="00A1414F">
      <w:r>
        <w:separator/>
      </w:r>
    </w:p>
  </w:footnote>
  <w:footnote w:type="continuationSeparator" w:id="0">
    <w:p w:rsidR="000E14D5" w:rsidRDefault="000E14D5"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509" w:rsidRPr="00420C35" w:rsidRDefault="00EB4509"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1916DB">
      <w:rPr>
        <w:rFonts w:ascii="Trebuchet MS" w:hAnsi="Trebuchet MS"/>
        <w:smallCaps/>
        <w:noProof/>
        <w:sz w:val="22"/>
        <w:szCs w:val="22"/>
        <w:lang w:val="id-ID"/>
      </w:rPr>
      <w:t>2</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r w:rsidRPr="00922A80">
      <w:rPr>
        <w:rFonts w:ascii="Trebuchet MS" w:hAnsi="Trebuchet MS"/>
        <w:b/>
        <w:sz w:val="22"/>
        <w:szCs w:val="22"/>
      </w:rPr>
      <w:t>Jurnal Masyarakat Mandiri</w:t>
    </w:r>
    <w:r>
      <w:rPr>
        <w:rFonts w:ascii="Trebuchet MS" w:hAnsi="Trebuchet MS"/>
        <w:b/>
        <w:sz w:val="22"/>
        <w:szCs w:val="22"/>
      </w:rPr>
      <w:t xml:space="preserve">) | </w:t>
    </w:r>
    <w:r w:rsidRPr="005D79BF">
      <w:rPr>
        <w:rFonts w:ascii="Trebuchet MS" w:hAnsi="Trebuchet MS"/>
        <w:sz w:val="20"/>
        <w:szCs w:val="20"/>
        <w:lang w:val="id-ID"/>
      </w:rPr>
      <w:t>Vol.</w:t>
    </w:r>
    <w:r w:rsidRPr="005D79BF">
      <w:rPr>
        <w:rFonts w:ascii="Trebuchet MS" w:hAnsi="Trebuchet MS"/>
        <w:sz w:val="20"/>
        <w:szCs w:val="20"/>
        <w:lang w:val="en-US"/>
      </w:rPr>
      <w:t xml:space="preserve"> </w:t>
    </w:r>
    <w:r>
      <w:rPr>
        <w:rFonts w:ascii="Trebuchet MS" w:hAnsi="Trebuchet MS"/>
        <w:sz w:val="20"/>
        <w:szCs w:val="20"/>
        <w:lang w:val="en-US"/>
      </w:rPr>
      <w:t>5</w:t>
    </w:r>
    <w:r w:rsidRPr="005D79BF">
      <w:rPr>
        <w:rFonts w:ascii="Trebuchet MS" w:hAnsi="Trebuchet MS"/>
        <w:sz w:val="20"/>
        <w:szCs w:val="20"/>
        <w:lang w:val="id-ID"/>
      </w:rPr>
      <w:t>, No.</w:t>
    </w:r>
    <w:r w:rsidRPr="005D79BF">
      <w:rPr>
        <w:rFonts w:ascii="Trebuchet MS" w:hAnsi="Trebuchet MS"/>
        <w:sz w:val="20"/>
        <w:szCs w:val="20"/>
        <w:lang w:val="en-US"/>
      </w:rPr>
      <w:t xml:space="preserve"> </w:t>
    </w:r>
    <w:r>
      <w:rPr>
        <w:rFonts w:ascii="Trebuchet MS" w:hAnsi="Trebuchet MS"/>
        <w:sz w:val="20"/>
        <w:szCs w:val="20"/>
        <w:lang w:val="en-US"/>
      </w:rPr>
      <w:t>2</w:t>
    </w:r>
    <w:r w:rsidRPr="005D79BF">
      <w:rPr>
        <w:rFonts w:ascii="Trebuchet MS" w:hAnsi="Trebuchet MS"/>
        <w:sz w:val="20"/>
        <w:szCs w:val="20"/>
        <w:lang w:val="id-ID"/>
      </w:rPr>
      <w:t xml:space="preserve">, </w:t>
    </w:r>
    <w:r>
      <w:rPr>
        <w:rFonts w:ascii="Trebuchet MS" w:hAnsi="Trebuchet MS"/>
        <w:sz w:val="20"/>
        <w:szCs w:val="20"/>
        <w:lang w:val="en-US"/>
      </w:rPr>
      <w:t>April</w:t>
    </w:r>
    <w:r w:rsidRPr="005D79BF">
      <w:rPr>
        <w:rFonts w:ascii="Trebuchet MS" w:hAnsi="Trebuchet MS"/>
        <w:sz w:val="20"/>
        <w:szCs w:val="20"/>
        <w:lang w:val="id-ID"/>
      </w:rPr>
      <w:t xml:space="preserve"> </w:t>
    </w:r>
    <w:r w:rsidRPr="005D79BF">
      <w:rPr>
        <w:rFonts w:ascii="Trebuchet MS" w:hAnsi="Trebuchet MS"/>
        <w:sz w:val="20"/>
        <w:szCs w:val="20"/>
        <w:lang w:val="en-US"/>
      </w:rPr>
      <w:t>20</w:t>
    </w:r>
    <w:r>
      <w:rPr>
        <w:rFonts w:ascii="Trebuchet MS" w:hAnsi="Trebuchet MS"/>
        <w:sz w:val="20"/>
        <w:szCs w:val="20"/>
        <w:lang w:val="en-US"/>
      </w:rPr>
      <w:t>21</w:t>
    </w:r>
    <w:r w:rsidRPr="005D79BF">
      <w:rPr>
        <w:rFonts w:ascii="Trebuchet MS" w:hAnsi="Trebuchet MS"/>
        <w:sz w:val="20"/>
        <w:szCs w:val="20"/>
        <w:lang w:val="id-ID"/>
      </w:rPr>
      <w:t>, hal</w:t>
    </w:r>
    <w:r>
      <w:rPr>
        <w:rFonts w:ascii="Trebuchet MS" w:hAnsi="Trebuchet MS"/>
        <w:sz w:val="20"/>
        <w:szCs w:val="20"/>
        <w:lang w:val="en-US"/>
      </w:rPr>
      <w:t>. 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509" w:rsidRPr="005F45B1" w:rsidRDefault="00EB4509"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1916DB">
      <w:rPr>
        <w:noProof/>
        <w:sz w:val="22"/>
        <w:szCs w:val="22"/>
      </w:rPr>
      <w:t>5</w:t>
    </w:r>
    <w:r w:rsidRPr="005F45B1">
      <w:rPr>
        <w:noProof/>
        <w:sz w:val="22"/>
        <w:szCs w:val="22"/>
      </w:rPr>
      <w:fldChar w:fldCharType="end"/>
    </w:r>
  </w:p>
  <w:p w:rsidR="00EB4509" w:rsidRPr="001A1D29" w:rsidRDefault="00EB4509" w:rsidP="00613D89">
    <w:pPr>
      <w:pStyle w:val="Header"/>
      <w:jc w:val="right"/>
      <w:rPr>
        <w:sz w:val="20"/>
        <w:szCs w:val="20"/>
      </w:rPr>
    </w:pPr>
    <w:r>
      <w:rPr>
        <w:rFonts w:ascii="Arial Narrow" w:hAnsi="Arial Narrow"/>
        <w:i/>
        <w:sz w:val="22"/>
        <w:szCs w:val="22"/>
        <w:lang w:val="id-ID"/>
      </w:rPr>
      <w:t xml:space="preserve">Kipa </w:t>
    </w:r>
    <w:r>
      <w:rPr>
        <w:rFonts w:ascii="Arial Narrow" w:hAnsi="Arial Narrow"/>
        <w:i/>
        <w:sz w:val="22"/>
        <w:szCs w:val="22"/>
        <w:lang w:val="en-US"/>
      </w:rPr>
      <w:t>Jundapri, kipa.jundapri41@gmail.com</w:t>
    </w:r>
    <w:r>
      <w:rPr>
        <w:rFonts w:ascii="Arial Narrow" w:hAnsi="Arial Narrow"/>
        <w:i/>
        <w:sz w:val="22"/>
        <w:szCs w:val="22"/>
        <w:lang w:val="id-ID"/>
      </w:rPr>
      <w:t xml:space="preserve">, </w:t>
    </w:r>
    <w:r>
      <w:rPr>
        <w:rFonts w:ascii="Arial Narrow" w:hAnsi="Arial Narrow"/>
        <w:i/>
        <w:sz w:val="22"/>
        <w:szCs w:val="22"/>
        <w:lang w:val="en-US"/>
      </w:rPr>
      <w:t>Edukasi Putih Telur</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509" w:rsidRDefault="00432E8D">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1783715</wp:posOffset>
              </wp:positionH>
              <wp:positionV relativeFrom="paragraph">
                <wp:posOffset>-34290</wp:posOffset>
              </wp:positionV>
              <wp:extent cx="3687445" cy="994410"/>
              <wp:effectExtent l="12065" t="13335" r="571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rsidR="00EB4509" w:rsidRPr="004F3606" w:rsidRDefault="00EB4509" w:rsidP="00420C35">
                          <w:pPr>
                            <w:jc w:val="right"/>
                            <w:rPr>
                              <w:rFonts w:ascii="Century Gothic" w:hAnsi="Century Gothic"/>
                              <w:b/>
                              <w:sz w:val="22"/>
                              <w:szCs w:val="16"/>
                            </w:rPr>
                          </w:pPr>
                          <w:r>
                            <w:rPr>
                              <w:rFonts w:ascii="Century Gothic" w:hAnsi="Century Gothic"/>
                              <w:b/>
                              <w:sz w:val="22"/>
                              <w:szCs w:val="16"/>
                            </w:rPr>
                            <w:t>JMM (Jurnal Masyarakat Mandiri)</w:t>
                          </w:r>
                        </w:p>
                        <w:p w:rsidR="00EB4509" w:rsidRPr="004F3606" w:rsidRDefault="000E14D5" w:rsidP="00420C35">
                          <w:pPr>
                            <w:jc w:val="right"/>
                            <w:rPr>
                              <w:rFonts w:ascii="Century Gothic" w:hAnsi="Century Gothic"/>
                              <w:b/>
                              <w:sz w:val="14"/>
                              <w:szCs w:val="16"/>
                            </w:rPr>
                          </w:pPr>
                          <w:hyperlink r:id="rId1" w:history="1">
                            <w:r w:rsidR="00EB4509" w:rsidRPr="004F3606">
                              <w:rPr>
                                <w:rStyle w:val="Hyperlink"/>
                                <w:sz w:val="22"/>
                              </w:rPr>
                              <w:t>http://journal.ummat.ac.id/index.php/jmm</w:t>
                            </w:r>
                          </w:hyperlink>
                        </w:p>
                        <w:p w:rsidR="00EB4509" w:rsidRPr="004F3606" w:rsidRDefault="00EB4509"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5</w:t>
                          </w:r>
                          <w:r w:rsidRPr="004F3606">
                            <w:rPr>
                              <w:rFonts w:ascii="Century Gothic" w:hAnsi="Century Gothic"/>
                              <w:b/>
                              <w:sz w:val="20"/>
                              <w:szCs w:val="20"/>
                            </w:rPr>
                            <w:t xml:space="preserve">, </w:t>
                          </w:r>
                          <w:r>
                            <w:rPr>
                              <w:rFonts w:ascii="Century Gothic" w:hAnsi="Century Gothic"/>
                              <w:b/>
                              <w:sz w:val="20"/>
                              <w:szCs w:val="20"/>
                            </w:rPr>
                            <w:t xml:space="preserve"> No. 2</w:t>
                          </w:r>
                          <w:r w:rsidRPr="004F3606">
                            <w:rPr>
                              <w:rFonts w:ascii="Century Gothic" w:hAnsi="Century Gothic"/>
                              <w:b/>
                              <w:sz w:val="20"/>
                              <w:szCs w:val="20"/>
                            </w:rPr>
                            <w:t xml:space="preserve">, </w:t>
                          </w:r>
                          <w:r>
                            <w:rPr>
                              <w:rFonts w:ascii="Century Gothic" w:hAnsi="Century Gothic"/>
                              <w:b/>
                              <w:sz w:val="20"/>
                              <w:szCs w:val="20"/>
                            </w:rPr>
                            <w:t>April 2021</w:t>
                          </w:r>
                          <w:r w:rsidRPr="004F3606">
                            <w:rPr>
                              <w:rFonts w:ascii="Century Gothic" w:hAnsi="Century Gothic"/>
                              <w:b/>
                              <w:sz w:val="20"/>
                              <w:szCs w:val="20"/>
                            </w:rPr>
                            <w:t xml:space="preserve">, Hal. </w:t>
                          </w:r>
                          <w:r>
                            <w:rPr>
                              <w:rFonts w:ascii="Century Gothic" w:hAnsi="Century Gothic"/>
                              <w:b/>
                              <w:sz w:val="20"/>
                              <w:szCs w:val="20"/>
                            </w:rPr>
                            <w:t>XX-XX</w:t>
                          </w:r>
                        </w:p>
                        <w:p w:rsidR="00EB4509" w:rsidRDefault="00EB4509"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EB4509" w:rsidRPr="004F3606" w:rsidRDefault="00EB4509"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9C8422" wp14:editId="0885FC39">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410C8F">
                              <w:rPr>
                                <w:rStyle w:val="Hyperlink"/>
                                <w:rFonts w:ascii="Arial" w:hAnsi="Arial" w:cs="Arial"/>
                                <w:sz w:val="19"/>
                                <w:szCs w:val="19"/>
                              </w:rPr>
                              <w:t>https://doi.org/10.31764/jmm.vXiX.PaperID</w:t>
                            </w:r>
                          </w:hyperlink>
                        </w:p>
                        <w:p w:rsidR="00EB4509" w:rsidRPr="004F3606" w:rsidRDefault="00EB4509" w:rsidP="00420C35">
                          <w:pPr>
                            <w:jc w:val="right"/>
                            <w:rPr>
                              <w:rFonts w:ascii="Arial" w:hAnsi="Arial" w:cs="Arial"/>
                              <w:sz w:val="19"/>
                              <w:szCs w:val="19"/>
                            </w:rPr>
                          </w:pPr>
                        </w:p>
                        <w:p w:rsidR="00EB4509" w:rsidRPr="00B524B4" w:rsidRDefault="00EB4509" w:rsidP="00420C35">
                          <w:pPr>
                            <w:jc w:val="right"/>
                            <w:rPr>
                              <w:rFonts w:ascii="Arial" w:hAnsi="Arial" w:cs="Arial"/>
                              <w:sz w:val="19"/>
                              <w:szCs w:val="19"/>
                            </w:rPr>
                          </w:pPr>
                        </w:p>
                        <w:p w:rsidR="00EB4509" w:rsidRPr="004F3606" w:rsidRDefault="00EB4509"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" strokecolor="white [3212]" strokeweight="0">
              <v:fill opacity="0"/>
              <v:textbox>
                <w:txbxContent>
                  <w:p w:rsidR="00EB4509" w:rsidRPr="004F3606" w:rsidRDefault="00EB4509"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w:t>
                    </w:r>
                    <w:proofErr w:type="spellStart"/>
                    <w:r>
                      <w:rPr>
                        <w:rFonts w:ascii="Century Gothic" w:hAnsi="Century Gothic"/>
                        <w:b/>
                        <w:sz w:val="22"/>
                        <w:szCs w:val="16"/>
                      </w:rPr>
                      <w:t>Masyarakat</w:t>
                    </w:r>
                    <w:proofErr w:type="spellEnd"/>
                    <w:r>
                      <w:rPr>
                        <w:rFonts w:ascii="Century Gothic" w:hAnsi="Century Gothic"/>
                        <w:b/>
                        <w:sz w:val="22"/>
                        <w:szCs w:val="16"/>
                      </w:rPr>
                      <w:t xml:space="preserve"> </w:t>
                    </w:r>
                    <w:proofErr w:type="spellStart"/>
                    <w:r>
                      <w:rPr>
                        <w:rFonts w:ascii="Century Gothic" w:hAnsi="Century Gothic"/>
                        <w:b/>
                        <w:sz w:val="22"/>
                        <w:szCs w:val="16"/>
                      </w:rPr>
                      <w:t>Mandiri</w:t>
                    </w:r>
                    <w:proofErr w:type="spellEnd"/>
                    <w:r>
                      <w:rPr>
                        <w:rFonts w:ascii="Century Gothic" w:hAnsi="Century Gothic"/>
                        <w:b/>
                        <w:sz w:val="22"/>
                        <w:szCs w:val="16"/>
                      </w:rPr>
                      <w:t>)</w:t>
                    </w:r>
                  </w:p>
                  <w:p w:rsidR="00EB4509" w:rsidRPr="004F3606" w:rsidRDefault="00EB4509" w:rsidP="00420C35">
                    <w:pPr>
                      <w:jc w:val="right"/>
                      <w:rPr>
                        <w:rFonts w:ascii="Century Gothic" w:hAnsi="Century Gothic"/>
                        <w:b/>
                        <w:sz w:val="14"/>
                        <w:szCs w:val="16"/>
                      </w:rPr>
                    </w:pPr>
                    <w:hyperlink r:id="rId4" w:history="1">
                      <w:r w:rsidRPr="004F3606">
                        <w:rPr>
                          <w:rStyle w:val="Hyperlink"/>
                          <w:sz w:val="22"/>
                        </w:rPr>
                        <w:t>http://journal.ummat.ac.id/index.php/jmm</w:t>
                      </w:r>
                    </w:hyperlink>
                  </w:p>
                  <w:p w:rsidR="00EB4509" w:rsidRPr="004F3606" w:rsidRDefault="00EB4509"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5</w:t>
                    </w:r>
                    <w:proofErr w:type="gramStart"/>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2</w:t>
                    </w:r>
                    <w:r w:rsidRPr="004F3606">
                      <w:rPr>
                        <w:rFonts w:ascii="Century Gothic" w:hAnsi="Century Gothic"/>
                        <w:b/>
                        <w:sz w:val="20"/>
                        <w:szCs w:val="20"/>
                      </w:rPr>
                      <w:t xml:space="preserve">, </w:t>
                    </w:r>
                    <w:r>
                      <w:rPr>
                        <w:rFonts w:ascii="Century Gothic" w:hAnsi="Century Gothic"/>
                        <w:b/>
                        <w:sz w:val="20"/>
                        <w:szCs w:val="20"/>
                      </w:rPr>
                      <w:t>April 2021</w:t>
                    </w:r>
                    <w:r w:rsidRPr="004F3606">
                      <w:rPr>
                        <w:rFonts w:ascii="Century Gothic" w:hAnsi="Century Gothic"/>
                        <w:b/>
                        <w:sz w:val="20"/>
                        <w:szCs w:val="20"/>
                      </w:rPr>
                      <w:t xml:space="preserve">, Hal. </w:t>
                    </w:r>
                    <w:r>
                      <w:rPr>
                        <w:rFonts w:ascii="Century Gothic" w:hAnsi="Century Gothic"/>
                        <w:b/>
                        <w:sz w:val="20"/>
                        <w:szCs w:val="20"/>
                      </w:rPr>
                      <w:t>XX-XX</w:t>
                    </w:r>
                  </w:p>
                  <w:p w:rsidR="00EB4509" w:rsidRDefault="00EB4509" w:rsidP="00420C35">
                    <w:pPr>
                      <w:jc w:val="right"/>
                      <w:rPr>
                        <w:rFonts w:ascii="Arial" w:hAnsi="Arial" w:cs="Arial"/>
                        <w:sz w:val="19"/>
                        <w:szCs w:val="19"/>
                      </w:rPr>
                    </w:pPr>
                    <w:proofErr w:type="gramStart"/>
                    <w:r w:rsidRPr="004F3606">
                      <w:rPr>
                        <w:rFonts w:ascii="Arial" w:hAnsi="Arial" w:cs="Arial"/>
                        <w:sz w:val="19"/>
                        <w:szCs w:val="19"/>
                      </w:rPr>
                      <w:t>e-ISSN</w:t>
                    </w:r>
                    <w:proofErr w:type="gramEnd"/>
                    <w:r w:rsidRPr="004F3606">
                      <w:rPr>
                        <w:rFonts w:ascii="Arial" w:hAnsi="Arial" w:cs="Arial"/>
                        <w:sz w:val="19"/>
                        <w:szCs w:val="19"/>
                      </w:rPr>
                      <w:t xml:space="preserve">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EB4509" w:rsidRPr="004F3606" w:rsidRDefault="00EB4509"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9C8422" wp14:editId="0885FC39">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proofErr w:type="gramStart"/>
                    <w:r w:rsidRPr="00D64543">
                      <w:rPr>
                        <w:rFonts w:ascii="Century Gothic" w:hAnsi="Century Gothic"/>
                        <w:sz w:val="19"/>
                        <w:szCs w:val="19"/>
                      </w:rPr>
                      <w:t>:</w:t>
                    </w:r>
                    <w:proofErr w:type="gramEnd"/>
                    <w:hyperlink r:id="rId6" w:history="1">
                      <w:r w:rsidRPr="00410C8F">
                        <w:rPr>
                          <w:rStyle w:val="Hyperlink"/>
                          <w:rFonts w:ascii="Arial" w:hAnsi="Arial" w:cs="Arial"/>
                          <w:sz w:val="19"/>
                          <w:szCs w:val="19"/>
                        </w:rPr>
                        <w:t>https://doi.org/10.31764/jmm.vXiX.PaperID</w:t>
                      </w:r>
                    </w:hyperlink>
                  </w:p>
                  <w:p w:rsidR="00EB4509" w:rsidRPr="004F3606" w:rsidRDefault="00EB4509" w:rsidP="00420C35">
                    <w:pPr>
                      <w:jc w:val="right"/>
                      <w:rPr>
                        <w:rFonts w:ascii="Arial" w:hAnsi="Arial" w:cs="Arial"/>
                        <w:sz w:val="19"/>
                        <w:szCs w:val="19"/>
                      </w:rPr>
                    </w:pPr>
                  </w:p>
                  <w:p w:rsidR="00EB4509" w:rsidRPr="00B524B4" w:rsidRDefault="00EB4509" w:rsidP="00420C35">
                    <w:pPr>
                      <w:jc w:val="right"/>
                      <w:rPr>
                        <w:rFonts w:ascii="Arial" w:hAnsi="Arial" w:cs="Arial"/>
                        <w:sz w:val="19"/>
                        <w:szCs w:val="19"/>
                      </w:rPr>
                    </w:pPr>
                  </w:p>
                  <w:p w:rsidR="00EB4509" w:rsidRPr="004F3606" w:rsidRDefault="00EB4509" w:rsidP="004211FE">
                    <w:pPr>
                      <w:jc w:val="right"/>
                      <w:rPr>
                        <w:rFonts w:ascii="Arial" w:hAnsi="Arial" w:cs="Arial"/>
                        <w:sz w:val="19"/>
                        <w:szCs w:val="19"/>
                      </w:rPr>
                    </w:pPr>
                  </w:p>
                </w:txbxContent>
              </v:textbox>
            </v:shape>
          </w:pict>
        </mc:Fallback>
      </mc:AlternateContent>
    </w:r>
  </w:p>
  <w:p w:rsidR="00EB4509" w:rsidRDefault="00EB4509">
    <w:pPr>
      <w:pStyle w:val="Header"/>
      <w:rPr>
        <w:noProof/>
        <w:lang w:val="en-US" w:eastAsia="en-US"/>
      </w:rPr>
    </w:pPr>
  </w:p>
  <w:p w:rsidR="00EB4509" w:rsidRDefault="00EB4509">
    <w:pPr>
      <w:pStyle w:val="Header"/>
      <w:rPr>
        <w:noProof/>
        <w:lang w:val="en-US" w:eastAsia="en-US"/>
      </w:rPr>
    </w:pPr>
  </w:p>
  <w:p w:rsidR="00EB4509" w:rsidRDefault="00EB4509">
    <w:pPr>
      <w:pStyle w:val="Header"/>
      <w:rPr>
        <w:noProof/>
        <w:lang w:val="en-US" w:eastAsia="en-US"/>
      </w:rPr>
    </w:pPr>
  </w:p>
  <w:p w:rsidR="00EB4509" w:rsidRDefault="00EB45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28273D7"/>
    <w:multiLevelType w:val="multilevel"/>
    <w:tmpl w:val="9C8E938C"/>
    <w:numStyleLink w:val="IEEEBullet1"/>
  </w:abstractNum>
  <w:abstractNum w:abstractNumId="4">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A96007F"/>
    <w:multiLevelType w:val="hybridMultilevel"/>
    <w:tmpl w:val="3D30EA74"/>
    <w:lvl w:ilvl="0" w:tplc="FE4AFF9A">
      <w:numFmt w:val="bullet"/>
      <w:lvlText w:val="-"/>
      <w:lvlJc w:val="left"/>
      <w:pPr>
        <w:ind w:left="720" w:hanging="360"/>
      </w:pPr>
      <w:rPr>
        <w:rFonts w:ascii="Century" w:eastAsia="SimSun" w:hAnsi="Century"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2">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1"/>
  </w:num>
  <w:num w:numId="9">
    <w:abstractNumId w:val="11"/>
  </w:num>
  <w:num w:numId="10">
    <w:abstractNumId w:val="2"/>
  </w:num>
  <w:num w:numId="11">
    <w:abstractNumId w:val="4"/>
  </w:num>
  <w:num w:numId="12">
    <w:abstractNumId w:val="9"/>
    <w:lvlOverride w:ilvl="0">
      <w:startOverride w:val="1"/>
    </w:lvlOverride>
  </w:num>
  <w:num w:numId="13">
    <w:abstractNumId w:val="0"/>
  </w:num>
  <w:num w:numId="14">
    <w:abstractNumId w:val="10"/>
  </w:num>
  <w:num w:numId="15">
    <w:abstractNumId w:val="12"/>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069A"/>
    <w:rsid w:val="00002AE5"/>
    <w:rsid w:val="00005CE1"/>
    <w:rsid w:val="000069C7"/>
    <w:rsid w:val="00017719"/>
    <w:rsid w:val="00020A6F"/>
    <w:rsid w:val="000215DC"/>
    <w:rsid w:val="000227C5"/>
    <w:rsid w:val="00027F1D"/>
    <w:rsid w:val="0003296C"/>
    <w:rsid w:val="00033E09"/>
    <w:rsid w:val="00036359"/>
    <w:rsid w:val="000378F5"/>
    <w:rsid w:val="00053481"/>
    <w:rsid w:val="00054421"/>
    <w:rsid w:val="00056CE7"/>
    <w:rsid w:val="00062E46"/>
    <w:rsid w:val="00066CB7"/>
    <w:rsid w:val="0006703C"/>
    <w:rsid w:val="00074AC8"/>
    <w:rsid w:val="00081408"/>
    <w:rsid w:val="00081EBE"/>
    <w:rsid w:val="00082A45"/>
    <w:rsid w:val="0008577D"/>
    <w:rsid w:val="00086EDC"/>
    <w:rsid w:val="00093581"/>
    <w:rsid w:val="000A6695"/>
    <w:rsid w:val="000B3567"/>
    <w:rsid w:val="000B36A3"/>
    <w:rsid w:val="000B4A2C"/>
    <w:rsid w:val="000C013C"/>
    <w:rsid w:val="000D4841"/>
    <w:rsid w:val="000D67E4"/>
    <w:rsid w:val="000E14D5"/>
    <w:rsid w:val="000E3E5B"/>
    <w:rsid w:val="000E3F84"/>
    <w:rsid w:val="000E4F95"/>
    <w:rsid w:val="000F7650"/>
    <w:rsid w:val="00103C8B"/>
    <w:rsid w:val="00103E04"/>
    <w:rsid w:val="00104C9F"/>
    <w:rsid w:val="001056DF"/>
    <w:rsid w:val="00114025"/>
    <w:rsid w:val="00115691"/>
    <w:rsid w:val="001160D2"/>
    <w:rsid w:val="0011692D"/>
    <w:rsid w:val="001218D3"/>
    <w:rsid w:val="00131344"/>
    <w:rsid w:val="001348A5"/>
    <w:rsid w:val="0013730E"/>
    <w:rsid w:val="00140C4C"/>
    <w:rsid w:val="00140FB9"/>
    <w:rsid w:val="00146992"/>
    <w:rsid w:val="00150767"/>
    <w:rsid w:val="0015135B"/>
    <w:rsid w:val="00151B8E"/>
    <w:rsid w:val="0016273A"/>
    <w:rsid w:val="00166C18"/>
    <w:rsid w:val="001747C8"/>
    <w:rsid w:val="00175AD0"/>
    <w:rsid w:val="00177ADC"/>
    <w:rsid w:val="00182CE2"/>
    <w:rsid w:val="001916DB"/>
    <w:rsid w:val="001928FB"/>
    <w:rsid w:val="00192BC7"/>
    <w:rsid w:val="001A1D29"/>
    <w:rsid w:val="001A50EA"/>
    <w:rsid w:val="001A6E68"/>
    <w:rsid w:val="001B0DEE"/>
    <w:rsid w:val="001B52EF"/>
    <w:rsid w:val="001C0608"/>
    <w:rsid w:val="001C1A51"/>
    <w:rsid w:val="001C2EAE"/>
    <w:rsid w:val="001D04EB"/>
    <w:rsid w:val="001D34BD"/>
    <w:rsid w:val="001E147C"/>
    <w:rsid w:val="001E3D13"/>
    <w:rsid w:val="001F16CD"/>
    <w:rsid w:val="001F47D2"/>
    <w:rsid w:val="0020039E"/>
    <w:rsid w:val="00201427"/>
    <w:rsid w:val="00202141"/>
    <w:rsid w:val="00217A22"/>
    <w:rsid w:val="002202B7"/>
    <w:rsid w:val="0022285A"/>
    <w:rsid w:val="00224C61"/>
    <w:rsid w:val="00226AB3"/>
    <w:rsid w:val="00230E61"/>
    <w:rsid w:val="0024089A"/>
    <w:rsid w:val="002549B4"/>
    <w:rsid w:val="0025798B"/>
    <w:rsid w:val="0026094F"/>
    <w:rsid w:val="00271242"/>
    <w:rsid w:val="0027227B"/>
    <w:rsid w:val="0027288E"/>
    <w:rsid w:val="00272FF4"/>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E2D14"/>
    <w:rsid w:val="002F15EA"/>
    <w:rsid w:val="002F72D0"/>
    <w:rsid w:val="002F7D74"/>
    <w:rsid w:val="003003AB"/>
    <w:rsid w:val="00303687"/>
    <w:rsid w:val="00303AFA"/>
    <w:rsid w:val="00311C49"/>
    <w:rsid w:val="0031279E"/>
    <w:rsid w:val="0032119E"/>
    <w:rsid w:val="00321304"/>
    <w:rsid w:val="003303CD"/>
    <w:rsid w:val="00331F84"/>
    <w:rsid w:val="003343DF"/>
    <w:rsid w:val="003366F9"/>
    <w:rsid w:val="00346C19"/>
    <w:rsid w:val="00353F69"/>
    <w:rsid w:val="00355B72"/>
    <w:rsid w:val="00360589"/>
    <w:rsid w:val="00360C6A"/>
    <w:rsid w:val="00360D09"/>
    <w:rsid w:val="00366A2E"/>
    <w:rsid w:val="00366B29"/>
    <w:rsid w:val="003717D0"/>
    <w:rsid w:val="00377715"/>
    <w:rsid w:val="0038106C"/>
    <w:rsid w:val="00382802"/>
    <w:rsid w:val="00382E62"/>
    <w:rsid w:val="003837D6"/>
    <w:rsid w:val="0038498D"/>
    <w:rsid w:val="00385293"/>
    <w:rsid w:val="00394DC4"/>
    <w:rsid w:val="003950A4"/>
    <w:rsid w:val="003B0D77"/>
    <w:rsid w:val="003C3E37"/>
    <w:rsid w:val="003C7209"/>
    <w:rsid w:val="003D138F"/>
    <w:rsid w:val="003D189E"/>
    <w:rsid w:val="003D3E2E"/>
    <w:rsid w:val="003D4C64"/>
    <w:rsid w:val="003E3577"/>
    <w:rsid w:val="003F3A61"/>
    <w:rsid w:val="00400DC7"/>
    <w:rsid w:val="00403498"/>
    <w:rsid w:val="00405704"/>
    <w:rsid w:val="00410A5D"/>
    <w:rsid w:val="00414909"/>
    <w:rsid w:val="004202C3"/>
    <w:rsid w:val="00420C35"/>
    <w:rsid w:val="004211FE"/>
    <w:rsid w:val="004216B1"/>
    <w:rsid w:val="00425A6A"/>
    <w:rsid w:val="00426FBB"/>
    <w:rsid w:val="00432E8D"/>
    <w:rsid w:val="004337B8"/>
    <w:rsid w:val="00437E30"/>
    <w:rsid w:val="00437E48"/>
    <w:rsid w:val="0044773F"/>
    <w:rsid w:val="00447DA8"/>
    <w:rsid w:val="00452212"/>
    <w:rsid w:val="004579DB"/>
    <w:rsid w:val="0046428B"/>
    <w:rsid w:val="00465F3A"/>
    <w:rsid w:val="00471085"/>
    <w:rsid w:val="0047429A"/>
    <w:rsid w:val="004772BF"/>
    <w:rsid w:val="00477425"/>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2F8B"/>
    <w:rsid w:val="0051451F"/>
    <w:rsid w:val="00515557"/>
    <w:rsid w:val="00521ED0"/>
    <w:rsid w:val="005224EA"/>
    <w:rsid w:val="00522D23"/>
    <w:rsid w:val="00524694"/>
    <w:rsid w:val="00527D56"/>
    <w:rsid w:val="0053012F"/>
    <w:rsid w:val="005305CA"/>
    <w:rsid w:val="00530A0F"/>
    <w:rsid w:val="0053221F"/>
    <w:rsid w:val="00536FAE"/>
    <w:rsid w:val="0054252A"/>
    <w:rsid w:val="00542C85"/>
    <w:rsid w:val="00553510"/>
    <w:rsid w:val="00554186"/>
    <w:rsid w:val="00556E5B"/>
    <w:rsid w:val="005628CD"/>
    <w:rsid w:val="00564397"/>
    <w:rsid w:val="0056697B"/>
    <w:rsid w:val="005743DA"/>
    <w:rsid w:val="005818EA"/>
    <w:rsid w:val="00585769"/>
    <w:rsid w:val="00591130"/>
    <w:rsid w:val="00591DB6"/>
    <w:rsid w:val="005A3F28"/>
    <w:rsid w:val="005A40BE"/>
    <w:rsid w:val="005A7F4E"/>
    <w:rsid w:val="005B13E2"/>
    <w:rsid w:val="005B3934"/>
    <w:rsid w:val="005B47D7"/>
    <w:rsid w:val="005B6951"/>
    <w:rsid w:val="005B7797"/>
    <w:rsid w:val="005C4BA9"/>
    <w:rsid w:val="005C5526"/>
    <w:rsid w:val="005C62C6"/>
    <w:rsid w:val="005C70CF"/>
    <w:rsid w:val="005D21E9"/>
    <w:rsid w:val="005D3719"/>
    <w:rsid w:val="005D79BF"/>
    <w:rsid w:val="005D7B9E"/>
    <w:rsid w:val="005E3E19"/>
    <w:rsid w:val="005F0834"/>
    <w:rsid w:val="005F45B1"/>
    <w:rsid w:val="005F6788"/>
    <w:rsid w:val="005F6DC3"/>
    <w:rsid w:val="006017FD"/>
    <w:rsid w:val="00601A8E"/>
    <w:rsid w:val="00602488"/>
    <w:rsid w:val="006079BE"/>
    <w:rsid w:val="00613D89"/>
    <w:rsid w:val="0062033E"/>
    <w:rsid w:val="00624482"/>
    <w:rsid w:val="00633178"/>
    <w:rsid w:val="006343E3"/>
    <w:rsid w:val="00637470"/>
    <w:rsid w:val="00643796"/>
    <w:rsid w:val="0064799C"/>
    <w:rsid w:val="00654156"/>
    <w:rsid w:val="00662376"/>
    <w:rsid w:val="00694D34"/>
    <w:rsid w:val="00695864"/>
    <w:rsid w:val="006977E6"/>
    <w:rsid w:val="006A3AE1"/>
    <w:rsid w:val="006A4145"/>
    <w:rsid w:val="006B09B8"/>
    <w:rsid w:val="006B47CA"/>
    <w:rsid w:val="006B5506"/>
    <w:rsid w:val="006C7AAA"/>
    <w:rsid w:val="006D1C2A"/>
    <w:rsid w:val="006D264F"/>
    <w:rsid w:val="006D3F45"/>
    <w:rsid w:val="006E1EE9"/>
    <w:rsid w:val="006E2A8D"/>
    <w:rsid w:val="006E35C8"/>
    <w:rsid w:val="006E4AB3"/>
    <w:rsid w:val="006E6B57"/>
    <w:rsid w:val="006E7574"/>
    <w:rsid w:val="006F4323"/>
    <w:rsid w:val="006F64DD"/>
    <w:rsid w:val="00701D28"/>
    <w:rsid w:val="00703430"/>
    <w:rsid w:val="007069BE"/>
    <w:rsid w:val="00711BD2"/>
    <w:rsid w:val="00711FEB"/>
    <w:rsid w:val="00714AC6"/>
    <w:rsid w:val="00721E2E"/>
    <w:rsid w:val="007227F5"/>
    <w:rsid w:val="0072566E"/>
    <w:rsid w:val="00733156"/>
    <w:rsid w:val="00733E74"/>
    <w:rsid w:val="0074085C"/>
    <w:rsid w:val="00745C86"/>
    <w:rsid w:val="00764603"/>
    <w:rsid w:val="0076604D"/>
    <w:rsid w:val="00781DBA"/>
    <w:rsid w:val="0078621C"/>
    <w:rsid w:val="00790909"/>
    <w:rsid w:val="0079301B"/>
    <w:rsid w:val="007A77C6"/>
    <w:rsid w:val="007B5A07"/>
    <w:rsid w:val="007B668E"/>
    <w:rsid w:val="007C7D51"/>
    <w:rsid w:val="007D2F33"/>
    <w:rsid w:val="007D3E71"/>
    <w:rsid w:val="007D46F5"/>
    <w:rsid w:val="007E132A"/>
    <w:rsid w:val="007E34AA"/>
    <w:rsid w:val="007E5D6A"/>
    <w:rsid w:val="007E645D"/>
    <w:rsid w:val="007F7260"/>
    <w:rsid w:val="007F75CA"/>
    <w:rsid w:val="00815DBA"/>
    <w:rsid w:val="00816EA9"/>
    <w:rsid w:val="00820A91"/>
    <w:rsid w:val="00821E08"/>
    <w:rsid w:val="008241D4"/>
    <w:rsid w:val="008247D1"/>
    <w:rsid w:val="00825A13"/>
    <w:rsid w:val="00834154"/>
    <w:rsid w:val="008346CF"/>
    <w:rsid w:val="00834EFD"/>
    <w:rsid w:val="00841914"/>
    <w:rsid w:val="00842B65"/>
    <w:rsid w:val="00844B24"/>
    <w:rsid w:val="0084515F"/>
    <w:rsid w:val="0085092D"/>
    <w:rsid w:val="00862538"/>
    <w:rsid w:val="00863367"/>
    <w:rsid w:val="00865718"/>
    <w:rsid w:val="00865FB3"/>
    <w:rsid w:val="00867D6B"/>
    <w:rsid w:val="00873013"/>
    <w:rsid w:val="008746C3"/>
    <w:rsid w:val="008757E0"/>
    <w:rsid w:val="00877D4C"/>
    <w:rsid w:val="0089763B"/>
    <w:rsid w:val="008A0B0A"/>
    <w:rsid w:val="008A1519"/>
    <w:rsid w:val="008A2479"/>
    <w:rsid w:val="008A6304"/>
    <w:rsid w:val="008A7428"/>
    <w:rsid w:val="008B114A"/>
    <w:rsid w:val="008B2435"/>
    <w:rsid w:val="008B6295"/>
    <w:rsid w:val="008B6AE3"/>
    <w:rsid w:val="008D1045"/>
    <w:rsid w:val="008D6923"/>
    <w:rsid w:val="008E2316"/>
    <w:rsid w:val="008E5277"/>
    <w:rsid w:val="008E5996"/>
    <w:rsid w:val="008F1272"/>
    <w:rsid w:val="00901AE1"/>
    <w:rsid w:val="00901EFD"/>
    <w:rsid w:val="00904754"/>
    <w:rsid w:val="00905356"/>
    <w:rsid w:val="009151A5"/>
    <w:rsid w:val="009179A8"/>
    <w:rsid w:val="009205B4"/>
    <w:rsid w:val="009223D5"/>
    <w:rsid w:val="00922A80"/>
    <w:rsid w:val="00923DAF"/>
    <w:rsid w:val="00932F60"/>
    <w:rsid w:val="00937F31"/>
    <w:rsid w:val="009408BA"/>
    <w:rsid w:val="00945B05"/>
    <w:rsid w:val="00946DC6"/>
    <w:rsid w:val="009507C0"/>
    <w:rsid w:val="009537A7"/>
    <w:rsid w:val="009550E8"/>
    <w:rsid w:val="00955B59"/>
    <w:rsid w:val="009570BE"/>
    <w:rsid w:val="00966002"/>
    <w:rsid w:val="009671E5"/>
    <w:rsid w:val="00971BB3"/>
    <w:rsid w:val="00971EBF"/>
    <w:rsid w:val="009735B3"/>
    <w:rsid w:val="00985DB4"/>
    <w:rsid w:val="00986648"/>
    <w:rsid w:val="00991474"/>
    <w:rsid w:val="00991EED"/>
    <w:rsid w:val="00992262"/>
    <w:rsid w:val="009926BC"/>
    <w:rsid w:val="00993DEB"/>
    <w:rsid w:val="00994BAF"/>
    <w:rsid w:val="00997F50"/>
    <w:rsid w:val="009A09C7"/>
    <w:rsid w:val="009A4319"/>
    <w:rsid w:val="009A483D"/>
    <w:rsid w:val="009A6C3F"/>
    <w:rsid w:val="009A6E9C"/>
    <w:rsid w:val="009B73F2"/>
    <w:rsid w:val="009C12BD"/>
    <w:rsid w:val="009C50FE"/>
    <w:rsid w:val="009D2660"/>
    <w:rsid w:val="009D34EA"/>
    <w:rsid w:val="009D3C51"/>
    <w:rsid w:val="00A0241C"/>
    <w:rsid w:val="00A03A12"/>
    <w:rsid w:val="00A03E75"/>
    <w:rsid w:val="00A04DC8"/>
    <w:rsid w:val="00A07AC2"/>
    <w:rsid w:val="00A11080"/>
    <w:rsid w:val="00A1414F"/>
    <w:rsid w:val="00A20D66"/>
    <w:rsid w:val="00A22FE0"/>
    <w:rsid w:val="00A32A74"/>
    <w:rsid w:val="00A37654"/>
    <w:rsid w:val="00A4337B"/>
    <w:rsid w:val="00A445BF"/>
    <w:rsid w:val="00A45FCE"/>
    <w:rsid w:val="00A64A36"/>
    <w:rsid w:val="00A7266B"/>
    <w:rsid w:val="00A75671"/>
    <w:rsid w:val="00A773CC"/>
    <w:rsid w:val="00A86C59"/>
    <w:rsid w:val="00A87305"/>
    <w:rsid w:val="00A9318B"/>
    <w:rsid w:val="00A94AC1"/>
    <w:rsid w:val="00A95B87"/>
    <w:rsid w:val="00A9735F"/>
    <w:rsid w:val="00A97C55"/>
    <w:rsid w:val="00AA29AC"/>
    <w:rsid w:val="00AA5A8D"/>
    <w:rsid w:val="00AA6F12"/>
    <w:rsid w:val="00AB1806"/>
    <w:rsid w:val="00AB18B7"/>
    <w:rsid w:val="00AB2575"/>
    <w:rsid w:val="00AB3FED"/>
    <w:rsid w:val="00AB5766"/>
    <w:rsid w:val="00AC157F"/>
    <w:rsid w:val="00AC39C5"/>
    <w:rsid w:val="00AD2BAB"/>
    <w:rsid w:val="00AD335D"/>
    <w:rsid w:val="00AE1477"/>
    <w:rsid w:val="00AE2060"/>
    <w:rsid w:val="00AE406C"/>
    <w:rsid w:val="00AF061A"/>
    <w:rsid w:val="00AF0E80"/>
    <w:rsid w:val="00AF5B5F"/>
    <w:rsid w:val="00AF792B"/>
    <w:rsid w:val="00B00190"/>
    <w:rsid w:val="00B10F2B"/>
    <w:rsid w:val="00B2195E"/>
    <w:rsid w:val="00B333DE"/>
    <w:rsid w:val="00B3521D"/>
    <w:rsid w:val="00B3668A"/>
    <w:rsid w:val="00B37783"/>
    <w:rsid w:val="00B418CE"/>
    <w:rsid w:val="00B47460"/>
    <w:rsid w:val="00B55D5E"/>
    <w:rsid w:val="00B56B16"/>
    <w:rsid w:val="00B61419"/>
    <w:rsid w:val="00B717BA"/>
    <w:rsid w:val="00B735B0"/>
    <w:rsid w:val="00B81E91"/>
    <w:rsid w:val="00B87EC4"/>
    <w:rsid w:val="00B91814"/>
    <w:rsid w:val="00B92B81"/>
    <w:rsid w:val="00B94516"/>
    <w:rsid w:val="00BA183C"/>
    <w:rsid w:val="00BA665D"/>
    <w:rsid w:val="00BA7955"/>
    <w:rsid w:val="00BB13C6"/>
    <w:rsid w:val="00BB2855"/>
    <w:rsid w:val="00BB3407"/>
    <w:rsid w:val="00BB64E7"/>
    <w:rsid w:val="00BB7F29"/>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556"/>
    <w:rsid w:val="00C10D20"/>
    <w:rsid w:val="00C12AC4"/>
    <w:rsid w:val="00C12E0C"/>
    <w:rsid w:val="00C14968"/>
    <w:rsid w:val="00C21916"/>
    <w:rsid w:val="00C2650B"/>
    <w:rsid w:val="00C32E48"/>
    <w:rsid w:val="00C457CA"/>
    <w:rsid w:val="00C500EF"/>
    <w:rsid w:val="00C52304"/>
    <w:rsid w:val="00C54B49"/>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5BEA"/>
    <w:rsid w:val="00D11484"/>
    <w:rsid w:val="00D150AD"/>
    <w:rsid w:val="00D17D7F"/>
    <w:rsid w:val="00D2480A"/>
    <w:rsid w:val="00D30F2D"/>
    <w:rsid w:val="00D311F8"/>
    <w:rsid w:val="00D36B52"/>
    <w:rsid w:val="00D3708C"/>
    <w:rsid w:val="00D377C8"/>
    <w:rsid w:val="00D37FE2"/>
    <w:rsid w:val="00D41274"/>
    <w:rsid w:val="00D43BF3"/>
    <w:rsid w:val="00D47CEE"/>
    <w:rsid w:val="00D5746B"/>
    <w:rsid w:val="00D60CD8"/>
    <w:rsid w:val="00D677E9"/>
    <w:rsid w:val="00D767BB"/>
    <w:rsid w:val="00D8752A"/>
    <w:rsid w:val="00D92681"/>
    <w:rsid w:val="00D939B0"/>
    <w:rsid w:val="00D958E2"/>
    <w:rsid w:val="00DB16E0"/>
    <w:rsid w:val="00DB2DF9"/>
    <w:rsid w:val="00DB383B"/>
    <w:rsid w:val="00DB7E63"/>
    <w:rsid w:val="00DC2055"/>
    <w:rsid w:val="00DC3890"/>
    <w:rsid w:val="00DD16DC"/>
    <w:rsid w:val="00DD526D"/>
    <w:rsid w:val="00DD71E8"/>
    <w:rsid w:val="00DD7F83"/>
    <w:rsid w:val="00DE1062"/>
    <w:rsid w:val="00DE335E"/>
    <w:rsid w:val="00DF1B93"/>
    <w:rsid w:val="00DF68F5"/>
    <w:rsid w:val="00DF6A46"/>
    <w:rsid w:val="00DF7CA2"/>
    <w:rsid w:val="00E01DF5"/>
    <w:rsid w:val="00E03F2F"/>
    <w:rsid w:val="00E04AC2"/>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0185"/>
    <w:rsid w:val="00E6457D"/>
    <w:rsid w:val="00E65018"/>
    <w:rsid w:val="00E678CD"/>
    <w:rsid w:val="00E70EE3"/>
    <w:rsid w:val="00E72D69"/>
    <w:rsid w:val="00E7529B"/>
    <w:rsid w:val="00E94339"/>
    <w:rsid w:val="00E97563"/>
    <w:rsid w:val="00EB0B63"/>
    <w:rsid w:val="00EB2163"/>
    <w:rsid w:val="00EB4509"/>
    <w:rsid w:val="00EC1810"/>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29B6"/>
    <w:rsid w:val="00F136F0"/>
    <w:rsid w:val="00F20BBB"/>
    <w:rsid w:val="00F20DCD"/>
    <w:rsid w:val="00F22C0B"/>
    <w:rsid w:val="00F23D3D"/>
    <w:rsid w:val="00F27CA1"/>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97088"/>
    <w:rsid w:val="00FA3899"/>
    <w:rsid w:val="00FA4909"/>
    <w:rsid w:val="00FA4CF1"/>
    <w:rsid w:val="00FA5A26"/>
    <w:rsid w:val="00FA6751"/>
    <w:rsid w:val="00FA7575"/>
    <w:rsid w:val="00FB1048"/>
    <w:rsid w:val="00FB3938"/>
    <w:rsid w:val="00FB62C4"/>
    <w:rsid w:val="00FB7701"/>
    <w:rsid w:val="00FC1845"/>
    <w:rsid w:val="00FC2DF1"/>
    <w:rsid w:val="00FD0B66"/>
    <w:rsid w:val="00FD15E7"/>
    <w:rsid w:val="00FD1AC5"/>
    <w:rsid w:val="00FD549E"/>
    <w:rsid w:val="00FD5CF0"/>
    <w:rsid w:val="00FE3D46"/>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243B151-F75D-4C68-8F98-E723F384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table" w:styleId="PlainTable2">
    <w:name w:val="Plain Table 2"/>
    <w:basedOn w:val="TableNormal"/>
    <w:uiPriority w:val="42"/>
    <w:rsid w:val="000E3E5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834415">
      <w:bodyDiv w:val="1"/>
      <w:marLeft w:val="0"/>
      <w:marRight w:val="0"/>
      <w:marTop w:val="0"/>
      <w:marBottom w:val="0"/>
      <w:divBdr>
        <w:top w:val="none" w:sz="0" w:space="0" w:color="auto"/>
        <w:left w:val="none" w:sz="0" w:space="0" w:color="auto"/>
        <w:bottom w:val="none" w:sz="0" w:space="0" w:color="auto"/>
        <w:right w:val="none" w:sz="0" w:space="0" w:color="auto"/>
      </w:divBdr>
    </w:div>
    <w:div w:id="331760453">
      <w:bodyDiv w:val="1"/>
      <w:marLeft w:val="0"/>
      <w:marRight w:val="0"/>
      <w:marTop w:val="0"/>
      <w:marBottom w:val="0"/>
      <w:divBdr>
        <w:top w:val="none" w:sz="0" w:space="0" w:color="auto"/>
        <w:left w:val="none" w:sz="0" w:space="0" w:color="auto"/>
        <w:bottom w:val="none" w:sz="0" w:space="0" w:color="auto"/>
        <w:right w:val="none" w:sz="0" w:space="0" w:color="auto"/>
      </w:divBdr>
    </w:div>
    <w:div w:id="694305399">
      <w:bodyDiv w:val="1"/>
      <w:marLeft w:val="0"/>
      <w:marRight w:val="0"/>
      <w:marTop w:val="0"/>
      <w:marBottom w:val="0"/>
      <w:divBdr>
        <w:top w:val="none" w:sz="0" w:space="0" w:color="auto"/>
        <w:left w:val="none" w:sz="0" w:space="0" w:color="auto"/>
        <w:bottom w:val="none" w:sz="0" w:space="0" w:color="auto"/>
        <w:right w:val="none" w:sz="0" w:space="0" w:color="auto"/>
      </w:divBdr>
    </w:div>
    <w:div w:id="724991261">
      <w:bodyDiv w:val="1"/>
      <w:marLeft w:val="0"/>
      <w:marRight w:val="0"/>
      <w:marTop w:val="0"/>
      <w:marBottom w:val="0"/>
      <w:divBdr>
        <w:top w:val="none" w:sz="0" w:space="0" w:color="auto"/>
        <w:left w:val="none" w:sz="0" w:space="0" w:color="auto"/>
        <w:bottom w:val="none" w:sz="0" w:space="0" w:color="auto"/>
        <w:right w:val="none" w:sz="0" w:space="0" w:color="auto"/>
      </w:divBdr>
    </w:div>
    <w:div w:id="786705702">
      <w:bodyDiv w:val="1"/>
      <w:marLeft w:val="0"/>
      <w:marRight w:val="0"/>
      <w:marTop w:val="0"/>
      <w:marBottom w:val="0"/>
      <w:divBdr>
        <w:top w:val="none" w:sz="0" w:space="0" w:color="auto"/>
        <w:left w:val="none" w:sz="0" w:space="0" w:color="auto"/>
        <w:bottom w:val="none" w:sz="0" w:space="0" w:color="auto"/>
        <w:right w:val="none" w:sz="0" w:space="0" w:color="auto"/>
      </w:divBdr>
    </w:div>
    <w:div w:id="968050532">
      <w:bodyDiv w:val="1"/>
      <w:marLeft w:val="0"/>
      <w:marRight w:val="0"/>
      <w:marTop w:val="0"/>
      <w:marBottom w:val="0"/>
      <w:divBdr>
        <w:top w:val="none" w:sz="0" w:space="0" w:color="auto"/>
        <w:left w:val="none" w:sz="0" w:space="0" w:color="auto"/>
        <w:bottom w:val="none" w:sz="0" w:space="0" w:color="auto"/>
        <w:right w:val="none" w:sz="0" w:space="0" w:color="auto"/>
      </w:divBdr>
    </w:div>
    <w:div w:id="1061103468">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265923768">
      <w:bodyDiv w:val="1"/>
      <w:marLeft w:val="0"/>
      <w:marRight w:val="0"/>
      <w:marTop w:val="0"/>
      <w:marBottom w:val="0"/>
      <w:divBdr>
        <w:top w:val="none" w:sz="0" w:space="0" w:color="auto"/>
        <w:left w:val="none" w:sz="0" w:space="0" w:color="auto"/>
        <w:bottom w:val="none" w:sz="0" w:space="0" w:color="auto"/>
        <w:right w:val="none" w:sz="0" w:space="0" w:color="auto"/>
      </w:divBdr>
    </w:div>
    <w:div w:id="1294018409">
      <w:bodyDiv w:val="1"/>
      <w:marLeft w:val="0"/>
      <w:marRight w:val="0"/>
      <w:marTop w:val="0"/>
      <w:marBottom w:val="0"/>
      <w:divBdr>
        <w:top w:val="none" w:sz="0" w:space="0" w:color="auto"/>
        <w:left w:val="none" w:sz="0" w:space="0" w:color="auto"/>
        <w:bottom w:val="none" w:sz="0" w:space="0" w:color="auto"/>
        <w:right w:val="none" w:sz="0" w:space="0" w:color="auto"/>
      </w:divBdr>
    </w:div>
    <w:div w:id="1443067617">
      <w:bodyDiv w:val="1"/>
      <w:marLeft w:val="0"/>
      <w:marRight w:val="0"/>
      <w:marTop w:val="0"/>
      <w:marBottom w:val="0"/>
      <w:divBdr>
        <w:top w:val="none" w:sz="0" w:space="0" w:color="auto"/>
        <w:left w:val="none" w:sz="0" w:space="0" w:color="auto"/>
        <w:bottom w:val="none" w:sz="0" w:space="0" w:color="auto"/>
        <w:right w:val="none" w:sz="0" w:space="0" w:color="auto"/>
      </w:divBdr>
    </w:div>
    <w:div w:id="1499347376">
      <w:bodyDiv w:val="1"/>
      <w:marLeft w:val="0"/>
      <w:marRight w:val="0"/>
      <w:marTop w:val="0"/>
      <w:marBottom w:val="0"/>
      <w:divBdr>
        <w:top w:val="none" w:sz="0" w:space="0" w:color="auto"/>
        <w:left w:val="none" w:sz="0" w:space="0" w:color="auto"/>
        <w:bottom w:val="none" w:sz="0" w:space="0" w:color="auto"/>
        <w:right w:val="none" w:sz="0" w:space="0" w:color="auto"/>
      </w:divBdr>
    </w:div>
    <w:div w:id="1584602722">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20hauraharto@yahoo.com%202" TargetMode="External"/><Relationship Id="rId18" Type="http://schemas.openxmlformats.org/officeDocument/2006/relationships/hyperlink" Target="mailto:hakimsadli682@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yudamarpaung3@gmail.com" TargetMode="External"/><Relationship Id="rId7" Type="http://schemas.openxmlformats.org/officeDocument/2006/relationships/endnotes" Target="endnotes.xml"/><Relationship Id="rId12" Type="http://schemas.openxmlformats.org/officeDocument/2006/relationships/hyperlink" Target="mailto:kipa.jundapri41@gmail.com" TargetMode="External"/><Relationship Id="rId17" Type="http://schemas.openxmlformats.org/officeDocument/2006/relationships/hyperlink" Target="mailto:donihariansyah126@gmail.com"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mailto:digaprasetia@gmail.com" TargetMode="External"/><Relationship Id="rId20" Type="http://schemas.openxmlformats.org/officeDocument/2006/relationships/hyperlink" Target="mailto:hasanasyari610@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desmans.simatupang@gmail.com" TargetMode="External"/><Relationship Id="rId23" Type="http://schemas.openxmlformats.org/officeDocument/2006/relationships/image" Target="media/image3.png"/><Relationship Id="rId10" Type="http://schemas.openxmlformats.org/officeDocument/2006/relationships/header" Target="header3.xml"/><Relationship Id="rId19" Type="http://schemas.openxmlformats.org/officeDocument/2006/relationships/hyperlink" Target="mailto:herichandra655@gmail.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eni_susyanti@yahoo.co.id%203" TargetMode="External"/><Relationship Id="rId22" Type="http://schemas.openxmlformats.org/officeDocument/2006/relationships/image" Target="media/image2.jpe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PaperID"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6" Type="http://schemas.openxmlformats.org/officeDocument/2006/relationships/hyperlink" Target="https://doi.org/10.31764/jmm.vXiX.PaperID" TargetMode="External"/><Relationship Id="rId5" Type="http://schemas.openxmlformats.org/officeDocument/2006/relationships/image" Target="media/image10.png"/><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Afr12</b:Tag>
    <b:SourceType>JournalArticle</b:SourceType>
    <b:Guid>{589D703F-E5BA-4EC6-997E-9E95BD2AAED5}</b:Guid>
    <b:Title>Analisis Kecepatan Wound Healing Post Circumsisi Menggunakan Teknik Konvensional dan Cincin</b:Title>
    <b:Year>2012</b:Year>
    <b:Author>
      <b:Author>
        <b:NameList>
          <b:Person>
            <b:Last>Afrizal</b:Last>
            <b:First>M.</b:First>
          </b:Person>
        </b:NameList>
      </b:Author>
    </b:Author>
    <b:JournalName>Jurnal Terpadu Ilmu Kesehatan</b:JournalName>
    <b:RefOrder>1</b:RefOrder>
  </b:Source>
  <b:Source>
    <b:Tag>PLe16</b:Tag>
    <b:SourceType>Book</b:SourceType>
    <b:Guid>{40468D99-E21C-4658-9A9D-1AF3A5EEEC72}</b:Guid>
    <b:Title>Keperawatan Medikal Bedah</b:Title>
    <b:Year>2016</b:Year>
    <b:Author>
      <b:Author>
        <b:NameList>
          <b:Person>
            <b:Last>Lemone</b:Last>
            <b:First>P.</b:First>
            <b:Middle>, K. Burke., G.Bauldoff</b:Middle>
          </b:Person>
        </b:NameList>
      </b:Author>
    </b:Author>
    <b:City>Jakarta</b:City>
    <b:Publisher>EGC</b:Publisher>
    <b:RefOrder>2</b:RefOrder>
  </b:Source>
  <b:Source>
    <b:Tag>Abd21</b:Tag>
    <b:SourceType>JournalArticle</b:SourceType>
    <b:Guid>{13F22FEB-AAB8-423E-BB01-1DC59EA03A7A}</b:Guid>
    <b:Author>
      <b:Author>
        <b:NameList>
          <b:Person>
            <b:Last>Abdurahman</b:Last>
            <b:First>E.S.,</b:First>
            <b:Middle>Putri, T.E., &amp; Lepita</b:Middle>
          </b:Person>
        </b:NameList>
      </b:Author>
    </b:Author>
    <b:Title>Hubungan Pemberian TambahanPutih Telur Terhadap Percepatan Penyembuhan Luka Perineum Derajat II Pada Ibu Nifas di BPM Utin Mulia Tahun 2019</b:Title>
    <b:JournalName>Jurnal Bidan Khatulistiwa</b:JournalName>
    <b:Year>2021</b:Year>
    <b:Volume>6</b:Volume>
    <b:Issue>1</b:Issue>
    <b:RefOrder>5</b:RefOrder>
  </b:Source>
  <b:Source>
    <b:Tag>Alm17</b:Tag>
    <b:SourceType>Book</b:SourceType>
    <b:Guid>{F00DF18C-A189-462A-B97A-2B3E317D7A7F}</b:Guid>
    <b:Title>Prinsip Dasar Ilmu Gizi</b:Title>
    <b:Year>2017</b:Year>
    <b:Author>
      <b:Author>
        <b:NameList>
          <b:Person>
            <b:Last>Almatsier</b:Last>
            <b:First>Sunita</b:First>
          </b:Person>
        </b:NameList>
      </b:Author>
    </b:Author>
    <b:City>Jakarta</b:City>
    <b:Publisher>Gramedia</b:Publisher>
    <b:RefOrder>3</b:RefOrder>
  </b:Source>
  <b:Source>
    <b:Tag>Dha19</b:Tag>
    <b:SourceType>JournalArticle</b:SourceType>
    <b:Guid>{E37FDB24-EBA1-4290-B76A-FF121AFD32DE}</b:Guid>
    <b:Title>2014</b:Title>
    <b:Year>2019</b:Year>
    <b:Publisher>Jurnal Keperawatan dan Kebidanan</b:Publisher>
    <b:Author>
      <b:Author>
        <b:NameList>
          <b:Person>
            <b:Last>Dharmayant</b:Last>
            <b:First>D.S</b:First>
          </b:Person>
        </b:NameList>
      </b:Author>
    </b:Author>
    <b:JournalName>Pengaruh Komsumsi Putih Telur Kukus Terhadap Penyembuhan Luka Jahitan Post Sectio Caesareae</b:JournalName>
    <b:RefOrder>4</b:RefOrder>
  </b:Source>
</b:Sources>
</file>

<file path=customXml/itemProps1.xml><?xml version="1.0" encoding="utf-8"?>
<ds:datastoreItem xmlns:ds="http://schemas.openxmlformats.org/officeDocument/2006/customXml" ds:itemID="{ECB1B418-5357-4FA4-B4C4-7554E51A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kipa jundapri</dc:creator>
  <cp:keywords/>
  <cp:lastModifiedBy>microsoft</cp:lastModifiedBy>
  <cp:revision>2</cp:revision>
  <cp:lastPrinted>2017-04-18T03:46:00Z</cp:lastPrinted>
  <dcterms:created xsi:type="dcterms:W3CDTF">2021-02-27T13:05:00Z</dcterms:created>
  <dcterms:modified xsi:type="dcterms:W3CDTF">2021-02-27T13:05:00Z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2ef77f26-685c-3c19-a47e-5bbe6cb66437</vt:lpwstr>
  </property>
</Properties>
</file>