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5282" w:rsidRDefault="00BF5282" w:rsidP="00BF5282">
      <w:pPr>
        <w:pStyle w:val="IEEETitle"/>
        <w:tabs>
          <w:tab w:val="left" w:pos="1014"/>
          <w:tab w:val="center" w:pos="5017"/>
        </w:tabs>
        <w:rPr>
          <w:rStyle w:val="shorttext"/>
          <w:rFonts w:ascii="Century Gothic" w:hAnsi="Century Gothic"/>
          <w:b/>
          <w:sz w:val="32"/>
          <w:szCs w:val="32"/>
          <w:shd w:val="clear" w:color="auto" w:fill="FFFFFF"/>
          <w:lang w:val="id-ID"/>
        </w:rPr>
      </w:pPr>
    </w:p>
    <w:p w:rsidR="005E2BB4" w:rsidRPr="008D1BF6" w:rsidRDefault="005E2BB4" w:rsidP="005E2BB4">
      <w:pPr>
        <w:jc w:val="center"/>
        <w:rPr>
          <w:rFonts w:ascii="Century Gothic" w:hAnsi="Century Gothic"/>
          <w:b/>
          <w:sz w:val="28"/>
          <w:szCs w:val="28"/>
        </w:rPr>
      </w:pPr>
      <w:r w:rsidRPr="008D1BF6">
        <w:rPr>
          <w:rFonts w:ascii="Century Gothic" w:hAnsi="Century Gothic"/>
          <w:b/>
          <w:sz w:val="28"/>
          <w:szCs w:val="28"/>
        </w:rPr>
        <w:t xml:space="preserve">PELATIHAN PENGEMBANGAN PERANGKAT PEMBELAJARAN </w:t>
      </w:r>
    </w:p>
    <w:p w:rsidR="005E2BB4" w:rsidRPr="008D1BF6" w:rsidRDefault="005E2BB4" w:rsidP="005E2BB4">
      <w:pPr>
        <w:jc w:val="center"/>
        <w:rPr>
          <w:rFonts w:ascii="Century Gothic" w:hAnsi="Century Gothic"/>
          <w:b/>
          <w:sz w:val="28"/>
          <w:szCs w:val="28"/>
        </w:rPr>
      </w:pPr>
      <w:r w:rsidRPr="008D1BF6">
        <w:rPr>
          <w:rFonts w:ascii="Century Gothic" w:hAnsi="Century Gothic"/>
          <w:b/>
          <w:sz w:val="28"/>
          <w:szCs w:val="28"/>
        </w:rPr>
        <w:t>BERBASIS STEAM BAGI GURU IPA</w:t>
      </w:r>
    </w:p>
    <w:p w:rsidR="005E2BB4" w:rsidRDefault="005E2BB4" w:rsidP="005E2BB4">
      <w:pPr>
        <w:jc w:val="both"/>
      </w:pPr>
    </w:p>
    <w:p w:rsidR="005E2BB4" w:rsidRPr="008D1BF6" w:rsidRDefault="005E2BB4" w:rsidP="005E2BB4">
      <w:pPr>
        <w:jc w:val="center"/>
        <w:rPr>
          <w:rFonts w:ascii="Trebuchet MS" w:hAnsi="Trebuchet MS"/>
          <w:b/>
          <w:sz w:val="22"/>
          <w:szCs w:val="22"/>
        </w:rPr>
      </w:pPr>
      <w:r w:rsidRPr="008D1BF6">
        <w:rPr>
          <w:rFonts w:ascii="Trebuchet MS" w:hAnsi="Trebuchet MS"/>
          <w:b/>
          <w:sz w:val="22"/>
          <w:szCs w:val="22"/>
        </w:rPr>
        <w:t>Irdalisa</w:t>
      </w:r>
      <w:r w:rsidRPr="008D1BF6">
        <w:rPr>
          <w:rFonts w:ascii="Trebuchet MS" w:hAnsi="Trebuchet MS"/>
          <w:b/>
          <w:sz w:val="22"/>
          <w:szCs w:val="22"/>
          <w:vertAlign w:val="superscript"/>
        </w:rPr>
        <w:t>1*</w:t>
      </w:r>
      <w:r w:rsidRPr="008D1BF6">
        <w:rPr>
          <w:rFonts w:ascii="Trebuchet MS" w:hAnsi="Trebuchet MS"/>
          <w:b/>
          <w:sz w:val="22"/>
          <w:szCs w:val="22"/>
        </w:rPr>
        <w:t>, Gufron Amirullah</w:t>
      </w:r>
      <w:r w:rsidRPr="008D1BF6">
        <w:rPr>
          <w:rFonts w:ascii="Trebuchet MS" w:hAnsi="Trebuchet MS"/>
          <w:b/>
          <w:sz w:val="22"/>
          <w:szCs w:val="22"/>
          <w:vertAlign w:val="superscript"/>
        </w:rPr>
        <w:t>2</w:t>
      </w:r>
      <w:r w:rsidRPr="008D1BF6">
        <w:rPr>
          <w:rFonts w:ascii="Trebuchet MS" w:hAnsi="Trebuchet MS"/>
          <w:b/>
          <w:sz w:val="22"/>
          <w:szCs w:val="22"/>
        </w:rPr>
        <w:t>, Arafat Febrian Dirza</w:t>
      </w:r>
      <w:r w:rsidRPr="008D1BF6">
        <w:rPr>
          <w:rFonts w:ascii="Trebuchet MS" w:hAnsi="Trebuchet MS"/>
          <w:b/>
          <w:sz w:val="22"/>
          <w:szCs w:val="22"/>
          <w:vertAlign w:val="superscript"/>
        </w:rPr>
        <w:t>3</w:t>
      </w:r>
    </w:p>
    <w:p w:rsidR="005E2BB4" w:rsidRPr="008D1BF6" w:rsidRDefault="005E2BB4" w:rsidP="005E2BB4">
      <w:pPr>
        <w:jc w:val="center"/>
        <w:rPr>
          <w:rFonts w:ascii="Trebuchet MS" w:hAnsi="Trebuchet MS"/>
          <w:sz w:val="18"/>
          <w:szCs w:val="18"/>
        </w:rPr>
      </w:pPr>
      <w:r w:rsidRPr="008D1BF6">
        <w:rPr>
          <w:rFonts w:ascii="Trebuchet MS" w:hAnsi="Trebuchet MS"/>
          <w:sz w:val="18"/>
          <w:szCs w:val="18"/>
          <w:vertAlign w:val="superscript"/>
        </w:rPr>
        <w:t>1</w:t>
      </w:r>
      <w:r w:rsidRPr="008D1BF6">
        <w:rPr>
          <w:rFonts w:ascii="Trebuchet MS" w:hAnsi="Trebuchet MS"/>
          <w:sz w:val="18"/>
          <w:szCs w:val="18"/>
        </w:rPr>
        <w:t>Pendidikan Biologi, Universitas Muhammadiyah Prof. Dr. Hamka, Indonesia</w:t>
      </w:r>
    </w:p>
    <w:p w:rsidR="005E2BB4" w:rsidRPr="008D1BF6" w:rsidRDefault="005E2BB4" w:rsidP="005E2BB4">
      <w:pPr>
        <w:jc w:val="center"/>
        <w:rPr>
          <w:rFonts w:ascii="Trebuchet MS" w:hAnsi="Trebuchet MS"/>
          <w:sz w:val="18"/>
          <w:szCs w:val="18"/>
        </w:rPr>
      </w:pPr>
      <w:r w:rsidRPr="008D1BF6">
        <w:rPr>
          <w:rFonts w:ascii="Trebuchet MS" w:hAnsi="Trebuchet MS"/>
          <w:sz w:val="18"/>
          <w:szCs w:val="18"/>
          <w:vertAlign w:val="superscript"/>
        </w:rPr>
        <w:t>2</w:t>
      </w:r>
      <w:r w:rsidRPr="008D1BF6">
        <w:rPr>
          <w:rFonts w:ascii="Trebuchet MS" w:hAnsi="Trebuchet MS"/>
          <w:sz w:val="18"/>
          <w:szCs w:val="18"/>
        </w:rPr>
        <w:t>Pendidikan Biologi, Universitas Muhammadiyah Prof. Dr. Hamka,</w:t>
      </w:r>
      <w:r>
        <w:rPr>
          <w:rFonts w:ascii="Trebuchet MS" w:hAnsi="Trebuchet MS"/>
          <w:sz w:val="18"/>
          <w:szCs w:val="18"/>
        </w:rPr>
        <w:t xml:space="preserve"> </w:t>
      </w:r>
      <w:r w:rsidRPr="008D1BF6">
        <w:rPr>
          <w:rFonts w:ascii="Trebuchet MS" w:hAnsi="Trebuchet MS"/>
          <w:sz w:val="18"/>
          <w:szCs w:val="18"/>
        </w:rPr>
        <w:t>Indonesia</w:t>
      </w:r>
    </w:p>
    <w:p w:rsidR="005E2BB4" w:rsidRPr="008D1BF6" w:rsidRDefault="005E2BB4" w:rsidP="005E2BB4">
      <w:pPr>
        <w:jc w:val="center"/>
        <w:rPr>
          <w:rFonts w:ascii="Trebuchet MS" w:hAnsi="Trebuchet MS"/>
          <w:sz w:val="18"/>
          <w:szCs w:val="18"/>
        </w:rPr>
      </w:pPr>
      <w:r w:rsidRPr="008D1BF6">
        <w:rPr>
          <w:rFonts w:ascii="Trebuchet MS" w:hAnsi="Trebuchet MS"/>
          <w:sz w:val="18"/>
          <w:szCs w:val="18"/>
          <w:vertAlign w:val="superscript"/>
        </w:rPr>
        <w:t>3</w:t>
      </w:r>
      <w:r w:rsidRPr="008D1BF6">
        <w:rPr>
          <w:rFonts w:ascii="Trebuchet MS" w:hAnsi="Trebuchet MS"/>
          <w:sz w:val="18"/>
          <w:szCs w:val="18"/>
        </w:rPr>
        <w:t xml:space="preserve">Teknik Informatika, Universitas Muhammadiyah Prof. Dr. Hamka, </w:t>
      </w:r>
    </w:p>
    <w:p w:rsidR="00D41274" w:rsidRPr="005E2BB4" w:rsidRDefault="00DC7DF8" w:rsidP="005E2BB4">
      <w:pPr>
        <w:jc w:val="center"/>
        <w:rPr>
          <w:rFonts w:ascii="Palatino Linotype" w:hAnsi="Palatino Linotype"/>
          <w:color w:val="000000" w:themeColor="text1"/>
          <w:sz w:val="20"/>
          <w:szCs w:val="20"/>
        </w:rPr>
      </w:pPr>
      <w:hyperlink r:id="rId8" w:history="1">
        <w:r w:rsidR="005E2BB4" w:rsidRPr="00F400B8">
          <w:rPr>
            <w:rStyle w:val="Hyperlink"/>
            <w:rFonts w:ascii="Palatino Linotype" w:hAnsi="Palatino Linotype"/>
            <w:color w:val="000000" w:themeColor="text1"/>
            <w:sz w:val="20"/>
            <w:szCs w:val="20"/>
            <w:u w:val="none"/>
          </w:rPr>
          <w:t>irdalisa@uhamka.ac.id</w:t>
        </w:r>
      </w:hyperlink>
      <w:r w:rsidR="005E2BB4" w:rsidRPr="00F400B8">
        <w:rPr>
          <w:rStyle w:val="Hyperlink"/>
          <w:rFonts w:ascii="Palatino Linotype" w:hAnsi="Palatino Linotype"/>
          <w:color w:val="000000" w:themeColor="text1"/>
          <w:sz w:val="20"/>
          <w:szCs w:val="20"/>
          <w:u w:val="none"/>
        </w:rPr>
        <w:t xml:space="preserve">, </w:t>
      </w:r>
      <w:hyperlink r:id="rId9" w:history="1">
        <w:r w:rsidR="005E2BB4" w:rsidRPr="00F400B8">
          <w:rPr>
            <w:rStyle w:val="Hyperlink"/>
            <w:rFonts w:ascii="Palatino Linotype" w:hAnsi="Palatino Linotype"/>
            <w:color w:val="000000" w:themeColor="text1"/>
            <w:sz w:val="20"/>
            <w:szCs w:val="20"/>
            <w:u w:val="none"/>
          </w:rPr>
          <w:t>gufron_amirullah@uhamka.ac.id</w:t>
        </w:r>
      </w:hyperlink>
      <w:r w:rsidR="005E2BB4" w:rsidRPr="00F400B8">
        <w:rPr>
          <w:rStyle w:val="Hyperlink"/>
          <w:rFonts w:ascii="Palatino Linotype" w:hAnsi="Palatino Linotype"/>
          <w:color w:val="000000" w:themeColor="text1"/>
          <w:sz w:val="20"/>
          <w:szCs w:val="20"/>
          <w:u w:val="none"/>
        </w:rPr>
        <w:t>, arafat@uhamka.ac.id</w:t>
      </w:r>
    </w:p>
    <w:p w:rsidR="00D41274" w:rsidRPr="00922A80" w:rsidRDefault="00D41274">
      <w:pPr>
        <w:rPr>
          <w:rFonts w:ascii="Trebuchet MS" w:hAnsi="Trebuchet MS"/>
        </w:rPr>
        <w:sectPr w:rsidR="00D41274" w:rsidRPr="00922A80" w:rsidSect="0038106C">
          <w:headerReference w:type="even" r:id="rId10"/>
          <w:headerReference w:type="default" r:id="rId11"/>
          <w:headerReference w:type="first" r:id="rId12"/>
          <w:footerReference w:type="first" r:id="rId13"/>
          <w:pgSz w:w="11906" w:h="16838" w:code="9"/>
          <w:pgMar w:top="1134" w:right="1701" w:bottom="1134" w:left="1701" w:header="567" w:footer="431" w:gutter="0"/>
          <w:cols w:space="708"/>
          <w:titlePg/>
          <w:docGrid w:linePitch="360"/>
        </w:sectPr>
      </w:pPr>
    </w:p>
    <w:p w:rsidR="009D3C51" w:rsidRPr="00B3521D" w:rsidRDefault="009D3C51" w:rsidP="007E34AA">
      <w:pPr>
        <w:pStyle w:val="IEEEAbtract"/>
        <w:ind w:left="1985" w:right="1779"/>
        <w:rPr>
          <w:rFonts w:ascii="Century Gothic" w:hAnsi="Century Gothic"/>
          <w:lang w:val="id-ID"/>
        </w:rPr>
      </w:pPr>
    </w:p>
    <w:tbl>
      <w:tblPr>
        <w:tblStyle w:val="TableGrid"/>
        <w:tblW w:w="8459" w:type="dxa"/>
        <w:jc w:val="center"/>
        <w:tblLook w:val="04A0" w:firstRow="1" w:lastRow="0" w:firstColumn="1" w:lastColumn="0" w:noHBand="0" w:noVBand="1"/>
      </w:tblPr>
      <w:tblGrid>
        <w:gridCol w:w="1243"/>
        <w:gridCol w:w="3033"/>
        <w:gridCol w:w="4161"/>
        <w:gridCol w:w="22"/>
      </w:tblGrid>
      <w:tr w:rsidR="00BF5282" w:rsidRPr="00922A80" w:rsidTr="00005CE1">
        <w:trPr>
          <w:gridAfter w:val="1"/>
          <w:wAfter w:w="22" w:type="dxa"/>
          <w:trHeight w:val="135"/>
          <w:jc w:val="center"/>
        </w:trPr>
        <w:tc>
          <w:tcPr>
            <w:tcW w:w="8437" w:type="dxa"/>
            <w:gridSpan w:val="3"/>
            <w:tcBorders>
              <w:top w:val="double" w:sz="4" w:space="0" w:color="auto"/>
              <w:left w:val="nil"/>
              <w:bottom w:val="single" w:sz="4" w:space="0" w:color="auto"/>
              <w:right w:val="nil"/>
            </w:tcBorders>
            <w:vAlign w:val="center"/>
          </w:tcPr>
          <w:p w:rsidR="00BF5282" w:rsidRPr="00922A80" w:rsidRDefault="00BF5282" w:rsidP="00521ED0">
            <w:pPr>
              <w:spacing w:before="120"/>
              <w:jc w:val="center"/>
              <w:rPr>
                <w:rFonts w:ascii="Century Gothic" w:hAnsi="Century Gothic"/>
                <w:color w:val="000000"/>
                <w:sz w:val="20"/>
                <w:szCs w:val="20"/>
              </w:rPr>
            </w:pPr>
            <w:r w:rsidRPr="00922A80">
              <w:rPr>
                <w:rFonts w:ascii="Century Gothic" w:hAnsi="Century Gothic"/>
                <w:b/>
                <w:bCs/>
                <w:iCs/>
                <w:color w:val="000000"/>
                <w:sz w:val="20"/>
                <w:szCs w:val="20"/>
              </w:rPr>
              <w:t>ABSTRAK</w:t>
            </w:r>
          </w:p>
        </w:tc>
      </w:tr>
      <w:tr w:rsidR="00BF5282" w:rsidRPr="00922A80" w:rsidTr="00005CE1">
        <w:trPr>
          <w:gridAfter w:val="1"/>
          <w:wAfter w:w="22" w:type="dxa"/>
          <w:trHeight w:val="1268"/>
          <w:jc w:val="center"/>
        </w:trPr>
        <w:tc>
          <w:tcPr>
            <w:tcW w:w="8437" w:type="dxa"/>
            <w:gridSpan w:val="3"/>
            <w:vMerge w:val="restart"/>
            <w:tcBorders>
              <w:top w:val="single" w:sz="4" w:space="0" w:color="auto"/>
              <w:left w:val="nil"/>
              <w:right w:val="nil"/>
            </w:tcBorders>
          </w:tcPr>
          <w:p w:rsidR="00DB0418" w:rsidRPr="00844D34" w:rsidRDefault="00BF5282" w:rsidP="00DB0418">
            <w:pPr>
              <w:jc w:val="both"/>
              <w:rPr>
                <w:rFonts w:ascii="Century" w:hAnsi="Century"/>
                <w:sz w:val="20"/>
                <w:szCs w:val="20"/>
              </w:rPr>
            </w:pPr>
            <w:r w:rsidRPr="00BD0B17">
              <w:rPr>
                <w:rFonts w:ascii="Century" w:hAnsi="Century"/>
                <w:b/>
                <w:iCs/>
                <w:sz w:val="20"/>
                <w:szCs w:val="20"/>
                <w:lang w:val="id-ID"/>
              </w:rPr>
              <w:t>Abstrak</w:t>
            </w:r>
            <w:r w:rsidRPr="00BD0B17">
              <w:rPr>
                <w:rFonts w:ascii="Century" w:hAnsi="Century"/>
                <w:iCs/>
                <w:sz w:val="20"/>
                <w:szCs w:val="20"/>
                <w:lang w:val="id-ID"/>
              </w:rPr>
              <w:t>:</w:t>
            </w:r>
            <w:r w:rsidR="004F7034">
              <w:rPr>
                <w:rFonts w:ascii="Century" w:hAnsi="Century"/>
                <w:iCs/>
                <w:sz w:val="20"/>
                <w:szCs w:val="20"/>
                <w:lang w:val="en-US"/>
              </w:rPr>
              <w:t xml:space="preserve"> </w:t>
            </w:r>
            <w:r w:rsidR="00DB0418" w:rsidRPr="00844D34">
              <w:rPr>
                <w:rFonts w:ascii="Century" w:hAnsi="Century"/>
                <w:sz w:val="20"/>
                <w:szCs w:val="20"/>
              </w:rPr>
              <w:t xml:space="preserve">Perangkat pembelajaran seperti RPP &amp; LKPD yang diperoleh dengan cara mengunduh dari internet dan </w:t>
            </w:r>
            <w:r w:rsidR="0090272F">
              <w:rPr>
                <w:rFonts w:ascii="Century" w:hAnsi="Century"/>
                <w:sz w:val="20"/>
                <w:szCs w:val="20"/>
              </w:rPr>
              <w:t>menggunakan langsung</w:t>
            </w:r>
            <w:r w:rsidR="00DB0418" w:rsidRPr="00844D34">
              <w:rPr>
                <w:rFonts w:ascii="Century" w:hAnsi="Century"/>
                <w:sz w:val="20"/>
                <w:szCs w:val="20"/>
              </w:rPr>
              <w:t xml:space="preserve"> dari penerbit merupakan suatu</w:t>
            </w:r>
            <w:r w:rsidR="0090272F">
              <w:rPr>
                <w:rFonts w:ascii="Century" w:hAnsi="Century"/>
                <w:sz w:val="20"/>
                <w:szCs w:val="20"/>
              </w:rPr>
              <w:t xml:space="preserve"> hal yeng sering terjadi</w:t>
            </w:r>
            <w:r w:rsidR="00DB0418" w:rsidRPr="00844D34">
              <w:rPr>
                <w:rFonts w:ascii="Century" w:hAnsi="Century"/>
                <w:sz w:val="20"/>
                <w:szCs w:val="20"/>
              </w:rPr>
              <w:t xml:space="preserve"> di</w:t>
            </w:r>
            <w:r w:rsidR="0090272F">
              <w:rPr>
                <w:rFonts w:ascii="Century" w:hAnsi="Century"/>
                <w:sz w:val="20"/>
                <w:szCs w:val="20"/>
              </w:rPr>
              <w:t xml:space="preserve"> </w:t>
            </w:r>
            <w:r w:rsidR="00DB0418" w:rsidRPr="00844D34">
              <w:rPr>
                <w:rFonts w:ascii="Century" w:hAnsi="Century"/>
                <w:sz w:val="20"/>
                <w:szCs w:val="20"/>
              </w:rPr>
              <w:t xml:space="preserve">dunia pendidikan. Kebiasaan tersebut menyebabkan kurang terkaitnya Kompetensi Dasar (KD) dalam RPP dengan sintaks pembelajaran. Sebagian guru beranggapan bahwa perangkat pembelajaran yang akan digunakan tidak bergantung pada model pembelajaran yang akan diterapkan, sehingga pembelajaran menjadi tidak bermakna. Program Kemitraan Masyarakat (PKM) bertujuan untuk melatih guru IPA cara membuat perangkat pembelajaran (RPP dan video pembelajaran) serta melatih guru dan siswa dengan mendesain media pembelajaran pada materi Plantae dengan teknik Ecoprint. Uhamka Boarding School (UBS) Jonggol sebagai mitra dalam pengabdian ini. Kegiatan pengabdian ini diikuti oleh 44 peserta, cara pelaksanaan kegiatan pengabdian terdiri dari tiga tahap yaitu tahap perencanaan, tahap pelaksanaan, dan tahap evaluasi. Pengumpulan data dilakukan dengan menyebarkan kuesioner menggunakan Google Forms. </w:t>
            </w:r>
            <w:r w:rsidR="00DB0418" w:rsidRPr="008C570C">
              <w:rPr>
                <w:rFonts w:ascii="Century" w:hAnsi="Century"/>
                <w:color w:val="000000" w:themeColor="text1"/>
                <w:sz w:val="20"/>
                <w:szCs w:val="20"/>
              </w:rPr>
              <w:t xml:space="preserve">Hasil pelatihan menunjukkan kepuasan peserta terhadap pelaksanaan kegiatan dengan nilai rata-rata 50,6% dan 35,6% </w:t>
            </w:r>
            <w:r w:rsidR="008C570C" w:rsidRPr="008C570C">
              <w:rPr>
                <w:rFonts w:ascii="Century" w:hAnsi="Century"/>
                <w:color w:val="000000" w:themeColor="text1"/>
                <w:sz w:val="20"/>
                <w:szCs w:val="20"/>
              </w:rPr>
              <w:t>dengan kategori baik</w:t>
            </w:r>
            <w:r w:rsidR="00DB0418" w:rsidRPr="008C570C">
              <w:rPr>
                <w:rFonts w:ascii="Century" w:hAnsi="Century"/>
                <w:color w:val="000000" w:themeColor="text1"/>
                <w:sz w:val="20"/>
                <w:szCs w:val="20"/>
              </w:rPr>
              <w:t xml:space="preserve">, untuk hasil rata-rata materi memperoleh hasil </w:t>
            </w:r>
            <w:r w:rsidR="008C570C" w:rsidRPr="008C570C">
              <w:rPr>
                <w:rFonts w:ascii="Century" w:hAnsi="Century"/>
                <w:color w:val="000000" w:themeColor="text1"/>
                <w:sz w:val="20"/>
                <w:szCs w:val="20"/>
              </w:rPr>
              <w:t>baik, dengan persentase yang diperoleh</w:t>
            </w:r>
            <w:r w:rsidR="00DB0418" w:rsidRPr="008C570C">
              <w:rPr>
                <w:rFonts w:ascii="Century" w:hAnsi="Century"/>
                <w:color w:val="000000" w:themeColor="text1"/>
                <w:sz w:val="20"/>
                <w:szCs w:val="20"/>
              </w:rPr>
              <w:t xml:space="preserve"> sebesar 35,4% </w:t>
            </w:r>
            <w:r w:rsidR="008C570C" w:rsidRPr="008C570C">
              <w:rPr>
                <w:rFonts w:ascii="Century" w:hAnsi="Century"/>
                <w:color w:val="000000" w:themeColor="text1"/>
                <w:sz w:val="20"/>
                <w:szCs w:val="20"/>
              </w:rPr>
              <w:t>dan hasil “memuaskan” dengan perolehan nilai rata-rata</w:t>
            </w:r>
            <w:r w:rsidR="00DB0418" w:rsidRPr="008C570C">
              <w:rPr>
                <w:rFonts w:ascii="Century" w:hAnsi="Century"/>
                <w:color w:val="000000" w:themeColor="text1"/>
                <w:sz w:val="20"/>
                <w:szCs w:val="20"/>
              </w:rPr>
              <w:t xml:space="preserve"> 54,15%, sehingga </w:t>
            </w:r>
            <w:r w:rsidR="00DB0418" w:rsidRPr="00844D34">
              <w:rPr>
                <w:rFonts w:ascii="Century" w:hAnsi="Century"/>
                <w:sz w:val="20"/>
                <w:szCs w:val="20"/>
              </w:rPr>
              <w:t>disimpulkan pelatihan ini dapat menambah wawasan para guru tentang STEAM, dapat memotivasi mereka untuk lebih meningkatkan keterampilannya dalam mendesain perangkat pembelajaran media pembelajaran berbasis STEAM.</w:t>
            </w:r>
          </w:p>
          <w:p w:rsidR="00BF5282" w:rsidRPr="00BD0B17" w:rsidRDefault="00BF5282" w:rsidP="00E6457D">
            <w:pPr>
              <w:spacing w:before="120" w:after="240"/>
              <w:jc w:val="both"/>
              <w:rPr>
                <w:rFonts w:ascii="Century" w:hAnsi="Century"/>
                <w:i/>
                <w:sz w:val="20"/>
                <w:szCs w:val="20"/>
                <w:shd w:val="clear" w:color="auto" w:fill="FFFFFF"/>
                <w:lang w:val="sv-SE"/>
              </w:rPr>
            </w:pPr>
            <w:r w:rsidRPr="00BD0B17">
              <w:rPr>
                <w:rStyle w:val="longtext"/>
                <w:rFonts w:ascii="Century" w:hAnsi="Century"/>
                <w:b/>
                <w:sz w:val="20"/>
                <w:szCs w:val="20"/>
                <w:shd w:val="clear" w:color="auto" w:fill="FFFFFF"/>
                <w:lang w:val="sv-SE"/>
              </w:rPr>
              <w:t xml:space="preserve">Kata Kunci: </w:t>
            </w:r>
            <w:r w:rsidR="0043776A" w:rsidRPr="00BD0B17">
              <w:rPr>
                <w:rStyle w:val="longtext"/>
                <w:rFonts w:ascii="Century" w:hAnsi="Century"/>
                <w:i/>
                <w:sz w:val="20"/>
                <w:szCs w:val="20"/>
                <w:shd w:val="clear" w:color="auto" w:fill="FFFFFF"/>
                <w:lang w:val="sv-SE"/>
              </w:rPr>
              <w:t>RPP; Ecoprint, media pembelajaran; video pembelajaran</w:t>
            </w:r>
          </w:p>
          <w:p w:rsidR="008C570C" w:rsidRPr="0094199B" w:rsidRDefault="00BF5282" w:rsidP="008C570C">
            <w:pPr>
              <w:jc w:val="both"/>
              <w:rPr>
                <w:rFonts w:ascii="Century" w:hAnsi="Century"/>
                <w:sz w:val="20"/>
                <w:szCs w:val="20"/>
              </w:rPr>
            </w:pPr>
            <w:r w:rsidRPr="00BD0B17">
              <w:rPr>
                <w:rFonts w:ascii="Century" w:hAnsi="Century"/>
                <w:b/>
                <w:i/>
                <w:sz w:val="20"/>
                <w:szCs w:val="20"/>
                <w:lang w:val="en-US"/>
              </w:rPr>
              <w:t>Abstract:</w:t>
            </w:r>
            <w:r w:rsidRPr="00BD0B17">
              <w:rPr>
                <w:rFonts w:ascii="Century" w:hAnsi="Century"/>
                <w:i/>
                <w:sz w:val="20"/>
                <w:szCs w:val="20"/>
                <w:lang w:val="en-US"/>
              </w:rPr>
              <w:t xml:space="preserve">  </w:t>
            </w:r>
            <w:r w:rsidR="008C570C" w:rsidRPr="0094199B">
              <w:rPr>
                <w:rFonts w:ascii="Century" w:hAnsi="Century"/>
                <w:sz w:val="20"/>
                <w:szCs w:val="20"/>
              </w:rPr>
              <w:t>Learning tools such as lesson plans &amp; LKPD which are obtained by downloading from the internet and obtained directly from publishers are commonplace in the world of education. This habit causes the Basic Competence (KD) in RPP to be less related to the learning syntax. Some teachers assume that the learning tools that will be used do not depend on the learning model to be applied, so that learning becomes meaningless. The Community Partnership Program (PKM) aims to train science teachers how to make learning tools (RPP and learning videos) as well as train teachers and students by designing learning media on Plantae material with the Ecoprint technique. Uhamka Boarding School (UBS) Jonggol as a partner in this service. This service activity was attended by 44 participants, the method of implementing the service activity consisted of three stages, namely the planning stage, the implementation stage, and the evaluation stage. Data was collected by distributing questionnaires using Google Forms. The results of the training showed participants' satisfaction with the implementation of the activities with an average value of 50.6% and 35.6% in the good category, for the average material results obtained good results, with a percentage obtained of 35.4% and the results were "satisfactory" with an average score of 54.15%</w:t>
            </w:r>
            <w:bookmarkStart w:id="0" w:name="_GoBack"/>
            <w:bookmarkEnd w:id="0"/>
            <w:r w:rsidR="008C570C" w:rsidRPr="0094199B">
              <w:rPr>
                <w:rFonts w:ascii="Century" w:hAnsi="Century"/>
                <w:sz w:val="20"/>
                <w:szCs w:val="20"/>
              </w:rPr>
              <w:t>, so it is concluded that this training can add insight to teachers about STEAM, can motivate them to further improve their skills in designing STEAM-based learning media learning tools.</w:t>
            </w:r>
          </w:p>
          <w:p w:rsidR="00BD0B17" w:rsidRPr="00BD0B17" w:rsidRDefault="00BD0B17" w:rsidP="00BD0B17">
            <w:pPr>
              <w:jc w:val="both"/>
              <w:rPr>
                <w:rFonts w:ascii="Century" w:hAnsi="Century"/>
                <w:sz w:val="20"/>
                <w:szCs w:val="20"/>
              </w:rPr>
            </w:pPr>
          </w:p>
          <w:p w:rsidR="00BF5282" w:rsidRPr="00BD0B17" w:rsidRDefault="00BF5282" w:rsidP="0043776A">
            <w:pPr>
              <w:jc w:val="both"/>
              <w:rPr>
                <w:rFonts w:ascii="Century" w:hAnsi="Century"/>
                <w:sz w:val="20"/>
                <w:szCs w:val="20"/>
              </w:rPr>
            </w:pPr>
            <w:r w:rsidRPr="00BD0B17">
              <w:rPr>
                <w:rFonts w:ascii="Century" w:hAnsi="Century"/>
                <w:b/>
                <w:i/>
                <w:sz w:val="20"/>
                <w:szCs w:val="20"/>
                <w:lang w:val="en-US"/>
              </w:rPr>
              <w:t>Keywords:</w:t>
            </w:r>
            <w:r w:rsidR="00420C35" w:rsidRPr="00BD0B17">
              <w:rPr>
                <w:rFonts w:ascii="Century" w:hAnsi="Century"/>
                <w:b/>
                <w:i/>
                <w:sz w:val="20"/>
                <w:szCs w:val="20"/>
                <w:lang w:val="en-US"/>
              </w:rPr>
              <w:t xml:space="preserve"> </w:t>
            </w:r>
            <w:r w:rsidR="0043776A" w:rsidRPr="00BD0B17">
              <w:rPr>
                <w:rFonts w:ascii="Century" w:hAnsi="Century"/>
                <w:i/>
                <w:sz w:val="20"/>
                <w:szCs w:val="20"/>
              </w:rPr>
              <w:t>RPP, Ecoprint, learning media, learning videos</w:t>
            </w:r>
          </w:p>
          <w:p w:rsidR="0043776A" w:rsidRPr="00BD0B17" w:rsidRDefault="0043776A" w:rsidP="0043776A">
            <w:pPr>
              <w:jc w:val="both"/>
              <w:rPr>
                <w:rFonts w:ascii="Century" w:hAnsi="Century"/>
                <w:sz w:val="20"/>
                <w:szCs w:val="20"/>
              </w:rPr>
            </w:pPr>
          </w:p>
        </w:tc>
      </w:tr>
      <w:tr w:rsidR="00BF5282" w:rsidRPr="00922A80" w:rsidTr="00005CE1">
        <w:trPr>
          <w:gridAfter w:val="1"/>
          <w:wAfter w:w="22" w:type="dxa"/>
          <w:trHeight w:val="1482"/>
          <w:jc w:val="center"/>
        </w:trPr>
        <w:tc>
          <w:tcPr>
            <w:tcW w:w="8437" w:type="dxa"/>
            <w:gridSpan w:val="3"/>
            <w:vMerge/>
            <w:tcBorders>
              <w:left w:val="nil"/>
              <w:bottom w:val="single" w:sz="4" w:space="0" w:color="auto"/>
              <w:right w:val="nil"/>
            </w:tcBorders>
          </w:tcPr>
          <w:p w:rsidR="00BF5282" w:rsidRPr="00922A80" w:rsidRDefault="00BF5282" w:rsidP="00E03F00">
            <w:pPr>
              <w:spacing w:before="120"/>
              <w:jc w:val="both"/>
              <w:rPr>
                <w:rFonts w:ascii="Century Gothic" w:hAnsi="Century Gothic"/>
                <w:iCs/>
                <w:color w:val="000000"/>
                <w:sz w:val="20"/>
                <w:szCs w:val="20"/>
              </w:rPr>
            </w:pPr>
          </w:p>
        </w:tc>
      </w:tr>
      <w:tr w:rsidR="00005CE1" w:rsidRPr="00A231E7" w:rsidTr="00005CE1">
        <w:trPr>
          <w:trHeight w:val="866"/>
          <w:jc w:val="center"/>
        </w:trPr>
        <w:tc>
          <w:tcPr>
            <w:tcW w:w="1243" w:type="dxa"/>
            <w:tcBorders>
              <w:top w:val="single" w:sz="4" w:space="0" w:color="auto"/>
              <w:left w:val="nil"/>
              <w:bottom w:val="single" w:sz="4" w:space="0" w:color="auto"/>
              <w:right w:val="nil"/>
            </w:tcBorders>
          </w:tcPr>
          <w:p w:rsidR="00005CE1" w:rsidRPr="00922A80" w:rsidRDefault="00005CE1" w:rsidP="0002220B">
            <w:pPr>
              <w:spacing w:before="120"/>
              <w:jc w:val="both"/>
              <w:rPr>
                <w:rFonts w:ascii="Century Gothic" w:hAnsi="Century Gothic"/>
                <w:iCs/>
                <w:color w:val="000000"/>
                <w:sz w:val="20"/>
                <w:szCs w:val="20"/>
              </w:rPr>
            </w:pPr>
            <w:r>
              <w:rPr>
                <w:rFonts w:ascii="Century Gothic" w:hAnsi="Century Gothic"/>
                <w:b/>
                <w:noProof/>
                <w:sz w:val="22"/>
                <w:szCs w:val="16"/>
                <w:lang w:val="id-ID" w:eastAsia="id-ID"/>
              </w:rPr>
              <w:lastRenderedPageBreak/>
              <w:drawing>
                <wp:anchor distT="0" distB="0" distL="114300" distR="114300" simplePos="0" relativeHeight="251659264" behindDoc="0" locked="0" layoutInCell="1" allowOverlap="1" wp14:anchorId="3BE19221" wp14:editId="57AFCC63">
                  <wp:simplePos x="0" y="0"/>
                  <wp:positionH relativeFrom="column">
                    <wp:posOffset>18348</wp:posOffset>
                  </wp:positionH>
                  <wp:positionV relativeFrom="paragraph">
                    <wp:posOffset>33588</wp:posOffset>
                  </wp:positionV>
                  <wp:extent cx="620973" cy="620973"/>
                  <wp:effectExtent l="0" t="0" r="0" b="0"/>
                  <wp:wrapNone/>
                  <wp:docPr id="1" name="Picture 1" descr="C:\Users\WINDOWS 7\Music\OJSQ\JMM\qr-code-JM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Music\OJSQ\JMM\qr-code-JMM copy.jpg"/>
                          <pic:cNvPicPr>
                            <a:picLocks noChangeAspect="1" noChangeArrowheads="1"/>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620973" cy="6209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33" w:type="dxa"/>
            <w:tcBorders>
              <w:top w:val="single" w:sz="4" w:space="0" w:color="auto"/>
              <w:left w:val="nil"/>
              <w:bottom w:val="single" w:sz="4" w:space="0" w:color="auto"/>
              <w:right w:val="nil"/>
            </w:tcBorders>
          </w:tcPr>
          <w:p w:rsidR="00005CE1" w:rsidRPr="00A231E7" w:rsidRDefault="00005CE1" w:rsidP="0002220B">
            <w:pPr>
              <w:jc w:val="both"/>
              <w:rPr>
                <w:rFonts w:ascii="Century" w:hAnsi="Century"/>
                <w:b/>
                <w:sz w:val="18"/>
                <w:szCs w:val="18"/>
              </w:rPr>
            </w:pPr>
            <w:r w:rsidRPr="00A231E7">
              <w:rPr>
                <w:rFonts w:ascii="Century" w:hAnsi="Century"/>
                <w:b/>
                <w:sz w:val="18"/>
                <w:szCs w:val="18"/>
              </w:rPr>
              <w:t>A</w:t>
            </w:r>
            <w:r>
              <w:rPr>
                <w:rFonts w:ascii="Century" w:hAnsi="Century"/>
                <w:b/>
                <w:sz w:val="18"/>
                <w:szCs w:val="18"/>
              </w:rPr>
              <w:t>rt</w:t>
            </w:r>
            <w:r w:rsidRPr="00A231E7">
              <w:rPr>
                <w:rFonts w:ascii="Century" w:hAnsi="Century"/>
                <w:b/>
                <w:sz w:val="18"/>
                <w:szCs w:val="18"/>
              </w:rPr>
              <w:t>icle History:</w:t>
            </w:r>
          </w:p>
          <w:p w:rsidR="00005CE1" w:rsidRPr="00A231E7" w:rsidRDefault="00005CE1" w:rsidP="0002220B">
            <w:pPr>
              <w:jc w:val="both"/>
              <w:rPr>
                <w:rFonts w:ascii="Century" w:hAnsi="Century"/>
                <w:sz w:val="18"/>
                <w:szCs w:val="18"/>
              </w:rPr>
            </w:pPr>
            <w:r w:rsidRPr="00A231E7">
              <w:rPr>
                <w:rFonts w:ascii="Century" w:hAnsi="Century"/>
                <w:sz w:val="18"/>
                <w:szCs w:val="18"/>
              </w:rPr>
              <w:t xml:space="preserve">Received: </w:t>
            </w:r>
            <w:r>
              <w:rPr>
                <w:rFonts w:ascii="Century" w:hAnsi="Century"/>
                <w:sz w:val="18"/>
                <w:szCs w:val="18"/>
              </w:rPr>
              <w:t>DD-MM-20XX</w:t>
            </w:r>
          </w:p>
          <w:p w:rsidR="00005CE1" w:rsidRPr="00A231E7" w:rsidRDefault="00005CE1" w:rsidP="0002220B">
            <w:pPr>
              <w:jc w:val="both"/>
              <w:rPr>
                <w:rFonts w:ascii="Century" w:hAnsi="Century"/>
                <w:sz w:val="18"/>
                <w:szCs w:val="18"/>
              </w:rPr>
            </w:pPr>
            <w:proofErr w:type="gramStart"/>
            <w:r w:rsidRPr="00A231E7">
              <w:rPr>
                <w:rFonts w:ascii="Century" w:hAnsi="Century"/>
                <w:sz w:val="18"/>
                <w:szCs w:val="18"/>
              </w:rPr>
              <w:t>Revised</w:t>
            </w:r>
            <w:r>
              <w:rPr>
                <w:rFonts w:ascii="Century" w:hAnsi="Century"/>
                <w:sz w:val="18"/>
                <w:szCs w:val="18"/>
              </w:rPr>
              <w:t xml:space="preserve">  </w:t>
            </w:r>
            <w:r w:rsidRPr="00A231E7">
              <w:rPr>
                <w:rFonts w:ascii="Century" w:hAnsi="Century"/>
                <w:sz w:val="18"/>
                <w:szCs w:val="18"/>
              </w:rPr>
              <w:t>:</w:t>
            </w:r>
            <w:proofErr w:type="gramEnd"/>
            <w:r w:rsidRPr="00A231E7">
              <w:rPr>
                <w:rFonts w:ascii="Century" w:hAnsi="Century"/>
                <w:sz w:val="18"/>
                <w:szCs w:val="18"/>
              </w:rPr>
              <w:t xml:space="preserve"> </w:t>
            </w:r>
            <w:r>
              <w:rPr>
                <w:rFonts w:ascii="Century" w:hAnsi="Century"/>
                <w:sz w:val="18"/>
                <w:szCs w:val="18"/>
              </w:rPr>
              <w:t>DD-MM-20XX</w:t>
            </w:r>
          </w:p>
          <w:p w:rsidR="00005CE1" w:rsidRDefault="00005CE1" w:rsidP="0002220B">
            <w:pPr>
              <w:jc w:val="both"/>
              <w:rPr>
                <w:rFonts w:ascii="Century" w:hAnsi="Century"/>
                <w:sz w:val="18"/>
                <w:szCs w:val="18"/>
              </w:rPr>
            </w:pPr>
            <w:r w:rsidRPr="00A231E7">
              <w:rPr>
                <w:rFonts w:ascii="Century" w:hAnsi="Century"/>
                <w:sz w:val="18"/>
                <w:szCs w:val="18"/>
              </w:rPr>
              <w:t>Accepted:</w:t>
            </w:r>
            <w:r>
              <w:rPr>
                <w:rFonts w:ascii="Century" w:hAnsi="Century"/>
                <w:sz w:val="18"/>
                <w:szCs w:val="18"/>
              </w:rPr>
              <w:t xml:space="preserve"> DD-MM-20XX</w:t>
            </w:r>
          </w:p>
          <w:p w:rsidR="00005CE1" w:rsidRPr="00A231E7" w:rsidRDefault="00005CE1" w:rsidP="0002220B">
            <w:pPr>
              <w:jc w:val="both"/>
              <w:rPr>
                <w:rFonts w:ascii="Century" w:hAnsi="Century"/>
                <w:iCs/>
                <w:color w:val="000000"/>
                <w:sz w:val="20"/>
                <w:szCs w:val="20"/>
              </w:rPr>
            </w:pPr>
            <w:r>
              <w:rPr>
                <w:rFonts w:ascii="Century" w:hAnsi="Century"/>
                <w:sz w:val="18"/>
                <w:szCs w:val="18"/>
              </w:rPr>
              <w:t xml:space="preserve">Online  </w:t>
            </w:r>
            <w:proofErr w:type="gramStart"/>
            <w:r>
              <w:rPr>
                <w:rFonts w:ascii="Century" w:hAnsi="Century"/>
                <w:sz w:val="18"/>
                <w:szCs w:val="18"/>
              </w:rPr>
              <w:t xml:space="preserve">  :</w:t>
            </w:r>
            <w:proofErr w:type="gramEnd"/>
            <w:r>
              <w:rPr>
                <w:rFonts w:ascii="Century" w:hAnsi="Century"/>
                <w:sz w:val="18"/>
                <w:szCs w:val="18"/>
              </w:rPr>
              <w:t xml:space="preserve"> DD-MM-20XX</w:t>
            </w:r>
          </w:p>
        </w:tc>
        <w:tc>
          <w:tcPr>
            <w:tcW w:w="4183" w:type="dxa"/>
            <w:gridSpan w:val="2"/>
            <w:tcBorders>
              <w:top w:val="single" w:sz="4" w:space="0" w:color="auto"/>
              <w:left w:val="nil"/>
              <w:bottom w:val="single" w:sz="4" w:space="0" w:color="auto"/>
              <w:right w:val="nil"/>
            </w:tcBorders>
          </w:tcPr>
          <w:p w:rsidR="00005CE1" w:rsidRPr="00FF704D" w:rsidRDefault="00005CE1" w:rsidP="0002220B">
            <w:pPr>
              <w:ind w:right="-13"/>
              <w:jc w:val="right"/>
              <w:rPr>
                <w:rFonts w:ascii="Century" w:hAnsi="Century"/>
                <w:i/>
                <w:iCs/>
                <w:color w:val="000000"/>
                <w:sz w:val="6"/>
                <w:szCs w:val="18"/>
              </w:rPr>
            </w:pPr>
          </w:p>
          <w:p w:rsidR="00005CE1" w:rsidRPr="00A231E7" w:rsidRDefault="00005CE1" w:rsidP="0002220B">
            <w:pPr>
              <w:ind w:right="-13"/>
              <w:jc w:val="right"/>
              <w:rPr>
                <w:rFonts w:ascii="Century" w:hAnsi="Century"/>
                <w:i/>
                <w:iCs/>
                <w:color w:val="000000"/>
                <w:sz w:val="18"/>
                <w:szCs w:val="18"/>
              </w:rPr>
            </w:pPr>
            <w:r w:rsidRPr="00A231E7">
              <w:rPr>
                <w:rFonts w:ascii="Century" w:hAnsi="Century"/>
                <w:iCs/>
                <w:noProof/>
                <w:color w:val="000000"/>
                <w:sz w:val="18"/>
                <w:szCs w:val="18"/>
                <w:lang w:val="id-ID" w:eastAsia="id-ID"/>
              </w:rPr>
              <w:drawing>
                <wp:anchor distT="0" distB="0" distL="114300" distR="114300" simplePos="0" relativeHeight="251665408" behindDoc="0" locked="0" layoutInCell="1" allowOverlap="1">
                  <wp:simplePos x="0" y="0"/>
                  <wp:positionH relativeFrom="column">
                    <wp:posOffset>1590675</wp:posOffset>
                  </wp:positionH>
                  <wp:positionV relativeFrom="paragraph">
                    <wp:posOffset>-1905</wp:posOffset>
                  </wp:positionV>
                  <wp:extent cx="934720" cy="328930"/>
                  <wp:effectExtent l="0" t="0" r="0" b="0"/>
                  <wp:wrapTopAndBottom/>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934720" cy="3289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5CE1" w:rsidRPr="00A231E7" w:rsidRDefault="00005CE1" w:rsidP="0002220B">
            <w:pPr>
              <w:ind w:right="-13"/>
              <w:jc w:val="right"/>
              <w:rPr>
                <w:rFonts w:ascii="Century" w:hAnsi="Century"/>
                <w:i/>
                <w:iCs/>
                <w:color w:val="000000"/>
                <w:sz w:val="18"/>
                <w:szCs w:val="18"/>
              </w:rPr>
            </w:pPr>
            <w:r w:rsidRPr="00A231E7">
              <w:rPr>
                <w:rFonts w:ascii="Century" w:hAnsi="Century"/>
                <w:i/>
                <w:iCs/>
                <w:color w:val="000000"/>
                <w:sz w:val="18"/>
                <w:szCs w:val="18"/>
              </w:rPr>
              <w:t>This is an open access a</w:t>
            </w:r>
            <w:r>
              <w:rPr>
                <w:rFonts w:ascii="Century" w:hAnsi="Century"/>
                <w:i/>
                <w:iCs/>
                <w:color w:val="000000"/>
                <w:sz w:val="18"/>
                <w:szCs w:val="18"/>
              </w:rPr>
              <w:t>rt</w:t>
            </w:r>
            <w:r w:rsidRPr="00A231E7">
              <w:rPr>
                <w:rFonts w:ascii="Century" w:hAnsi="Century"/>
                <w:i/>
                <w:iCs/>
                <w:color w:val="000000"/>
                <w:sz w:val="18"/>
                <w:szCs w:val="18"/>
              </w:rPr>
              <w:t xml:space="preserve">icle under the </w:t>
            </w:r>
          </w:p>
          <w:p w:rsidR="00005CE1" w:rsidRPr="00A231E7" w:rsidRDefault="00005CE1" w:rsidP="0002220B">
            <w:pPr>
              <w:ind w:right="-13"/>
              <w:jc w:val="right"/>
              <w:rPr>
                <w:rFonts w:ascii="Century" w:hAnsi="Century"/>
                <w:sz w:val="18"/>
                <w:szCs w:val="18"/>
              </w:rPr>
            </w:pPr>
            <w:r w:rsidRPr="00A231E7">
              <w:rPr>
                <w:rFonts w:ascii="Century" w:hAnsi="Century"/>
                <w:b/>
                <w:i/>
                <w:iCs/>
                <w:color w:val="4F81BD" w:themeColor="accent1"/>
                <w:sz w:val="18"/>
                <w:szCs w:val="18"/>
              </w:rPr>
              <w:t>CC–BY-SA</w:t>
            </w:r>
            <w:r w:rsidRPr="00A231E7">
              <w:rPr>
                <w:rFonts w:ascii="Century" w:hAnsi="Century"/>
                <w:i/>
                <w:iCs/>
                <w:color w:val="000000"/>
                <w:sz w:val="18"/>
                <w:szCs w:val="18"/>
              </w:rPr>
              <w:t xml:space="preserve"> license</w:t>
            </w:r>
          </w:p>
        </w:tc>
      </w:tr>
    </w:tbl>
    <w:p w:rsidR="00B3521D" w:rsidRPr="00B3521D" w:rsidRDefault="00B3521D" w:rsidP="00B3521D">
      <w:pPr>
        <w:rPr>
          <w:sz w:val="14"/>
          <w:lang w:val="en-US" w:eastAsia="en-US"/>
        </w:rPr>
      </w:pPr>
    </w:p>
    <w:p w:rsidR="00B3521D" w:rsidRPr="006A3AE1" w:rsidRDefault="00B3521D" w:rsidP="006A3AE1">
      <w:pPr>
        <w:pStyle w:val="IEEEHeading1"/>
        <w:numPr>
          <w:ilvl w:val="0"/>
          <w:numId w:val="0"/>
        </w:numPr>
        <w:ind w:left="360"/>
        <w:jc w:val="left"/>
        <w:rPr>
          <w:b/>
          <w:iCs/>
          <w:sz w:val="26"/>
          <w:szCs w:val="20"/>
          <w:lang w:val="id-ID"/>
        </w:rPr>
        <w:sectPr w:rsidR="00B3521D" w:rsidRPr="006A3AE1" w:rsidSect="00B47460">
          <w:type w:val="continuous"/>
          <w:pgSz w:w="11906" w:h="16838" w:code="9"/>
          <w:pgMar w:top="1134" w:right="1701" w:bottom="1134" w:left="1701" w:header="709" w:footer="709" w:gutter="0"/>
          <w:cols w:space="238"/>
          <w:docGrid w:linePitch="360"/>
        </w:sectPr>
      </w:pPr>
    </w:p>
    <w:p w:rsidR="00AD335D" w:rsidRDefault="00AE1477" w:rsidP="00BB64E7">
      <w:pPr>
        <w:pStyle w:val="IEEEHeading1"/>
        <w:numPr>
          <w:ilvl w:val="0"/>
          <w:numId w:val="11"/>
        </w:numPr>
        <w:spacing w:before="0" w:after="0" w:line="276" w:lineRule="auto"/>
        <w:jc w:val="left"/>
        <w:rPr>
          <w:rFonts w:ascii="Century" w:hAnsi="Century"/>
          <w:b/>
          <w:iCs/>
          <w:sz w:val="25"/>
          <w:szCs w:val="25"/>
          <w:lang w:val="id-ID"/>
        </w:rPr>
      </w:pPr>
      <w:r w:rsidRPr="00922A80">
        <w:rPr>
          <w:rFonts w:ascii="Century" w:hAnsi="Century"/>
          <w:b/>
          <w:iCs/>
          <w:sz w:val="25"/>
          <w:szCs w:val="25"/>
          <w:lang w:val="id-ID"/>
        </w:rPr>
        <w:t>LATAR BELAKANG</w:t>
      </w:r>
    </w:p>
    <w:p w:rsidR="0035267A" w:rsidRDefault="0035267A" w:rsidP="0035267A">
      <w:pPr>
        <w:pStyle w:val="NormalWeb"/>
        <w:spacing w:before="0" w:beforeAutospacing="0" w:after="0" w:afterAutospacing="0" w:line="276" w:lineRule="auto"/>
        <w:ind w:firstLine="720"/>
        <w:jc w:val="both"/>
        <w:rPr>
          <w:rFonts w:ascii="Century" w:hAnsi="Century"/>
        </w:rPr>
      </w:pPr>
      <w:r w:rsidRPr="000D4489">
        <w:rPr>
          <w:rFonts w:ascii="Century" w:hAnsi="Century"/>
          <w:color w:val="202124"/>
          <w:lang w:val="en-US"/>
        </w:rPr>
        <w:t xml:space="preserve">Guru harus memiliki keterampilan dan strategi dalam menyusun perangkat pembelajaran dan melaksanakan pembelajaran sebagai bentuk kesiapan guru </w:t>
      </w:r>
      <w:r w:rsidRPr="000D4489">
        <w:rPr>
          <w:rFonts w:ascii="Century" w:hAnsi="Century"/>
          <w:color w:val="202124"/>
          <w:lang w:val="en-US"/>
        </w:rPr>
        <w:fldChar w:fldCharType="begin" w:fldLock="1"/>
      </w:r>
      <w:r w:rsidRPr="000D4489">
        <w:rPr>
          <w:rFonts w:ascii="Century" w:hAnsi="Century"/>
          <w:color w:val="202124"/>
          <w:lang w:val="en-US"/>
        </w:rPr>
        <w:instrText>ADDIN CSL_CITATION {"citationItems":[{"id":"ITEM-1","itemData":{"abstract":"Abstrak Penelitian ini bertujuan untuk mengetahui kesiapan guru dalam melaksanakam pembelajaran Kurikulum 2013 di SMK Lab Business School Tangerang. Penelitian ini merupakan penelitian kualitatif studi kasus dengan metode penyebaran angket dan wawancara. Populasi penelitian ini adalah seluruh guru SMK Lab Business School Tangerang yang berjumlah 33 guru. Teknik pengumpulan data dalam penelitian ini yaitu dengan menggunakan metode wawancara dan kuesioner, dengan skala penilaian 4 sampai 1 atau 4 pilihan jawaban. Berdasarkan perhitungan kuesioner yang telah disebarkan kepada responden, dapat diketahui bahwa kesiapan guru dikategorikan sudah baik. Sebagian besar guru sebanyak 96,89% sudah memiliki kesiapan dalam melaksanakan pembelajaran Kurikulum 2013. Sedangkan ada beberapa guru yang belum memahami kesiapan guru dalam melaksanakan pembelajaran kurikulum 2013 dengan jumlah sebesar 3,11%.","author":[{"dropping-particle":"","family":"Saepuloh","given":"Dadang","non-dropping-particle":"","parse-names":false,"suffix":""}],"container-title":"Jipis","id":"ITEM-1","issue":"1","issued":{"date-parts":[["2018"]]},"page":"33-50","title":"Kesiapan Guru Dalam Melaksanakan Pembelajaran Kurikulum 2013 ( Studi Kasus pada SMK Lab Business School Tangerang )","type":"article-journal","volume":"27"},"uris":["http://www.mendeley.com/documents/?uuid=1acf40a9-b653-4d9f-96c0-213ba0e1b5f9"]}],"mendeley":{"formattedCitation":"(Saepuloh, 2018)","plainTextFormattedCitation":"(Saepuloh, 2018)","previouslyFormattedCitation":"(Saepuloh, 2018)"},"properties":{"noteIndex":0},"schema":"https://github.com/citation-style-language/schema/raw/master/csl-citation.json"}</w:instrText>
      </w:r>
      <w:r w:rsidRPr="000D4489">
        <w:rPr>
          <w:rFonts w:ascii="Century" w:hAnsi="Century"/>
          <w:color w:val="202124"/>
          <w:lang w:val="en-US"/>
        </w:rPr>
        <w:fldChar w:fldCharType="separate"/>
      </w:r>
      <w:r w:rsidRPr="000D4489">
        <w:rPr>
          <w:rFonts w:ascii="Century" w:hAnsi="Century"/>
          <w:noProof/>
          <w:color w:val="202124"/>
          <w:lang w:val="en-US"/>
        </w:rPr>
        <w:t>(Saepuloh, 2018)</w:t>
      </w:r>
      <w:r w:rsidRPr="000D4489">
        <w:rPr>
          <w:rFonts w:ascii="Century" w:hAnsi="Century"/>
          <w:color w:val="202124"/>
          <w:lang w:val="en-US"/>
        </w:rPr>
        <w:fldChar w:fldCharType="end"/>
      </w:r>
      <w:r w:rsidRPr="000D4489">
        <w:rPr>
          <w:rFonts w:ascii="Century" w:hAnsi="Century"/>
          <w:color w:val="202124"/>
          <w:lang w:val="en-US"/>
        </w:rPr>
        <w:t xml:space="preserve">. Dasar guru dalam memulai mengajar adalah kesiapan dalam menyiapkan </w:t>
      </w:r>
      <w:r w:rsidRPr="000D4489">
        <w:rPr>
          <w:rFonts w:ascii="Century" w:hAnsi="Century"/>
        </w:rPr>
        <w:t xml:space="preserve">perangkat pembelajaran, perangkat mengajar sebagai salah satu wujud persiapan yang dilakukan oleh guru sebelum mereka melakukan proses pembelajaran. </w:t>
      </w:r>
    </w:p>
    <w:p w:rsidR="0043776A" w:rsidRPr="008C570C" w:rsidRDefault="0043776A" w:rsidP="0043776A">
      <w:pPr>
        <w:pStyle w:val="NormalWeb"/>
        <w:spacing w:before="0" w:beforeAutospacing="0" w:after="0" w:afterAutospacing="0" w:line="276" w:lineRule="auto"/>
        <w:ind w:firstLine="720"/>
        <w:jc w:val="both"/>
        <w:rPr>
          <w:rFonts w:ascii="Century" w:hAnsi="Century"/>
          <w:color w:val="000000" w:themeColor="text1"/>
        </w:rPr>
      </w:pPr>
      <w:r w:rsidRPr="008C570C">
        <w:rPr>
          <w:rFonts w:ascii="Century" w:hAnsi="Century"/>
          <w:color w:val="000000" w:themeColor="text1"/>
          <w:lang w:val="en-US"/>
        </w:rPr>
        <w:t>Pendesainan dan penyusunan RPP,</w:t>
      </w:r>
      <w:r w:rsidR="003F2E0C" w:rsidRPr="008C570C">
        <w:rPr>
          <w:rFonts w:ascii="Century" w:hAnsi="Century"/>
          <w:color w:val="000000" w:themeColor="text1"/>
          <w:lang w:val="en-US"/>
        </w:rPr>
        <w:t xml:space="preserve"> </w:t>
      </w:r>
      <w:r w:rsidRPr="008C570C">
        <w:rPr>
          <w:rFonts w:ascii="Century" w:hAnsi="Century"/>
          <w:color w:val="000000" w:themeColor="text1"/>
          <w:lang w:val="en-US"/>
        </w:rPr>
        <w:t>LKPD</w:t>
      </w:r>
      <w:r w:rsidR="003F2E0C" w:rsidRPr="008C570C">
        <w:rPr>
          <w:rFonts w:ascii="Century" w:hAnsi="Century"/>
          <w:color w:val="000000" w:themeColor="text1"/>
          <w:lang w:val="en-US"/>
        </w:rPr>
        <w:t xml:space="preserve"> </w:t>
      </w:r>
      <w:r w:rsidRPr="008C570C">
        <w:rPr>
          <w:rFonts w:ascii="Century" w:hAnsi="Century"/>
          <w:color w:val="000000" w:themeColor="text1"/>
          <w:lang w:val="en-US"/>
        </w:rPr>
        <w:t xml:space="preserve">dan video pembelajaran harus saling berhubungan. </w:t>
      </w:r>
      <w:r w:rsidRPr="008C570C">
        <w:rPr>
          <w:rFonts w:ascii="Century" w:hAnsi="Century"/>
          <w:color w:val="000000" w:themeColor="text1"/>
          <w:lang w:val="en-US"/>
        </w:rPr>
        <w:fldChar w:fldCharType="begin" w:fldLock="1"/>
      </w:r>
      <w:r w:rsidRPr="008C570C">
        <w:rPr>
          <w:rFonts w:ascii="Century" w:hAnsi="Century"/>
          <w:color w:val="000000" w:themeColor="text1"/>
          <w:lang w:val="en-US"/>
        </w:rPr>
        <w:instrText>ADDIN CSL_CITATION {"citationItems":[{"id":"ITEM-1","itemData":{"DOI":"10.26858/publikan.v9i1.6855","ISSN":"2088-2092","abstract":"Tujuan dari diadakannya Pelatihan Pengembangan LKPD berbasis Keterampilan Proses Sains (KPS) dan Penyusunan Instrumen Asesmen KPS bagi guru IPA SMP adalah untuk melatihkan pembuatan lembar kegiatan peserta didik (LKPD), mengenalkan KPS dan mengintegrasikannya pada LKPD yang dibuat oleh guru-guru IPA. Selain itu, teknik pembuatan instrumen untuk mengases atau menilai KPS pun dilatihkan pada guru-guru IPA. Metode yang digunakan untuk mencapai tujuan kegiatan adalah pelatihan dan mini workshop. Pelatihan dilakukan di awal kegiatan sebagai pendahuluan yang kemudian akan dilanjutkan dengan kegiatan workshop penyusunan LKPD KPS dan instrumen (soal) penilaian KPS. Capaian atau hasil dari kegiatan dibahas secara deskriptif yang menampilkan profil kemampuan meyusun LKPD dan instrumen asesmen KPS. Hasil pelatihan menunjukkan bahwa kemampuan mengintegrasikan jenis KPS ke dalam LKPD adalah sebagai berikut (1) observasi 88.9%; (2) klasifikasi 22.2%;(3) interpretasi 100%), (4) prediksi 55.5%, (5)komunikasi 88.9 %; (6)merumuskan masalah 88.9%; (7) hipotesis 100%, (8) merencanakan percobaan 100%, (9) menggunakan alat bahan 100%; (10) menerapkan konsep 88.9%. Untuk kemampuan menyusun instrumen asesmen KPS capaiannya lebih rendah yakni (1) observasi 44.4%; (2) klasifikasi 44.4%;(3) interpretasi 55.5%), (4) prediksi 55.5%, (5)komunikasi 55.5%; (6)merumuskan masalah 55.5%; (7) hipotesis 55.5%, (8) merencanakan percobaan 66.7%, (9) menggunakan alat bahan 66.7%; (10) menerapkan konsep 66.7%.","author":[{"dropping-particle":"","family":"Diella","given":"Dea","non-dropping-particle":"","parse-names":false,"suffix":""},{"dropping-particle":"","family":"Ardiansyah","given":"Ryan","non-dropping-particle":"","parse-names":false,"suffix":""}],"container-title":"Publikasi Pendidikan","id":"ITEM-1","issue":"1","issued":{"date-parts":[["2019"]]},"page":"7","title":"Pelatihan Pengembangan LKPD berbasis Keterampilan Proses Sains Dan Instrumen Asesmen KPS Bagi Guru IPA","type":"article-journal","volume":"9"},"uris":["http://www.mendeley.com/documents/?uuid=66e31e79-6509-4d3f-aef3-68704d1f7d96"]}],"mendeley":{"formattedCitation":"(Diella &amp; Ardiansyah, 2019)","plainTextFormattedCitation":"(Diella &amp; Ardiansyah, 2019)","previouslyFormattedCitation":"(Diella &amp; Ardiansyah, 2019)"},"properties":{"noteIndex":0},"schema":"https://github.com/citation-style-language/schema/raw/master/csl-citation.json"}</w:instrText>
      </w:r>
      <w:r w:rsidRPr="008C570C">
        <w:rPr>
          <w:rFonts w:ascii="Century" w:hAnsi="Century"/>
          <w:color w:val="000000" w:themeColor="text1"/>
          <w:lang w:val="en-US"/>
        </w:rPr>
        <w:fldChar w:fldCharType="separate"/>
      </w:r>
      <w:r w:rsidRPr="008C570C">
        <w:rPr>
          <w:rFonts w:ascii="Century" w:hAnsi="Century"/>
          <w:noProof/>
          <w:color w:val="000000" w:themeColor="text1"/>
          <w:lang w:val="en-US"/>
        </w:rPr>
        <w:t>(Diella &amp; Ardiansyah, 2019)</w:t>
      </w:r>
      <w:r w:rsidRPr="008C570C">
        <w:rPr>
          <w:rFonts w:ascii="Century" w:hAnsi="Century"/>
          <w:color w:val="000000" w:themeColor="text1"/>
          <w:lang w:val="en-US"/>
        </w:rPr>
        <w:fldChar w:fldCharType="end"/>
      </w:r>
      <w:r w:rsidRPr="008C570C">
        <w:rPr>
          <w:rFonts w:ascii="Century" w:hAnsi="Century"/>
          <w:color w:val="000000" w:themeColor="text1"/>
          <w:lang w:val="en-US"/>
        </w:rPr>
        <w:t xml:space="preserve"> </w:t>
      </w:r>
      <w:r w:rsidR="00DB0418" w:rsidRPr="008C570C">
        <w:rPr>
          <w:rFonts w:ascii="Century" w:hAnsi="Century"/>
          <w:color w:val="000000" w:themeColor="text1"/>
          <w:lang w:val="en-US"/>
        </w:rPr>
        <w:t>k</w:t>
      </w:r>
      <w:r w:rsidRPr="008C570C">
        <w:rPr>
          <w:rFonts w:ascii="Century" w:hAnsi="Century"/>
          <w:color w:val="000000" w:themeColor="text1"/>
        </w:rPr>
        <w:t>onsistensi dan kesinambungan antara kegiatan pembelajaran pada rencana pelaksanaan pembelajaran dan kegiatan peserta didik pada lembar kerja peserta didik serta model yang sedang diterapkan dalam pembelajarannya. Hal ini diharapkan agar guru mampu merencanakan dan melaksanakan proses pembelajaran yang efektif dan efisien bagi peserta didik.</w:t>
      </w:r>
    </w:p>
    <w:p w:rsidR="0035267A" w:rsidRDefault="0035267A" w:rsidP="0035267A">
      <w:pPr>
        <w:pStyle w:val="NormalWeb"/>
        <w:spacing w:before="0" w:beforeAutospacing="0" w:after="0" w:afterAutospacing="0" w:line="276" w:lineRule="auto"/>
        <w:ind w:firstLine="720"/>
        <w:jc w:val="both"/>
        <w:rPr>
          <w:rFonts w:ascii="Century" w:hAnsi="Century"/>
        </w:rPr>
      </w:pPr>
      <w:r w:rsidRPr="000D4489">
        <w:rPr>
          <w:rFonts w:ascii="Century" w:hAnsi="Century"/>
        </w:rPr>
        <w:t xml:space="preserve">Selain kurangnya keterampilan dalam mendesain perangkat pembelajaran, guru lebih senang menggunakan model </w:t>
      </w:r>
      <w:r w:rsidRPr="000D4489">
        <w:rPr>
          <w:rFonts w:ascii="Century" w:hAnsi="Century"/>
          <w:i/>
        </w:rPr>
        <w:t>Discovery Learning</w:t>
      </w:r>
      <w:r w:rsidRPr="000D4489">
        <w:rPr>
          <w:rFonts w:ascii="Century" w:hAnsi="Century"/>
        </w:rPr>
        <w:t xml:space="preserve">. Dalam penggunaan model tersebut guru masih kurang memperhatikan kesesuaian karakteristik materi yang diajarkan dengan lingkungan sekolah dan karakteristik para peserta didik. Guru juga kurang memahami esensi dari setiap sintaks model pembelajaran lainnya </w:t>
      </w:r>
      <w:r w:rsidRPr="000D4489">
        <w:rPr>
          <w:rFonts w:ascii="Century" w:hAnsi="Century"/>
        </w:rPr>
        <w:fldChar w:fldCharType="begin" w:fldLock="1"/>
      </w:r>
      <w:r w:rsidRPr="000D4489">
        <w:rPr>
          <w:rFonts w:ascii="Century" w:hAnsi="Century"/>
        </w:rPr>
        <w:instrText>ADDIN CSL_CITATION {"citationItems":[{"id":"ITEM-1","itemData":{"DOI":"10.26858/publikan.v10i1.12172","ISSN":"2088-2092","abstract":"Pelatihan ini bertujuan untuk melatih guru IPA yang tergabung sebagai anggota MGMP IPA wilayah Barat Kabupaten Tasikmalaya tentang cara pembuatan perangkat pembelajaran  (RPP dan LKPD) dengan menggunakan model Project Based Learning (PjBL) berbasis STEM. Kendala yang biasa dihadapi oleh guru IPA dalam implementasi pembelajaran adalah selalu terbiasa menggunakan format lama dan model pembelajaran discovery learning yang memang dianggap selalu relevan dengan seluruh konsep. Padahal beberapa kompetensi dasar menuntut untuk diterapkannya model pembelajaran seperti PjBL berbasis STEM untuk diimplementasikan di dalam kelas sehingga guru IPA perlu melakukan kegiatan penyegaran dengan mengikuti kegiatan pelatihan ini. Selain itu, cara dan teknik mengimplementasikan model pembelajaran PjBL berbasis STEM ini pun dilatihkan pada guru-guru IPA. Metode yang digunakan adalah pelatihan dan mini workshop. Pelatihan dilaksanakan di kegiatan awal sebagai pendahuluan yang dilanjutkan dengan kegiatan workshop penyusunan dan pengembangan perangkat pembelajaran abad 21 dengan PjBL berbasis STEM. Hasil atau capaian dari kegiatan ini disajikan secara deskriptif dengan menunjukkan bahwa kemampuan guru-guru IPA dalam menyusun perangkat pembelajaran berupa RPP  dan LKPD adalah sebagai berikut: 1) format perangkat pembelajaran 90%. 2) kesesuaian KD dan Model PjBL 50%, 3) ketepatan sintaks PjBL 70%, dan 4) kesesuaian dengan LKPD 60%.","author":[{"dropping-particle":"","family":"Ardiansyah","given":"Ryan","non-dropping-particle":"","parse-names":false,"suffix":""},{"dropping-particle":"","family":"Diella","given":"Dea","non-dropping-particle":"","parse-names":false,"suffix":""},{"dropping-particle":"","family":"Suhendi","given":"Herni Yuniarti","non-dropping-particle":"","parse-names":false,"suffix":""}],"container-title":"Publikasi Pendidikan","id":"ITEM-1","issue":"1","issued":{"date-parts":[["2020"]]},"page":"31","title":"Pelatihan Pengembangan Perangkat Pembelajaran Abad 21 Dengan Model Pembelajaran Project Based Learning Berbasis STEM Bagi Guru IPA","type":"article-journal","volume":"10"},"uris":["http://www.mendeley.com/documents/?uuid=ac7f2ef9-fa43-43b2-9c40-3ff24e3b1711"]}],"mendeley":{"formattedCitation":"(Ardiansyah et al., 2020)","plainTextFormattedCitation":"(Ardiansyah et al., 2020)","previouslyFormattedCitation":"(Ardiansyah et al., 2020)"},"properties":{"noteIndex":0},"schema":"https://github.com/citation-style-language/schema/raw/master/csl-citation.json"}</w:instrText>
      </w:r>
      <w:r w:rsidRPr="000D4489">
        <w:rPr>
          <w:rFonts w:ascii="Century" w:hAnsi="Century"/>
        </w:rPr>
        <w:fldChar w:fldCharType="separate"/>
      </w:r>
      <w:r w:rsidRPr="000D4489">
        <w:rPr>
          <w:rFonts w:ascii="Century" w:hAnsi="Century"/>
          <w:noProof/>
        </w:rPr>
        <w:t>(Ardiansyah et al., 2020)</w:t>
      </w:r>
      <w:r w:rsidRPr="000D4489">
        <w:rPr>
          <w:rFonts w:ascii="Century" w:hAnsi="Century"/>
        </w:rPr>
        <w:fldChar w:fldCharType="end"/>
      </w:r>
      <w:r w:rsidRPr="000D4489">
        <w:rPr>
          <w:rFonts w:ascii="Century" w:hAnsi="Century"/>
        </w:rPr>
        <w:t xml:space="preserve">. </w:t>
      </w:r>
    </w:p>
    <w:p w:rsidR="0035267A" w:rsidRDefault="0035267A" w:rsidP="0035267A">
      <w:pPr>
        <w:pStyle w:val="NormalWeb"/>
        <w:spacing w:before="0" w:beforeAutospacing="0" w:after="0" w:afterAutospacing="0" w:line="276" w:lineRule="auto"/>
        <w:ind w:firstLine="720"/>
        <w:jc w:val="both"/>
        <w:rPr>
          <w:rFonts w:ascii="Palatino Linotype" w:hAnsi="Palatino Linotype"/>
          <w:sz w:val="22"/>
          <w:szCs w:val="22"/>
        </w:rPr>
      </w:pPr>
      <w:r w:rsidRPr="000D4489">
        <w:rPr>
          <w:rFonts w:ascii="Century" w:hAnsi="Century"/>
        </w:rPr>
        <w:t xml:space="preserve">PjBL </w:t>
      </w:r>
      <w:r w:rsidR="00820C2B">
        <w:rPr>
          <w:rFonts w:ascii="Century" w:hAnsi="Century"/>
        </w:rPr>
        <w:t xml:space="preserve">merupakan </w:t>
      </w:r>
      <w:r w:rsidRPr="000D4489">
        <w:rPr>
          <w:rFonts w:ascii="Century" w:hAnsi="Century"/>
        </w:rPr>
        <w:t xml:space="preserve">model pembelajaran yang </w:t>
      </w:r>
      <w:r w:rsidR="00820C2B">
        <w:rPr>
          <w:rFonts w:ascii="Century" w:hAnsi="Century"/>
        </w:rPr>
        <w:t>sesuai untuk</w:t>
      </w:r>
      <w:r w:rsidRPr="000D4489">
        <w:rPr>
          <w:rFonts w:ascii="Century" w:hAnsi="Century"/>
        </w:rPr>
        <w:t xml:space="preserve"> digunakan guru dalam pembelajarannya. Dengan model PjBL selain keterampilan 4C yang dapat digali pada siswa diantaranya </w:t>
      </w:r>
      <w:r w:rsidRPr="000D4489">
        <w:rPr>
          <w:rFonts w:ascii="Century" w:hAnsi="Century"/>
          <w:i/>
        </w:rPr>
        <w:t>critical thinking, creativity, collaboration, dan communication</w:t>
      </w:r>
      <w:r w:rsidRPr="000D4489">
        <w:rPr>
          <w:rFonts w:ascii="Century" w:hAnsi="Century"/>
        </w:rPr>
        <w:t xml:space="preserve">, PjBL juga dapat melatih guru dalam mendesain perangkat pembelajaran berbasis STEAM, karena PjBL dapat merangsang siswa menyelesaikan permasalahan baik secara individu maupun kelompok, dan model PjBL yang mengharuskan diberikannya tugas kepada peserta didik dalam bentuk proyek sehingga </w:t>
      </w:r>
      <w:r w:rsidRPr="000D4489">
        <w:rPr>
          <w:rFonts w:ascii="Century" w:hAnsi="Century"/>
          <w:i/>
        </w:rPr>
        <w:t>Science, Technology, Engineering, Arts, and Mathematics</w:t>
      </w:r>
      <w:r w:rsidRPr="000D4489">
        <w:rPr>
          <w:rFonts w:ascii="Century" w:hAnsi="Century"/>
        </w:rPr>
        <w:t xml:space="preserve"> (STEAM) para peserta didik dapat muncul dan berkembang</w:t>
      </w:r>
      <w:r w:rsidRPr="00D83F3C">
        <w:rPr>
          <w:rFonts w:ascii="Palatino Linotype" w:hAnsi="Palatino Linotype"/>
          <w:sz w:val="22"/>
          <w:szCs w:val="22"/>
        </w:rPr>
        <w:t xml:space="preserve">. </w:t>
      </w:r>
    </w:p>
    <w:p w:rsidR="0035267A" w:rsidRPr="000D4489" w:rsidRDefault="0035267A" w:rsidP="0035267A">
      <w:pPr>
        <w:pStyle w:val="NormalWeb"/>
        <w:spacing w:before="0" w:beforeAutospacing="0" w:after="0" w:afterAutospacing="0" w:line="276" w:lineRule="auto"/>
        <w:ind w:firstLine="720"/>
        <w:jc w:val="both"/>
        <w:rPr>
          <w:rFonts w:ascii="Century" w:hAnsi="Century"/>
        </w:rPr>
      </w:pPr>
      <w:r w:rsidRPr="000D4489">
        <w:rPr>
          <w:rFonts w:ascii="Century" w:hAnsi="Century"/>
        </w:rPr>
        <w:t xml:space="preserve">Berdasarkan uraian di atas, prioritas </w:t>
      </w:r>
      <w:r w:rsidR="00820C2B">
        <w:rPr>
          <w:rFonts w:ascii="Century" w:hAnsi="Century"/>
        </w:rPr>
        <w:t xml:space="preserve">dalam </w:t>
      </w:r>
      <w:r w:rsidRPr="000D4489">
        <w:rPr>
          <w:rFonts w:ascii="Century" w:hAnsi="Century"/>
        </w:rPr>
        <w:t xml:space="preserve">kegiatan pelatihan ini </w:t>
      </w:r>
      <w:r w:rsidR="00820C2B">
        <w:rPr>
          <w:rFonts w:ascii="Century" w:hAnsi="Century"/>
        </w:rPr>
        <w:t>yaitu</w:t>
      </w:r>
      <w:r w:rsidRPr="000D4489">
        <w:rPr>
          <w:rFonts w:ascii="Century" w:hAnsi="Century"/>
        </w:rPr>
        <w:t xml:space="preserve"> mitra dalam kategori yang tidak produktif secara ekonomi/sosial yaitu Uhamka Boarding School (UBS) Jonggol yang terdapat guru IPA dan Biologi. Para guru diundang untuk dapat mengikuti Pelatihan Pengembangan Perangkat Pembelajaran Berbasis STEAM (Science, Technology, Engineering, Art, and Mathematics) Bagi Guru IPA UBS Jonggol.</w:t>
      </w:r>
    </w:p>
    <w:p w:rsidR="0035267A" w:rsidRDefault="0035267A" w:rsidP="0035267A">
      <w:pPr>
        <w:pStyle w:val="NormalWeb"/>
        <w:spacing w:before="0" w:beforeAutospacing="0" w:after="0" w:afterAutospacing="0" w:line="276" w:lineRule="auto"/>
        <w:ind w:firstLine="720"/>
        <w:jc w:val="both"/>
        <w:rPr>
          <w:rFonts w:ascii="Century" w:hAnsi="Century"/>
          <w:b/>
          <w:color w:val="202124"/>
          <w:lang w:val="en-US"/>
        </w:rPr>
      </w:pPr>
      <w:r w:rsidRPr="001C518B">
        <w:rPr>
          <w:rFonts w:ascii="Century" w:hAnsi="Century"/>
          <w:color w:val="202124"/>
          <w:lang w:val="en-US"/>
        </w:rPr>
        <w:t xml:space="preserve">SMP-SMA Saintek Uhamka Boarding School Jonggol hadir di tengah masyarakat untuk mewujudkan mutu pendidikan dengan kualitas terbaik, sekolah yang berlokasi di desa Balekembang, Jonggol, Jawa Barat adalah </w:t>
      </w:r>
      <w:r w:rsidRPr="001C518B">
        <w:rPr>
          <w:rFonts w:ascii="Century" w:hAnsi="Century"/>
          <w:color w:val="202124"/>
          <w:lang w:val="en-US"/>
        </w:rPr>
        <w:lastRenderedPageBreak/>
        <w:t xml:space="preserve">sekolah berbasis islami di bawah binaan UHAMKA. Visi dari UBS Jonggol yaitu menjadi sekolah berkemajuan yang unggul dalam sains Qur’ani dengan kecerdasan majemuk. Empat misi diantaranya memiliki inovasi kurikulum holistik integratif berbasis sains Qur’ani dan kecerdasan majemuk, mewujudkan pendidikan dengan didasarkan pada pendidik dan tenaga kependidikan dengan kualifikasi unggul, menyelenggarakan pendidikan yang memiliki ekosistem sekolah yang kondusif berbasis asrama serta </w:t>
      </w:r>
      <w:r w:rsidRPr="001C518B">
        <w:rPr>
          <w:rFonts w:ascii="Century" w:hAnsi="Century"/>
          <w:bCs/>
          <w:color w:val="202124"/>
          <w:lang w:val="en-US"/>
        </w:rPr>
        <w:t>menghasilkan lulusan yang keterampilan diri bertumpu pada kecerdasan majemuk yang mampu menjawab tantangan peradaban</w:t>
      </w:r>
      <w:r w:rsidRPr="001C518B">
        <w:rPr>
          <w:rFonts w:ascii="Century" w:hAnsi="Century"/>
          <w:color w:val="202124"/>
          <w:lang w:val="en-US"/>
        </w:rPr>
        <w:t>. Sebagai inovasi baru Uhamka Boarding School berupaya mengedepankan kompetisi kurikulum holistik, integratif yang berbasis Qur’ani dengan taglinennya Quranic Sciences, Holistic Integrative, Multiple Intelegences</w:t>
      </w:r>
      <w:r w:rsidRPr="00BD0B17">
        <w:rPr>
          <w:rFonts w:ascii="Century" w:hAnsi="Century"/>
          <w:i/>
          <w:color w:val="202124"/>
          <w:lang w:val="en-US"/>
        </w:rPr>
        <w:t xml:space="preserve">. </w:t>
      </w:r>
    </w:p>
    <w:p w:rsidR="0035267A" w:rsidRPr="001C518B" w:rsidRDefault="0035267A" w:rsidP="0035267A">
      <w:pPr>
        <w:pStyle w:val="NormalWeb"/>
        <w:spacing w:before="0" w:beforeAutospacing="0" w:after="0" w:afterAutospacing="0" w:line="276" w:lineRule="auto"/>
        <w:ind w:firstLine="720"/>
        <w:jc w:val="both"/>
        <w:rPr>
          <w:rFonts w:ascii="Century" w:hAnsi="Century"/>
          <w:b/>
          <w:color w:val="202124"/>
          <w:lang w:val="en-US"/>
        </w:rPr>
      </w:pPr>
      <w:r w:rsidRPr="001C518B">
        <w:rPr>
          <w:rFonts w:ascii="Century" w:hAnsi="Century"/>
          <w:color w:val="202124"/>
          <w:lang w:val="en-US"/>
        </w:rPr>
        <w:t>Uhamka Boarding School Jonggol baru saja aktif dan membuka penerimaan mahasiswa untuk angkatan pertama, hal ini menjadi pertanyaan bagaimana kemampuan pengajar yang dimiliki UBS Jonggol, dan bagaimana kemampuan pendidik dalam mendesain perangkat pembelajaran berbasis STEAM khususnya guru IPA sehingga keterampilan tersebut</w:t>
      </w:r>
      <w:r w:rsidR="001B72D9">
        <w:rPr>
          <w:rFonts w:ascii="Century" w:hAnsi="Century"/>
          <w:color w:val="202124"/>
          <w:lang w:val="en-US"/>
        </w:rPr>
        <w:t xml:space="preserve"> untuk menghasilkan </w:t>
      </w:r>
      <w:r w:rsidRPr="001C518B">
        <w:rPr>
          <w:rFonts w:ascii="Century" w:hAnsi="Century"/>
          <w:color w:val="202124"/>
          <w:lang w:val="en-US"/>
        </w:rPr>
        <w:t xml:space="preserve">visi misi </w:t>
      </w:r>
      <w:r w:rsidR="001B72D9">
        <w:rPr>
          <w:rFonts w:ascii="Century" w:hAnsi="Century"/>
          <w:color w:val="202124"/>
          <w:lang w:val="en-US"/>
        </w:rPr>
        <w:t>sesuai target</w:t>
      </w:r>
      <w:r w:rsidRPr="001C518B">
        <w:rPr>
          <w:rFonts w:ascii="Century" w:hAnsi="Century"/>
          <w:color w:val="202124"/>
          <w:lang w:val="en-US"/>
        </w:rPr>
        <w:t xml:space="preserve"> UBS Jonggol. Pertanyaan-pertanyaan tersebut timbul berdasarkan dari banyaknya kasus di lapangan, pendidik atau guru yang jam terbang dan pengalamannya lebih lama masih ada yang kurang dalam mendesain perangkat pembelajaran khususnya RPP dan LKPD, banyak diantara para guru yang mengadopsi langsung RPP dari temannya atau dari internet tanpa memperhatikan </w:t>
      </w:r>
      <w:r w:rsidR="00A46B1D">
        <w:rPr>
          <w:rFonts w:ascii="Century" w:hAnsi="Century"/>
          <w:color w:val="202124"/>
          <w:lang w:val="en-US"/>
        </w:rPr>
        <w:t>materi yang diajarkan sesuai dengan model pembelajaran yang akan digunakan</w:t>
      </w:r>
      <w:r w:rsidRPr="001C518B">
        <w:rPr>
          <w:rFonts w:ascii="Century" w:hAnsi="Century"/>
          <w:color w:val="202124"/>
          <w:lang w:val="en-US"/>
        </w:rPr>
        <w:t xml:space="preserve">, dan ada beberapa guru yang menggunakan LKPD dalam pembelajaran IPA dengan membeli langsung dari penerbit, tanpa memikirkan kecocokan antara LKPD yang dibeli dengan materi maupun model pembelajaran yang digunakan di dalam RPP. </w:t>
      </w:r>
    </w:p>
    <w:p w:rsidR="0035267A" w:rsidRPr="001C518B" w:rsidRDefault="0035267A" w:rsidP="0035267A">
      <w:pPr>
        <w:pStyle w:val="NormalWeb"/>
        <w:spacing w:before="0" w:beforeAutospacing="0" w:after="0" w:afterAutospacing="0" w:line="276" w:lineRule="auto"/>
        <w:ind w:firstLine="720"/>
        <w:jc w:val="both"/>
        <w:rPr>
          <w:rFonts w:ascii="Century" w:hAnsi="Century"/>
        </w:rPr>
      </w:pPr>
      <w:r w:rsidRPr="001C518B">
        <w:rPr>
          <w:rFonts w:ascii="Century" w:hAnsi="Century"/>
          <w:color w:val="202124"/>
          <w:lang w:val="en-US"/>
        </w:rPr>
        <w:t xml:space="preserve">Kurangnya keinginan untuk mendesain dan mengembangkan sendiri perangkat pembelajaran oleh guru diakibatkan belum terbiasanya guru dalam mendesain perangkat pembelajaran, serta kurangnya pelatihan yang diperoleh sehingga persiapan guru mengajar apaadanya. </w:t>
      </w:r>
      <w:r w:rsidRPr="001C518B">
        <w:rPr>
          <w:rFonts w:ascii="Century" w:hAnsi="Century"/>
          <w:color w:val="202124"/>
          <w:lang w:val="en-US"/>
        </w:rPr>
        <w:fldChar w:fldCharType="begin" w:fldLock="1"/>
      </w:r>
      <w:r w:rsidRPr="001C518B">
        <w:rPr>
          <w:rFonts w:ascii="Century" w:hAnsi="Century"/>
          <w:color w:val="202124"/>
          <w:lang w:val="en-US"/>
        </w:rPr>
        <w:instrText>ADDIN CSL_CITATION {"citationItems":[{"id":"ITEM-1","itemData":{"DOI":"10.20961/bio-pedagogi.v7i1.20520","ISSN":"2252-6897","abstract":"&lt;p&gt;&lt;strong&gt;Abstract&lt;/strong&gt;&lt;/p&gt;&lt;p&gt;The purpose of this research is to obtain 1) the understanding of teachers related to Group Investigation-based biology learning tools and critical thinking skills, 2) description of students' ability in critical thinking, 3) solutions to solve teacher and student problems related to group invetigation-based learning. Understanding of teachers and students obtained by interview and questionnaire is analyzed descriptively qualitative. The result of this research are: 1) the understanding of biology teacher related to biology learning device based on group investigation is still less so less optimal learning process, 2) biology teacher still experiencing difficulties in developing learning device so that require socialization, 3) critical thinking of student in learning still less , 4) the need for direction and guidance to develop learning tools. The sample observations in this analysis were teachers and students at SMAN 6 PPU. The results showed that 78.15% of teachers experienced difficulties in developing learning tools. Teacher states that the students in the class less critical thinking by 70.10%.&lt;/p&gt;Keyword:","author":[{"dropping-particle":"","family":"Suriati","given":"Wa","non-dropping-particle":"","parse-names":false,"suffix":""},{"dropping-particle":"","family":"MAASAWET","given":"ELSJE THEODORA","non-dropping-particle":"","parse-names":false,"suffix":""},{"dropping-particle":"","family":"LUMOWA","given":"SONJA V.T.","non-dropping-particle":"","parse-names":false,"suffix":""}],"container-title":"Bio-Pedagogi","id":"ITEM-1","issue":"1","issued":{"date-parts":[["2018"]]},"page":"1","title":"Analisis Masalah Guru dan Siswa terhadap Perangkat Pembelajaran Biologi Berbasis Group Investigation untuk Meningkatkan Kemampuan Berpikir Kritis Siswa","type":"article-journal","volume":"7"},"uris":["http://www.mendeley.com/documents/?uuid=7c2f199b-f84e-41ce-a225-2a36d1a3f076"]}],"mendeley":{"formattedCitation":"(Suriati et al., 2018)","plainTextFormattedCitation":"(Suriati et al., 2018)","previouslyFormattedCitation":"(Suriati et al., 2018)"},"properties":{"noteIndex":0},"schema":"https://github.com/citation-style-language/schema/raw/master/csl-citation.json"}</w:instrText>
      </w:r>
      <w:r w:rsidRPr="001C518B">
        <w:rPr>
          <w:rFonts w:ascii="Century" w:hAnsi="Century"/>
          <w:color w:val="202124"/>
          <w:lang w:val="en-US"/>
        </w:rPr>
        <w:fldChar w:fldCharType="separate"/>
      </w:r>
      <w:r w:rsidRPr="001C518B">
        <w:rPr>
          <w:rFonts w:ascii="Century" w:hAnsi="Century"/>
          <w:noProof/>
          <w:color w:val="202124"/>
          <w:lang w:val="en-US"/>
        </w:rPr>
        <w:t>(Suriati et al., 2018)</w:t>
      </w:r>
      <w:r w:rsidRPr="001C518B">
        <w:rPr>
          <w:rFonts w:ascii="Century" w:hAnsi="Century"/>
          <w:color w:val="202124"/>
          <w:lang w:val="en-US"/>
        </w:rPr>
        <w:fldChar w:fldCharType="end"/>
      </w:r>
      <w:r w:rsidRPr="001C518B">
        <w:rPr>
          <w:rFonts w:ascii="Century" w:hAnsi="Century"/>
          <w:color w:val="202124"/>
          <w:lang w:val="en-US"/>
        </w:rPr>
        <w:t xml:space="preserve"> </w:t>
      </w:r>
      <w:r w:rsidRPr="001C518B">
        <w:rPr>
          <w:rFonts w:ascii="Century" w:hAnsi="Century"/>
        </w:rPr>
        <w:t>Kenyataan di lapangan menunjukkan pengembangan perangkat pembelajaran belum tersusun dengan optimal karena guru masih binggung dalam mendesain perangkat pembelajaran, dan ditambah lagi beban kinerja guru yang sangat banyak. Penyebab utama dari permasalahan tersebut karena kurangnya referensi dan pelatihan untuk guru.</w:t>
      </w:r>
    </w:p>
    <w:p w:rsidR="00D70700" w:rsidRDefault="00A46B1D" w:rsidP="009E3D54">
      <w:pPr>
        <w:pStyle w:val="NormalWeb"/>
        <w:spacing w:before="0" w:beforeAutospacing="0" w:after="0" w:afterAutospacing="0" w:line="276" w:lineRule="auto"/>
        <w:ind w:firstLine="720"/>
        <w:jc w:val="both"/>
        <w:rPr>
          <w:rFonts w:ascii="Century" w:hAnsi="Century"/>
        </w:rPr>
      </w:pPr>
      <w:r>
        <w:rPr>
          <w:rFonts w:ascii="Century" w:hAnsi="Century"/>
        </w:rPr>
        <w:t>P</w:t>
      </w:r>
      <w:r w:rsidR="0043776A" w:rsidRPr="003B7B84">
        <w:rPr>
          <w:rFonts w:ascii="Century" w:hAnsi="Century"/>
        </w:rPr>
        <w:t xml:space="preserve">elatihan pengembangan perangkat pembelajaran </w:t>
      </w:r>
      <w:r w:rsidR="00A334DB">
        <w:rPr>
          <w:rFonts w:ascii="Century" w:hAnsi="Century"/>
        </w:rPr>
        <w:t xml:space="preserve">seperti pendesaianan RPP dan LKPD berbasis STEAM, dan pembuatan video pembelajaran sebagai media pembelajaran yang sering digunakan guru dalam proses pembelajaran </w:t>
      </w:r>
      <w:r w:rsidR="0043776A" w:rsidRPr="003B7B84">
        <w:rPr>
          <w:rFonts w:ascii="Century" w:hAnsi="Century"/>
        </w:rPr>
        <w:t xml:space="preserve">sangat diperlukan, merujuk mitra dalam pengabdian ini merupakan sekolah saintek yang memiliki visi dan misi </w:t>
      </w:r>
      <w:r w:rsidR="0043776A" w:rsidRPr="003B7B84">
        <w:rPr>
          <w:rFonts w:ascii="Century" w:hAnsi="Century"/>
          <w:color w:val="202124"/>
          <w:lang w:val="en-US"/>
        </w:rPr>
        <w:t xml:space="preserve">berupaya mengedepankan kompetisi kurikulum holistik, integratif yang berbasis Qur’ani dengan taglinennya </w:t>
      </w:r>
      <w:r w:rsidR="0043776A" w:rsidRPr="00BD0B17">
        <w:rPr>
          <w:rFonts w:ascii="Century" w:hAnsi="Century"/>
          <w:i/>
          <w:color w:val="202124"/>
          <w:lang w:val="en-US"/>
        </w:rPr>
        <w:t xml:space="preserve">Quranic Sciences, Holistic Integrative, </w:t>
      </w:r>
      <w:r w:rsidR="0043776A" w:rsidRPr="00BD0B17">
        <w:rPr>
          <w:rFonts w:ascii="Century" w:hAnsi="Century"/>
          <w:i/>
          <w:color w:val="202124"/>
          <w:lang w:val="en-US"/>
        </w:rPr>
        <w:lastRenderedPageBreak/>
        <w:t>Multiple Intelegences</w:t>
      </w:r>
      <w:r w:rsidR="0043776A" w:rsidRPr="003B7B84">
        <w:rPr>
          <w:rFonts w:ascii="Century" w:hAnsi="Century"/>
          <w:color w:val="202124"/>
          <w:lang w:val="en-US"/>
        </w:rPr>
        <w:t xml:space="preserve"> pelatihan perangkat pembelajaran STEAM sangat diperlukan.</w:t>
      </w:r>
      <w:r w:rsidR="0043776A" w:rsidRPr="003B7B84">
        <w:rPr>
          <w:rFonts w:ascii="Century" w:hAnsi="Century"/>
        </w:rPr>
        <w:t xml:space="preserve"> </w:t>
      </w:r>
      <w:r w:rsidR="0043776A" w:rsidRPr="003B7B84">
        <w:rPr>
          <w:rFonts w:ascii="Century" w:hAnsi="Century"/>
        </w:rPr>
        <w:fldChar w:fldCharType="begin" w:fldLock="1"/>
      </w:r>
      <w:r w:rsidR="0043776A" w:rsidRPr="003B7B84">
        <w:rPr>
          <w:rFonts w:ascii="Century" w:hAnsi="Century"/>
        </w:rPr>
        <w:instrText>ADDIN CSL_CITATION {"citationItems":[{"id":"ITEM-1","itemData":{"abstract":"STEM (science, technology, engineering and mathematics, previously METS) is the academic disciplines of science, technology, engineering and mathematics. This term is typically used when addressing education policy and curriculum choices in schools, to improve competitiveness in science and technology development. It has implications for workforce development, national security concerns and immigration policy. Education systems and schools play a central role in determining girls' and boys' interest in STEM subjects and in providing equal opportunities to access and benefit from quality STEM education. The acronym arose in common use shortly after an interagency meeting science education held at the US National Science Foundation chaired by the then NSF director Rita Colwell. A director from the Office of Science division of Workforce Development for Teachers and Scientists, Peter Faletra, suggested the change from the older acronym METS to STEM. Colwell, expressing some dislike for the older acronym, responded by suggesting NSF to institute the change. One of the first NSF projects to use the acronym was STEMTEC, the Science, Technology, Engineering and Math Teacher Education Collaborative at the University of Massachusetts Amherst, which was funded in 1998.","author":[{"dropping-particle":"","family":"Zubaidah","given":"Siti","non-dropping-particle":"","parse-names":false,"suffix":""}],"container-title":"Seminar Nasional Matematika dan Sains","id":"ITEM-1","issue":"September","issued":{"date-parts":[["2019"]]},"page":"1-18","title":"STEAM (Science, Technology, Engineering, Arts, and Mathematics): Pembelajaran untuk Memberdayakan Keterampilan Abad ke-21","type":"article-journal"},"uris":["http://www.mendeley.com/documents/?uuid=38b0f2c8-3056-4f82-a284-94429753b03c"]}],"mendeley":{"formattedCitation":"(Zubaidah, 2019)","plainTextFormattedCitation":"(Zubaidah, 2019)","previouslyFormattedCitation":"(Zubaidah, 2019)"},"properties":{"noteIndex":0},"schema":"https://github.com/citation-style-language/schema/raw/master/csl-citation.json"}</w:instrText>
      </w:r>
      <w:r w:rsidR="0043776A" w:rsidRPr="003B7B84">
        <w:rPr>
          <w:rFonts w:ascii="Century" w:hAnsi="Century"/>
        </w:rPr>
        <w:fldChar w:fldCharType="separate"/>
      </w:r>
      <w:r w:rsidR="0043776A" w:rsidRPr="003B7B84">
        <w:rPr>
          <w:rFonts w:ascii="Century" w:hAnsi="Century"/>
          <w:noProof/>
        </w:rPr>
        <w:t>(Zubaidah, 2019)</w:t>
      </w:r>
      <w:r w:rsidR="0043776A" w:rsidRPr="003B7B84">
        <w:rPr>
          <w:rFonts w:ascii="Century" w:hAnsi="Century"/>
        </w:rPr>
        <w:fldChar w:fldCharType="end"/>
      </w:r>
      <w:r w:rsidR="0043776A" w:rsidRPr="003B7B84">
        <w:rPr>
          <w:rFonts w:ascii="Century" w:hAnsi="Century"/>
        </w:rPr>
        <w:t xml:space="preserve"> </w:t>
      </w:r>
      <w:r w:rsidR="00BA3F7D">
        <w:rPr>
          <w:rFonts w:ascii="Century" w:hAnsi="Century"/>
        </w:rPr>
        <w:t>peningkatan</w:t>
      </w:r>
      <w:r w:rsidR="00BA3F7D" w:rsidRPr="003B7B84">
        <w:rPr>
          <w:rFonts w:ascii="Century" w:hAnsi="Century"/>
        </w:rPr>
        <w:t xml:space="preserve"> minat dan keterampilan siswa dalam bidang STEM </w:t>
      </w:r>
      <w:r w:rsidR="00BA3F7D">
        <w:rPr>
          <w:rFonts w:ascii="Century" w:hAnsi="Century"/>
        </w:rPr>
        <w:t xml:space="preserve">dapat meningkat </w:t>
      </w:r>
      <w:r w:rsidR="0043776A" w:rsidRPr="003B7B84">
        <w:rPr>
          <w:rFonts w:ascii="Century" w:hAnsi="Century"/>
        </w:rPr>
        <w:t>sebagai tanggapan terhadap</w:t>
      </w:r>
      <w:r w:rsidR="00BA3F7D">
        <w:rPr>
          <w:rFonts w:ascii="Century" w:hAnsi="Century"/>
        </w:rPr>
        <w:t xml:space="preserve"> pembelajaran STEAM</w:t>
      </w:r>
      <w:r w:rsidR="0043776A" w:rsidRPr="003B7B84">
        <w:rPr>
          <w:rFonts w:ascii="Century" w:hAnsi="Century"/>
        </w:rPr>
        <w:t xml:space="preserve">. </w:t>
      </w:r>
    </w:p>
    <w:p w:rsidR="00A334DB" w:rsidRPr="009E3D54" w:rsidRDefault="00D70700" w:rsidP="00A334DB">
      <w:pPr>
        <w:pStyle w:val="NormalWeb"/>
        <w:spacing w:before="0" w:beforeAutospacing="0" w:after="0" w:afterAutospacing="0" w:line="276" w:lineRule="auto"/>
        <w:ind w:firstLine="720"/>
        <w:jc w:val="both"/>
        <w:rPr>
          <w:rFonts w:ascii="Century" w:hAnsi="Century"/>
        </w:rPr>
      </w:pPr>
      <w:r>
        <w:rPr>
          <w:rFonts w:ascii="Century" w:hAnsi="Century"/>
        </w:rPr>
        <w:t xml:space="preserve">Pembeda pengabdian masyarakat ini dengan sebelumnya dapat dilihat dari </w:t>
      </w:r>
      <w:r w:rsidR="00A334DB">
        <w:rPr>
          <w:rFonts w:ascii="Century" w:hAnsi="Century"/>
        </w:rPr>
        <w:t xml:space="preserve">kegiatan yang dilakukan secara blended learning, dimana untuk pemberian materi dilakukan secara daring, dimana pemateri menyampaikan materi tentang STEAM dalam IPA, dan pelatihan pembuatan video pembelajaran dengan OBS. Sedangkan pelatihan yang dilakukan secara luring, pemateri mengajarkan langsung bagaimana apalikasi STEAM dalam pembelajaran IPA dengan melakukan pelatihan Ecoprint kepada guru dan siswa UBS UHAMKA. Pembelajaran </w:t>
      </w:r>
      <w:r w:rsidR="00A334DB" w:rsidRPr="003B7B84">
        <w:rPr>
          <w:rFonts w:ascii="Century" w:hAnsi="Century"/>
        </w:rPr>
        <w:t xml:space="preserve">STEAM </w:t>
      </w:r>
      <w:r w:rsidR="00A334DB">
        <w:rPr>
          <w:rFonts w:ascii="Century" w:hAnsi="Century"/>
        </w:rPr>
        <w:t xml:space="preserve">dalam IPA </w:t>
      </w:r>
      <w:r w:rsidR="00A334DB" w:rsidRPr="003B7B84">
        <w:rPr>
          <w:rFonts w:ascii="Century" w:hAnsi="Century"/>
        </w:rPr>
        <w:t>menggabungkan "arts" (seni) dengan pembelajaran STEM untuk tujuan meningkatkan keterlibatan siswa, kreativitas, inovasi, keterampilan pemecahan</w:t>
      </w:r>
      <w:r w:rsidR="00A334DB">
        <w:rPr>
          <w:rFonts w:ascii="Century" w:hAnsi="Century"/>
        </w:rPr>
        <w:t xml:space="preserve"> </w:t>
      </w:r>
      <w:r w:rsidR="00A334DB" w:rsidRPr="003B7B84">
        <w:rPr>
          <w:rFonts w:ascii="Century" w:hAnsi="Century"/>
        </w:rPr>
        <w:t>masalah, dan manfaat kognitif lainnya, dan untuk meningkatkan keterampilan kerja (misalnya kerja tim, komunikasi, kemampuan beradaptasi) yang diperlukan untuk karier dan kemajuan ekonomi</w:t>
      </w:r>
      <w:r w:rsidR="00A334DB">
        <w:rPr>
          <w:rFonts w:ascii="Century" w:hAnsi="Century"/>
        </w:rPr>
        <w:t xml:space="preserve">. </w:t>
      </w:r>
    </w:p>
    <w:p w:rsidR="0043776A" w:rsidRPr="009E3D54" w:rsidRDefault="0043776A" w:rsidP="009E3D54">
      <w:pPr>
        <w:pStyle w:val="NormalWeb"/>
        <w:spacing w:before="0" w:beforeAutospacing="0" w:after="0" w:afterAutospacing="0" w:line="276" w:lineRule="auto"/>
        <w:ind w:firstLine="720"/>
        <w:jc w:val="both"/>
        <w:rPr>
          <w:rFonts w:ascii="Century" w:hAnsi="Century"/>
        </w:rPr>
      </w:pPr>
    </w:p>
    <w:p w:rsidR="0043776A" w:rsidRPr="0043776A" w:rsidRDefault="0043776A" w:rsidP="0043776A">
      <w:pPr>
        <w:pStyle w:val="IEEEParagraph"/>
        <w:rPr>
          <w:lang w:val="id-ID"/>
        </w:rPr>
      </w:pPr>
    </w:p>
    <w:p w:rsidR="00BB64E7" w:rsidRPr="009E3D54" w:rsidRDefault="00E70EE3" w:rsidP="009E3D54">
      <w:pPr>
        <w:pStyle w:val="IEEEHeading1"/>
        <w:numPr>
          <w:ilvl w:val="0"/>
          <w:numId w:val="11"/>
        </w:numPr>
        <w:spacing w:before="0" w:after="0" w:line="276" w:lineRule="auto"/>
        <w:jc w:val="left"/>
        <w:rPr>
          <w:rFonts w:ascii="Century" w:hAnsi="Century"/>
          <w:b/>
          <w:sz w:val="25"/>
          <w:szCs w:val="25"/>
          <w:lang w:val="id-ID"/>
        </w:rPr>
      </w:pPr>
      <w:r w:rsidRPr="00922A80">
        <w:rPr>
          <w:rFonts w:ascii="Century" w:hAnsi="Century"/>
          <w:b/>
          <w:iCs/>
          <w:sz w:val="25"/>
          <w:szCs w:val="25"/>
          <w:lang w:val="id-ID"/>
        </w:rPr>
        <w:t>METODE</w:t>
      </w:r>
      <w:r w:rsidR="00B3521D" w:rsidRPr="00922A80">
        <w:rPr>
          <w:rFonts w:ascii="Century" w:hAnsi="Century"/>
          <w:b/>
          <w:iCs/>
          <w:sz w:val="25"/>
          <w:szCs w:val="25"/>
          <w:lang w:val="en-US"/>
        </w:rPr>
        <w:t xml:space="preserve"> </w:t>
      </w:r>
      <w:r w:rsidR="00922A80" w:rsidRPr="00922A80">
        <w:rPr>
          <w:rFonts w:ascii="Century" w:hAnsi="Century"/>
          <w:b/>
          <w:iCs/>
          <w:sz w:val="25"/>
          <w:szCs w:val="25"/>
          <w:lang w:val="en-US"/>
        </w:rPr>
        <w:t>PELAKSANAAN</w:t>
      </w:r>
    </w:p>
    <w:p w:rsidR="009E3D54" w:rsidRDefault="00BA3F7D" w:rsidP="009E3D54">
      <w:pPr>
        <w:spacing w:line="276" w:lineRule="auto"/>
        <w:ind w:firstLine="720"/>
        <w:jc w:val="both"/>
        <w:rPr>
          <w:rFonts w:ascii="Century" w:eastAsia="Times New Roman" w:hAnsi="Century"/>
        </w:rPr>
      </w:pPr>
      <w:r>
        <w:rPr>
          <w:rFonts w:ascii="Century" w:eastAsia="Times New Roman" w:hAnsi="Century"/>
        </w:rPr>
        <w:t>P</w:t>
      </w:r>
      <w:r w:rsidR="009E3D54" w:rsidRPr="00FF063E">
        <w:rPr>
          <w:rFonts w:ascii="Century" w:eastAsia="Times New Roman" w:hAnsi="Century"/>
        </w:rPr>
        <w:t xml:space="preserve">engabdian kepada masyarakat </w:t>
      </w:r>
      <w:r>
        <w:rPr>
          <w:rFonts w:ascii="Century" w:eastAsia="Times New Roman" w:hAnsi="Century"/>
        </w:rPr>
        <w:t xml:space="preserve">(PKM) </w:t>
      </w:r>
      <w:r w:rsidR="009E3D54" w:rsidRPr="00FF063E">
        <w:rPr>
          <w:rFonts w:ascii="Century" w:eastAsia="Times New Roman" w:hAnsi="Century"/>
        </w:rPr>
        <w:t xml:space="preserve">dilakukan dua hari kegiatan secara </w:t>
      </w:r>
      <w:r w:rsidR="009E3D54" w:rsidRPr="00FF063E">
        <w:rPr>
          <w:rFonts w:ascii="Century" w:eastAsia="Times New Roman" w:hAnsi="Century"/>
          <w:i/>
        </w:rPr>
        <w:t>blended learning</w:t>
      </w:r>
      <w:r w:rsidR="009E3D54" w:rsidRPr="00FF063E">
        <w:rPr>
          <w:rFonts w:ascii="Century" w:eastAsia="Times New Roman" w:hAnsi="Century"/>
        </w:rPr>
        <w:t xml:space="preserve">, untuk kegiatan pertama dilakukan secera online menggunakan zoom pada tanggal 8 Desember 2021 yang diikuti oleh 44 peserta yang terdiri dari guru IPA, biologi dan mahasiswa tingkat akhir UHAMKA dan untuk kegiatan kedua dilakukan secara </w:t>
      </w:r>
      <w:r w:rsidR="00216C90">
        <w:rPr>
          <w:rFonts w:ascii="Century" w:eastAsia="Times New Roman" w:hAnsi="Century"/>
          <w:i/>
        </w:rPr>
        <w:t>luring</w:t>
      </w:r>
      <w:r w:rsidR="009E3D54" w:rsidRPr="00FF063E">
        <w:rPr>
          <w:rFonts w:ascii="Century" w:eastAsia="Times New Roman" w:hAnsi="Century"/>
        </w:rPr>
        <w:t xml:space="preserve"> secara langsung di sekolah mitra yaitu Uhamka Boarding School (UBS) Jonggol pada tanggal 12 Desember 2021. Kegiatan pengabdian ini dikelompokkan dalam </w:t>
      </w:r>
      <w:r>
        <w:rPr>
          <w:rFonts w:ascii="Century" w:eastAsia="Times New Roman" w:hAnsi="Century"/>
        </w:rPr>
        <w:t>3</w:t>
      </w:r>
      <w:r w:rsidR="009E3D54" w:rsidRPr="00FF063E">
        <w:rPr>
          <w:rFonts w:ascii="Century" w:eastAsia="Times New Roman" w:hAnsi="Century"/>
        </w:rPr>
        <w:t xml:space="preserve"> tahap yaitu tahap perencanaan, tahap pelaksanaan, dan tahap evaluasi. </w:t>
      </w:r>
    </w:p>
    <w:p w:rsidR="009E3D54" w:rsidRPr="00FF063E" w:rsidRDefault="009E3D54" w:rsidP="009E3D54">
      <w:pPr>
        <w:spacing w:line="276" w:lineRule="auto"/>
        <w:ind w:firstLine="720"/>
        <w:jc w:val="both"/>
        <w:rPr>
          <w:rFonts w:ascii="Century" w:eastAsia="Times New Roman" w:hAnsi="Century"/>
        </w:rPr>
      </w:pPr>
    </w:p>
    <w:p w:rsidR="009E3D54" w:rsidRPr="00FF063E" w:rsidRDefault="009E3D54" w:rsidP="009E3D54">
      <w:pPr>
        <w:widowControl w:val="0"/>
        <w:autoSpaceDE w:val="0"/>
        <w:autoSpaceDN w:val="0"/>
        <w:adjustRightInd w:val="0"/>
        <w:spacing w:line="276" w:lineRule="auto"/>
        <w:jc w:val="both"/>
        <w:rPr>
          <w:rFonts w:ascii="Century" w:eastAsia="Times New Roman" w:hAnsi="Century"/>
          <w:b/>
          <w:color w:val="393939"/>
        </w:rPr>
      </w:pPr>
      <w:r w:rsidRPr="00FF063E">
        <w:rPr>
          <w:rFonts w:ascii="Century" w:eastAsia="Times New Roman" w:hAnsi="Century"/>
          <w:b/>
          <w:color w:val="393939"/>
        </w:rPr>
        <w:t>Tahapan Perencanaan</w:t>
      </w:r>
    </w:p>
    <w:p w:rsidR="009E3D54" w:rsidRPr="00FF063E" w:rsidRDefault="009E3D54" w:rsidP="009E3D54">
      <w:pPr>
        <w:spacing w:line="276" w:lineRule="auto"/>
        <w:ind w:firstLine="709"/>
        <w:jc w:val="both"/>
        <w:rPr>
          <w:rFonts w:ascii="Century" w:hAnsi="Century"/>
        </w:rPr>
      </w:pPr>
      <w:r w:rsidRPr="00FF063E">
        <w:rPr>
          <w:rFonts w:ascii="Century" w:hAnsi="Century"/>
        </w:rPr>
        <w:t>Pelatihan Pengembangan Perangkat Pembelajaran Berbasis STEAM (</w:t>
      </w:r>
      <w:r w:rsidRPr="00FF063E">
        <w:rPr>
          <w:rFonts w:ascii="Century" w:hAnsi="Century"/>
          <w:i/>
        </w:rPr>
        <w:t>Science, Technology, Engineering, Art, and Mathematics</w:t>
      </w:r>
      <w:r w:rsidRPr="009E3D54">
        <w:rPr>
          <w:rFonts w:ascii="Century" w:hAnsi="Century"/>
        </w:rPr>
        <w:t xml:space="preserve">) </w:t>
      </w:r>
      <w:r w:rsidR="001668F5">
        <w:rPr>
          <w:rFonts w:ascii="Century" w:hAnsi="Century"/>
        </w:rPr>
        <w:t xml:space="preserve">dilakukan pada tanggal 8 – 12 Desember 2021 dengan tahapan perencanaan </w:t>
      </w:r>
      <w:proofErr w:type="gramStart"/>
      <w:r w:rsidRPr="00FF063E">
        <w:rPr>
          <w:rFonts w:ascii="Century" w:hAnsi="Century"/>
          <w:lang w:val="en-US"/>
        </w:rPr>
        <w:t>yaitu :</w:t>
      </w:r>
      <w:proofErr w:type="gramEnd"/>
      <w:r w:rsidRPr="00FF063E">
        <w:rPr>
          <w:rFonts w:ascii="Century" w:hAnsi="Century"/>
          <w:lang w:val="en-US"/>
        </w:rPr>
        <w:t xml:space="preserve"> </w:t>
      </w:r>
    </w:p>
    <w:p w:rsidR="009E3D54" w:rsidRPr="00FF063E" w:rsidRDefault="009E3D54" w:rsidP="009E3D54">
      <w:pPr>
        <w:pStyle w:val="ListParagraph"/>
        <w:numPr>
          <w:ilvl w:val="0"/>
          <w:numId w:val="20"/>
        </w:numPr>
        <w:spacing w:line="276" w:lineRule="auto"/>
        <w:ind w:left="709" w:hanging="283"/>
        <w:contextualSpacing/>
        <w:jc w:val="both"/>
        <w:rPr>
          <w:rFonts w:ascii="Century" w:hAnsi="Century"/>
        </w:rPr>
      </w:pPr>
      <w:r w:rsidRPr="00FF063E">
        <w:rPr>
          <w:rFonts w:ascii="Century" w:eastAsia="Times New Roman" w:hAnsi="Century"/>
          <w:color w:val="393939"/>
        </w:rPr>
        <w:t>Memberikan materi tentang filosofi STEAM</w:t>
      </w:r>
    </w:p>
    <w:p w:rsidR="009E3D54" w:rsidRPr="00FF063E" w:rsidRDefault="009E3D54" w:rsidP="009E3D54">
      <w:pPr>
        <w:pStyle w:val="ListParagraph"/>
        <w:numPr>
          <w:ilvl w:val="0"/>
          <w:numId w:val="20"/>
        </w:numPr>
        <w:spacing w:line="276" w:lineRule="auto"/>
        <w:ind w:left="709" w:hanging="283"/>
        <w:contextualSpacing/>
        <w:jc w:val="both"/>
        <w:rPr>
          <w:rFonts w:ascii="Century" w:hAnsi="Century"/>
        </w:rPr>
      </w:pPr>
      <w:r w:rsidRPr="00FF063E">
        <w:rPr>
          <w:rFonts w:ascii="Century" w:hAnsi="Century"/>
        </w:rPr>
        <w:t xml:space="preserve">Memberikan pelatihan dalam bentuk tugas </w:t>
      </w:r>
      <w:r w:rsidRPr="00FF063E">
        <w:rPr>
          <w:rFonts w:ascii="Century" w:hAnsi="Century"/>
          <w:color w:val="393939"/>
        </w:rPr>
        <w:t>pembuatan perangkat pembelajaran berbasis STEAM</w:t>
      </w:r>
      <w:r w:rsidRPr="00FF063E">
        <w:rPr>
          <w:rFonts w:ascii="Century" w:hAnsi="Century"/>
          <w:i/>
          <w:color w:val="393939"/>
        </w:rPr>
        <w:t>,</w:t>
      </w:r>
    </w:p>
    <w:p w:rsidR="009E3D54" w:rsidRPr="001668F5" w:rsidRDefault="009E3D54" w:rsidP="009E3D54">
      <w:pPr>
        <w:pStyle w:val="ListParagraph"/>
        <w:numPr>
          <w:ilvl w:val="0"/>
          <w:numId w:val="20"/>
        </w:numPr>
        <w:spacing w:line="276" w:lineRule="auto"/>
        <w:ind w:left="709" w:hanging="283"/>
        <w:contextualSpacing/>
        <w:jc w:val="both"/>
        <w:rPr>
          <w:rFonts w:ascii="Century" w:hAnsi="Century"/>
        </w:rPr>
      </w:pPr>
      <w:r w:rsidRPr="00FF063E">
        <w:rPr>
          <w:rFonts w:ascii="Century" w:hAnsi="Century"/>
          <w:color w:val="000000"/>
          <w:lang w:val="en-US"/>
        </w:rPr>
        <w:t>Perlu diberikannya pelatihan dalam bentuk praktek bagaimana cara editing video untuk media pembelajaran.</w:t>
      </w:r>
    </w:p>
    <w:p w:rsidR="001668F5" w:rsidRDefault="001668F5" w:rsidP="009E3D54">
      <w:pPr>
        <w:pStyle w:val="ListParagraph"/>
        <w:numPr>
          <w:ilvl w:val="0"/>
          <w:numId w:val="20"/>
        </w:numPr>
        <w:spacing w:line="276" w:lineRule="auto"/>
        <w:ind w:left="709" w:hanging="283"/>
        <w:contextualSpacing/>
        <w:jc w:val="both"/>
        <w:rPr>
          <w:rFonts w:ascii="Century" w:hAnsi="Century"/>
        </w:rPr>
      </w:pPr>
      <w:r>
        <w:rPr>
          <w:rFonts w:ascii="Century" w:hAnsi="Century"/>
        </w:rPr>
        <w:t>Me</w:t>
      </w:r>
      <w:r w:rsidR="0076720A">
        <w:rPr>
          <w:rFonts w:ascii="Century" w:hAnsi="Century"/>
        </w:rPr>
        <w:t>mberikan pelatihan Teknik Ecoprint secara luring</w:t>
      </w:r>
    </w:p>
    <w:p w:rsidR="0076720A" w:rsidRDefault="0076720A" w:rsidP="0076720A">
      <w:pPr>
        <w:spacing w:line="276" w:lineRule="auto"/>
        <w:contextualSpacing/>
        <w:jc w:val="both"/>
        <w:rPr>
          <w:rFonts w:ascii="Century" w:hAnsi="Century"/>
        </w:rPr>
      </w:pPr>
    </w:p>
    <w:p w:rsidR="0076720A" w:rsidRPr="0076720A" w:rsidRDefault="0076720A" w:rsidP="0076720A">
      <w:pPr>
        <w:spacing w:line="276" w:lineRule="auto"/>
        <w:contextualSpacing/>
        <w:jc w:val="both"/>
        <w:rPr>
          <w:rFonts w:ascii="Century" w:hAnsi="Century"/>
        </w:rPr>
      </w:pPr>
    </w:p>
    <w:p w:rsidR="009E3D54" w:rsidRPr="00FF063E" w:rsidRDefault="009E3D54" w:rsidP="009E3D54">
      <w:pPr>
        <w:pStyle w:val="ListParagraph"/>
        <w:spacing w:line="276" w:lineRule="auto"/>
        <w:ind w:left="709"/>
        <w:jc w:val="both"/>
        <w:rPr>
          <w:rFonts w:ascii="Century" w:hAnsi="Century"/>
        </w:rPr>
      </w:pPr>
    </w:p>
    <w:p w:rsidR="009E3D54" w:rsidRPr="00FF063E" w:rsidRDefault="009E3D54" w:rsidP="009E3D54">
      <w:pPr>
        <w:widowControl w:val="0"/>
        <w:autoSpaceDE w:val="0"/>
        <w:autoSpaceDN w:val="0"/>
        <w:adjustRightInd w:val="0"/>
        <w:spacing w:line="276" w:lineRule="auto"/>
        <w:jc w:val="both"/>
        <w:rPr>
          <w:rFonts w:ascii="Century" w:eastAsia="Times New Roman" w:hAnsi="Century"/>
          <w:b/>
          <w:color w:val="393939"/>
        </w:rPr>
      </w:pPr>
      <w:r w:rsidRPr="00FF063E">
        <w:rPr>
          <w:rFonts w:ascii="Century" w:eastAsia="Times New Roman" w:hAnsi="Century"/>
          <w:b/>
          <w:color w:val="393939"/>
        </w:rPr>
        <w:t>Tahapan Pelaksanaan</w:t>
      </w:r>
    </w:p>
    <w:p w:rsidR="009E3D54" w:rsidRPr="00FF063E" w:rsidRDefault="009E3D54" w:rsidP="009E3D54">
      <w:pPr>
        <w:spacing w:line="276" w:lineRule="auto"/>
        <w:ind w:firstLine="720"/>
        <w:jc w:val="both"/>
        <w:rPr>
          <w:rFonts w:ascii="Century" w:eastAsia="Times New Roman" w:hAnsi="Century"/>
          <w:color w:val="393939"/>
        </w:rPr>
      </w:pPr>
      <w:r w:rsidRPr="00FF063E">
        <w:rPr>
          <w:rFonts w:ascii="Century" w:eastAsia="Times New Roman" w:hAnsi="Century"/>
          <w:color w:val="393939"/>
        </w:rPr>
        <w:lastRenderedPageBreak/>
        <w:t>PKM</w:t>
      </w:r>
      <w:r w:rsidR="00F12441">
        <w:rPr>
          <w:rFonts w:ascii="Century" w:eastAsia="Times New Roman" w:hAnsi="Century"/>
          <w:color w:val="393939"/>
        </w:rPr>
        <w:t xml:space="preserve"> </w:t>
      </w:r>
      <w:r w:rsidRPr="00FF063E">
        <w:rPr>
          <w:rFonts w:ascii="Century" w:eastAsia="Times New Roman" w:hAnsi="Century"/>
          <w:color w:val="393939"/>
        </w:rPr>
        <w:t xml:space="preserve">dilaksanakan selama 2 hari. Pelatihan dilakukan secara </w:t>
      </w:r>
      <w:r w:rsidRPr="009E3D54">
        <w:rPr>
          <w:rFonts w:ascii="Century" w:eastAsia="Times New Roman" w:hAnsi="Century"/>
          <w:i/>
          <w:color w:val="393939"/>
        </w:rPr>
        <w:t>Blended Learning</w:t>
      </w:r>
      <w:r w:rsidRPr="00FF063E">
        <w:rPr>
          <w:rFonts w:ascii="Century" w:eastAsia="Times New Roman" w:hAnsi="Century"/>
          <w:color w:val="393939"/>
        </w:rPr>
        <w:t xml:space="preserve">, hari pertama tanggal 8 Desember 2021 dilakukan dengan menggunakan aplikasi ZOOM dan untuk hari kedua pada tanggal 12 Desember 2021 dilakukan secara langsung di Uhamka Boarding School (UBS) Jonggol, </w:t>
      </w:r>
      <w:r w:rsidR="00F12441">
        <w:rPr>
          <w:rFonts w:ascii="Century" w:eastAsia="Times New Roman" w:hAnsi="Century"/>
          <w:color w:val="393939"/>
        </w:rPr>
        <w:t>l</w:t>
      </w:r>
      <w:r w:rsidRPr="00FF063E">
        <w:rPr>
          <w:rFonts w:ascii="Century" w:eastAsia="Times New Roman" w:hAnsi="Century"/>
          <w:color w:val="393939"/>
        </w:rPr>
        <w:t>angkah-langkah pelatihan yang akan dilakukan</w:t>
      </w:r>
      <w:r w:rsidR="00F12441">
        <w:rPr>
          <w:rFonts w:ascii="Century" w:eastAsia="Times New Roman" w:hAnsi="Century"/>
          <w:color w:val="393939"/>
        </w:rPr>
        <w:t xml:space="preserve"> yaitu:</w:t>
      </w:r>
    </w:p>
    <w:p w:rsidR="009E3D54" w:rsidRPr="00FF063E" w:rsidRDefault="009E3D54" w:rsidP="009E3D54">
      <w:pPr>
        <w:widowControl w:val="0"/>
        <w:autoSpaceDE w:val="0"/>
        <w:autoSpaceDN w:val="0"/>
        <w:adjustRightInd w:val="0"/>
        <w:spacing w:line="276" w:lineRule="auto"/>
        <w:jc w:val="both"/>
        <w:outlineLvl w:val="0"/>
        <w:rPr>
          <w:rFonts w:ascii="Century" w:eastAsia="Times New Roman" w:hAnsi="Century"/>
          <w:b/>
          <w:color w:val="393939"/>
        </w:rPr>
      </w:pPr>
      <w:r w:rsidRPr="00FF063E">
        <w:rPr>
          <w:rFonts w:ascii="Century" w:eastAsia="Times New Roman" w:hAnsi="Century"/>
          <w:b/>
          <w:color w:val="393939"/>
        </w:rPr>
        <w:t>Hari Pertama:</w:t>
      </w:r>
    </w:p>
    <w:p w:rsidR="009E3D54" w:rsidRPr="00FF063E" w:rsidRDefault="00F12441" w:rsidP="009E3D54">
      <w:pPr>
        <w:spacing w:line="276" w:lineRule="auto"/>
        <w:ind w:firstLine="720"/>
        <w:jc w:val="both"/>
        <w:rPr>
          <w:rFonts w:ascii="Century" w:hAnsi="Century"/>
        </w:rPr>
      </w:pPr>
      <w:r>
        <w:rPr>
          <w:rFonts w:ascii="Century" w:eastAsia="Times New Roman" w:hAnsi="Century"/>
          <w:color w:val="393939"/>
        </w:rPr>
        <w:t>H</w:t>
      </w:r>
      <w:r w:rsidR="009E3D54" w:rsidRPr="00FF063E">
        <w:rPr>
          <w:rFonts w:ascii="Century" w:eastAsia="Times New Roman" w:hAnsi="Century"/>
          <w:color w:val="393939"/>
        </w:rPr>
        <w:t>ari pertama, guru di</w:t>
      </w:r>
      <w:r>
        <w:rPr>
          <w:rFonts w:ascii="Century" w:eastAsia="Times New Roman" w:hAnsi="Century"/>
          <w:color w:val="393939"/>
        </w:rPr>
        <w:t xml:space="preserve">sajikan </w:t>
      </w:r>
      <w:r w:rsidR="009E3D54" w:rsidRPr="00FF063E">
        <w:rPr>
          <w:rFonts w:ascii="Century" w:eastAsia="Times New Roman" w:hAnsi="Century"/>
          <w:color w:val="393939"/>
        </w:rPr>
        <w:t>materi filosofi STEAM</w:t>
      </w:r>
      <w:r w:rsidR="009E3D54" w:rsidRPr="00FF063E">
        <w:rPr>
          <w:rFonts w:ascii="Century" w:hAnsi="Century"/>
        </w:rPr>
        <w:t xml:space="preserve"> </w:t>
      </w:r>
      <w:r w:rsidR="009E3D54" w:rsidRPr="00FF063E">
        <w:rPr>
          <w:rFonts w:ascii="Century" w:eastAsia="Times New Roman" w:hAnsi="Century"/>
          <w:color w:val="393939"/>
        </w:rPr>
        <w:t xml:space="preserve">Penyampaian materi oleh Dr. Gufron Amirullah, M.Pd, kemudian dilanjutkan dengan pemateri kedua yaitu materi pendekatan STEAM dalam pembelajaran IPA oleh Dr. Irdalisa, S.Si., MPd, dan dilanjutkan pelatihan editing video dengan aplikasi Microsoft Powerpoint Dan Open Broadcast Software (OBS) oleh pemateri ketiga </w:t>
      </w:r>
      <w:r w:rsidR="009E3D54" w:rsidRPr="00FF063E">
        <w:rPr>
          <w:rFonts w:ascii="Century" w:hAnsi="Century"/>
        </w:rPr>
        <w:t xml:space="preserve">Arafat Febrian Dirza, S.T., M.T.I., Ph.D. </w:t>
      </w:r>
      <w:r w:rsidR="009E3D54" w:rsidRPr="00FF063E">
        <w:rPr>
          <w:rFonts w:ascii="Century" w:eastAsia="Times New Roman" w:hAnsi="Century"/>
          <w:color w:val="393939"/>
        </w:rPr>
        <w:t xml:space="preserve">Selanjutnya memberikan tugas kepada peserta untuk membuat satu tema tentang materi yang diampu untuk mendesain RPP berbasis STEAM yang akan dikumpulkan via email. </w:t>
      </w:r>
    </w:p>
    <w:p w:rsidR="009E3D54" w:rsidRPr="00FF063E" w:rsidRDefault="009E3D54" w:rsidP="009E3D54">
      <w:pPr>
        <w:widowControl w:val="0"/>
        <w:autoSpaceDE w:val="0"/>
        <w:autoSpaceDN w:val="0"/>
        <w:adjustRightInd w:val="0"/>
        <w:spacing w:line="276" w:lineRule="auto"/>
        <w:jc w:val="both"/>
        <w:outlineLvl w:val="0"/>
        <w:rPr>
          <w:rFonts w:ascii="Century" w:hAnsi="Century"/>
          <w:b/>
          <w:color w:val="000000"/>
          <w:lang w:val="en-US"/>
        </w:rPr>
      </w:pPr>
      <w:r w:rsidRPr="00FF063E">
        <w:rPr>
          <w:rFonts w:ascii="Century" w:hAnsi="Century"/>
          <w:b/>
          <w:color w:val="000000"/>
          <w:lang w:val="en-US"/>
        </w:rPr>
        <w:t>Hari Kedua:</w:t>
      </w:r>
    </w:p>
    <w:p w:rsidR="009E3D54" w:rsidRPr="00FF063E" w:rsidRDefault="009E3D54" w:rsidP="009E3D54">
      <w:pPr>
        <w:spacing w:line="276" w:lineRule="auto"/>
        <w:ind w:firstLine="720"/>
        <w:jc w:val="both"/>
        <w:rPr>
          <w:rFonts w:ascii="Century" w:eastAsia="Times New Roman" w:hAnsi="Century"/>
          <w:color w:val="393939"/>
        </w:rPr>
      </w:pPr>
      <w:r w:rsidRPr="00FF063E">
        <w:rPr>
          <w:rFonts w:ascii="Century" w:hAnsi="Century"/>
          <w:color w:val="000000"/>
          <w:lang w:val="en-US"/>
        </w:rPr>
        <w:t xml:space="preserve">Hari kedua diisi pemberian pelatihan pengembangan media pembelajaran berbasis STEAM yaitu dengan menggunakan Teknik ecoprint secara offline di Uhamka Boarding School (UBS) Jonggol. Peserta yang mengikuti kegiatan pelatihan ini adalah para guru UBS dan juga melibatkan </w:t>
      </w:r>
      <w:r w:rsidRPr="00FF063E">
        <w:rPr>
          <w:rFonts w:ascii="Century" w:eastAsia="Times New Roman" w:hAnsi="Century"/>
          <w:color w:val="393939"/>
        </w:rPr>
        <w:t>para siswa siswi UBS.</w:t>
      </w:r>
    </w:p>
    <w:p w:rsidR="009E3D54" w:rsidRPr="00FF063E" w:rsidRDefault="009E3D54" w:rsidP="009E3D54">
      <w:pPr>
        <w:spacing w:line="276" w:lineRule="auto"/>
        <w:ind w:firstLine="720"/>
        <w:jc w:val="both"/>
        <w:rPr>
          <w:rFonts w:ascii="Century" w:hAnsi="Century"/>
        </w:rPr>
      </w:pPr>
    </w:p>
    <w:p w:rsidR="009E3D54" w:rsidRPr="00FF063E" w:rsidRDefault="009E3D54" w:rsidP="009E3D54">
      <w:pPr>
        <w:widowControl w:val="0"/>
        <w:autoSpaceDE w:val="0"/>
        <w:autoSpaceDN w:val="0"/>
        <w:adjustRightInd w:val="0"/>
        <w:spacing w:line="276" w:lineRule="auto"/>
        <w:jc w:val="both"/>
        <w:rPr>
          <w:rFonts w:ascii="Century" w:eastAsia="Times New Roman" w:hAnsi="Century"/>
          <w:b/>
          <w:color w:val="393939"/>
        </w:rPr>
      </w:pPr>
      <w:r w:rsidRPr="00FF063E">
        <w:rPr>
          <w:rFonts w:ascii="Century" w:eastAsia="Times New Roman" w:hAnsi="Century"/>
          <w:b/>
          <w:color w:val="393939"/>
        </w:rPr>
        <w:t>Tahap Evaluasi</w:t>
      </w:r>
    </w:p>
    <w:p w:rsidR="009E3D54" w:rsidRPr="0036273C" w:rsidRDefault="005045F1" w:rsidP="009E3D54">
      <w:pPr>
        <w:spacing w:line="276" w:lineRule="auto"/>
        <w:ind w:firstLine="720"/>
        <w:jc w:val="both"/>
        <w:rPr>
          <w:rFonts w:ascii="Century" w:hAnsi="Century"/>
          <w:color w:val="000000" w:themeColor="text1"/>
          <w:lang w:val="en-US"/>
        </w:rPr>
      </w:pPr>
      <w:r>
        <w:rPr>
          <w:rFonts w:ascii="Century" w:eastAsia="Times New Roman" w:hAnsi="Century"/>
          <w:color w:val="393939"/>
        </w:rPr>
        <w:t>E</w:t>
      </w:r>
      <w:r w:rsidR="009E3D54" w:rsidRPr="00FF063E">
        <w:rPr>
          <w:rFonts w:ascii="Century" w:eastAsia="Times New Roman" w:hAnsi="Century"/>
          <w:color w:val="393939"/>
        </w:rPr>
        <w:t xml:space="preserve">valuasi </w:t>
      </w:r>
      <w:r>
        <w:rPr>
          <w:rFonts w:ascii="Century" w:eastAsia="Times New Roman" w:hAnsi="Century"/>
          <w:color w:val="393939"/>
        </w:rPr>
        <w:t xml:space="preserve">dilakukan </w:t>
      </w:r>
      <w:r w:rsidR="009E3D54" w:rsidRPr="00FF063E">
        <w:rPr>
          <w:rFonts w:ascii="Century" w:eastAsia="Times New Roman" w:hAnsi="Century"/>
          <w:color w:val="393939"/>
        </w:rPr>
        <w:t>terhadap perencanaan</w:t>
      </w:r>
      <w:r>
        <w:rPr>
          <w:rFonts w:ascii="Century" w:eastAsia="Times New Roman" w:hAnsi="Century"/>
          <w:color w:val="393939"/>
        </w:rPr>
        <w:t xml:space="preserve"> </w:t>
      </w:r>
      <w:r w:rsidR="009E3D54" w:rsidRPr="00FF063E">
        <w:rPr>
          <w:rFonts w:ascii="Century" w:eastAsia="Times New Roman" w:hAnsi="Century"/>
          <w:color w:val="393939"/>
        </w:rPr>
        <w:t>dan pelaksanan</w:t>
      </w:r>
      <w:r>
        <w:rPr>
          <w:rFonts w:ascii="Century" w:eastAsia="Times New Roman" w:hAnsi="Century"/>
          <w:color w:val="393939"/>
        </w:rPr>
        <w:t xml:space="preserve"> kegiatan pelatihan</w:t>
      </w:r>
      <w:r w:rsidR="009E3D54" w:rsidRPr="00FF063E">
        <w:rPr>
          <w:rFonts w:ascii="Century" w:eastAsia="Times New Roman" w:hAnsi="Century"/>
          <w:color w:val="393939"/>
        </w:rPr>
        <w:t xml:space="preserve">. </w:t>
      </w:r>
      <w:r>
        <w:rPr>
          <w:rFonts w:ascii="Century" w:eastAsia="Times New Roman" w:hAnsi="Century"/>
          <w:color w:val="393939"/>
        </w:rPr>
        <w:t>Tujuan dari e</w:t>
      </w:r>
      <w:r w:rsidR="009E3D54" w:rsidRPr="00FF063E">
        <w:rPr>
          <w:rFonts w:ascii="Century" w:eastAsia="Times New Roman" w:hAnsi="Century"/>
          <w:color w:val="393939"/>
        </w:rPr>
        <w:t xml:space="preserve">valuasi perencanaan untuk menilai tingkat persiapan kegiatan pengabdian masyarakat. </w:t>
      </w:r>
      <w:r>
        <w:rPr>
          <w:rFonts w:ascii="Century" w:eastAsia="Times New Roman" w:hAnsi="Century"/>
          <w:color w:val="393939"/>
        </w:rPr>
        <w:t>H</w:t>
      </w:r>
      <w:r w:rsidR="009E3D54" w:rsidRPr="00FF063E">
        <w:rPr>
          <w:rFonts w:ascii="Century" w:hAnsi="Century"/>
          <w:color w:val="000000"/>
          <w:lang w:val="en-US"/>
        </w:rPr>
        <w:t xml:space="preserve">asil </w:t>
      </w:r>
      <w:r w:rsidR="00B6653B">
        <w:rPr>
          <w:rFonts w:ascii="Century" w:hAnsi="Century"/>
          <w:color w:val="000000"/>
          <w:lang w:val="en-US"/>
        </w:rPr>
        <w:t xml:space="preserve">dari </w:t>
      </w:r>
      <w:r w:rsidR="009E3D54" w:rsidRPr="00FF063E">
        <w:rPr>
          <w:rFonts w:ascii="Century" w:hAnsi="Century"/>
          <w:color w:val="000000"/>
          <w:lang w:val="en-US"/>
        </w:rPr>
        <w:t xml:space="preserve">evaluasi persiapan </w:t>
      </w:r>
      <w:r w:rsidR="00B6653B">
        <w:rPr>
          <w:rFonts w:ascii="Century" w:hAnsi="Century"/>
          <w:color w:val="000000"/>
          <w:lang w:val="en-US"/>
        </w:rPr>
        <w:t xml:space="preserve">dalam </w:t>
      </w:r>
      <w:r>
        <w:rPr>
          <w:rFonts w:ascii="Century" w:hAnsi="Century"/>
          <w:color w:val="000000"/>
          <w:lang w:val="en-US"/>
        </w:rPr>
        <w:t xml:space="preserve">pelaksanaan kegiatan pengabdian masyarakat </w:t>
      </w:r>
      <w:r w:rsidR="0036273C">
        <w:rPr>
          <w:rFonts w:ascii="Century" w:hAnsi="Century"/>
          <w:color w:val="000000"/>
          <w:lang w:val="en-US"/>
        </w:rPr>
        <w:t xml:space="preserve">terdiri atas undangan yang disampaikan tim pengabdian kepada mitra sebagai peserta dan penentuan jadwal pelaksanaan kegiatan. </w:t>
      </w:r>
      <w:r w:rsidR="0036273C" w:rsidRPr="0036273C">
        <w:rPr>
          <w:rFonts w:ascii="Century" w:hAnsi="Century"/>
          <w:color w:val="000000" w:themeColor="text1"/>
          <w:lang w:val="en-US"/>
        </w:rPr>
        <w:t xml:space="preserve">Untuk tahapan </w:t>
      </w:r>
      <w:r w:rsidR="009E3D54" w:rsidRPr="0036273C">
        <w:rPr>
          <w:rFonts w:ascii="Century" w:hAnsi="Century"/>
          <w:color w:val="000000" w:themeColor="text1"/>
          <w:lang w:val="en-US"/>
        </w:rPr>
        <w:t xml:space="preserve">evaluasi pelaksanaan </w:t>
      </w:r>
      <w:r w:rsidR="0036273C" w:rsidRPr="0036273C">
        <w:rPr>
          <w:rFonts w:ascii="Century" w:hAnsi="Century"/>
          <w:color w:val="000000" w:themeColor="text1"/>
          <w:lang w:val="en-US"/>
        </w:rPr>
        <w:t>memiliki tujuan</w:t>
      </w:r>
      <w:r w:rsidR="009E3D54" w:rsidRPr="0036273C">
        <w:rPr>
          <w:rFonts w:ascii="Century" w:hAnsi="Century"/>
          <w:color w:val="000000" w:themeColor="text1"/>
          <w:lang w:val="en-US"/>
        </w:rPr>
        <w:t xml:space="preserve"> untuk </w:t>
      </w:r>
      <w:r w:rsidR="0036273C" w:rsidRPr="0036273C">
        <w:rPr>
          <w:rFonts w:ascii="Century" w:hAnsi="Century"/>
          <w:color w:val="000000" w:themeColor="text1"/>
          <w:lang w:val="en-US"/>
        </w:rPr>
        <w:t>dapat mengukur</w:t>
      </w:r>
      <w:r w:rsidR="009E3D54" w:rsidRPr="0036273C">
        <w:rPr>
          <w:rFonts w:ascii="Century" w:hAnsi="Century"/>
          <w:color w:val="000000" w:themeColor="text1"/>
          <w:lang w:val="en-US"/>
        </w:rPr>
        <w:t xml:space="preserve"> </w:t>
      </w:r>
      <w:r w:rsidR="0036273C" w:rsidRPr="0036273C">
        <w:rPr>
          <w:rFonts w:ascii="Century" w:hAnsi="Century"/>
          <w:color w:val="000000" w:themeColor="text1"/>
          <w:lang w:val="en-US"/>
        </w:rPr>
        <w:t>ketercapaian</w:t>
      </w:r>
      <w:r w:rsidR="009E3D54" w:rsidRPr="0036273C">
        <w:rPr>
          <w:rFonts w:ascii="Century" w:hAnsi="Century"/>
          <w:color w:val="000000" w:themeColor="text1"/>
          <w:lang w:val="en-US"/>
        </w:rPr>
        <w:t xml:space="preserve"> target </w:t>
      </w:r>
      <w:r w:rsidR="0036273C" w:rsidRPr="0036273C">
        <w:rPr>
          <w:rFonts w:ascii="Century" w:hAnsi="Century"/>
          <w:color w:val="000000" w:themeColor="text1"/>
          <w:lang w:val="en-US"/>
        </w:rPr>
        <w:t>kegiatan</w:t>
      </w:r>
      <w:r w:rsidR="009E3D54" w:rsidRPr="0036273C">
        <w:rPr>
          <w:rFonts w:ascii="Century" w:hAnsi="Century"/>
          <w:color w:val="000000" w:themeColor="text1"/>
          <w:lang w:val="en-US"/>
        </w:rPr>
        <w:t xml:space="preserve"> dengan indikator penilaian</w:t>
      </w:r>
      <w:r w:rsidR="0036273C" w:rsidRPr="0036273C">
        <w:rPr>
          <w:rFonts w:ascii="Century" w:hAnsi="Century"/>
          <w:color w:val="000000" w:themeColor="text1"/>
          <w:lang w:val="en-US"/>
        </w:rPr>
        <w:t xml:space="preserve"> yang</w:t>
      </w:r>
      <w:r w:rsidR="009E3D54" w:rsidRPr="0036273C">
        <w:rPr>
          <w:rFonts w:ascii="Century" w:hAnsi="Century"/>
          <w:color w:val="000000" w:themeColor="text1"/>
          <w:lang w:val="en-US"/>
        </w:rPr>
        <w:t xml:space="preserve"> terdiri </w:t>
      </w:r>
      <w:r w:rsidR="0036273C" w:rsidRPr="0036273C">
        <w:rPr>
          <w:rFonts w:ascii="Century" w:hAnsi="Century"/>
          <w:color w:val="000000" w:themeColor="text1"/>
          <w:lang w:val="en-US"/>
        </w:rPr>
        <w:t>atas</w:t>
      </w:r>
      <w:r w:rsidR="009E3D54" w:rsidRPr="0036273C">
        <w:rPr>
          <w:rFonts w:ascii="Century" w:hAnsi="Century"/>
          <w:color w:val="000000" w:themeColor="text1"/>
          <w:lang w:val="en-US"/>
        </w:rPr>
        <w:t>:</w:t>
      </w:r>
      <w:r w:rsidR="0036273C" w:rsidRPr="0036273C">
        <w:rPr>
          <w:rFonts w:ascii="Century" w:hAnsi="Century"/>
          <w:color w:val="000000" w:themeColor="text1"/>
          <w:lang w:val="en-US"/>
        </w:rPr>
        <w:t xml:space="preserve"> peserta yang mengikuti pelatihan</w:t>
      </w:r>
      <w:r w:rsidR="009E3D54" w:rsidRPr="0036273C">
        <w:rPr>
          <w:rFonts w:ascii="Century" w:hAnsi="Century"/>
          <w:color w:val="000000" w:themeColor="text1"/>
          <w:lang w:val="en-US"/>
        </w:rPr>
        <w:t xml:space="preserve">, ketepatan waktu </w:t>
      </w:r>
      <w:r w:rsidR="0036273C" w:rsidRPr="0036273C">
        <w:rPr>
          <w:rFonts w:ascii="Century" w:hAnsi="Century"/>
          <w:color w:val="000000" w:themeColor="text1"/>
          <w:lang w:val="en-US"/>
        </w:rPr>
        <w:t xml:space="preserve">dalam pelaksanaan </w:t>
      </w:r>
      <w:r w:rsidR="009E3D54" w:rsidRPr="0036273C">
        <w:rPr>
          <w:rFonts w:ascii="Century" w:hAnsi="Century"/>
          <w:color w:val="000000" w:themeColor="text1"/>
          <w:lang w:val="en-US"/>
        </w:rPr>
        <w:t xml:space="preserve">pelatihan, kesesuaian </w:t>
      </w:r>
      <w:r w:rsidR="0036273C" w:rsidRPr="0036273C">
        <w:rPr>
          <w:rFonts w:ascii="Century" w:hAnsi="Century"/>
          <w:color w:val="000000" w:themeColor="text1"/>
          <w:lang w:val="en-US"/>
        </w:rPr>
        <w:t xml:space="preserve">antara </w:t>
      </w:r>
      <w:r w:rsidR="009E3D54" w:rsidRPr="0036273C">
        <w:rPr>
          <w:rFonts w:ascii="Century" w:hAnsi="Century"/>
          <w:color w:val="000000" w:themeColor="text1"/>
          <w:lang w:val="en-US"/>
        </w:rPr>
        <w:t>kegiatan</w:t>
      </w:r>
      <w:r w:rsidR="0036273C" w:rsidRPr="0036273C">
        <w:rPr>
          <w:rFonts w:ascii="Century" w:hAnsi="Century"/>
          <w:color w:val="000000" w:themeColor="text1"/>
          <w:lang w:val="en-US"/>
        </w:rPr>
        <w:t xml:space="preserve"> dengan rundown acara yang telah disusun</w:t>
      </w:r>
      <w:r w:rsidR="009E3D54" w:rsidRPr="0036273C">
        <w:rPr>
          <w:rFonts w:ascii="Century" w:hAnsi="Century"/>
          <w:color w:val="000000" w:themeColor="text1"/>
          <w:lang w:val="en-US"/>
        </w:rPr>
        <w:t xml:space="preserve">; </w:t>
      </w:r>
      <w:r w:rsidR="0036273C" w:rsidRPr="0036273C">
        <w:rPr>
          <w:rFonts w:ascii="Century" w:hAnsi="Century"/>
          <w:color w:val="000000" w:themeColor="text1"/>
          <w:lang w:val="en-US"/>
        </w:rPr>
        <w:t>p</w:t>
      </w:r>
      <w:r w:rsidR="009E3D54" w:rsidRPr="0036273C">
        <w:rPr>
          <w:rFonts w:ascii="Century" w:hAnsi="Century"/>
          <w:color w:val="000000" w:themeColor="text1"/>
          <w:lang w:val="en-US"/>
        </w:rPr>
        <w:t xml:space="preserve">eserta </w:t>
      </w:r>
      <w:r w:rsidR="0036273C" w:rsidRPr="0036273C">
        <w:rPr>
          <w:rFonts w:ascii="Century" w:hAnsi="Century"/>
          <w:color w:val="000000" w:themeColor="text1"/>
          <w:lang w:val="en-US"/>
        </w:rPr>
        <w:t xml:space="preserve">yang memproleh kepuasan </w:t>
      </w:r>
      <w:r w:rsidR="009E3D54" w:rsidRPr="0036273C">
        <w:rPr>
          <w:rFonts w:ascii="Century" w:hAnsi="Century"/>
          <w:color w:val="000000" w:themeColor="text1"/>
          <w:lang w:val="en-US"/>
        </w:rPr>
        <w:t>terhadap penyampaian materi</w:t>
      </w:r>
      <w:r w:rsidR="0036273C" w:rsidRPr="0036273C">
        <w:rPr>
          <w:rFonts w:ascii="Century" w:hAnsi="Century"/>
          <w:color w:val="000000" w:themeColor="text1"/>
          <w:lang w:val="en-US"/>
        </w:rPr>
        <w:t xml:space="preserve"> oleh tim pengabdian</w:t>
      </w:r>
      <w:r w:rsidR="009E3D54" w:rsidRPr="0036273C">
        <w:rPr>
          <w:rFonts w:ascii="Century" w:hAnsi="Century"/>
          <w:color w:val="000000" w:themeColor="text1"/>
          <w:lang w:val="en-US"/>
        </w:rPr>
        <w:t>, minat peserta</w:t>
      </w:r>
      <w:r w:rsidR="0036273C" w:rsidRPr="0036273C">
        <w:rPr>
          <w:rFonts w:ascii="Century" w:hAnsi="Century"/>
          <w:color w:val="000000" w:themeColor="text1"/>
          <w:lang w:val="en-US"/>
        </w:rPr>
        <w:t xml:space="preserve"> dalam mengikuti pelatihan,</w:t>
      </w:r>
      <w:r w:rsidR="009E3D54" w:rsidRPr="0036273C">
        <w:rPr>
          <w:rFonts w:ascii="Century" w:hAnsi="Century"/>
          <w:color w:val="000000" w:themeColor="text1"/>
          <w:lang w:val="en-US"/>
        </w:rPr>
        <w:t xml:space="preserve"> dan </w:t>
      </w:r>
      <w:r w:rsidR="0036273C" w:rsidRPr="0036273C">
        <w:rPr>
          <w:rFonts w:ascii="Century" w:hAnsi="Century"/>
          <w:color w:val="000000" w:themeColor="text1"/>
          <w:lang w:val="en-US"/>
        </w:rPr>
        <w:t>respon</w:t>
      </w:r>
      <w:r w:rsidR="009E3D54" w:rsidRPr="0036273C">
        <w:rPr>
          <w:rFonts w:ascii="Century" w:hAnsi="Century"/>
          <w:color w:val="000000" w:themeColor="text1"/>
          <w:lang w:val="en-US"/>
        </w:rPr>
        <w:t xml:space="preserve"> panitia. Setelah </w:t>
      </w:r>
      <w:r w:rsidR="0036273C" w:rsidRPr="0036273C">
        <w:rPr>
          <w:rFonts w:ascii="Century" w:hAnsi="Century"/>
          <w:color w:val="000000" w:themeColor="text1"/>
          <w:lang w:val="en-US"/>
        </w:rPr>
        <w:t xml:space="preserve">penilaian hasil </w:t>
      </w:r>
      <w:r w:rsidR="009E3D54" w:rsidRPr="0036273C">
        <w:rPr>
          <w:rFonts w:ascii="Century" w:hAnsi="Century"/>
          <w:color w:val="000000" w:themeColor="text1"/>
          <w:lang w:val="en-US"/>
        </w:rPr>
        <w:t>evaluasi</w:t>
      </w:r>
      <w:r w:rsidR="0036273C" w:rsidRPr="0036273C">
        <w:rPr>
          <w:rFonts w:ascii="Century" w:hAnsi="Century"/>
          <w:color w:val="000000" w:themeColor="text1"/>
          <w:lang w:val="en-US"/>
        </w:rPr>
        <w:t xml:space="preserve"> dilakukan</w:t>
      </w:r>
      <w:r w:rsidR="009E3D54" w:rsidRPr="0036273C">
        <w:rPr>
          <w:rFonts w:ascii="Century" w:hAnsi="Century"/>
          <w:color w:val="000000" w:themeColor="text1"/>
          <w:lang w:val="en-US"/>
        </w:rPr>
        <w:t xml:space="preserve">, </w:t>
      </w:r>
      <w:r w:rsidR="0036273C" w:rsidRPr="0036273C">
        <w:rPr>
          <w:rFonts w:ascii="Century" w:hAnsi="Century"/>
          <w:color w:val="000000" w:themeColor="text1"/>
          <w:lang w:val="en-US"/>
        </w:rPr>
        <w:t>selan</w:t>
      </w:r>
      <w:r w:rsidR="0036273C">
        <w:rPr>
          <w:rFonts w:ascii="Century" w:hAnsi="Century"/>
          <w:color w:val="000000" w:themeColor="text1"/>
          <w:lang w:val="en-US"/>
        </w:rPr>
        <w:t>j</w:t>
      </w:r>
      <w:r w:rsidR="0036273C" w:rsidRPr="0036273C">
        <w:rPr>
          <w:rFonts w:ascii="Century" w:hAnsi="Century"/>
          <w:color w:val="000000" w:themeColor="text1"/>
          <w:lang w:val="en-US"/>
        </w:rPr>
        <w:t xml:space="preserve">utnya tim pengabdian </w:t>
      </w:r>
      <w:r w:rsidR="0036273C">
        <w:rPr>
          <w:rFonts w:ascii="Century" w:hAnsi="Century"/>
          <w:color w:val="000000" w:themeColor="text1"/>
          <w:lang w:val="en-US"/>
        </w:rPr>
        <w:t xml:space="preserve">melakukan penyusunan </w:t>
      </w:r>
      <w:r w:rsidR="009E3D54" w:rsidRPr="0036273C">
        <w:rPr>
          <w:rFonts w:ascii="Century" w:hAnsi="Century"/>
          <w:color w:val="000000" w:themeColor="text1"/>
          <w:lang w:val="en-US"/>
        </w:rPr>
        <w:t xml:space="preserve">laporan pertanggungjawaban kegiatan </w:t>
      </w:r>
      <w:r w:rsidR="0036273C">
        <w:rPr>
          <w:rFonts w:ascii="Century" w:hAnsi="Century"/>
          <w:color w:val="000000" w:themeColor="text1"/>
          <w:lang w:val="en-US"/>
        </w:rPr>
        <w:t>PKM.</w:t>
      </w:r>
    </w:p>
    <w:p w:rsidR="009E3D54" w:rsidRPr="005045F1" w:rsidRDefault="009E3D54" w:rsidP="00BB64E7">
      <w:pPr>
        <w:pStyle w:val="IEEEParagraph"/>
        <w:spacing w:line="276" w:lineRule="auto"/>
        <w:ind w:firstLine="360"/>
        <w:rPr>
          <w:rFonts w:ascii="Century" w:hAnsi="Century"/>
          <w:color w:val="FF0000"/>
          <w:lang w:val="sv-SE"/>
        </w:rPr>
      </w:pPr>
    </w:p>
    <w:p w:rsidR="00E70EE3" w:rsidRDefault="00E70EE3" w:rsidP="00BB64E7">
      <w:pPr>
        <w:pStyle w:val="IEEEHeading1"/>
        <w:numPr>
          <w:ilvl w:val="0"/>
          <w:numId w:val="11"/>
        </w:numPr>
        <w:spacing w:before="0" w:after="0" w:line="276" w:lineRule="auto"/>
        <w:jc w:val="left"/>
        <w:rPr>
          <w:rFonts w:ascii="Century" w:hAnsi="Century"/>
          <w:b/>
          <w:iCs/>
          <w:sz w:val="25"/>
          <w:szCs w:val="25"/>
          <w:lang w:val="en-US"/>
        </w:rPr>
      </w:pPr>
      <w:r w:rsidRPr="00E01DF5">
        <w:rPr>
          <w:rFonts w:ascii="Century" w:hAnsi="Century"/>
          <w:b/>
          <w:iCs/>
          <w:sz w:val="25"/>
          <w:szCs w:val="25"/>
          <w:lang w:val="id-ID"/>
        </w:rPr>
        <w:t>HASIL</w:t>
      </w:r>
      <w:r w:rsidR="0000069A" w:rsidRPr="00E01DF5">
        <w:rPr>
          <w:rFonts w:ascii="Century" w:hAnsi="Century"/>
          <w:b/>
          <w:iCs/>
          <w:sz w:val="25"/>
          <w:szCs w:val="25"/>
          <w:lang w:val="en-US"/>
        </w:rPr>
        <w:t xml:space="preserve"> DAN PEMBAHASAN</w:t>
      </w:r>
    </w:p>
    <w:p w:rsidR="009E3D54" w:rsidRPr="009E3D54" w:rsidRDefault="009E3D54" w:rsidP="009E3D54">
      <w:pPr>
        <w:pStyle w:val="ListParagraph"/>
        <w:spacing w:line="276" w:lineRule="auto"/>
        <w:ind w:left="0"/>
        <w:jc w:val="both"/>
        <w:rPr>
          <w:rFonts w:ascii="Century" w:hAnsi="Century" w:cs="TimesNewRomanPSMT"/>
        </w:rPr>
      </w:pPr>
      <w:r>
        <w:rPr>
          <w:rFonts w:ascii="Palatino Linotype" w:hAnsi="Palatino Linotype" w:cs="TimesNewRomanPSMT"/>
          <w:sz w:val="22"/>
          <w:szCs w:val="22"/>
        </w:rPr>
        <w:tab/>
      </w:r>
      <w:r w:rsidRPr="009E3D54">
        <w:rPr>
          <w:rFonts w:ascii="Century" w:hAnsi="Century" w:cs="TimesNewRomanPSMT"/>
        </w:rPr>
        <w:t xml:space="preserve">Kegiatan Program Kemitraan Masyarakat (PKM) pelatihan pengembangan perangkat pembelajaran berbasis STEAM bagi guru IPA yang dilakukan secara </w:t>
      </w:r>
      <w:r w:rsidRPr="006D3AEE">
        <w:rPr>
          <w:rFonts w:ascii="Century" w:hAnsi="Century" w:cs="TimesNewRomanPSMT"/>
          <w:i/>
        </w:rPr>
        <w:t>blended learning</w:t>
      </w:r>
      <w:r w:rsidRPr="009E3D54">
        <w:rPr>
          <w:rFonts w:ascii="Century" w:hAnsi="Century" w:cs="TimesNewRomanPSMT"/>
        </w:rPr>
        <w:t xml:space="preserve"> yaitu </w:t>
      </w:r>
      <w:r w:rsidRPr="009E3D54">
        <w:rPr>
          <w:rFonts w:ascii="Century" w:hAnsi="Century"/>
          <w:i/>
          <w:iCs/>
        </w:rPr>
        <w:t xml:space="preserve">daring </w:t>
      </w:r>
      <w:r w:rsidRPr="009E3D54">
        <w:rPr>
          <w:rFonts w:ascii="Century" w:hAnsi="Century"/>
          <w:iCs/>
        </w:rPr>
        <w:t xml:space="preserve">dan </w:t>
      </w:r>
      <w:r w:rsidRPr="009E3D54">
        <w:rPr>
          <w:rFonts w:ascii="Century" w:hAnsi="Century"/>
          <w:i/>
          <w:iCs/>
        </w:rPr>
        <w:t>luring</w:t>
      </w:r>
      <w:r w:rsidR="0076720A">
        <w:rPr>
          <w:rFonts w:ascii="Century" w:hAnsi="Century"/>
          <w:i/>
          <w:iCs/>
        </w:rPr>
        <w:t xml:space="preserve">. </w:t>
      </w:r>
      <w:r w:rsidR="0076720A" w:rsidRPr="0076720A">
        <w:rPr>
          <w:rFonts w:ascii="Century" w:hAnsi="Century"/>
          <w:iCs/>
        </w:rPr>
        <w:t xml:space="preserve">Kegiatan </w:t>
      </w:r>
      <w:r w:rsidR="0076720A">
        <w:rPr>
          <w:rFonts w:ascii="Century" w:hAnsi="Century"/>
          <w:iCs/>
        </w:rPr>
        <w:t xml:space="preserve">PKM </w:t>
      </w:r>
      <w:r w:rsidR="00216C90">
        <w:rPr>
          <w:rFonts w:ascii="Century" w:hAnsi="Century"/>
          <w:iCs/>
        </w:rPr>
        <w:t xml:space="preserve">yang </w:t>
      </w:r>
      <w:r w:rsidR="0076720A" w:rsidRPr="0076720A">
        <w:rPr>
          <w:rFonts w:ascii="Century" w:hAnsi="Century"/>
          <w:iCs/>
        </w:rPr>
        <w:t>seca</w:t>
      </w:r>
      <w:r w:rsidR="0076720A">
        <w:rPr>
          <w:rFonts w:ascii="Century" w:hAnsi="Century"/>
          <w:iCs/>
        </w:rPr>
        <w:t xml:space="preserve">ra </w:t>
      </w:r>
      <w:r w:rsidR="0076720A" w:rsidRPr="00216C90">
        <w:rPr>
          <w:rFonts w:ascii="Century" w:hAnsi="Century"/>
          <w:i/>
          <w:iCs/>
        </w:rPr>
        <w:t>daring</w:t>
      </w:r>
      <w:r w:rsidR="0076720A">
        <w:rPr>
          <w:rFonts w:ascii="Century" w:hAnsi="Century"/>
          <w:iCs/>
        </w:rPr>
        <w:t xml:space="preserve"> </w:t>
      </w:r>
      <w:r w:rsidR="00216C90">
        <w:rPr>
          <w:rFonts w:ascii="Century" w:hAnsi="Century"/>
          <w:iCs/>
        </w:rPr>
        <w:t xml:space="preserve">diawali dengan pemberian materi tentang filosofi STEAM dan </w:t>
      </w:r>
      <w:r w:rsidR="0076720A">
        <w:rPr>
          <w:rFonts w:ascii="Century" w:hAnsi="Century"/>
          <w:iCs/>
        </w:rPr>
        <w:t xml:space="preserve">memberikan </w:t>
      </w:r>
      <w:r w:rsidR="00216C90">
        <w:rPr>
          <w:rFonts w:ascii="Century" w:hAnsi="Century"/>
          <w:iCs/>
        </w:rPr>
        <w:t xml:space="preserve">pelatihan pembuatan video pembelajaran dengan </w:t>
      </w:r>
      <w:r w:rsidR="00216C90">
        <w:rPr>
          <w:rFonts w:ascii="Century" w:hAnsi="Century"/>
          <w:iCs/>
        </w:rPr>
        <w:lastRenderedPageBreak/>
        <w:t xml:space="preserve">OBS. </w:t>
      </w:r>
      <w:r w:rsidR="00216C90">
        <w:rPr>
          <w:rFonts w:ascii="Century" w:hAnsi="Century" w:cs="TimesNewRomanPSMT"/>
        </w:rPr>
        <w:t xml:space="preserve">Kegiatan PKM secara </w:t>
      </w:r>
      <w:r w:rsidR="00216C90">
        <w:rPr>
          <w:rFonts w:ascii="Century" w:hAnsi="Century" w:cs="TimesNewRomanPSMT"/>
          <w:i/>
        </w:rPr>
        <w:t xml:space="preserve">Luring </w:t>
      </w:r>
      <w:r w:rsidR="00216C90">
        <w:rPr>
          <w:rFonts w:ascii="Century" w:hAnsi="Century" w:cs="TimesNewRomanPSMT"/>
        </w:rPr>
        <w:t xml:space="preserve">dilakukan di UBS Jonggol UHAMKA dengan memberikan pelatihan Ecoprint. </w:t>
      </w:r>
      <w:r w:rsidR="00216C90">
        <w:rPr>
          <w:rFonts w:ascii="Century" w:hAnsi="Century"/>
          <w:iCs/>
        </w:rPr>
        <w:t>Kegiatan</w:t>
      </w:r>
      <w:r w:rsidR="00216C90" w:rsidRPr="009E3D54">
        <w:rPr>
          <w:rFonts w:ascii="Century" w:hAnsi="Century"/>
          <w:i/>
          <w:iCs/>
        </w:rPr>
        <w:t xml:space="preserve"> </w:t>
      </w:r>
      <w:r w:rsidR="00216C90" w:rsidRPr="009E3D54">
        <w:rPr>
          <w:rFonts w:ascii="Century" w:hAnsi="Century" w:cs="TimesNewRomanPSMT"/>
        </w:rPr>
        <w:t xml:space="preserve">terlaksana dengan baik dan lancar. </w:t>
      </w:r>
      <w:r w:rsidRPr="009E3D54">
        <w:rPr>
          <w:rFonts w:ascii="Century" w:hAnsi="Century" w:cs="TimesNewRomanPSMT"/>
        </w:rPr>
        <w:t xml:space="preserve">Adapun beberapa dokumentasi dari kegiatan disajikan pada Gambar 1. </w:t>
      </w:r>
    </w:p>
    <w:p w:rsidR="009E3D54" w:rsidRPr="009E3D54" w:rsidRDefault="009E3D54" w:rsidP="009E3D54">
      <w:pPr>
        <w:pStyle w:val="ListParagraph"/>
        <w:tabs>
          <w:tab w:val="left" w:pos="945"/>
        </w:tabs>
        <w:spacing w:line="276" w:lineRule="auto"/>
        <w:ind w:left="0"/>
        <w:jc w:val="both"/>
        <w:rPr>
          <w:rFonts w:ascii="Century" w:hAnsi="Century" w:cs="TimesNewRomanPSMT"/>
        </w:rPr>
      </w:pPr>
    </w:p>
    <w:p w:rsidR="002E79CB" w:rsidRDefault="002E79CB" w:rsidP="009E3D54">
      <w:pPr>
        <w:pStyle w:val="ListParagraph"/>
        <w:tabs>
          <w:tab w:val="left" w:pos="945"/>
        </w:tabs>
        <w:spacing w:line="360" w:lineRule="auto"/>
        <w:ind w:left="0"/>
        <w:jc w:val="both"/>
        <w:rPr>
          <w:rFonts w:ascii="Century" w:eastAsia="Times New Roman" w:hAnsi="Century"/>
          <w:b/>
          <w:color w:val="393939"/>
          <w:lang w:val="id-ID"/>
        </w:rPr>
      </w:pPr>
      <w:r w:rsidRPr="009E3D54">
        <w:rPr>
          <w:rFonts w:ascii="Century" w:eastAsia="Times New Roman" w:hAnsi="Century"/>
          <w:noProof/>
          <w:color w:val="393939"/>
          <w:lang w:val="id-ID" w:eastAsia="id-ID"/>
        </w:rPr>
        <w:drawing>
          <wp:anchor distT="0" distB="0" distL="114300" distR="114300" simplePos="0" relativeHeight="251661312" behindDoc="0" locked="0" layoutInCell="1" allowOverlap="1" wp14:anchorId="60CCAFD4" wp14:editId="2782402B">
            <wp:simplePos x="0" y="0"/>
            <wp:positionH relativeFrom="column">
              <wp:posOffset>2847340</wp:posOffset>
            </wp:positionH>
            <wp:positionV relativeFrom="paragraph">
              <wp:posOffset>136525</wp:posOffset>
            </wp:positionV>
            <wp:extent cx="2250440" cy="1406525"/>
            <wp:effectExtent l="0" t="0" r="0" b="317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creen Shot 2021-12-08 at 13.58.54.png"/>
                    <pic:cNvPicPr/>
                  </pic:nvPicPr>
                  <pic:blipFill>
                    <a:blip r:embed="rId16" cstate="email">
                      <a:extLst>
                        <a:ext uri="{28A0092B-C50C-407E-A947-70E740481C1C}">
                          <a14:useLocalDpi xmlns:a14="http://schemas.microsoft.com/office/drawing/2010/main"/>
                        </a:ext>
                      </a:extLst>
                    </a:blip>
                    <a:stretch>
                      <a:fillRect/>
                    </a:stretch>
                  </pic:blipFill>
                  <pic:spPr>
                    <a:xfrm>
                      <a:off x="0" y="0"/>
                      <a:ext cx="2250440" cy="1406525"/>
                    </a:xfrm>
                    <a:prstGeom prst="rect">
                      <a:avLst/>
                    </a:prstGeom>
                  </pic:spPr>
                </pic:pic>
              </a:graphicData>
            </a:graphic>
            <wp14:sizeRelH relativeFrom="page">
              <wp14:pctWidth>0</wp14:pctWidth>
            </wp14:sizeRelH>
            <wp14:sizeRelV relativeFrom="page">
              <wp14:pctHeight>0</wp14:pctHeight>
            </wp14:sizeRelV>
          </wp:anchor>
        </w:drawing>
      </w:r>
      <w:r w:rsidR="009E3D54" w:rsidRPr="009E3D54">
        <w:rPr>
          <w:rFonts w:ascii="Century" w:eastAsia="Times New Roman" w:hAnsi="Century"/>
          <w:b/>
          <w:color w:val="393939"/>
        </w:rPr>
        <w:t xml:space="preserve">      </w:t>
      </w:r>
      <w:r w:rsidR="009E3D54" w:rsidRPr="009E3D54">
        <w:rPr>
          <w:rFonts w:ascii="Century" w:eastAsia="Times New Roman" w:hAnsi="Century"/>
          <w:noProof/>
          <w:color w:val="393939"/>
          <w:lang w:val="id-ID" w:eastAsia="id-ID"/>
        </w:rPr>
        <w:drawing>
          <wp:anchor distT="0" distB="0" distL="114300" distR="114300" simplePos="0" relativeHeight="251660288" behindDoc="0" locked="0" layoutInCell="1" allowOverlap="1" wp14:anchorId="1ED6A722" wp14:editId="2BD68C2F">
            <wp:simplePos x="0" y="0"/>
            <wp:positionH relativeFrom="column">
              <wp:posOffset>255270</wp:posOffset>
            </wp:positionH>
            <wp:positionV relativeFrom="paragraph">
              <wp:posOffset>138430</wp:posOffset>
            </wp:positionV>
            <wp:extent cx="2250440" cy="126555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hatsApp Image 2021-12-06 at 09.14.02.jpeg"/>
                    <pic:cNvPicPr/>
                  </pic:nvPicPr>
                  <pic:blipFill>
                    <a:blip r:embed="rId17" cstate="email">
                      <a:extLst>
                        <a:ext uri="{28A0092B-C50C-407E-A947-70E740481C1C}">
                          <a14:useLocalDpi xmlns:a14="http://schemas.microsoft.com/office/drawing/2010/main"/>
                        </a:ext>
                      </a:extLst>
                    </a:blip>
                    <a:stretch>
                      <a:fillRect/>
                    </a:stretch>
                  </pic:blipFill>
                  <pic:spPr>
                    <a:xfrm>
                      <a:off x="0" y="0"/>
                      <a:ext cx="2250440" cy="1265555"/>
                    </a:xfrm>
                    <a:prstGeom prst="rect">
                      <a:avLst/>
                    </a:prstGeom>
                  </pic:spPr>
                </pic:pic>
              </a:graphicData>
            </a:graphic>
            <wp14:sizeRelH relativeFrom="page">
              <wp14:pctWidth>0</wp14:pctWidth>
            </wp14:sizeRelH>
            <wp14:sizeRelV relativeFrom="page">
              <wp14:pctHeight>0</wp14:pctHeight>
            </wp14:sizeRelV>
          </wp:anchor>
        </w:drawing>
      </w:r>
      <w:r w:rsidR="009E3D54" w:rsidRPr="009E3D54">
        <w:rPr>
          <w:rFonts w:ascii="Century" w:eastAsia="Times New Roman" w:hAnsi="Century"/>
          <w:b/>
          <w:color w:val="393939"/>
        </w:rPr>
        <w:tab/>
      </w:r>
    </w:p>
    <w:p w:rsidR="002E79CB" w:rsidRDefault="002E79CB" w:rsidP="009E3D54">
      <w:pPr>
        <w:pStyle w:val="ListParagraph"/>
        <w:tabs>
          <w:tab w:val="left" w:pos="945"/>
        </w:tabs>
        <w:spacing w:line="360" w:lineRule="auto"/>
        <w:ind w:left="0"/>
        <w:jc w:val="both"/>
        <w:rPr>
          <w:rFonts w:ascii="Century" w:eastAsia="Times New Roman" w:hAnsi="Century"/>
          <w:b/>
          <w:color w:val="393939"/>
          <w:lang w:val="id-ID"/>
        </w:rPr>
      </w:pPr>
    </w:p>
    <w:p w:rsidR="002E79CB" w:rsidRDefault="002E79CB" w:rsidP="009E3D54">
      <w:pPr>
        <w:pStyle w:val="ListParagraph"/>
        <w:tabs>
          <w:tab w:val="left" w:pos="945"/>
        </w:tabs>
        <w:spacing w:line="360" w:lineRule="auto"/>
        <w:ind w:left="0"/>
        <w:jc w:val="both"/>
        <w:rPr>
          <w:rFonts w:ascii="Century" w:eastAsia="Times New Roman" w:hAnsi="Century"/>
          <w:b/>
          <w:color w:val="393939"/>
          <w:lang w:val="id-ID"/>
        </w:rPr>
      </w:pPr>
    </w:p>
    <w:p w:rsidR="002E79CB" w:rsidRDefault="002E79CB" w:rsidP="009E3D54">
      <w:pPr>
        <w:pStyle w:val="ListParagraph"/>
        <w:tabs>
          <w:tab w:val="left" w:pos="945"/>
        </w:tabs>
        <w:spacing w:line="360" w:lineRule="auto"/>
        <w:ind w:left="0"/>
        <w:jc w:val="both"/>
        <w:rPr>
          <w:rFonts w:ascii="Century" w:eastAsia="Times New Roman" w:hAnsi="Century"/>
          <w:b/>
          <w:color w:val="393939"/>
          <w:lang w:val="id-ID"/>
        </w:rPr>
      </w:pPr>
    </w:p>
    <w:p w:rsidR="002E79CB" w:rsidRDefault="002E79CB" w:rsidP="009E3D54">
      <w:pPr>
        <w:pStyle w:val="ListParagraph"/>
        <w:tabs>
          <w:tab w:val="left" w:pos="945"/>
        </w:tabs>
        <w:spacing w:line="360" w:lineRule="auto"/>
        <w:ind w:left="0"/>
        <w:jc w:val="both"/>
        <w:rPr>
          <w:rFonts w:ascii="Century" w:eastAsia="Times New Roman" w:hAnsi="Century"/>
          <w:b/>
          <w:color w:val="393939"/>
          <w:lang w:val="id-ID"/>
        </w:rPr>
      </w:pPr>
    </w:p>
    <w:p w:rsidR="009E3D54" w:rsidRPr="009E3D54" w:rsidRDefault="009E3D54" w:rsidP="009E3D54">
      <w:pPr>
        <w:pStyle w:val="ListParagraph"/>
        <w:tabs>
          <w:tab w:val="left" w:pos="945"/>
        </w:tabs>
        <w:spacing w:line="360" w:lineRule="auto"/>
        <w:ind w:left="0"/>
        <w:jc w:val="both"/>
        <w:rPr>
          <w:rFonts w:ascii="Century" w:eastAsia="Times New Roman" w:hAnsi="Century"/>
          <w:b/>
          <w:color w:val="393939"/>
        </w:rPr>
      </w:pPr>
    </w:p>
    <w:p w:rsidR="00BD0B17" w:rsidRDefault="009E3D54" w:rsidP="009E3D54">
      <w:pPr>
        <w:pStyle w:val="ListParagraph"/>
        <w:tabs>
          <w:tab w:val="left" w:pos="945"/>
        </w:tabs>
        <w:ind w:left="357"/>
        <w:jc w:val="both"/>
        <w:rPr>
          <w:rFonts w:ascii="Century" w:eastAsia="Times New Roman" w:hAnsi="Century"/>
          <w:color w:val="393939"/>
        </w:rPr>
      </w:pPr>
      <w:r w:rsidRPr="009E3D54">
        <w:rPr>
          <w:rFonts w:ascii="Century" w:eastAsia="Times New Roman" w:hAnsi="Century"/>
          <w:b/>
          <w:color w:val="393939"/>
        </w:rPr>
        <w:t>Gambar 1.</w:t>
      </w:r>
      <w:r w:rsidRPr="009E3D54">
        <w:rPr>
          <w:rFonts w:ascii="Century" w:eastAsia="Times New Roman" w:hAnsi="Century"/>
          <w:color w:val="393939"/>
        </w:rPr>
        <w:t xml:space="preserve"> Kegiatan pelatihan pembuatan video pembelajaran dengan </w:t>
      </w:r>
    </w:p>
    <w:p w:rsidR="009E3D54" w:rsidRPr="006D3AEE" w:rsidRDefault="00BD0B17" w:rsidP="006D3AEE">
      <w:pPr>
        <w:pStyle w:val="ListParagraph"/>
        <w:ind w:left="1560"/>
        <w:jc w:val="both"/>
        <w:rPr>
          <w:rFonts w:ascii="Century" w:eastAsia="Times New Roman" w:hAnsi="Century"/>
          <w:color w:val="393939"/>
        </w:rPr>
      </w:pPr>
      <w:r>
        <w:rPr>
          <w:rFonts w:ascii="Century" w:eastAsia="Times New Roman" w:hAnsi="Century"/>
          <w:b/>
          <w:color w:val="393939"/>
        </w:rPr>
        <w:t xml:space="preserve"> </w:t>
      </w:r>
      <w:r w:rsidR="009E3D54" w:rsidRPr="009E3D54">
        <w:rPr>
          <w:rFonts w:ascii="Century" w:eastAsia="Times New Roman" w:hAnsi="Century"/>
          <w:color w:val="393939"/>
        </w:rPr>
        <w:t xml:space="preserve">OBS secara </w:t>
      </w:r>
      <w:r w:rsidR="00216C90" w:rsidRPr="00216C90">
        <w:rPr>
          <w:rFonts w:ascii="Century" w:eastAsia="Times New Roman" w:hAnsi="Century"/>
          <w:i/>
          <w:color w:val="393939"/>
        </w:rPr>
        <w:t>darin</w:t>
      </w:r>
      <w:r w:rsidR="006D3AEE">
        <w:rPr>
          <w:rFonts w:ascii="Century" w:eastAsia="Times New Roman" w:hAnsi="Century"/>
          <w:i/>
          <w:color w:val="393939"/>
        </w:rPr>
        <w:t>g</w:t>
      </w:r>
    </w:p>
    <w:p w:rsidR="009E3D54" w:rsidRPr="009E3D54" w:rsidRDefault="009E3D54" w:rsidP="009E3D54">
      <w:pPr>
        <w:tabs>
          <w:tab w:val="left" w:pos="945"/>
        </w:tabs>
        <w:spacing w:line="360" w:lineRule="auto"/>
        <w:jc w:val="both"/>
        <w:rPr>
          <w:rFonts w:ascii="Century" w:eastAsia="Times New Roman" w:hAnsi="Century"/>
          <w:b/>
          <w:color w:val="393939"/>
        </w:rPr>
      </w:pPr>
      <w:r w:rsidRPr="009E3D54">
        <w:rPr>
          <w:rFonts w:ascii="Century" w:eastAsia="Times New Roman" w:hAnsi="Century"/>
          <w:b/>
          <w:color w:val="393939"/>
        </w:rPr>
        <w:t xml:space="preserve">       </w:t>
      </w:r>
    </w:p>
    <w:p w:rsidR="002E79CB" w:rsidRDefault="002E79CB" w:rsidP="00BD0B17">
      <w:pPr>
        <w:tabs>
          <w:tab w:val="left" w:pos="945"/>
        </w:tabs>
        <w:jc w:val="both"/>
        <w:rPr>
          <w:rFonts w:ascii="Century" w:eastAsia="Times New Roman" w:hAnsi="Century" w:cs="TimesNewRomanPSMT"/>
          <w:b/>
          <w:lang w:val="id-ID"/>
        </w:rPr>
      </w:pPr>
    </w:p>
    <w:p w:rsidR="002E79CB" w:rsidRDefault="002E79CB" w:rsidP="00BD0B17">
      <w:pPr>
        <w:tabs>
          <w:tab w:val="left" w:pos="945"/>
        </w:tabs>
        <w:jc w:val="both"/>
        <w:rPr>
          <w:rFonts w:ascii="Century" w:eastAsia="Times New Roman" w:hAnsi="Century" w:cs="TimesNewRomanPSMT"/>
          <w:b/>
          <w:lang w:val="id-ID"/>
        </w:rPr>
      </w:pPr>
      <w:r w:rsidRPr="009E3D54">
        <w:rPr>
          <w:rFonts w:ascii="Century" w:hAnsi="Century"/>
          <w:noProof/>
          <w:lang w:val="id-ID" w:eastAsia="id-ID"/>
        </w:rPr>
        <w:drawing>
          <wp:anchor distT="0" distB="0" distL="114300" distR="114300" simplePos="0" relativeHeight="251663360" behindDoc="1" locked="0" layoutInCell="1" allowOverlap="1" wp14:anchorId="1F3F2634" wp14:editId="54A95E59">
            <wp:simplePos x="0" y="0"/>
            <wp:positionH relativeFrom="column">
              <wp:posOffset>2957026</wp:posOffset>
            </wp:positionH>
            <wp:positionV relativeFrom="paragraph">
              <wp:posOffset>13154</wp:posOffset>
            </wp:positionV>
            <wp:extent cx="2330127" cy="155275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email">
                      <a:extLst>
                        <a:ext uri="{28A0092B-C50C-407E-A947-70E740481C1C}">
                          <a14:useLocalDpi xmlns:a14="http://schemas.microsoft.com/office/drawing/2010/main"/>
                        </a:ext>
                      </a:extLst>
                    </a:blip>
                    <a:stretch>
                      <a:fillRect/>
                    </a:stretch>
                  </pic:blipFill>
                  <pic:spPr>
                    <a:xfrm>
                      <a:off x="0" y="0"/>
                      <a:ext cx="2336505" cy="1557005"/>
                    </a:xfrm>
                    <a:prstGeom prst="rect">
                      <a:avLst/>
                    </a:prstGeom>
                  </pic:spPr>
                </pic:pic>
              </a:graphicData>
            </a:graphic>
            <wp14:sizeRelH relativeFrom="page">
              <wp14:pctWidth>0</wp14:pctWidth>
            </wp14:sizeRelH>
            <wp14:sizeRelV relativeFrom="page">
              <wp14:pctHeight>0</wp14:pctHeight>
            </wp14:sizeRelV>
          </wp:anchor>
        </w:drawing>
      </w:r>
      <w:r w:rsidRPr="009E3D54">
        <w:rPr>
          <w:rFonts w:ascii="Century" w:hAnsi="Century"/>
          <w:noProof/>
          <w:lang w:val="id-ID" w:eastAsia="id-ID"/>
        </w:rPr>
        <w:drawing>
          <wp:anchor distT="0" distB="0" distL="114300" distR="114300" simplePos="0" relativeHeight="251662336" behindDoc="1" locked="0" layoutInCell="1" allowOverlap="1" wp14:anchorId="31C441AA" wp14:editId="5117F5D7">
            <wp:simplePos x="0" y="0"/>
            <wp:positionH relativeFrom="column">
              <wp:posOffset>282839</wp:posOffset>
            </wp:positionH>
            <wp:positionV relativeFrom="paragraph">
              <wp:posOffset>-4099</wp:posOffset>
            </wp:positionV>
            <wp:extent cx="2355011" cy="1570007"/>
            <wp:effectExtent l="0" t="0" r="762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email">
                      <a:extLst>
                        <a:ext uri="{28A0092B-C50C-407E-A947-70E740481C1C}">
                          <a14:useLocalDpi xmlns:a14="http://schemas.microsoft.com/office/drawing/2010/main"/>
                        </a:ext>
                      </a:extLst>
                    </a:blip>
                    <a:stretch>
                      <a:fillRect/>
                    </a:stretch>
                  </pic:blipFill>
                  <pic:spPr>
                    <a:xfrm>
                      <a:off x="0" y="0"/>
                      <a:ext cx="2353345" cy="1568896"/>
                    </a:xfrm>
                    <a:prstGeom prst="rect">
                      <a:avLst/>
                    </a:prstGeom>
                  </pic:spPr>
                </pic:pic>
              </a:graphicData>
            </a:graphic>
            <wp14:sizeRelH relativeFrom="page">
              <wp14:pctWidth>0</wp14:pctWidth>
            </wp14:sizeRelH>
            <wp14:sizeRelV relativeFrom="page">
              <wp14:pctHeight>0</wp14:pctHeight>
            </wp14:sizeRelV>
          </wp:anchor>
        </w:drawing>
      </w:r>
    </w:p>
    <w:p w:rsidR="002E79CB" w:rsidRDefault="002E79CB" w:rsidP="00BD0B17">
      <w:pPr>
        <w:tabs>
          <w:tab w:val="left" w:pos="945"/>
        </w:tabs>
        <w:jc w:val="both"/>
        <w:rPr>
          <w:rFonts w:ascii="Century" w:eastAsia="Times New Roman" w:hAnsi="Century" w:cs="TimesNewRomanPSMT"/>
          <w:b/>
          <w:lang w:val="id-ID"/>
        </w:rPr>
      </w:pPr>
    </w:p>
    <w:p w:rsidR="002E79CB" w:rsidRDefault="002E79CB" w:rsidP="00BD0B17">
      <w:pPr>
        <w:tabs>
          <w:tab w:val="left" w:pos="945"/>
        </w:tabs>
        <w:jc w:val="both"/>
        <w:rPr>
          <w:rFonts w:ascii="Century" w:eastAsia="Times New Roman" w:hAnsi="Century" w:cs="TimesNewRomanPSMT"/>
          <w:b/>
          <w:lang w:val="id-ID"/>
        </w:rPr>
      </w:pPr>
    </w:p>
    <w:p w:rsidR="002E79CB" w:rsidRDefault="002E79CB" w:rsidP="00BD0B17">
      <w:pPr>
        <w:tabs>
          <w:tab w:val="left" w:pos="945"/>
        </w:tabs>
        <w:jc w:val="both"/>
        <w:rPr>
          <w:rFonts w:ascii="Century" w:eastAsia="Times New Roman" w:hAnsi="Century" w:cs="TimesNewRomanPSMT"/>
          <w:b/>
          <w:lang w:val="id-ID"/>
        </w:rPr>
      </w:pPr>
    </w:p>
    <w:p w:rsidR="002E79CB" w:rsidRDefault="002E79CB" w:rsidP="00BD0B17">
      <w:pPr>
        <w:tabs>
          <w:tab w:val="left" w:pos="945"/>
        </w:tabs>
        <w:jc w:val="both"/>
        <w:rPr>
          <w:rFonts w:ascii="Century" w:eastAsia="Times New Roman" w:hAnsi="Century" w:cs="TimesNewRomanPSMT"/>
          <w:b/>
          <w:lang w:val="id-ID"/>
        </w:rPr>
      </w:pPr>
    </w:p>
    <w:p w:rsidR="002E79CB" w:rsidRDefault="002E79CB" w:rsidP="00BD0B17">
      <w:pPr>
        <w:tabs>
          <w:tab w:val="left" w:pos="945"/>
        </w:tabs>
        <w:jc w:val="both"/>
        <w:rPr>
          <w:rFonts w:ascii="Century" w:eastAsia="Times New Roman" w:hAnsi="Century" w:cs="TimesNewRomanPSMT"/>
          <w:b/>
          <w:lang w:val="id-ID"/>
        </w:rPr>
      </w:pPr>
    </w:p>
    <w:p w:rsidR="002E79CB" w:rsidRDefault="002E79CB" w:rsidP="00BD0B17">
      <w:pPr>
        <w:tabs>
          <w:tab w:val="left" w:pos="945"/>
        </w:tabs>
        <w:jc w:val="both"/>
        <w:rPr>
          <w:rFonts w:ascii="Century" w:eastAsia="Times New Roman" w:hAnsi="Century" w:cs="TimesNewRomanPSMT"/>
          <w:b/>
          <w:lang w:val="id-ID"/>
        </w:rPr>
      </w:pPr>
    </w:p>
    <w:p w:rsidR="002E79CB" w:rsidRDefault="002E79CB" w:rsidP="00BD0B17">
      <w:pPr>
        <w:tabs>
          <w:tab w:val="left" w:pos="945"/>
        </w:tabs>
        <w:jc w:val="both"/>
        <w:rPr>
          <w:rFonts w:ascii="Century" w:eastAsia="Times New Roman" w:hAnsi="Century" w:cs="TimesNewRomanPSMT"/>
          <w:b/>
          <w:lang w:val="id-ID"/>
        </w:rPr>
      </w:pPr>
    </w:p>
    <w:p w:rsidR="002E79CB" w:rsidRDefault="002E79CB" w:rsidP="00BD0B17">
      <w:pPr>
        <w:tabs>
          <w:tab w:val="left" w:pos="945"/>
        </w:tabs>
        <w:jc w:val="both"/>
        <w:rPr>
          <w:rFonts w:ascii="Century" w:eastAsia="Times New Roman" w:hAnsi="Century" w:cs="TimesNewRomanPSMT"/>
          <w:b/>
          <w:lang w:val="id-ID"/>
        </w:rPr>
      </w:pPr>
    </w:p>
    <w:p w:rsidR="002E79CB" w:rsidRDefault="002E79CB" w:rsidP="00BD0B17">
      <w:pPr>
        <w:tabs>
          <w:tab w:val="left" w:pos="945"/>
        </w:tabs>
        <w:jc w:val="both"/>
        <w:rPr>
          <w:rFonts w:ascii="Century" w:eastAsia="Times New Roman" w:hAnsi="Century" w:cs="TimesNewRomanPSMT"/>
          <w:b/>
          <w:lang w:val="id-ID"/>
        </w:rPr>
      </w:pPr>
      <w:r w:rsidRPr="009E3D54">
        <w:rPr>
          <w:rFonts w:ascii="Century" w:hAnsi="Century"/>
          <w:noProof/>
          <w:lang w:val="id-ID" w:eastAsia="id-ID"/>
        </w:rPr>
        <w:drawing>
          <wp:anchor distT="0" distB="0" distL="114300" distR="114300" simplePos="0" relativeHeight="251664384" behindDoc="1" locked="0" layoutInCell="1" allowOverlap="1" wp14:anchorId="64C359E1" wp14:editId="355BF710">
            <wp:simplePos x="0" y="0"/>
            <wp:positionH relativeFrom="column">
              <wp:posOffset>282132</wp:posOffset>
            </wp:positionH>
            <wp:positionV relativeFrom="paragraph">
              <wp:posOffset>143510</wp:posOffset>
            </wp:positionV>
            <wp:extent cx="2355850" cy="1570355"/>
            <wp:effectExtent l="0" t="0" r="635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email">
                      <a:extLst>
                        <a:ext uri="{28A0092B-C50C-407E-A947-70E740481C1C}">
                          <a14:useLocalDpi xmlns:a14="http://schemas.microsoft.com/office/drawing/2010/main"/>
                        </a:ext>
                      </a:extLst>
                    </a:blip>
                    <a:stretch>
                      <a:fillRect/>
                    </a:stretch>
                  </pic:blipFill>
                  <pic:spPr>
                    <a:xfrm>
                      <a:off x="0" y="0"/>
                      <a:ext cx="2355850" cy="1570355"/>
                    </a:xfrm>
                    <a:prstGeom prst="rect">
                      <a:avLst/>
                    </a:prstGeom>
                  </pic:spPr>
                </pic:pic>
              </a:graphicData>
            </a:graphic>
            <wp14:sizeRelH relativeFrom="page">
              <wp14:pctWidth>0</wp14:pctWidth>
            </wp14:sizeRelH>
            <wp14:sizeRelV relativeFrom="page">
              <wp14:pctHeight>0</wp14:pctHeight>
            </wp14:sizeRelV>
          </wp:anchor>
        </w:drawing>
      </w:r>
    </w:p>
    <w:p w:rsidR="002E79CB" w:rsidRDefault="002E79CB" w:rsidP="00BD0B17">
      <w:pPr>
        <w:tabs>
          <w:tab w:val="left" w:pos="945"/>
        </w:tabs>
        <w:jc w:val="both"/>
        <w:rPr>
          <w:rFonts w:ascii="Century" w:eastAsia="Times New Roman" w:hAnsi="Century" w:cs="TimesNewRomanPSMT"/>
          <w:b/>
          <w:lang w:val="id-ID"/>
        </w:rPr>
      </w:pPr>
    </w:p>
    <w:p w:rsidR="002E79CB" w:rsidRDefault="002E79CB" w:rsidP="00BD0B17">
      <w:pPr>
        <w:tabs>
          <w:tab w:val="left" w:pos="945"/>
        </w:tabs>
        <w:jc w:val="both"/>
        <w:rPr>
          <w:rFonts w:ascii="Century" w:eastAsia="Times New Roman" w:hAnsi="Century" w:cs="TimesNewRomanPSMT"/>
          <w:b/>
          <w:lang w:val="id-ID"/>
        </w:rPr>
      </w:pPr>
    </w:p>
    <w:p w:rsidR="002E79CB" w:rsidRDefault="002E79CB" w:rsidP="00BD0B17">
      <w:pPr>
        <w:tabs>
          <w:tab w:val="left" w:pos="945"/>
        </w:tabs>
        <w:jc w:val="both"/>
        <w:rPr>
          <w:rFonts w:ascii="Century" w:eastAsia="Times New Roman" w:hAnsi="Century" w:cs="TimesNewRomanPSMT"/>
          <w:b/>
          <w:lang w:val="id-ID"/>
        </w:rPr>
      </w:pPr>
    </w:p>
    <w:p w:rsidR="002E79CB" w:rsidRDefault="002E79CB" w:rsidP="00BD0B17">
      <w:pPr>
        <w:tabs>
          <w:tab w:val="left" w:pos="945"/>
        </w:tabs>
        <w:jc w:val="both"/>
        <w:rPr>
          <w:rFonts w:ascii="Century" w:eastAsia="Times New Roman" w:hAnsi="Century" w:cs="TimesNewRomanPSMT"/>
          <w:b/>
          <w:lang w:val="id-ID"/>
        </w:rPr>
      </w:pPr>
    </w:p>
    <w:p w:rsidR="002E79CB" w:rsidRDefault="002E79CB" w:rsidP="00BD0B17">
      <w:pPr>
        <w:tabs>
          <w:tab w:val="left" w:pos="945"/>
        </w:tabs>
        <w:jc w:val="both"/>
        <w:rPr>
          <w:rFonts w:ascii="Century" w:eastAsia="Times New Roman" w:hAnsi="Century" w:cs="TimesNewRomanPSMT"/>
          <w:b/>
          <w:lang w:val="id-ID"/>
        </w:rPr>
      </w:pPr>
    </w:p>
    <w:p w:rsidR="002E79CB" w:rsidRDefault="002E79CB" w:rsidP="00BD0B17">
      <w:pPr>
        <w:tabs>
          <w:tab w:val="left" w:pos="945"/>
        </w:tabs>
        <w:jc w:val="both"/>
        <w:rPr>
          <w:rFonts w:ascii="Century" w:eastAsia="Times New Roman" w:hAnsi="Century" w:cs="TimesNewRomanPSMT"/>
          <w:b/>
          <w:lang w:val="id-ID"/>
        </w:rPr>
      </w:pPr>
    </w:p>
    <w:p w:rsidR="002E79CB" w:rsidRDefault="002E79CB" w:rsidP="00BD0B17">
      <w:pPr>
        <w:tabs>
          <w:tab w:val="left" w:pos="945"/>
        </w:tabs>
        <w:jc w:val="both"/>
        <w:rPr>
          <w:rFonts w:ascii="Century" w:eastAsia="Times New Roman" w:hAnsi="Century" w:cs="TimesNewRomanPSMT"/>
          <w:b/>
          <w:lang w:val="id-ID"/>
        </w:rPr>
      </w:pPr>
    </w:p>
    <w:p w:rsidR="002E79CB" w:rsidRDefault="002E79CB" w:rsidP="00BD0B17">
      <w:pPr>
        <w:tabs>
          <w:tab w:val="left" w:pos="945"/>
        </w:tabs>
        <w:jc w:val="both"/>
        <w:rPr>
          <w:rFonts w:ascii="Century" w:eastAsia="Times New Roman" w:hAnsi="Century" w:cs="TimesNewRomanPSMT"/>
          <w:b/>
          <w:lang w:val="id-ID"/>
        </w:rPr>
      </w:pPr>
    </w:p>
    <w:p w:rsidR="002E79CB" w:rsidRDefault="002E79CB" w:rsidP="00BD0B17">
      <w:pPr>
        <w:tabs>
          <w:tab w:val="left" w:pos="945"/>
        </w:tabs>
        <w:jc w:val="both"/>
        <w:rPr>
          <w:rFonts w:ascii="Century" w:eastAsia="Times New Roman" w:hAnsi="Century" w:cs="TimesNewRomanPSMT"/>
          <w:b/>
          <w:lang w:val="id-ID"/>
        </w:rPr>
      </w:pPr>
    </w:p>
    <w:p w:rsidR="00BD0B17" w:rsidRDefault="009E3D54" w:rsidP="00BD0B17">
      <w:pPr>
        <w:tabs>
          <w:tab w:val="left" w:pos="945"/>
        </w:tabs>
        <w:jc w:val="both"/>
        <w:rPr>
          <w:rFonts w:ascii="Century" w:eastAsia="Times New Roman" w:hAnsi="Century" w:cs="TimesNewRomanPSMT"/>
        </w:rPr>
      </w:pPr>
      <w:r w:rsidRPr="009E3D54">
        <w:rPr>
          <w:rFonts w:ascii="Century" w:eastAsia="Times New Roman" w:hAnsi="Century" w:cs="TimesNewRomanPSMT"/>
          <w:b/>
        </w:rPr>
        <w:t>Gambar 2</w:t>
      </w:r>
      <w:r w:rsidRPr="009E3D54">
        <w:rPr>
          <w:rFonts w:ascii="Century" w:eastAsia="Times New Roman" w:hAnsi="Century" w:cs="TimesNewRomanPSMT"/>
        </w:rPr>
        <w:t xml:space="preserve">. Pelatihan Perangkat Pembelajaran Berbasis STEAM Bagi Guru </w:t>
      </w:r>
    </w:p>
    <w:p w:rsidR="009E3D54" w:rsidRPr="00216C90" w:rsidRDefault="00BD0B17" w:rsidP="00BD0B17">
      <w:pPr>
        <w:tabs>
          <w:tab w:val="left" w:pos="945"/>
        </w:tabs>
        <w:jc w:val="both"/>
        <w:rPr>
          <w:rFonts w:ascii="Century" w:eastAsia="Times New Roman" w:hAnsi="Century" w:cs="TimesNewRomanPSMT"/>
        </w:rPr>
      </w:pPr>
      <w:r>
        <w:rPr>
          <w:rFonts w:ascii="Century" w:eastAsia="Times New Roman" w:hAnsi="Century" w:cs="TimesNewRomanPSMT"/>
        </w:rPr>
        <w:tab/>
        <w:t xml:space="preserve">     </w:t>
      </w:r>
      <w:r w:rsidR="009E3D54" w:rsidRPr="009E3D54">
        <w:rPr>
          <w:rFonts w:ascii="Century" w:eastAsia="Times New Roman" w:hAnsi="Century" w:cs="TimesNewRomanPSMT"/>
        </w:rPr>
        <w:t xml:space="preserve">IPA secara </w:t>
      </w:r>
      <w:r w:rsidR="00216C90">
        <w:rPr>
          <w:rFonts w:ascii="Century" w:eastAsia="Times New Roman" w:hAnsi="Century" w:cs="TimesNewRomanPSMT"/>
          <w:i/>
        </w:rPr>
        <w:t xml:space="preserve">luring </w:t>
      </w:r>
      <w:r w:rsidR="00216C90">
        <w:rPr>
          <w:rFonts w:ascii="Century" w:eastAsia="Times New Roman" w:hAnsi="Century" w:cs="TimesNewRomanPSMT"/>
        </w:rPr>
        <w:t>dengan Teknik Ecoprint</w:t>
      </w:r>
    </w:p>
    <w:p w:rsidR="00BD0B17" w:rsidRPr="009E3D54" w:rsidRDefault="00BD0B17" w:rsidP="00BD0B17">
      <w:pPr>
        <w:tabs>
          <w:tab w:val="left" w:pos="945"/>
        </w:tabs>
        <w:jc w:val="both"/>
        <w:rPr>
          <w:rFonts w:ascii="Century" w:eastAsia="Times New Roman" w:hAnsi="Century" w:cs="TimesNewRomanPSMT"/>
        </w:rPr>
      </w:pPr>
    </w:p>
    <w:p w:rsidR="009E3D54" w:rsidRDefault="009E3D54" w:rsidP="009E3D54">
      <w:pPr>
        <w:tabs>
          <w:tab w:val="left" w:pos="945"/>
        </w:tabs>
        <w:spacing w:line="276" w:lineRule="auto"/>
        <w:jc w:val="both"/>
        <w:rPr>
          <w:rFonts w:ascii="Century" w:eastAsia="Times New Roman" w:hAnsi="Century" w:cs="TimesNewRomanPSMT"/>
        </w:rPr>
      </w:pPr>
      <w:r w:rsidRPr="009E3D54">
        <w:rPr>
          <w:rFonts w:ascii="Century" w:hAnsi="Century" w:cs="TimesNewRomanPSMT"/>
        </w:rPr>
        <w:tab/>
      </w:r>
      <w:r w:rsidR="006D3AEE">
        <w:rPr>
          <w:rFonts w:ascii="Century" w:hAnsi="Century" w:cs="TimesNewRomanPSMT"/>
        </w:rPr>
        <w:t xml:space="preserve">Perolehan data </w:t>
      </w:r>
      <w:r w:rsidRPr="009E3D54">
        <w:rPr>
          <w:rFonts w:ascii="Century" w:hAnsi="Century" w:cs="TimesNewRomanPSMT"/>
        </w:rPr>
        <w:t xml:space="preserve">kuesioner yang </w:t>
      </w:r>
      <w:r w:rsidR="00AE6443">
        <w:rPr>
          <w:rFonts w:ascii="Century" w:hAnsi="Century" w:cs="TimesNewRomanPSMT"/>
        </w:rPr>
        <w:t xml:space="preserve">telah </w:t>
      </w:r>
      <w:r w:rsidRPr="009E3D54">
        <w:rPr>
          <w:rFonts w:ascii="Century" w:hAnsi="Century" w:cs="TimesNewRomanPSMT"/>
        </w:rPr>
        <w:t xml:space="preserve">dibagikan </w:t>
      </w:r>
      <w:r w:rsidR="00AE6443">
        <w:rPr>
          <w:rFonts w:ascii="Century" w:hAnsi="Century" w:cs="TimesNewRomanPSMT"/>
        </w:rPr>
        <w:t xml:space="preserve">tim penelitian </w:t>
      </w:r>
      <w:r w:rsidRPr="009E3D54">
        <w:rPr>
          <w:rFonts w:ascii="Century" w:hAnsi="Century" w:cs="TimesNewRomanPSMT"/>
        </w:rPr>
        <w:t xml:space="preserve">mengenai </w:t>
      </w:r>
      <w:r w:rsidRPr="009E3D54">
        <w:rPr>
          <w:rFonts w:ascii="Century" w:eastAsia="Times New Roman" w:hAnsi="Century" w:cs="TimesNewRomanPSMT"/>
        </w:rPr>
        <w:t xml:space="preserve">Pelatihan Perangkat Pembelajaran Berbasis STEAM Bagi Guru IPA diakhir kegiatan </w:t>
      </w:r>
      <w:r w:rsidR="006D3AEE">
        <w:rPr>
          <w:rFonts w:ascii="Century" w:eastAsia="Times New Roman" w:hAnsi="Century" w:cs="TimesNewRomanPSMT"/>
        </w:rPr>
        <w:t>mengh</w:t>
      </w:r>
      <w:r w:rsidR="00AE6443">
        <w:rPr>
          <w:rFonts w:ascii="Century" w:eastAsia="Times New Roman" w:hAnsi="Century" w:cs="TimesNewRomanPSMT"/>
        </w:rPr>
        <w:t>a</w:t>
      </w:r>
      <w:r w:rsidR="006D3AEE">
        <w:rPr>
          <w:rFonts w:ascii="Century" w:eastAsia="Times New Roman" w:hAnsi="Century" w:cs="TimesNewRomanPSMT"/>
        </w:rPr>
        <w:t>silkan data</w:t>
      </w:r>
      <w:r w:rsidRPr="009E3D54">
        <w:rPr>
          <w:rFonts w:ascii="Century" w:eastAsia="Times New Roman" w:hAnsi="Century" w:cs="TimesNewRomanPSMT"/>
        </w:rPr>
        <w:t xml:space="preserve"> </w:t>
      </w:r>
      <w:r w:rsidR="00AE6443">
        <w:rPr>
          <w:rFonts w:ascii="Century" w:eastAsia="Times New Roman" w:hAnsi="Century" w:cs="TimesNewRomanPSMT"/>
        </w:rPr>
        <w:t>pada</w:t>
      </w:r>
      <w:r w:rsidRPr="009E3D54">
        <w:rPr>
          <w:rFonts w:ascii="Century" w:eastAsia="Times New Roman" w:hAnsi="Century" w:cs="TimesNewRomanPSMT"/>
        </w:rPr>
        <w:t xml:space="preserve"> Tabel 1.</w:t>
      </w:r>
    </w:p>
    <w:p w:rsidR="00AE6443" w:rsidRDefault="00AE6443" w:rsidP="009E3D54">
      <w:pPr>
        <w:tabs>
          <w:tab w:val="left" w:pos="945"/>
        </w:tabs>
        <w:spacing w:line="276" w:lineRule="auto"/>
        <w:jc w:val="both"/>
        <w:rPr>
          <w:rFonts w:ascii="Century" w:eastAsia="Times New Roman" w:hAnsi="Century" w:cs="TimesNewRomanPSMT"/>
        </w:rPr>
      </w:pPr>
    </w:p>
    <w:p w:rsidR="00AE6443" w:rsidRPr="009E3D54" w:rsidRDefault="00AE6443" w:rsidP="009E3D54">
      <w:pPr>
        <w:tabs>
          <w:tab w:val="left" w:pos="945"/>
        </w:tabs>
        <w:spacing w:line="276" w:lineRule="auto"/>
        <w:jc w:val="both"/>
        <w:rPr>
          <w:rFonts w:ascii="Century" w:eastAsia="Times New Roman" w:hAnsi="Century" w:cs="TimesNewRomanPSMT"/>
        </w:rPr>
      </w:pPr>
    </w:p>
    <w:p w:rsidR="009E3D54" w:rsidRPr="009E3D54" w:rsidRDefault="009E3D54" w:rsidP="009E3D54">
      <w:pPr>
        <w:tabs>
          <w:tab w:val="left" w:pos="945"/>
        </w:tabs>
        <w:spacing w:line="276" w:lineRule="auto"/>
        <w:jc w:val="both"/>
        <w:rPr>
          <w:rFonts w:ascii="Century" w:eastAsia="Times New Roman" w:hAnsi="Century" w:cs="TimesNewRomanPSMT"/>
        </w:rPr>
      </w:pPr>
    </w:p>
    <w:p w:rsidR="00BD0B17" w:rsidRDefault="009E3D54" w:rsidP="00BD0B17">
      <w:pPr>
        <w:tabs>
          <w:tab w:val="left" w:pos="945"/>
        </w:tabs>
        <w:jc w:val="both"/>
        <w:rPr>
          <w:rFonts w:ascii="Century" w:eastAsia="Times New Roman" w:hAnsi="Century" w:cs="TimesNewRomanPSMT"/>
        </w:rPr>
      </w:pPr>
      <w:r w:rsidRPr="009E3D54">
        <w:rPr>
          <w:rFonts w:ascii="Century" w:eastAsia="Times New Roman" w:hAnsi="Century"/>
          <w:b/>
          <w:color w:val="393939"/>
        </w:rPr>
        <w:t xml:space="preserve">Tabel 1. </w:t>
      </w:r>
      <w:r w:rsidRPr="009E3D54">
        <w:rPr>
          <w:rFonts w:ascii="Century" w:eastAsia="Times New Roman" w:hAnsi="Century"/>
          <w:color w:val="393939"/>
        </w:rPr>
        <w:t xml:space="preserve">Hasil Kuesioner </w:t>
      </w:r>
      <w:r w:rsidRPr="009E3D54">
        <w:rPr>
          <w:rFonts w:ascii="Century" w:eastAsia="Times New Roman" w:hAnsi="Century" w:cs="TimesNewRomanPSMT"/>
        </w:rPr>
        <w:t xml:space="preserve">Pelatihan Perangkat Pembelajaran Berbasis </w:t>
      </w:r>
    </w:p>
    <w:p w:rsidR="009E3D54" w:rsidRPr="009E3D54" w:rsidRDefault="00BD0B17" w:rsidP="00BD0B17">
      <w:pPr>
        <w:tabs>
          <w:tab w:val="left" w:pos="945"/>
        </w:tabs>
        <w:jc w:val="both"/>
        <w:rPr>
          <w:rFonts w:ascii="Century" w:eastAsia="Times New Roman" w:hAnsi="Century" w:cs="TimesNewRomanPSMT"/>
        </w:rPr>
      </w:pPr>
      <w:r>
        <w:rPr>
          <w:rFonts w:ascii="Century" w:eastAsia="Times New Roman" w:hAnsi="Century" w:cs="TimesNewRomanPSMT"/>
        </w:rPr>
        <w:t xml:space="preserve">               </w:t>
      </w:r>
      <w:r w:rsidR="009E3D54" w:rsidRPr="009E3D54">
        <w:rPr>
          <w:rFonts w:ascii="Century" w:eastAsia="Times New Roman" w:hAnsi="Century" w:cs="TimesNewRomanPSMT"/>
        </w:rPr>
        <w:t>STEAM Bagi Guru IPA</w:t>
      </w:r>
    </w:p>
    <w:tbl>
      <w:tblPr>
        <w:tblStyle w:val="TableGrid"/>
        <w:tblW w:w="9782" w:type="dxa"/>
        <w:tblInd w:w="-431" w:type="dxa"/>
        <w:tblLook w:val="04A0" w:firstRow="1" w:lastRow="0" w:firstColumn="1" w:lastColumn="0" w:noHBand="0" w:noVBand="1"/>
      </w:tblPr>
      <w:tblGrid>
        <w:gridCol w:w="632"/>
        <w:gridCol w:w="3176"/>
        <w:gridCol w:w="236"/>
        <w:gridCol w:w="732"/>
        <w:gridCol w:w="709"/>
        <w:gridCol w:w="917"/>
        <w:gridCol w:w="573"/>
        <w:gridCol w:w="326"/>
        <w:gridCol w:w="512"/>
        <w:gridCol w:w="479"/>
        <w:gridCol w:w="778"/>
        <w:gridCol w:w="712"/>
      </w:tblGrid>
      <w:tr w:rsidR="009E3D54" w:rsidRPr="009E3D54" w:rsidTr="00B60310">
        <w:tc>
          <w:tcPr>
            <w:tcW w:w="645" w:type="dxa"/>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r w:rsidRPr="00BD0B17">
              <w:rPr>
                <w:rFonts w:ascii="Century" w:eastAsia="Times New Roman" w:hAnsi="Century"/>
                <w:color w:val="393939"/>
                <w:sz w:val="22"/>
                <w:szCs w:val="22"/>
              </w:rPr>
              <w:lastRenderedPageBreak/>
              <w:t>No.</w:t>
            </w:r>
          </w:p>
        </w:tc>
        <w:tc>
          <w:tcPr>
            <w:tcW w:w="3431" w:type="dxa"/>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r w:rsidRPr="00BD0B17">
              <w:rPr>
                <w:rFonts w:ascii="Century" w:eastAsia="Times New Roman" w:hAnsi="Century"/>
                <w:color w:val="393939"/>
                <w:sz w:val="22"/>
                <w:szCs w:val="22"/>
              </w:rPr>
              <w:t xml:space="preserve">Pertanyaan </w:t>
            </w:r>
          </w:p>
        </w:tc>
        <w:tc>
          <w:tcPr>
            <w:tcW w:w="236" w:type="dxa"/>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p>
        </w:tc>
        <w:tc>
          <w:tcPr>
            <w:tcW w:w="1492" w:type="dxa"/>
            <w:gridSpan w:val="2"/>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p>
        </w:tc>
        <w:tc>
          <w:tcPr>
            <w:tcW w:w="1250" w:type="dxa"/>
            <w:gridSpan w:val="2"/>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r w:rsidRPr="00BD0B17">
              <w:rPr>
                <w:rFonts w:ascii="Century" w:eastAsia="Times New Roman" w:hAnsi="Century"/>
                <w:color w:val="393939"/>
                <w:sz w:val="22"/>
                <w:szCs w:val="22"/>
              </w:rPr>
              <w:t>Jawaban</w:t>
            </w:r>
          </w:p>
        </w:tc>
        <w:tc>
          <w:tcPr>
            <w:tcW w:w="838" w:type="dxa"/>
            <w:gridSpan w:val="2"/>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p>
        </w:tc>
        <w:tc>
          <w:tcPr>
            <w:tcW w:w="1281" w:type="dxa"/>
            <w:gridSpan w:val="2"/>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p>
        </w:tc>
        <w:tc>
          <w:tcPr>
            <w:tcW w:w="609" w:type="dxa"/>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p>
        </w:tc>
      </w:tr>
      <w:tr w:rsidR="009E3D54" w:rsidRPr="009E3D54" w:rsidTr="00B60310">
        <w:tc>
          <w:tcPr>
            <w:tcW w:w="645" w:type="dxa"/>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p>
        </w:tc>
        <w:tc>
          <w:tcPr>
            <w:tcW w:w="3431" w:type="dxa"/>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p>
        </w:tc>
        <w:tc>
          <w:tcPr>
            <w:tcW w:w="988" w:type="dxa"/>
            <w:gridSpan w:val="2"/>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r w:rsidRPr="00BD0B17">
              <w:rPr>
                <w:rFonts w:ascii="Century" w:eastAsia="Times New Roman" w:hAnsi="Century"/>
                <w:color w:val="393939"/>
                <w:sz w:val="22"/>
                <w:szCs w:val="22"/>
              </w:rPr>
              <w:t>Buruk</w:t>
            </w:r>
          </w:p>
        </w:tc>
        <w:tc>
          <w:tcPr>
            <w:tcW w:w="1417" w:type="dxa"/>
            <w:gridSpan w:val="2"/>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r w:rsidRPr="00BD0B17">
              <w:rPr>
                <w:rFonts w:ascii="Century" w:eastAsia="Times New Roman" w:hAnsi="Century"/>
                <w:color w:val="393939"/>
                <w:sz w:val="22"/>
                <w:szCs w:val="22"/>
              </w:rPr>
              <w:t>Kurang</w:t>
            </w:r>
          </w:p>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r w:rsidRPr="00BD0B17">
              <w:rPr>
                <w:rFonts w:ascii="Century" w:eastAsia="Times New Roman" w:hAnsi="Century"/>
                <w:color w:val="393939"/>
                <w:sz w:val="22"/>
                <w:szCs w:val="22"/>
              </w:rPr>
              <w:t>Memuaskan</w:t>
            </w:r>
          </w:p>
        </w:tc>
        <w:tc>
          <w:tcPr>
            <w:tcW w:w="899" w:type="dxa"/>
            <w:gridSpan w:val="2"/>
            <w:tcBorders>
              <w:top w:val="single" w:sz="4" w:space="0" w:color="auto"/>
              <w:left w:val="nil"/>
              <w:bottom w:val="single" w:sz="4" w:space="0" w:color="auto"/>
              <w:right w:val="nil"/>
            </w:tcBorders>
          </w:tcPr>
          <w:p w:rsidR="009E3D54" w:rsidRPr="00BD0B17" w:rsidRDefault="009E3D54" w:rsidP="00AE6443">
            <w:pPr>
              <w:widowControl w:val="0"/>
              <w:autoSpaceDE w:val="0"/>
              <w:autoSpaceDN w:val="0"/>
              <w:adjustRightInd w:val="0"/>
              <w:ind w:right="-132"/>
              <w:jc w:val="both"/>
              <w:rPr>
                <w:rFonts w:ascii="Century" w:eastAsia="Times New Roman" w:hAnsi="Century"/>
                <w:color w:val="393939"/>
                <w:sz w:val="22"/>
                <w:szCs w:val="22"/>
              </w:rPr>
            </w:pPr>
            <w:r w:rsidRPr="00BD0B17">
              <w:rPr>
                <w:rFonts w:ascii="Century" w:eastAsia="Times New Roman" w:hAnsi="Century"/>
                <w:color w:val="393939"/>
                <w:sz w:val="22"/>
                <w:szCs w:val="22"/>
              </w:rPr>
              <w:t>Cukup</w:t>
            </w:r>
          </w:p>
        </w:tc>
        <w:tc>
          <w:tcPr>
            <w:tcW w:w="1012" w:type="dxa"/>
            <w:gridSpan w:val="2"/>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r w:rsidRPr="00BD0B17">
              <w:rPr>
                <w:rFonts w:ascii="Century" w:eastAsia="Times New Roman" w:hAnsi="Century"/>
                <w:color w:val="393939"/>
                <w:sz w:val="22"/>
                <w:szCs w:val="22"/>
              </w:rPr>
              <w:t>Baik</w:t>
            </w:r>
          </w:p>
        </w:tc>
        <w:tc>
          <w:tcPr>
            <w:tcW w:w="1390" w:type="dxa"/>
            <w:gridSpan w:val="2"/>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r w:rsidRPr="00BD0B17">
              <w:rPr>
                <w:rFonts w:ascii="Century" w:eastAsia="Times New Roman" w:hAnsi="Century"/>
                <w:color w:val="393939"/>
                <w:sz w:val="22"/>
                <w:szCs w:val="22"/>
              </w:rPr>
              <w:t>Memuaskan</w:t>
            </w:r>
          </w:p>
        </w:tc>
      </w:tr>
      <w:tr w:rsidR="009E3D54" w:rsidRPr="009E3D54" w:rsidTr="00BD0B17">
        <w:tc>
          <w:tcPr>
            <w:tcW w:w="645" w:type="dxa"/>
            <w:tcBorders>
              <w:left w:val="nil"/>
              <w:bottom w:val="single" w:sz="4" w:space="0" w:color="auto"/>
              <w:right w:val="nil"/>
            </w:tcBorders>
          </w:tcPr>
          <w:p w:rsidR="009E3D54" w:rsidRPr="00BD0B17" w:rsidRDefault="009E3D54" w:rsidP="00BD0B17">
            <w:pPr>
              <w:pStyle w:val="ListParagraph"/>
              <w:widowControl w:val="0"/>
              <w:numPr>
                <w:ilvl w:val="0"/>
                <w:numId w:val="21"/>
              </w:numPr>
              <w:autoSpaceDE w:val="0"/>
              <w:autoSpaceDN w:val="0"/>
              <w:adjustRightInd w:val="0"/>
              <w:contextualSpacing/>
              <w:rPr>
                <w:rFonts w:ascii="Century" w:eastAsia="Times New Roman" w:hAnsi="Century"/>
                <w:color w:val="393939"/>
                <w:sz w:val="22"/>
                <w:szCs w:val="22"/>
              </w:rPr>
            </w:pPr>
          </w:p>
        </w:tc>
        <w:tc>
          <w:tcPr>
            <w:tcW w:w="3431" w:type="dxa"/>
            <w:tcBorders>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r w:rsidRPr="00BD0B17">
              <w:rPr>
                <w:rFonts w:ascii="Century" w:eastAsia="Times New Roman" w:hAnsi="Century"/>
                <w:color w:val="393939"/>
                <w:sz w:val="22"/>
                <w:szCs w:val="22"/>
              </w:rPr>
              <w:t>Pelaksanaan Kegiatan</w:t>
            </w:r>
          </w:p>
        </w:tc>
        <w:tc>
          <w:tcPr>
            <w:tcW w:w="988" w:type="dxa"/>
            <w:gridSpan w:val="2"/>
            <w:tcBorders>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p>
        </w:tc>
        <w:tc>
          <w:tcPr>
            <w:tcW w:w="1417" w:type="dxa"/>
            <w:gridSpan w:val="2"/>
            <w:tcBorders>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p>
        </w:tc>
        <w:tc>
          <w:tcPr>
            <w:tcW w:w="899" w:type="dxa"/>
            <w:gridSpan w:val="2"/>
            <w:tcBorders>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p>
        </w:tc>
        <w:tc>
          <w:tcPr>
            <w:tcW w:w="1012" w:type="dxa"/>
            <w:gridSpan w:val="2"/>
            <w:tcBorders>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p>
        </w:tc>
        <w:tc>
          <w:tcPr>
            <w:tcW w:w="1390" w:type="dxa"/>
            <w:gridSpan w:val="2"/>
            <w:tcBorders>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p>
        </w:tc>
      </w:tr>
      <w:tr w:rsidR="009E3D54" w:rsidRPr="009E3D54" w:rsidTr="00BD0B17">
        <w:tc>
          <w:tcPr>
            <w:tcW w:w="645" w:type="dxa"/>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p>
        </w:tc>
        <w:tc>
          <w:tcPr>
            <w:tcW w:w="3431" w:type="dxa"/>
            <w:tcBorders>
              <w:top w:val="single" w:sz="4" w:space="0" w:color="auto"/>
              <w:left w:val="nil"/>
              <w:bottom w:val="single" w:sz="4" w:space="0" w:color="auto"/>
              <w:right w:val="nil"/>
            </w:tcBorders>
          </w:tcPr>
          <w:p w:rsidR="009E3D54" w:rsidRPr="00BD0B17" w:rsidRDefault="009E3D54" w:rsidP="00BD0B17">
            <w:pPr>
              <w:pStyle w:val="ListParagraph"/>
              <w:widowControl w:val="0"/>
              <w:numPr>
                <w:ilvl w:val="0"/>
                <w:numId w:val="22"/>
              </w:numPr>
              <w:autoSpaceDE w:val="0"/>
              <w:autoSpaceDN w:val="0"/>
              <w:adjustRightInd w:val="0"/>
              <w:ind w:left="360"/>
              <w:contextualSpacing/>
              <w:jc w:val="both"/>
              <w:rPr>
                <w:rFonts w:ascii="Century" w:eastAsia="Times New Roman" w:hAnsi="Century"/>
                <w:color w:val="393939"/>
                <w:sz w:val="22"/>
                <w:szCs w:val="22"/>
              </w:rPr>
            </w:pPr>
            <w:r w:rsidRPr="00BD0B17">
              <w:rPr>
                <w:rFonts w:ascii="Century" w:eastAsia="Times New Roman" w:hAnsi="Century"/>
                <w:color w:val="393939"/>
                <w:sz w:val="22"/>
                <w:szCs w:val="22"/>
              </w:rPr>
              <w:t>Tema pelatihan</w:t>
            </w:r>
          </w:p>
        </w:tc>
        <w:tc>
          <w:tcPr>
            <w:tcW w:w="988" w:type="dxa"/>
            <w:gridSpan w:val="2"/>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r w:rsidRPr="00BD0B17">
              <w:rPr>
                <w:rFonts w:ascii="Century" w:eastAsia="Times New Roman" w:hAnsi="Century"/>
                <w:color w:val="393939"/>
                <w:sz w:val="22"/>
                <w:szCs w:val="22"/>
              </w:rPr>
              <w:t>0 %</w:t>
            </w:r>
          </w:p>
        </w:tc>
        <w:tc>
          <w:tcPr>
            <w:tcW w:w="1417" w:type="dxa"/>
            <w:gridSpan w:val="2"/>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r w:rsidRPr="00BD0B17">
              <w:rPr>
                <w:rFonts w:ascii="Century" w:eastAsia="Times New Roman" w:hAnsi="Century"/>
                <w:color w:val="393939"/>
                <w:sz w:val="22"/>
                <w:szCs w:val="22"/>
              </w:rPr>
              <w:t xml:space="preserve"> 0 %</w:t>
            </w:r>
          </w:p>
        </w:tc>
        <w:tc>
          <w:tcPr>
            <w:tcW w:w="899" w:type="dxa"/>
            <w:gridSpan w:val="2"/>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r w:rsidRPr="00BD0B17">
              <w:rPr>
                <w:rFonts w:ascii="Century" w:eastAsia="Times New Roman" w:hAnsi="Century"/>
                <w:color w:val="393939"/>
                <w:sz w:val="22"/>
                <w:szCs w:val="22"/>
              </w:rPr>
              <w:t xml:space="preserve"> 8,3 %</w:t>
            </w:r>
          </w:p>
        </w:tc>
        <w:tc>
          <w:tcPr>
            <w:tcW w:w="1012" w:type="dxa"/>
            <w:gridSpan w:val="2"/>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r w:rsidRPr="00BD0B17">
              <w:rPr>
                <w:rFonts w:ascii="Century" w:eastAsia="Times New Roman" w:hAnsi="Century"/>
                <w:color w:val="393939"/>
                <w:sz w:val="22"/>
                <w:szCs w:val="22"/>
              </w:rPr>
              <w:t>68,3 %</w:t>
            </w:r>
          </w:p>
        </w:tc>
        <w:tc>
          <w:tcPr>
            <w:tcW w:w="1390" w:type="dxa"/>
            <w:gridSpan w:val="2"/>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r w:rsidRPr="00BD0B17">
              <w:rPr>
                <w:rFonts w:ascii="Century" w:eastAsia="Times New Roman" w:hAnsi="Century"/>
                <w:color w:val="393939"/>
                <w:sz w:val="22"/>
                <w:szCs w:val="22"/>
              </w:rPr>
              <w:t xml:space="preserve"> 23,4 %</w:t>
            </w:r>
          </w:p>
        </w:tc>
      </w:tr>
      <w:tr w:rsidR="009E3D54" w:rsidRPr="009E3D54" w:rsidTr="00BD0B17">
        <w:tc>
          <w:tcPr>
            <w:tcW w:w="645" w:type="dxa"/>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p>
        </w:tc>
        <w:tc>
          <w:tcPr>
            <w:tcW w:w="3431" w:type="dxa"/>
            <w:tcBorders>
              <w:top w:val="single" w:sz="4" w:space="0" w:color="auto"/>
              <w:left w:val="nil"/>
              <w:bottom w:val="single" w:sz="4" w:space="0" w:color="auto"/>
              <w:right w:val="nil"/>
            </w:tcBorders>
          </w:tcPr>
          <w:p w:rsidR="009E3D54" w:rsidRPr="00BD0B17" w:rsidRDefault="009E3D54" w:rsidP="00BD0B17">
            <w:pPr>
              <w:pStyle w:val="ListParagraph"/>
              <w:widowControl w:val="0"/>
              <w:numPr>
                <w:ilvl w:val="0"/>
                <w:numId w:val="22"/>
              </w:numPr>
              <w:autoSpaceDE w:val="0"/>
              <w:autoSpaceDN w:val="0"/>
              <w:adjustRightInd w:val="0"/>
              <w:ind w:left="360"/>
              <w:contextualSpacing/>
              <w:jc w:val="both"/>
              <w:rPr>
                <w:rFonts w:ascii="Century" w:eastAsia="Times New Roman" w:hAnsi="Century"/>
                <w:color w:val="393939"/>
                <w:sz w:val="22"/>
                <w:szCs w:val="22"/>
              </w:rPr>
            </w:pPr>
            <w:r w:rsidRPr="00BD0B17">
              <w:rPr>
                <w:rFonts w:ascii="Century" w:eastAsia="Times New Roman" w:hAnsi="Century"/>
                <w:color w:val="393939"/>
                <w:sz w:val="22"/>
                <w:szCs w:val="22"/>
              </w:rPr>
              <w:t>Ketepatan waktu pelatihan</w:t>
            </w:r>
          </w:p>
        </w:tc>
        <w:tc>
          <w:tcPr>
            <w:tcW w:w="988" w:type="dxa"/>
            <w:gridSpan w:val="2"/>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r w:rsidRPr="00BD0B17">
              <w:rPr>
                <w:rFonts w:ascii="Century" w:eastAsia="Times New Roman" w:hAnsi="Century"/>
                <w:color w:val="393939"/>
                <w:sz w:val="22"/>
                <w:szCs w:val="22"/>
              </w:rPr>
              <w:t>0 %</w:t>
            </w:r>
          </w:p>
        </w:tc>
        <w:tc>
          <w:tcPr>
            <w:tcW w:w="1417" w:type="dxa"/>
            <w:gridSpan w:val="2"/>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r w:rsidRPr="00BD0B17">
              <w:rPr>
                <w:rFonts w:ascii="Century" w:eastAsia="Times New Roman" w:hAnsi="Century"/>
                <w:color w:val="393939"/>
                <w:sz w:val="22"/>
                <w:szCs w:val="22"/>
              </w:rPr>
              <w:t xml:space="preserve"> 0 %</w:t>
            </w:r>
          </w:p>
        </w:tc>
        <w:tc>
          <w:tcPr>
            <w:tcW w:w="899" w:type="dxa"/>
            <w:gridSpan w:val="2"/>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r w:rsidRPr="00BD0B17">
              <w:rPr>
                <w:rFonts w:ascii="Century" w:eastAsia="Times New Roman" w:hAnsi="Century"/>
                <w:color w:val="393939"/>
                <w:sz w:val="22"/>
                <w:szCs w:val="22"/>
              </w:rPr>
              <w:t xml:space="preserve"> 8,3 %</w:t>
            </w:r>
          </w:p>
        </w:tc>
        <w:tc>
          <w:tcPr>
            <w:tcW w:w="1012" w:type="dxa"/>
            <w:gridSpan w:val="2"/>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r w:rsidRPr="00BD0B17">
              <w:rPr>
                <w:rFonts w:ascii="Century" w:eastAsia="Times New Roman" w:hAnsi="Century"/>
                <w:color w:val="393939"/>
                <w:sz w:val="22"/>
                <w:szCs w:val="22"/>
              </w:rPr>
              <w:t>41,7 %</w:t>
            </w:r>
          </w:p>
        </w:tc>
        <w:tc>
          <w:tcPr>
            <w:tcW w:w="1390" w:type="dxa"/>
            <w:gridSpan w:val="2"/>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r w:rsidRPr="00BD0B17">
              <w:rPr>
                <w:rFonts w:ascii="Century" w:eastAsia="Times New Roman" w:hAnsi="Century"/>
                <w:color w:val="393939"/>
                <w:sz w:val="22"/>
                <w:szCs w:val="22"/>
              </w:rPr>
              <w:t xml:space="preserve"> 50 %</w:t>
            </w:r>
          </w:p>
        </w:tc>
      </w:tr>
      <w:tr w:rsidR="009E3D54" w:rsidRPr="009E3D54" w:rsidTr="00BD0B17">
        <w:tc>
          <w:tcPr>
            <w:tcW w:w="645" w:type="dxa"/>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p>
        </w:tc>
        <w:tc>
          <w:tcPr>
            <w:tcW w:w="3431" w:type="dxa"/>
            <w:tcBorders>
              <w:top w:val="single" w:sz="4" w:space="0" w:color="auto"/>
              <w:left w:val="nil"/>
              <w:bottom w:val="single" w:sz="4" w:space="0" w:color="auto"/>
              <w:right w:val="nil"/>
            </w:tcBorders>
          </w:tcPr>
          <w:p w:rsidR="009E3D54" w:rsidRPr="00BD0B17" w:rsidRDefault="009E3D54" w:rsidP="00BD0B17">
            <w:pPr>
              <w:pStyle w:val="ListParagraph"/>
              <w:widowControl w:val="0"/>
              <w:numPr>
                <w:ilvl w:val="0"/>
                <w:numId w:val="22"/>
              </w:numPr>
              <w:autoSpaceDE w:val="0"/>
              <w:autoSpaceDN w:val="0"/>
              <w:adjustRightInd w:val="0"/>
              <w:ind w:left="360"/>
              <w:contextualSpacing/>
              <w:jc w:val="both"/>
              <w:rPr>
                <w:rFonts w:ascii="Century" w:eastAsia="Times New Roman" w:hAnsi="Century"/>
                <w:color w:val="393939"/>
                <w:sz w:val="22"/>
                <w:szCs w:val="22"/>
              </w:rPr>
            </w:pPr>
            <w:r w:rsidRPr="00BD0B17">
              <w:rPr>
                <w:rFonts w:ascii="Century" w:eastAsia="Times New Roman" w:hAnsi="Century"/>
                <w:color w:val="393939"/>
                <w:sz w:val="22"/>
                <w:szCs w:val="22"/>
              </w:rPr>
              <w:t>Kelengkapan Materi</w:t>
            </w:r>
          </w:p>
        </w:tc>
        <w:tc>
          <w:tcPr>
            <w:tcW w:w="988" w:type="dxa"/>
            <w:gridSpan w:val="2"/>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r w:rsidRPr="00BD0B17">
              <w:rPr>
                <w:rFonts w:ascii="Century" w:eastAsia="Times New Roman" w:hAnsi="Century"/>
                <w:color w:val="393939"/>
                <w:sz w:val="22"/>
                <w:szCs w:val="22"/>
              </w:rPr>
              <w:t>0 %</w:t>
            </w:r>
          </w:p>
        </w:tc>
        <w:tc>
          <w:tcPr>
            <w:tcW w:w="1417" w:type="dxa"/>
            <w:gridSpan w:val="2"/>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r w:rsidRPr="00BD0B17">
              <w:rPr>
                <w:rFonts w:ascii="Century" w:eastAsia="Times New Roman" w:hAnsi="Century"/>
                <w:color w:val="393939"/>
                <w:sz w:val="22"/>
                <w:szCs w:val="22"/>
              </w:rPr>
              <w:t xml:space="preserve"> 0 % </w:t>
            </w:r>
          </w:p>
        </w:tc>
        <w:tc>
          <w:tcPr>
            <w:tcW w:w="899" w:type="dxa"/>
            <w:gridSpan w:val="2"/>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r w:rsidRPr="00BD0B17">
              <w:rPr>
                <w:rFonts w:ascii="Century" w:eastAsia="Times New Roman" w:hAnsi="Century"/>
                <w:color w:val="393939"/>
                <w:sz w:val="22"/>
                <w:szCs w:val="22"/>
              </w:rPr>
              <w:t>16,7 %</w:t>
            </w:r>
          </w:p>
        </w:tc>
        <w:tc>
          <w:tcPr>
            <w:tcW w:w="1012" w:type="dxa"/>
            <w:gridSpan w:val="2"/>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r w:rsidRPr="00BD0B17">
              <w:rPr>
                <w:rFonts w:ascii="Century" w:eastAsia="Times New Roman" w:hAnsi="Century"/>
                <w:color w:val="393939"/>
                <w:sz w:val="22"/>
                <w:szCs w:val="22"/>
              </w:rPr>
              <w:t>41,7 %</w:t>
            </w:r>
          </w:p>
        </w:tc>
        <w:tc>
          <w:tcPr>
            <w:tcW w:w="1390" w:type="dxa"/>
            <w:gridSpan w:val="2"/>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r w:rsidRPr="00BD0B17">
              <w:rPr>
                <w:rFonts w:ascii="Century" w:eastAsia="Times New Roman" w:hAnsi="Century"/>
                <w:color w:val="393939"/>
                <w:sz w:val="22"/>
                <w:szCs w:val="22"/>
              </w:rPr>
              <w:t xml:space="preserve"> 33,3 %</w:t>
            </w:r>
          </w:p>
        </w:tc>
      </w:tr>
      <w:tr w:rsidR="009E3D54" w:rsidRPr="009E3D54" w:rsidTr="00BD0B17">
        <w:tc>
          <w:tcPr>
            <w:tcW w:w="645" w:type="dxa"/>
            <w:tcBorders>
              <w:top w:val="single" w:sz="4" w:space="0" w:color="auto"/>
              <w:left w:val="nil"/>
              <w:bottom w:val="single" w:sz="4" w:space="0" w:color="auto"/>
              <w:right w:val="nil"/>
            </w:tcBorders>
          </w:tcPr>
          <w:p w:rsidR="009E3D54" w:rsidRPr="00BD0B17" w:rsidRDefault="009E3D54" w:rsidP="00BD0B17">
            <w:pPr>
              <w:pStyle w:val="ListParagraph"/>
              <w:widowControl w:val="0"/>
              <w:numPr>
                <w:ilvl w:val="0"/>
                <w:numId w:val="21"/>
              </w:numPr>
              <w:autoSpaceDE w:val="0"/>
              <w:autoSpaceDN w:val="0"/>
              <w:adjustRightInd w:val="0"/>
              <w:contextualSpacing/>
              <w:jc w:val="both"/>
              <w:rPr>
                <w:rFonts w:ascii="Century" w:eastAsia="Times New Roman" w:hAnsi="Century"/>
                <w:color w:val="393939"/>
                <w:sz w:val="22"/>
                <w:szCs w:val="22"/>
              </w:rPr>
            </w:pPr>
          </w:p>
        </w:tc>
        <w:tc>
          <w:tcPr>
            <w:tcW w:w="3431" w:type="dxa"/>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r w:rsidRPr="00BD0B17">
              <w:rPr>
                <w:rFonts w:ascii="Century" w:eastAsia="Times New Roman" w:hAnsi="Century"/>
                <w:color w:val="393939"/>
                <w:sz w:val="22"/>
                <w:szCs w:val="22"/>
              </w:rPr>
              <w:t>Pemateri</w:t>
            </w:r>
          </w:p>
        </w:tc>
        <w:tc>
          <w:tcPr>
            <w:tcW w:w="988" w:type="dxa"/>
            <w:gridSpan w:val="2"/>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p>
        </w:tc>
        <w:tc>
          <w:tcPr>
            <w:tcW w:w="1417" w:type="dxa"/>
            <w:gridSpan w:val="2"/>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p>
        </w:tc>
        <w:tc>
          <w:tcPr>
            <w:tcW w:w="899" w:type="dxa"/>
            <w:gridSpan w:val="2"/>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p>
        </w:tc>
        <w:tc>
          <w:tcPr>
            <w:tcW w:w="1012" w:type="dxa"/>
            <w:gridSpan w:val="2"/>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p>
        </w:tc>
        <w:tc>
          <w:tcPr>
            <w:tcW w:w="1390" w:type="dxa"/>
            <w:gridSpan w:val="2"/>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p>
        </w:tc>
      </w:tr>
      <w:tr w:rsidR="009E3D54" w:rsidRPr="009E3D54" w:rsidTr="00BD0B17">
        <w:tc>
          <w:tcPr>
            <w:tcW w:w="645" w:type="dxa"/>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p>
        </w:tc>
        <w:tc>
          <w:tcPr>
            <w:tcW w:w="3431" w:type="dxa"/>
            <w:tcBorders>
              <w:top w:val="single" w:sz="4" w:space="0" w:color="auto"/>
              <w:left w:val="nil"/>
              <w:bottom w:val="single" w:sz="4" w:space="0" w:color="auto"/>
              <w:right w:val="nil"/>
            </w:tcBorders>
          </w:tcPr>
          <w:p w:rsidR="009E3D54" w:rsidRPr="00BD0B17" w:rsidRDefault="009E3D54" w:rsidP="00BD0B17">
            <w:pPr>
              <w:pStyle w:val="ListParagraph"/>
              <w:widowControl w:val="0"/>
              <w:numPr>
                <w:ilvl w:val="0"/>
                <w:numId w:val="23"/>
              </w:numPr>
              <w:autoSpaceDE w:val="0"/>
              <w:autoSpaceDN w:val="0"/>
              <w:adjustRightInd w:val="0"/>
              <w:ind w:left="360"/>
              <w:contextualSpacing/>
              <w:jc w:val="both"/>
              <w:rPr>
                <w:rFonts w:ascii="Century" w:eastAsia="Times New Roman" w:hAnsi="Century"/>
                <w:color w:val="393939"/>
                <w:sz w:val="22"/>
                <w:szCs w:val="22"/>
              </w:rPr>
            </w:pPr>
            <w:r w:rsidRPr="00BD0B17">
              <w:rPr>
                <w:rFonts w:ascii="Century" w:eastAsia="Times New Roman" w:hAnsi="Century"/>
                <w:color w:val="393939"/>
                <w:sz w:val="22"/>
                <w:szCs w:val="22"/>
              </w:rPr>
              <w:t>Penguasaan materi</w:t>
            </w:r>
          </w:p>
        </w:tc>
        <w:tc>
          <w:tcPr>
            <w:tcW w:w="988" w:type="dxa"/>
            <w:gridSpan w:val="2"/>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r w:rsidRPr="00BD0B17">
              <w:rPr>
                <w:rFonts w:ascii="Century" w:eastAsia="Times New Roman" w:hAnsi="Century"/>
                <w:color w:val="393939"/>
                <w:sz w:val="22"/>
                <w:szCs w:val="22"/>
              </w:rPr>
              <w:t>0 %</w:t>
            </w:r>
          </w:p>
        </w:tc>
        <w:tc>
          <w:tcPr>
            <w:tcW w:w="1417" w:type="dxa"/>
            <w:gridSpan w:val="2"/>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r w:rsidRPr="00BD0B17">
              <w:rPr>
                <w:rFonts w:ascii="Century" w:eastAsia="Times New Roman" w:hAnsi="Century"/>
                <w:color w:val="393939"/>
                <w:sz w:val="22"/>
                <w:szCs w:val="22"/>
              </w:rPr>
              <w:t xml:space="preserve"> 0 %</w:t>
            </w:r>
          </w:p>
        </w:tc>
        <w:tc>
          <w:tcPr>
            <w:tcW w:w="899" w:type="dxa"/>
            <w:gridSpan w:val="2"/>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r w:rsidRPr="00BD0B17">
              <w:rPr>
                <w:rFonts w:ascii="Century" w:eastAsia="Times New Roman" w:hAnsi="Century"/>
                <w:color w:val="393939"/>
                <w:sz w:val="22"/>
                <w:szCs w:val="22"/>
              </w:rPr>
              <w:t>16,7 %</w:t>
            </w:r>
          </w:p>
        </w:tc>
        <w:tc>
          <w:tcPr>
            <w:tcW w:w="1012" w:type="dxa"/>
            <w:gridSpan w:val="2"/>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r w:rsidRPr="00BD0B17">
              <w:rPr>
                <w:rFonts w:ascii="Century" w:eastAsia="Times New Roman" w:hAnsi="Century"/>
                <w:color w:val="393939"/>
                <w:sz w:val="22"/>
                <w:szCs w:val="22"/>
              </w:rPr>
              <w:t>41,7 %</w:t>
            </w:r>
          </w:p>
        </w:tc>
        <w:tc>
          <w:tcPr>
            <w:tcW w:w="1390" w:type="dxa"/>
            <w:gridSpan w:val="2"/>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rPr>
                <w:rFonts w:ascii="Century" w:eastAsia="Times New Roman" w:hAnsi="Century"/>
                <w:color w:val="393939"/>
                <w:sz w:val="22"/>
                <w:szCs w:val="22"/>
              </w:rPr>
            </w:pPr>
            <w:r w:rsidRPr="00BD0B17">
              <w:rPr>
                <w:rFonts w:ascii="Century" w:eastAsia="Times New Roman" w:hAnsi="Century"/>
                <w:color w:val="393939"/>
                <w:sz w:val="22"/>
                <w:szCs w:val="22"/>
              </w:rPr>
              <w:t>33,3 %</w:t>
            </w:r>
          </w:p>
        </w:tc>
      </w:tr>
      <w:tr w:rsidR="009E3D54" w:rsidRPr="009E3D54" w:rsidTr="00BD0B17">
        <w:tc>
          <w:tcPr>
            <w:tcW w:w="645" w:type="dxa"/>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p>
        </w:tc>
        <w:tc>
          <w:tcPr>
            <w:tcW w:w="3431" w:type="dxa"/>
            <w:tcBorders>
              <w:top w:val="single" w:sz="4" w:space="0" w:color="auto"/>
              <w:left w:val="nil"/>
              <w:bottom w:val="single" w:sz="4" w:space="0" w:color="auto"/>
              <w:right w:val="nil"/>
            </w:tcBorders>
          </w:tcPr>
          <w:p w:rsidR="009E3D54" w:rsidRPr="00BD0B17" w:rsidRDefault="009E3D54" w:rsidP="00BD0B17">
            <w:pPr>
              <w:pStyle w:val="ListParagraph"/>
              <w:widowControl w:val="0"/>
              <w:numPr>
                <w:ilvl w:val="0"/>
                <w:numId w:val="23"/>
              </w:numPr>
              <w:autoSpaceDE w:val="0"/>
              <w:autoSpaceDN w:val="0"/>
              <w:adjustRightInd w:val="0"/>
              <w:ind w:left="360"/>
              <w:contextualSpacing/>
              <w:jc w:val="both"/>
              <w:rPr>
                <w:rFonts w:ascii="Century" w:eastAsia="Times New Roman" w:hAnsi="Century"/>
                <w:color w:val="393939"/>
                <w:sz w:val="22"/>
                <w:szCs w:val="22"/>
              </w:rPr>
            </w:pPr>
            <w:r w:rsidRPr="00BD0B17">
              <w:rPr>
                <w:rFonts w:ascii="Century" w:eastAsia="Times New Roman" w:hAnsi="Century"/>
                <w:color w:val="393939"/>
                <w:sz w:val="22"/>
                <w:szCs w:val="22"/>
              </w:rPr>
              <w:t>Cara penyajian</w:t>
            </w:r>
          </w:p>
        </w:tc>
        <w:tc>
          <w:tcPr>
            <w:tcW w:w="988" w:type="dxa"/>
            <w:gridSpan w:val="2"/>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r w:rsidRPr="00BD0B17">
              <w:rPr>
                <w:rFonts w:ascii="Century" w:eastAsia="Times New Roman" w:hAnsi="Century"/>
                <w:color w:val="393939"/>
                <w:sz w:val="22"/>
                <w:szCs w:val="22"/>
              </w:rPr>
              <w:t>0 %</w:t>
            </w:r>
          </w:p>
        </w:tc>
        <w:tc>
          <w:tcPr>
            <w:tcW w:w="1417" w:type="dxa"/>
            <w:gridSpan w:val="2"/>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r w:rsidRPr="00BD0B17">
              <w:rPr>
                <w:rFonts w:ascii="Century" w:eastAsia="Times New Roman" w:hAnsi="Century"/>
                <w:color w:val="393939"/>
                <w:sz w:val="22"/>
                <w:szCs w:val="22"/>
              </w:rPr>
              <w:t xml:space="preserve"> 0 %</w:t>
            </w:r>
          </w:p>
        </w:tc>
        <w:tc>
          <w:tcPr>
            <w:tcW w:w="899" w:type="dxa"/>
            <w:gridSpan w:val="2"/>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r w:rsidRPr="00BD0B17">
              <w:rPr>
                <w:rFonts w:ascii="Century" w:eastAsia="Times New Roman" w:hAnsi="Century"/>
                <w:color w:val="393939"/>
                <w:sz w:val="22"/>
                <w:szCs w:val="22"/>
              </w:rPr>
              <w:t>8,3%</w:t>
            </w:r>
          </w:p>
        </w:tc>
        <w:tc>
          <w:tcPr>
            <w:tcW w:w="1012" w:type="dxa"/>
            <w:gridSpan w:val="2"/>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r w:rsidRPr="00BD0B17">
              <w:rPr>
                <w:rFonts w:ascii="Century" w:eastAsia="Times New Roman" w:hAnsi="Century"/>
                <w:color w:val="393939"/>
                <w:sz w:val="22"/>
                <w:szCs w:val="22"/>
              </w:rPr>
              <w:t>66,7 %</w:t>
            </w:r>
          </w:p>
        </w:tc>
        <w:tc>
          <w:tcPr>
            <w:tcW w:w="1390" w:type="dxa"/>
            <w:gridSpan w:val="2"/>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r w:rsidRPr="00BD0B17">
              <w:rPr>
                <w:rFonts w:ascii="Century" w:eastAsia="Times New Roman" w:hAnsi="Century"/>
                <w:color w:val="393939"/>
                <w:sz w:val="22"/>
                <w:szCs w:val="22"/>
              </w:rPr>
              <w:t>25 %</w:t>
            </w:r>
          </w:p>
        </w:tc>
      </w:tr>
      <w:tr w:rsidR="009E3D54" w:rsidRPr="009E3D54" w:rsidTr="00BD0B17">
        <w:tc>
          <w:tcPr>
            <w:tcW w:w="645" w:type="dxa"/>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p>
        </w:tc>
        <w:tc>
          <w:tcPr>
            <w:tcW w:w="3431" w:type="dxa"/>
            <w:tcBorders>
              <w:top w:val="single" w:sz="4" w:space="0" w:color="auto"/>
              <w:left w:val="nil"/>
              <w:bottom w:val="single" w:sz="4" w:space="0" w:color="auto"/>
              <w:right w:val="nil"/>
            </w:tcBorders>
          </w:tcPr>
          <w:p w:rsidR="009E3D54" w:rsidRPr="00BD0B17" w:rsidRDefault="009E3D54" w:rsidP="00BD0B17">
            <w:pPr>
              <w:pStyle w:val="ListParagraph"/>
              <w:widowControl w:val="0"/>
              <w:numPr>
                <w:ilvl w:val="0"/>
                <w:numId w:val="23"/>
              </w:numPr>
              <w:autoSpaceDE w:val="0"/>
              <w:autoSpaceDN w:val="0"/>
              <w:adjustRightInd w:val="0"/>
              <w:ind w:left="360"/>
              <w:contextualSpacing/>
              <w:jc w:val="both"/>
              <w:rPr>
                <w:rFonts w:ascii="Century" w:eastAsia="Times New Roman" w:hAnsi="Century"/>
                <w:color w:val="393939"/>
                <w:sz w:val="22"/>
                <w:szCs w:val="22"/>
              </w:rPr>
            </w:pPr>
            <w:r w:rsidRPr="00BD0B17">
              <w:rPr>
                <w:rFonts w:ascii="Century" w:eastAsia="Times New Roman" w:hAnsi="Century"/>
                <w:color w:val="393939"/>
                <w:sz w:val="22"/>
                <w:szCs w:val="22"/>
              </w:rPr>
              <w:t>Interaksi. dengan peserta</w:t>
            </w:r>
          </w:p>
        </w:tc>
        <w:tc>
          <w:tcPr>
            <w:tcW w:w="988" w:type="dxa"/>
            <w:gridSpan w:val="2"/>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r w:rsidRPr="00BD0B17">
              <w:rPr>
                <w:rFonts w:ascii="Century" w:eastAsia="Times New Roman" w:hAnsi="Century"/>
                <w:color w:val="393939"/>
                <w:sz w:val="22"/>
                <w:szCs w:val="22"/>
              </w:rPr>
              <w:t>0 %</w:t>
            </w:r>
          </w:p>
        </w:tc>
        <w:tc>
          <w:tcPr>
            <w:tcW w:w="1417" w:type="dxa"/>
            <w:gridSpan w:val="2"/>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r w:rsidRPr="00BD0B17">
              <w:rPr>
                <w:rFonts w:ascii="Century" w:eastAsia="Times New Roman" w:hAnsi="Century"/>
                <w:color w:val="393939"/>
                <w:sz w:val="22"/>
                <w:szCs w:val="22"/>
              </w:rPr>
              <w:t xml:space="preserve"> 0 %</w:t>
            </w:r>
          </w:p>
        </w:tc>
        <w:tc>
          <w:tcPr>
            <w:tcW w:w="899" w:type="dxa"/>
            <w:gridSpan w:val="2"/>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r w:rsidRPr="00BD0B17">
              <w:rPr>
                <w:rFonts w:ascii="Century" w:eastAsia="Times New Roman" w:hAnsi="Century"/>
                <w:color w:val="393939"/>
                <w:sz w:val="22"/>
                <w:szCs w:val="22"/>
              </w:rPr>
              <w:t>0 %</w:t>
            </w:r>
          </w:p>
        </w:tc>
        <w:tc>
          <w:tcPr>
            <w:tcW w:w="1012" w:type="dxa"/>
            <w:gridSpan w:val="2"/>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r w:rsidRPr="00BD0B17">
              <w:rPr>
                <w:rFonts w:ascii="Century" w:eastAsia="Times New Roman" w:hAnsi="Century"/>
                <w:color w:val="393939"/>
                <w:sz w:val="22"/>
                <w:szCs w:val="22"/>
              </w:rPr>
              <w:t>0 %</w:t>
            </w:r>
          </w:p>
        </w:tc>
        <w:tc>
          <w:tcPr>
            <w:tcW w:w="1390" w:type="dxa"/>
            <w:gridSpan w:val="2"/>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r w:rsidRPr="00BD0B17">
              <w:rPr>
                <w:rFonts w:ascii="Century" w:eastAsia="Times New Roman" w:hAnsi="Century"/>
                <w:color w:val="393939"/>
                <w:sz w:val="22"/>
                <w:szCs w:val="22"/>
              </w:rPr>
              <w:t>100 %</w:t>
            </w:r>
          </w:p>
        </w:tc>
      </w:tr>
      <w:tr w:rsidR="009E3D54" w:rsidRPr="009E3D54" w:rsidTr="00BD0B17">
        <w:tc>
          <w:tcPr>
            <w:tcW w:w="645" w:type="dxa"/>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p>
        </w:tc>
        <w:tc>
          <w:tcPr>
            <w:tcW w:w="3431" w:type="dxa"/>
            <w:tcBorders>
              <w:top w:val="single" w:sz="4" w:space="0" w:color="auto"/>
              <w:left w:val="nil"/>
              <w:bottom w:val="single" w:sz="4" w:space="0" w:color="auto"/>
              <w:right w:val="nil"/>
            </w:tcBorders>
          </w:tcPr>
          <w:p w:rsidR="009E3D54" w:rsidRPr="00BD0B17" w:rsidRDefault="009E3D54" w:rsidP="00BD0B17">
            <w:pPr>
              <w:pStyle w:val="ListParagraph"/>
              <w:widowControl w:val="0"/>
              <w:numPr>
                <w:ilvl w:val="0"/>
                <w:numId w:val="23"/>
              </w:numPr>
              <w:autoSpaceDE w:val="0"/>
              <w:autoSpaceDN w:val="0"/>
              <w:adjustRightInd w:val="0"/>
              <w:ind w:left="360"/>
              <w:contextualSpacing/>
              <w:jc w:val="both"/>
              <w:rPr>
                <w:rFonts w:ascii="Century" w:eastAsia="Times New Roman" w:hAnsi="Century"/>
                <w:color w:val="393939"/>
                <w:sz w:val="22"/>
                <w:szCs w:val="22"/>
              </w:rPr>
            </w:pPr>
            <w:r w:rsidRPr="00BD0B17">
              <w:rPr>
                <w:rFonts w:ascii="Century" w:eastAsia="Times New Roman" w:hAnsi="Century"/>
                <w:color w:val="393939"/>
                <w:sz w:val="22"/>
                <w:szCs w:val="22"/>
              </w:rPr>
              <w:t>Sikap Pemateri</w:t>
            </w:r>
          </w:p>
        </w:tc>
        <w:tc>
          <w:tcPr>
            <w:tcW w:w="988" w:type="dxa"/>
            <w:gridSpan w:val="2"/>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r w:rsidRPr="00BD0B17">
              <w:rPr>
                <w:rFonts w:ascii="Century" w:eastAsia="Times New Roman" w:hAnsi="Century"/>
                <w:color w:val="393939"/>
                <w:sz w:val="22"/>
                <w:szCs w:val="22"/>
              </w:rPr>
              <w:t>0 %</w:t>
            </w:r>
          </w:p>
        </w:tc>
        <w:tc>
          <w:tcPr>
            <w:tcW w:w="1417" w:type="dxa"/>
            <w:gridSpan w:val="2"/>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r w:rsidRPr="00BD0B17">
              <w:rPr>
                <w:rFonts w:ascii="Century" w:eastAsia="Times New Roman" w:hAnsi="Century"/>
                <w:color w:val="393939"/>
                <w:sz w:val="22"/>
                <w:szCs w:val="22"/>
              </w:rPr>
              <w:t xml:space="preserve"> 0 %</w:t>
            </w:r>
          </w:p>
        </w:tc>
        <w:tc>
          <w:tcPr>
            <w:tcW w:w="899" w:type="dxa"/>
            <w:gridSpan w:val="2"/>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r w:rsidRPr="00BD0B17">
              <w:rPr>
                <w:rFonts w:ascii="Century" w:eastAsia="Times New Roman" w:hAnsi="Century"/>
                <w:color w:val="393939"/>
                <w:sz w:val="22"/>
                <w:szCs w:val="22"/>
              </w:rPr>
              <w:t>8,4 %</w:t>
            </w:r>
          </w:p>
        </w:tc>
        <w:tc>
          <w:tcPr>
            <w:tcW w:w="1012" w:type="dxa"/>
            <w:gridSpan w:val="2"/>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r w:rsidRPr="00BD0B17">
              <w:rPr>
                <w:rFonts w:ascii="Century" w:eastAsia="Times New Roman" w:hAnsi="Century"/>
                <w:color w:val="393939"/>
                <w:sz w:val="22"/>
                <w:szCs w:val="22"/>
              </w:rPr>
              <w:t>33,3 %</w:t>
            </w:r>
          </w:p>
        </w:tc>
        <w:tc>
          <w:tcPr>
            <w:tcW w:w="1390" w:type="dxa"/>
            <w:gridSpan w:val="2"/>
            <w:tcBorders>
              <w:top w:val="single" w:sz="4" w:space="0" w:color="auto"/>
              <w:left w:val="nil"/>
              <w:bottom w:val="single" w:sz="4" w:space="0" w:color="auto"/>
              <w:right w:val="nil"/>
            </w:tcBorders>
          </w:tcPr>
          <w:p w:rsidR="009E3D54" w:rsidRPr="00BD0B17" w:rsidRDefault="009E3D54" w:rsidP="00BD0B17">
            <w:pPr>
              <w:widowControl w:val="0"/>
              <w:autoSpaceDE w:val="0"/>
              <w:autoSpaceDN w:val="0"/>
              <w:adjustRightInd w:val="0"/>
              <w:jc w:val="both"/>
              <w:rPr>
                <w:rFonts w:ascii="Century" w:eastAsia="Times New Roman" w:hAnsi="Century"/>
                <w:color w:val="393939"/>
                <w:sz w:val="22"/>
                <w:szCs w:val="22"/>
              </w:rPr>
            </w:pPr>
            <w:r w:rsidRPr="00BD0B17">
              <w:rPr>
                <w:rFonts w:ascii="Century" w:eastAsia="Times New Roman" w:hAnsi="Century"/>
                <w:color w:val="393939"/>
                <w:sz w:val="22"/>
                <w:szCs w:val="22"/>
              </w:rPr>
              <w:t>58,3 %</w:t>
            </w:r>
          </w:p>
        </w:tc>
      </w:tr>
    </w:tbl>
    <w:p w:rsidR="00BD0B17" w:rsidRDefault="00BD0B17" w:rsidP="009E3D54">
      <w:pPr>
        <w:tabs>
          <w:tab w:val="left" w:pos="945"/>
        </w:tabs>
        <w:spacing w:line="276" w:lineRule="auto"/>
        <w:jc w:val="both"/>
        <w:rPr>
          <w:rFonts w:ascii="Century" w:eastAsia="Times New Roman" w:hAnsi="Century"/>
          <w:color w:val="393939"/>
          <w:lang w:val="en-US"/>
        </w:rPr>
      </w:pPr>
      <w:r>
        <w:rPr>
          <w:rFonts w:ascii="Century" w:eastAsia="Times New Roman" w:hAnsi="Century"/>
          <w:color w:val="393939"/>
          <w:lang w:val="en-US"/>
        </w:rPr>
        <w:tab/>
      </w:r>
    </w:p>
    <w:p w:rsidR="009E3D54" w:rsidRPr="009E3D54" w:rsidRDefault="00BD0B17" w:rsidP="009E3D54">
      <w:pPr>
        <w:tabs>
          <w:tab w:val="left" w:pos="945"/>
        </w:tabs>
        <w:spacing w:line="276" w:lineRule="auto"/>
        <w:jc w:val="both"/>
        <w:rPr>
          <w:rFonts w:ascii="Century" w:eastAsia="Times New Roman" w:hAnsi="Century" w:cs="TimesNewRomanPSMT"/>
        </w:rPr>
      </w:pPr>
      <w:r>
        <w:rPr>
          <w:rFonts w:ascii="Century" w:eastAsia="Times New Roman" w:hAnsi="Century"/>
          <w:color w:val="393939"/>
          <w:lang w:val="en-US"/>
        </w:rPr>
        <w:tab/>
      </w:r>
      <w:r w:rsidR="009E3D54" w:rsidRPr="009E3D54">
        <w:rPr>
          <w:rFonts w:ascii="Century" w:eastAsia="Times New Roman" w:hAnsi="Century"/>
          <w:color w:val="393939"/>
          <w:lang w:val="en-US"/>
        </w:rPr>
        <w:t xml:space="preserve">Berdasarkan hasil lembar kuesioner </w:t>
      </w:r>
      <w:r w:rsidR="009E3D54" w:rsidRPr="009E3D54">
        <w:rPr>
          <w:rFonts w:ascii="Century" w:eastAsia="Times New Roman" w:hAnsi="Century" w:cs="TimesNewRomanPSMT"/>
        </w:rPr>
        <w:t>Pelatihan Perangkat Pembelajaran Berbasis STEAM Bagi Guru IPA</w:t>
      </w:r>
      <w:r w:rsidR="009E3D54" w:rsidRPr="009E3D54">
        <w:rPr>
          <w:rFonts w:ascii="Century" w:eastAsia="Times New Roman" w:hAnsi="Century"/>
          <w:color w:val="393939"/>
          <w:lang w:val="en-US"/>
        </w:rPr>
        <w:t xml:space="preserve"> menunjukkan respon positif guru terhadap pelatihan yang mereka ikuti, pada tabel menunjukkan kepuasan peserta terhadap pelaksanaan kegiatan memperoleh nilai baik dengan nilai rata-rata 50,6% dan 35,6% </w:t>
      </w:r>
      <w:r w:rsidR="00AE6443">
        <w:rPr>
          <w:rFonts w:ascii="Century" w:eastAsia="Times New Roman" w:hAnsi="Century"/>
          <w:color w:val="393939"/>
          <w:lang w:val="en-US"/>
        </w:rPr>
        <w:t>dalam kategori baik</w:t>
      </w:r>
      <w:r w:rsidR="009E3D54" w:rsidRPr="009E3D54">
        <w:rPr>
          <w:rFonts w:ascii="Century" w:eastAsia="Times New Roman" w:hAnsi="Century"/>
          <w:color w:val="393939"/>
          <w:lang w:val="en-US"/>
        </w:rPr>
        <w:t xml:space="preserve">, </w:t>
      </w:r>
      <w:r w:rsidR="000F3D78">
        <w:rPr>
          <w:rFonts w:ascii="Century" w:eastAsia="Times New Roman" w:hAnsi="Century"/>
          <w:color w:val="393939"/>
          <w:lang w:val="en-US"/>
        </w:rPr>
        <w:t xml:space="preserve">hal ini menunjukkan kepuasan peserta pada kategori memuaskan dilihat dari respon positif peserta terhadap pelaksanaan kegiatan, untuk materi pelatihan yang disampaikan oleh pemateri hasil yang diperoleh “baik” dengan perolehan persentase sebesar </w:t>
      </w:r>
      <w:r w:rsidR="009E3D54" w:rsidRPr="009E3D54">
        <w:rPr>
          <w:rFonts w:ascii="Century" w:eastAsia="Times New Roman" w:hAnsi="Century"/>
          <w:color w:val="393939"/>
          <w:lang w:val="en-US"/>
        </w:rPr>
        <w:t xml:space="preserve">35,4% dan </w:t>
      </w:r>
      <w:r w:rsidR="000F3D78">
        <w:rPr>
          <w:rFonts w:ascii="Century" w:eastAsia="Times New Roman" w:hAnsi="Century"/>
          <w:color w:val="393939"/>
          <w:lang w:val="en-US"/>
        </w:rPr>
        <w:t>hasil “</w:t>
      </w:r>
      <w:r w:rsidR="009E3D54" w:rsidRPr="009E3D54">
        <w:rPr>
          <w:rFonts w:ascii="Century" w:eastAsia="Times New Roman" w:hAnsi="Century"/>
          <w:color w:val="393939"/>
          <w:lang w:val="en-US"/>
        </w:rPr>
        <w:t>memuaskan</w:t>
      </w:r>
      <w:r w:rsidR="000F3D78">
        <w:rPr>
          <w:rFonts w:ascii="Century" w:eastAsia="Times New Roman" w:hAnsi="Century"/>
          <w:color w:val="393939"/>
          <w:lang w:val="en-US"/>
        </w:rPr>
        <w:t>”</w:t>
      </w:r>
      <w:r w:rsidR="009E3D54" w:rsidRPr="009E3D54">
        <w:rPr>
          <w:rFonts w:ascii="Century" w:eastAsia="Times New Roman" w:hAnsi="Century"/>
          <w:color w:val="393939"/>
          <w:lang w:val="en-US"/>
        </w:rPr>
        <w:t xml:space="preserve"> </w:t>
      </w:r>
      <w:r w:rsidR="000F3D78">
        <w:rPr>
          <w:rFonts w:ascii="Century" w:eastAsia="Times New Roman" w:hAnsi="Century"/>
          <w:color w:val="393939"/>
          <w:lang w:val="en-US"/>
        </w:rPr>
        <w:t>dengan peme</w:t>
      </w:r>
      <w:r w:rsidR="009E3D54" w:rsidRPr="009E3D54">
        <w:rPr>
          <w:rFonts w:ascii="Century" w:eastAsia="Times New Roman" w:hAnsi="Century"/>
          <w:color w:val="393939"/>
          <w:lang w:val="en-US"/>
        </w:rPr>
        <w:t>roleh</w:t>
      </w:r>
      <w:r w:rsidR="000F3D78">
        <w:rPr>
          <w:rFonts w:ascii="Century" w:eastAsia="Times New Roman" w:hAnsi="Century"/>
          <w:color w:val="393939"/>
          <w:lang w:val="en-US"/>
        </w:rPr>
        <w:t>an</w:t>
      </w:r>
      <w:r w:rsidR="009E3D54" w:rsidRPr="009E3D54">
        <w:rPr>
          <w:rFonts w:ascii="Century" w:eastAsia="Times New Roman" w:hAnsi="Century"/>
          <w:color w:val="393939"/>
          <w:lang w:val="en-US"/>
        </w:rPr>
        <w:t xml:space="preserve"> nilai rata-rata 54,15%. </w:t>
      </w:r>
      <w:r w:rsidR="00FC6E2D">
        <w:rPr>
          <w:rFonts w:ascii="Century" w:eastAsia="Times New Roman" w:hAnsi="Century"/>
          <w:color w:val="393939"/>
          <w:lang w:val="en-US"/>
        </w:rPr>
        <w:t>Perolehan r</w:t>
      </w:r>
      <w:r w:rsidR="009E3D54" w:rsidRPr="009E3D54">
        <w:rPr>
          <w:rFonts w:ascii="Century" w:eastAsia="Times New Roman" w:hAnsi="Century"/>
          <w:color w:val="393939"/>
          <w:lang w:val="en-US"/>
        </w:rPr>
        <w:t xml:space="preserve">ata-rata </w:t>
      </w:r>
      <w:r w:rsidR="000F3D78">
        <w:rPr>
          <w:rFonts w:ascii="Century" w:eastAsia="Times New Roman" w:hAnsi="Century"/>
          <w:color w:val="393939"/>
          <w:lang w:val="en-US"/>
        </w:rPr>
        <w:t xml:space="preserve">nilai </w:t>
      </w:r>
      <w:r w:rsidR="009E3D54" w:rsidRPr="009E3D54">
        <w:rPr>
          <w:rFonts w:ascii="Century" w:eastAsia="Times New Roman" w:hAnsi="Century"/>
          <w:color w:val="393939"/>
          <w:lang w:val="en-US"/>
        </w:rPr>
        <w:t xml:space="preserve">kedua item </w:t>
      </w:r>
      <w:r w:rsidR="00FC6E2D">
        <w:rPr>
          <w:rFonts w:ascii="Century" w:eastAsia="Times New Roman" w:hAnsi="Century"/>
          <w:color w:val="393939"/>
          <w:lang w:val="en-US"/>
        </w:rPr>
        <w:t xml:space="preserve">dapat </w:t>
      </w:r>
      <w:r w:rsidR="009E3D54" w:rsidRPr="009E3D54">
        <w:rPr>
          <w:rFonts w:ascii="Century" w:eastAsia="Times New Roman" w:hAnsi="Century"/>
          <w:color w:val="393939"/>
          <w:lang w:val="en-US"/>
        </w:rPr>
        <w:t xml:space="preserve">disimpulkan </w:t>
      </w:r>
      <w:r w:rsidR="00FC6E2D">
        <w:rPr>
          <w:rFonts w:ascii="Century" w:eastAsia="Times New Roman" w:hAnsi="Century"/>
          <w:color w:val="393939"/>
          <w:lang w:val="en-US"/>
        </w:rPr>
        <w:t xml:space="preserve">bahwa </w:t>
      </w:r>
      <w:r w:rsidR="009E3D54" w:rsidRPr="009E3D54">
        <w:rPr>
          <w:rFonts w:ascii="Century" w:eastAsia="Times New Roman" w:hAnsi="Century"/>
          <w:color w:val="393939"/>
          <w:lang w:val="en-US"/>
        </w:rPr>
        <w:t xml:space="preserve">respon guru sangat positif terhadap pelaksanan </w:t>
      </w:r>
      <w:r w:rsidR="009E3D54" w:rsidRPr="009E3D54">
        <w:rPr>
          <w:rFonts w:ascii="Century" w:eastAsia="Times New Roman" w:hAnsi="Century" w:cs="TimesNewRomanPSMT"/>
        </w:rPr>
        <w:t>pelatihan perangkat pembelajaran berbasis STEAM bagi guru.</w:t>
      </w:r>
    </w:p>
    <w:p w:rsidR="008913A2" w:rsidRDefault="009E3D54" w:rsidP="009E3D54">
      <w:pPr>
        <w:tabs>
          <w:tab w:val="left" w:pos="945"/>
        </w:tabs>
        <w:spacing w:line="276" w:lineRule="auto"/>
        <w:jc w:val="both"/>
        <w:rPr>
          <w:rFonts w:ascii="Century" w:eastAsia="Times New Roman" w:hAnsi="Century"/>
          <w:color w:val="393939"/>
          <w:lang w:val="en-US"/>
        </w:rPr>
      </w:pPr>
      <w:r w:rsidRPr="009E3D54">
        <w:rPr>
          <w:rFonts w:ascii="Century" w:eastAsia="Times New Roman" w:hAnsi="Century"/>
          <w:color w:val="393939"/>
          <w:lang w:val="en-US"/>
        </w:rPr>
        <w:tab/>
      </w:r>
      <w:r w:rsidR="00FC6E2D">
        <w:rPr>
          <w:rFonts w:ascii="Century" w:eastAsia="Times New Roman" w:hAnsi="Century"/>
          <w:color w:val="393939"/>
          <w:lang w:val="en-US"/>
        </w:rPr>
        <w:t>Guru memberikan respon positif mereka dengan memberikan komentar positif melalui google form terhadap pelatihan yaitu masukan berupa kritik dan saran terhadap kegiatan yang dilaksanakan</w:t>
      </w:r>
      <w:r w:rsidRPr="009E3D54">
        <w:rPr>
          <w:rFonts w:ascii="Century" w:eastAsia="Times New Roman" w:hAnsi="Century"/>
          <w:color w:val="393939"/>
          <w:lang w:val="en-US"/>
        </w:rPr>
        <w:t xml:space="preserve">. </w:t>
      </w:r>
      <w:r w:rsidR="00FC6E2D">
        <w:rPr>
          <w:rFonts w:ascii="Century" w:eastAsia="Times New Roman" w:hAnsi="Century"/>
          <w:color w:val="393939"/>
          <w:lang w:val="en-US"/>
        </w:rPr>
        <w:t>Komentar positif yang disampaikan oleh guru melalui lembar kuesioner penelitian diantaranya penelitian yang mereka ikuti dalam kategori “bagus’, ilmu yang didapatkan sangat bermanfaat, serta dapat menambah ilmu baru tentang STEAM.</w:t>
      </w:r>
      <w:r w:rsidR="008913A2">
        <w:rPr>
          <w:rFonts w:ascii="Century" w:eastAsia="Times New Roman" w:hAnsi="Century"/>
          <w:color w:val="393939"/>
          <w:lang w:val="en-US"/>
        </w:rPr>
        <w:t xml:space="preserve"> Pelatihan yang diikuti peserta juga dapat me</w:t>
      </w:r>
      <w:r w:rsidR="00FC6E2D">
        <w:rPr>
          <w:rFonts w:ascii="Century" w:eastAsia="Times New Roman" w:hAnsi="Century"/>
          <w:color w:val="393939"/>
          <w:lang w:val="en-US"/>
        </w:rPr>
        <w:t>m</w:t>
      </w:r>
      <w:r w:rsidR="008913A2">
        <w:rPr>
          <w:rFonts w:ascii="Century" w:eastAsia="Times New Roman" w:hAnsi="Century"/>
          <w:color w:val="393939"/>
          <w:lang w:val="en-US"/>
        </w:rPr>
        <w:t>berikan wawasan baru dalam membuat video pembelajaran dan menambah keterampilan dengan teknik ecoprint.</w:t>
      </w:r>
    </w:p>
    <w:p w:rsidR="008913A2" w:rsidRDefault="008913A2" w:rsidP="009E3D54">
      <w:pPr>
        <w:tabs>
          <w:tab w:val="left" w:pos="945"/>
        </w:tabs>
        <w:spacing w:line="276" w:lineRule="auto"/>
        <w:jc w:val="both"/>
        <w:rPr>
          <w:rFonts w:ascii="Century" w:eastAsia="Times New Roman" w:hAnsi="Century"/>
          <w:color w:val="393939"/>
          <w:lang w:val="en-US"/>
        </w:rPr>
      </w:pPr>
      <w:r>
        <w:rPr>
          <w:rFonts w:ascii="Century" w:eastAsia="Times New Roman" w:hAnsi="Century"/>
          <w:color w:val="393939"/>
          <w:lang w:val="en-US"/>
        </w:rPr>
        <w:tab/>
        <w:t xml:space="preserve">Penilaian terhadap hasil evaluasi kegiatan pelatihan PKM yaitu dengan memberikan </w:t>
      </w:r>
      <w:r w:rsidR="00DA4A93">
        <w:rPr>
          <w:rFonts w:ascii="Century" w:eastAsia="Times New Roman" w:hAnsi="Century"/>
          <w:color w:val="393939"/>
          <w:lang w:val="en-US"/>
        </w:rPr>
        <w:t>tugas kepada peserta untuk dapat mendesaian RPP berbasis STEAM</w:t>
      </w:r>
      <w:r w:rsidR="00544188">
        <w:rPr>
          <w:rFonts w:ascii="Century" w:eastAsia="Times New Roman" w:hAnsi="Century"/>
          <w:color w:val="393939"/>
          <w:lang w:val="en-US"/>
        </w:rPr>
        <w:t>. Dari hasil RPP yang dikumpulkan mendapatkan hasil bahwa RPP yang dikumpulkan sebagian sudah mengarah ke STEAM, namun masih ada RPP yang didesain seadanya tanpa memperhatikan karakteristik materi yang akan diajarkan.</w:t>
      </w:r>
    </w:p>
    <w:p w:rsidR="008913A2" w:rsidRDefault="008913A2" w:rsidP="009E3D54">
      <w:pPr>
        <w:tabs>
          <w:tab w:val="left" w:pos="945"/>
        </w:tabs>
        <w:spacing w:line="276" w:lineRule="auto"/>
        <w:jc w:val="both"/>
        <w:rPr>
          <w:rFonts w:ascii="Century" w:eastAsia="Times New Roman" w:hAnsi="Century"/>
          <w:color w:val="393939"/>
          <w:lang w:val="en-US"/>
        </w:rPr>
      </w:pPr>
    </w:p>
    <w:p w:rsidR="008913A2" w:rsidRDefault="008913A2" w:rsidP="009E3D54">
      <w:pPr>
        <w:tabs>
          <w:tab w:val="left" w:pos="945"/>
        </w:tabs>
        <w:spacing w:line="276" w:lineRule="auto"/>
        <w:jc w:val="both"/>
        <w:rPr>
          <w:rFonts w:ascii="Century" w:eastAsia="Times New Roman" w:hAnsi="Century"/>
          <w:color w:val="393939"/>
          <w:lang w:val="en-US"/>
        </w:rPr>
      </w:pPr>
    </w:p>
    <w:p w:rsidR="009E3D54" w:rsidRDefault="009E3D54" w:rsidP="009E3D54">
      <w:pPr>
        <w:tabs>
          <w:tab w:val="left" w:pos="945"/>
        </w:tabs>
        <w:spacing w:line="276" w:lineRule="auto"/>
        <w:jc w:val="both"/>
        <w:rPr>
          <w:rFonts w:ascii="Century" w:hAnsi="Century"/>
        </w:rPr>
      </w:pPr>
      <w:r w:rsidRPr="009E3D54">
        <w:rPr>
          <w:rFonts w:ascii="Century" w:eastAsia="Times New Roman" w:hAnsi="Century"/>
        </w:rPr>
        <w:tab/>
        <w:t xml:space="preserve">STEAM merupakan ilmu yang </w:t>
      </w:r>
      <w:r w:rsidR="00544188">
        <w:rPr>
          <w:rFonts w:ascii="Century" w:eastAsia="Times New Roman" w:hAnsi="Century"/>
        </w:rPr>
        <w:t>mengabungkan</w:t>
      </w:r>
      <w:r w:rsidRPr="009E3D54">
        <w:rPr>
          <w:rFonts w:ascii="Century" w:eastAsia="Times New Roman" w:hAnsi="Century"/>
        </w:rPr>
        <w:t xml:space="preserve"> sains, teknologi, teknik, seni dan matematika menjadi </w:t>
      </w:r>
      <w:r w:rsidR="00544188">
        <w:rPr>
          <w:rFonts w:ascii="Century" w:eastAsia="Times New Roman" w:hAnsi="Century"/>
        </w:rPr>
        <w:t>sebuah kesatuan</w:t>
      </w:r>
      <w:r w:rsidRPr="009E3D54">
        <w:rPr>
          <w:rFonts w:ascii="Century" w:eastAsia="Times New Roman" w:hAnsi="Century"/>
        </w:rPr>
        <w:t xml:space="preserve"> pendekatan </w:t>
      </w:r>
      <w:r w:rsidR="00544188">
        <w:rPr>
          <w:rFonts w:ascii="Century" w:eastAsia="Times New Roman" w:hAnsi="Century"/>
        </w:rPr>
        <w:t xml:space="preserve">yang </w:t>
      </w:r>
      <w:r w:rsidRPr="009E3D54">
        <w:rPr>
          <w:rFonts w:ascii="Century" w:eastAsia="Times New Roman" w:hAnsi="Century"/>
        </w:rPr>
        <w:t xml:space="preserve">terpadu </w:t>
      </w:r>
      <w:r w:rsidR="00544188">
        <w:rPr>
          <w:rFonts w:ascii="Century" w:eastAsia="Times New Roman" w:hAnsi="Century"/>
        </w:rPr>
        <w:t xml:space="preserve">untuk dapat </w:t>
      </w:r>
      <w:r w:rsidRPr="009E3D54">
        <w:rPr>
          <w:rFonts w:ascii="Century" w:eastAsia="Times New Roman" w:hAnsi="Century"/>
        </w:rPr>
        <w:t xml:space="preserve">diimplementasikan </w:t>
      </w:r>
      <w:r w:rsidR="00544188">
        <w:rPr>
          <w:rFonts w:ascii="Century" w:eastAsia="Times New Roman" w:hAnsi="Century"/>
        </w:rPr>
        <w:t>di</w:t>
      </w:r>
      <w:r w:rsidRPr="009E3D54">
        <w:rPr>
          <w:rFonts w:ascii="Century" w:eastAsia="Times New Roman" w:hAnsi="Century"/>
        </w:rPr>
        <w:t xml:space="preserve"> pembelajaran sekolah.</w:t>
      </w:r>
      <w:r w:rsidR="00544188">
        <w:rPr>
          <w:rFonts w:ascii="Century" w:eastAsia="Times New Roman" w:hAnsi="Century"/>
        </w:rPr>
        <w:t xml:space="preserve"> </w:t>
      </w:r>
      <w:r w:rsidR="00544188">
        <w:rPr>
          <w:rFonts w:ascii="Century" w:eastAsia="Times New Roman" w:hAnsi="Century"/>
        </w:rPr>
        <w:lastRenderedPageBreak/>
        <w:t xml:space="preserve">Kurikulum 2013 memiliki harapan dan tujuan dimana Pendidikan yang akan dilaksanakan dengan pendekatan STEAM dapat memecahkan masalah dalam mengembangkan kemampuan berpikir dan kreativitas siswa. STEAM yang diimplementasikan dalam pembelajaran berproses dalam menerapkan ide dan konsep terdapat di dalam metadisiplin ilmu, untuk menjadi sebuah pembelajaran yng dapat meningkatkan kemampuan siswa pada aspek kognitif, efektif, dan psikomotor dalam menghadapi meanjuan teknologi di era digital </w:t>
      </w:r>
      <w:r w:rsidRPr="009E3D54">
        <w:rPr>
          <w:rFonts w:ascii="Century" w:hAnsi="Century"/>
        </w:rPr>
        <w:fldChar w:fldCharType="begin" w:fldLock="1"/>
      </w:r>
      <w:r w:rsidRPr="009E3D54">
        <w:rPr>
          <w:rFonts w:ascii="Century" w:hAnsi="Century"/>
        </w:rPr>
        <w:instrText>ADDIN CSL_CITATION {"citationItems":[{"id":"ITEM-1","itemData":{"abstract":"Puji syukur ke hadirat Allah SWT, atas limpahan rahmat dan berkah-Nya kepada kita semua, sehingga Naskah Model Pembelajaran STEAM dengan Pendekatan Saintifik dapat terselesaikan dengan baik. Naskah ini dilengkapi dengan media lainnya sebagai pendukung model dan diharapkan menjadi panduan bagi semua pihak dalam pelaksanaan pembelajaran STEAM dengan pendekatan saintifik di lembaga PAUD. Kami mengucapkan terima kasih kepada semua pihak atas bantuan dan dukungannya, semoga program ini bermanfaat, baik pada pengembangan Program PAUD maupun pembangunan pendidikan pada umumnya. Terima kasih","author":[{"dropping-particle":"","family":"Gunawan","given":"Pria","non-dropping-particle":"","parse-names":false,"suffix":""},{"dropping-particle":"","family":"Ernawati","given":"Agustina","non-dropping-particle":"","parse-names":false,"suffix":""},{"dropping-particle":"","family":"Hasnawati","given":"","non-dropping-particle":"","parse-names":false,"suffix":""},{"dropping-particle":"","family":"Amrullah","given":"Fitriani","non-dropping-particle":"","parse-names":false,"suffix":""},{"dropping-particle":"","family":"Asmar","given":"Syaiful","non-dropping-particle":"","parse-names":false,"suffix":""}],"container-title":"Buku","id":"ITEM-1","issued":{"date-parts":[["2020"]]},"page":"1-64","title":"Model Pembelajaran Steam ( Science , Technology , Engineering , Art , Mathematics ) Dengan Pendekatan Saintifik","type":"article-journal"},"uris":["http://www.mendeley.com/documents/?uuid=52e2c843-4222-41c8-bfe4-3ebaeadedfc6"]}],"mendeley":{"formattedCitation":"(Gunawan et al., 2020)","plainTextFormattedCitation":"(Gunawan et al., 2020)","previouslyFormattedCitation":"(Gunawan et al., 2020)"},"properties":{"noteIndex":0},"schema":"https://github.com/citation-style-language/schema/raw/master/csl-citation.json"}</w:instrText>
      </w:r>
      <w:r w:rsidRPr="009E3D54">
        <w:rPr>
          <w:rFonts w:ascii="Century" w:hAnsi="Century"/>
        </w:rPr>
        <w:fldChar w:fldCharType="separate"/>
      </w:r>
      <w:r w:rsidRPr="009E3D54">
        <w:rPr>
          <w:rFonts w:ascii="Century" w:hAnsi="Century"/>
          <w:noProof/>
        </w:rPr>
        <w:t>(Gunawan et al., 2020)</w:t>
      </w:r>
      <w:r w:rsidRPr="009E3D54">
        <w:rPr>
          <w:rFonts w:ascii="Century" w:hAnsi="Century"/>
        </w:rPr>
        <w:fldChar w:fldCharType="end"/>
      </w:r>
      <w:r w:rsidRPr="009E3D54">
        <w:rPr>
          <w:rFonts w:ascii="Century" w:hAnsi="Century"/>
        </w:rPr>
        <w:t>.</w:t>
      </w:r>
    </w:p>
    <w:p w:rsidR="009E3D54" w:rsidRPr="009E3D54" w:rsidRDefault="005D6399" w:rsidP="00005BFD">
      <w:pPr>
        <w:tabs>
          <w:tab w:val="left" w:pos="945"/>
        </w:tabs>
        <w:spacing w:line="276" w:lineRule="auto"/>
        <w:jc w:val="both"/>
        <w:rPr>
          <w:rFonts w:ascii="Century" w:eastAsia="Times New Roman" w:hAnsi="Century"/>
          <w:color w:val="393939"/>
          <w:lang w:val="en-US"/>
        </w:rPr>
      </w:pPr>
      <w:r>
        <w:rPr>
          <w:rFonts w:ascii="Century" w:eastAsia="Times New Roman" w:hAnsi="Century"/>
        </w:rPr>
        <w:tab/>
      </w:r>
      <w:r w:rsidR="00005BFD" w:rsidRPr="00892280">
        <w:rPr>
          <w:rFonts w:ascii="Century" w:hAnsi="Century"/>
        </w:rPr>
        <w:t>Pembelajaran bermuatan STEAM diaplikasikan dengan mengintegrasikan bidang-bidang ilmu berdasarkan aplikasi dikehidupan sehari-hari siswa, melatih siswa menjadi sosok yang kreatif, inisiatif dan inovatif</w:t>
      </w:r>
      <w:r w:rsidR="00005BFD">
        <w:rPr>
          <w:rFonts w:ascii="Century" w:hAnsi="Century"/>
        </w:rPr>
        <w:t xml:space="preserve">. </w:t>
      </w:r>
      <w:r w:rsidR="00005BFD" w:rsidRPr="00892280">
        <w:rPr>
          <w:rFonts w:ascii="Century" w:hAnsi="Century"/>
        </w:rPr>
        <w:t xml:space="preserve">STEAM merupakan pembelajaran dengan koneksi lintas disiplin. Selain ilmu dan teknologi, seni </w:t>
      </w:r>
      <w:r w:rsidR="00005BFD">
        <w:rPr>
          <w:rFonts w:ascii="Century" w:hAnsi="Century"/>
        </w:rPr>
        <w:t xml:space="preserve">juga </w:t>
      </w:r>
      <w:r w:rsidR="00005BFD" w:rsidRPr="00892280">
        <w:rPr>
          <w:rFonts w:ascii="Century" w:hAnsi="Century"/>
        </w:rPr>
        <w:t xml:space="preserve">turut serta </w:t>
      </w:r>
      <w:r w:rsidR="00005BFD">
        <w:rPr>
          <w:rFonts w:ascii="Century" w:hAnsi="Century"/>
        </w:rPr>
        <w:t xml:space="preserve">dalam </w:t>
      </w:r>
      <w:r w:rsidR="00005BFD" w:rsidRPr="00892280">
        <w:rPr>
          <w:rFonts w:ascii="Century" w:hAnsi="Century"/>
        </w:rPr>
        <w:t xml:space="preserve">integrasikan </w:t>
      </w:r>
      <w:r w:rsidR="00005BFD">
        <w:rPr>
          <w:rFonts w:ascii="Century" w:hAnsi="Century"/>
        </w:rPr>
        <w:t xml:space="preserve">dalam melakukan </w:t>
      </w:r>
      <w:r w:rsidR="00005BFD" w:rsidRPr="00892280">
        <w:rPr>
          <w:rFonts w:ascii="Century" w:hAnsi="Century"/>
        </w:rPr>
        <w:t xml:space="preserve">pendekatan pembelajaran </w:t>
      </w:r>
      <w:r w:rsidR="00005BFD">
        <w:rPr>
          <w:rFonts w:ascii="Century" w:hAnsi="Century"/>
        </w:rPr>
        <w:t>hal ini dikarenakan akan menjadi</w:t>
      </w:r>
      <w:r w:rsidR="00005BFD" w:rsidRPr="00892280">
        <w:rPr>
          <w:rFonts w:ascii="Century" w:hAnsi="Century"/>
        </w:rPr>
        <w:t xml:space="preserve"> aspek yang berpengaruh kedepannya dalam sisi kehidupan manusia</w:t>
      </w:r>
      <w:r w:rsidR="00005BFD">
        <w:rPr>
          <w:rFonts w:ascii="Century" w:eastAsia="Times New Roman" w:hAnsi="Century"/>
          <w:color w:val="393939"/>
          <w:lang w:val="en-US"/>
        </w:rPr>
        <w:t xml:space="preserve"> </w:t>
      </w:r>
      <w:r w:rsidR="009E3D54" w:rsidRPr="009E3D54">
        <w:rPr>
          <w:rFonts w:ascii="Century" w:hAnsi="Century"/>
        </w:rPr>
        <w:fldChar w:fldCharType="begin" w:fldLock="1"/>
      </w:r>
      <w:r w:rsidR="009E3D54" w:rsidRPr="009E3D54">
        <w:rPr>
          <w:rFonts w:ascii="Century" w:hAnsi="Century"/>
        </w:rPr>
        <w:instrText>ADDIN CSL_CITATION {"citationItems":[{"id":"ITEM-1","itemData":{"DOI":"10.20961/jiptek.v13i2.45124","ISSN":"1979-0031","abstract":"Artikel ini merupakan laporan dari program kemitraan masyarakat untuk menanamkan konsep pembelajaran berbasis STEAM (science, technology, engineering, art, and mathematics) bagi guru-guru Sekolah Dasar di Kabupaten Pacitan. Pembelajaran berbasis STEAM dipandang cocok dengan pembelajaran tematik SD karena sama-sama tidak dibatasi mata pelajaran secara kaku, melainkan merupakan integrase berbagai mata pelajaran yang dikemas menjadi satu tema sehingga bisa dilihat aspek keilmuan, teknologi, rekayasa, seni, dan matematika. Evaluasi kegiatan dilakukan dengan menggunakan angket. Diketahui bahwa setelah mengikuti pelatihan peserta memiliki antisuasme yang tinggi terhadap STEAM, kepahaman yang baik mengenai konsep pembelajaran berbasis STEAM, melihat kesesuaian dengan pembelajaran tematik di SD. Namun demikian, peserta masih memerlukan pendampingan lebih lanjut untuk mewujudkan dalam pemebelajaran.","author":[{"dropping-particle":"","family":"Estriyanto","given":"Yuyun","non-dropping-particle":"","parse-names":false,"suffix":""}],"container-title":"Jurnal Ilmiah Pendidikan Teknik dan Kejuruan","id":"ITEM-1","issue":"2","issued":{"date-parts":[["2020"]]},"page":"68-74","title":"Menanamkan Konsep Pembelajaran Berbasis Steam (Science, Techology, Engineering, Art, and Mathemathics) Pada Guru-Guru Sekolah Dasar Di Pacitan","type":"article-journal","volume":"13"},"uris":["http://www.mendeley.com/documents/?uuid=b92bd54d-c736-4a91-9ea1-6cd1606aefc6"]}],"mendeley":{"formattedCitation":"(Estriyanto, 2020)","plainTextFormattedCitation":"(Estriyanto, 2020)","previouslyFormattedCitation":"(Estriyanto, 2020)"},"properties":{"noteIndex":0},"schema":"https://github.com/citation-style-language/schema/raw/master/csl-citation.json"}</w:instrText>
      </w:r>
      <w:r w:rsidR="009E3D54" w:rsidRPr="009E3D54">
        <w:rPr>
          <w:rFonts w:ascii="Century" w:hAnsi="Century"/>
        </w:rPr>
        <w:fldChar w:fldCharType="separate"/>
      </w:r>
      <w:r w:rsidR="009E3D54" w:rsidRPr="009E3D54">
        <w:rPr>
          <w:rFonts w:ascii="Century" w:hAnsi="Century"/>
          <w:noProof/>
        </w:rPr>
        <w:t>(Estriyanto, 2020)</w:t>
      </w:r>
      <w:r w:rsidR="009E3D54" w:rsidRPr="009E3D54">
        <w:rPr>
          <w:rFonts w:ascii="Century" w:hAnsi="Century"/>
        </w:rPr>
        <w:fldChar w:fldCharType="end"/>
      </w:r>
      <w:r w:rsidR="009E3D54" w:rsidRPr="009E3D54">
        <w:rPr>
          <w:rFonts w:ascii="Century" w:hAnsi="Century"/>
        </w:rPr>
        <w:t>.</w:t>
      </w:r>
    </w:p>
    <w:p w:rsidR="00216C90" w:rsidRPr="00216C90" w:rsidRDefault="009E3D54" w:rsidP="009E3D54">
      <w:pPr>
        <w:tabs>
          <w:tab w:val="left" w:pos="945"/>
        </w:tabs>
        <w:spacing w:line="276" w:lineRule="auto"/>
        <w:jc w:val="both"/>
        <w:rPr>
          <w:rFonts w:ascii="Century" w:hAnsi="Century"/>
        </w:rPr>
      </w:pPr>
      <w:r w:rsidRPr="009E3D54">
        <w:rPr>
          <w:rFonts w:ascii="Century" w:eastAsia="Times New Roman" w:hAnsi="Century"/>
          <w:color w:val="393939"/>
          <w:lang w:val="en-US"/>
        </w:rPr>
        <w:tab/>
      </w:r>
      <w:r w:rsidR="003B0D19" w:rsidRPr="00892280">
        <w:rPr>
          <w:rFonts w:ascii="Century" w:eastAsia="Times New Roman" w:hAnsi="Century"/>
          <w:color w:val="393939"/>
          <w:lang w:val="en-US"/>
        </w:rPr>
        <w:t xml:space="preserve">Seni dalam STEAM yang dimasukkan dalam pembelajaran salah satu contohnya adalah ecoprint. </w:t>
      </w:r>
      <w:r w:rsidR="003B0D19" w:rsidRPr="00892280">
        <w:rPr>
          <w:rFonts w:ascii="Century" w:eastAsia="Times New Roman" w:hAnsi="Century"/>
        </w:rPr>
        <w:t xml:space="preserve">Pelatihan Perangkat Pembelajaran Berbasis STEAM Bagi Guru IPA dilakukan secara blended yaitu secara </w:t>
      </w:r>
      <w:r w:rsidR="003B0D19" w:rsidRPr="00892280">
        <w:rPr>
          <w:rFonts w:ascii="Century" w:eastAsia="Times New Roman" w:hAnsi="Century"/>
          <w:i/>
        </w:rPr>
        <w:t xml:space="preserve">daring </w:t>
      </w:r>
      <w:r w:rsidR="003B0D19" w:rsidRPr="00892280">
        <w:rPr>
          <w:rFonts w:ascii="Century" w:eastAsia="Times New Roman" w:hAnsi="Century"/>
        </w:rPr>
        <w:t xml:space="preserve">dan </w:t>
      </w:r>
      <w:r w:rsidR="003B0D19" w:rsidRPr="00892280">
        <w:rPr>
          <w:rFonts w:ascii="Century" w:eastAsia="Times New Roman" w:hAnsi="Century"/>
          <w:i/>
        </w:rPr>
        <w:t xml:space="preserve">luring. </w:t>
      </w:r>
      <w:r w:rsidR="003B0D19" w:rsidRPr="00892280">
        <w:rPr>
          <w:rFonts w:ascii="Century" w:eastAsia="Times New Roman" w:hAnsi="Century"/>
        </w:rPr>
        <w:t xml:space="preserve">Kegiatan yang dilaksanakan secara </w:t>
      </w:r>
      <w:r w:rsidR="003B0D19" w:rsidRPr="00892280">
        <w:rPr>
          <w:rFonts w:ascii="Century" w:eastAsia="Times New Roman" w:hAnsi="Century"/>
          <w:i/>
        </w:rPr>
        <w:t xml:space="preserve">luring </w:t>
      </w:r>
      <w:r w:rsidR="003B0D19" w:rsidRPr="00892280">
        <w:rPr>
          <w:rFonts w:ascii="Century" w:eastAsia="Times New Roman" w:hAnsi="Century"/>
        </w:rPr>
        <w:t xml:space="preserve">team pengabdian memberikan salah satu contoh pengembangan media pembelajaran berbasis STEAM yaitu pelatihan ecoprint  kepada guru dan siswa UBS Jonggol pada materi plantae, hal ini dikarenakan materi plantae masih sulit dipahami siswa. </w:t>
      </w:r>
      <w:r w:rsidR="003B0D19" w:rsidRPr="00892280">
        <w:rPr>
          <w:rFonts w:ascii="Century" w:eastAsia="Times New Roman" w:hAnsi="Century"/>
        </w:rPr>
        <w:fldChar w:fldCharType="begin" w:fldLock="1"/>
      </w:r>
      <w:r w:rsidR="003B0D19" w:rsidRPr="00892280">
        <w:rPr>
          <w:rFonts w:ascii="Century" w:eastAsia="Times New Roman" w:hAnsi="Century"/>
        </w:rPr>
        <w:instrText>ADDIN CSL_CITATION {"citationItems":[{"id":"ITEM-1","itemData":{"ISBN":"9788578110796","ISSN":"2355-6919","PMID":"25246403","abstract":"ikan","author":[{"dropping-particle":"","family":"D Kurniawan, A Aristoteles","given":"A Amirudin","non-dropping-particle":"","parse-names":false,"suffix":""}],"container-title":"Journal of Chemical Information and Modeling","id":"ITEM-1","issue":"2","issued":{"date-parts":[["2017"]]},"page":"1-15","title":"Pengembangan Aplikasi Sistem Pembelajaran Klasifikasi (Taksonomi) dan Tata Nama Ilmiah (Binomial Nomenklatur) pada Kingdom Plantae (Tumbuhan) Berbasis Android","type":"article-journal","volume":"4"},"uris":["http://www.mendeley.com/documents/?uuid=ba438e8e-a9b2-4207-8730-5c7995b14706"]}],"mendeley":{"formattedCitation":"(D Kurniawan, A Aristoteles, 2017)","plainTextFormattedCitation":"(D Kurniawan, A Aristoteles, 2017)","previouslyFormattedCitation":"(D Kurniawan, A Aristoteles, 2017)"},"properties":{"noteIndex":0},"schema":"https://github.com/citation-style-language/schema/raw/master/csl-citation.json"}</w:instrText>
      </w:r>
      <w:r w:rsidR="003B0D19" w:rsidRPr="00892280">
        <w:rPr>
          <w:rFonts w:ascii="Century" w:eastAsia="Times New Roman" w:hAnsi="Century"/>
        </w:rPr>
        <w:fldChar w:fldCharType="separate"/>
      </w:r>
      <w:r w:rsidR="003B0D19" w:rsidRPr="00892280">
        <w:rPr>
          <w:rFonts w:ascii="Century" w:eastAsia="Times New Roman" w:hAnsi="Century"/>
          <w:noProof/>
        </w:rPr>
        <w:t>(D Kurniawan, A Aristoteles, 2017)</w:t>
      </w:r>
      <w:r w:rsidR="003B0D19" w:rsidRPr="00892280">
        <w:rPr>
          <w:rFonts w:ascii="Century" w:eastAsia="Times New Roman" w:hAnsi="Century"/>
        </w:rPr>
        <w:fldChar w:fldCharType="end"/>
      </w:r>
      <w:r w:rsidR="003B0D19" w:rsidRPr="00892280">
        <w:rPr>
          <w:rFonts w:ascii="Century" w:eastAsia="Times New Roman" w:hAnsi="Century"/>
        </w:rPr>
        <w:t xml:space="preserve"> </w:t>
      </w:r>
      <w:r w:rsidR="003B0D19" w:rsidRPr="00892280">
        <w:rPr>
          <w:rFonts w:ascii="Century" w:hAnsi="Century"/>
        </w:rPr>
        <w:t xml:space="preserve">menghafal dengan menggunakan berbahasa latin merupakan kesulitan tersendiri yang dihadapi siswa, </w:t>
      </w:r>
      <w:r w:rsidR="003B0D19">
        <w:rPr>
          <w:rFonts w:ascii="Century" w:hAnsi="Century"/>
        </w:rPr>
        <w:t>proses</w:t>
      </w:r>
      <w:r w:rsidR="003B0D19" w:rsidRPr="00892280">
        <w:rPr>
          <w:rFonts w:ascii="Century" w:hAnsi="Century"/>
        </w:rPr>
        <w:t xml:space="preserve"> mengklasifikasi tumbuhan yang terdiri dari Kingdom, Sub Kingdom, Super Divisi, Divisi, Kelas, Sub Kelas, Ordo, Family, Genus, dan Spesies adalah permasalahan yang sering dikeluhkan oleh siswa, hal ini dikerenakan </w:t>
      </w:r>
      <w:r w:rsidR="003B0D19">
        <w:rPr>
          <w:rFonts w:ascii="Century" w:hAnsi="Century"/>
        </w:rPr>
        <w:t xml:space="preserve">banyaknya </w:t>
      </w:r>
      <w:r w:rsidR="003B0D19" w:rsidRPr="00892280">
        <w:rPr>
          <w:rFonts w:ascii="Century" w:hAnsi="Century"/>
        </w:rPr>
        <w:t xml:space="preserve">jenis dan spesies tumbuhan </w:t>
      </w:r>
      <w:r w:rsidR="003B0D19">
        <w:rPr>
          <w:rFonts w:ascii="Century" w:hAnsi="Century"/>
        </w:rPr>
        <w:t>yang ada di dunia ini</w:t>
      </w:r>
      <w:r w:rsidR="003B0D19" w:rsidRPr="00892280">
        <w:rPr>
          <w:rFonts w:ascii="Century" w:hAnsi="Century"/>
        </w:rPr>
        <w:t xml:space="preserve">, sehingga sering terjadi kesalahan dalam </w:t>
      </w:r>
      <w:r w:rsidR="003B0D19">
        <w:rPr>
          <w:rFonts w:ascii="Century" w:hAnsi="Century"/>
        </w:rPr>
        <w:t>menuliskan</w:t>
      </w:r>
      <w:r w:rsidR="003B0D19" w:rsidRPr="00892280">
        <w:rPr>
          <w:rFonts w:ascii="Century" w:hAnsi="Century"/>
        </w:rPr>
        <w:t xml:space="preserve"> </w:t>
      </w:r>
      <w:r w:rsidR="003B0D19">
        <w:rPr>
          <w:rFonts w:ascii="Century" w:hAnsi="Century"/>
        </w:rPr>
        <w:t xml:space="preserve">dan mempelajari </w:t>
      </w:r>
      <w:r w:rsidR="003B0D19" w:rsidRPr="00892280">
        <w:rPr>
          <w:rFonts w:ascii="Century" w:hAnsi="Century"/>
        </w:rPr>
        <w:t xml:space="preserve">klasifikasi dan tata nama ilmiah pada tumbuhan. Teknik ecoprint cocok menjadi media pembelajaran plantae </w:t>
      </w:r>
      <w:r w:rsidR="003B0D19">
        <w:rPr>
          <w:rFonts w:ascii="Century" w:hAnsi="Century"/>
        </w:rPr>
        <w:t xml:space="preserve">yang santa cocok </w:t>
      </w:r>
      <w:r w:rsidR="003B0D19" w:rsidRPr="00892280">
        <w:rPr>
          <w:rFonts w:ascii="Century" w:hAnsi="Century"/>
        </w:rPr>
        <w:t>dikarenakan proses mewarna</w:t>
      </w:r>
      <w:r w:rsidR="003B0D19">
        <w:rPr>
          <w:rFonts w:ascii="Century" w:hAnsi="Century"/>
        </w:rPr>
        <w:t>i</w:t>
      </w:r>
      <w:r w:rsidR="003B0D19" w:rsidRPr="00892280">
        <w:rPr>
          <w:rFonts w:ascii="Century" w:hAnsi="Century"/>
        </w:rPr>
        <w:t xml:space="preserve"> kain melalui kontak langsung antara kain dan daun </w:t>
      </w:r>
      <w:r w:rsidR="003B0D19" w:rsidRPr="00892280">
        <w:rPr>
          <w:rFonts w:ascii="Century" w:hAnsi="Century"/>
        </w:rPr>
        <w:fldChar w:fldCharType="begin" w:fldLock="1"/>
      </w:r>
      <w:r w:rsidR="003B0D19" w:rsidRPr="00892280">
        <w:rPr>
          <w:rFonts w:ascii="Century" w:hAnsi="Century"/>
        </w:rPr>
        <w:instrText>ADDIN CSL_CITATION {"citationItems":[{"id":"ITEM-1","itemData":{"DOI":"10.31004/obsesi.v5i2.594","ISSN":"2356-1327","abstract":"This study aims to describe how to foster children’s character throught the use of information technology when children learn at home. Seeing the current phenomena parents and PAUD teachers must be able to manage the existing situation. Shaping the character of the nation's children is very much needed through the habituation of the value of discipline in childhood that allows children to develop themselves into someone who has a noble character, praiseworthy and bring children to good behavior, especially in today's sophisticated technology. Children will get used to doing good for themselves and others by applying it at home. Disciplined personal habits are in the context of forming noble characters, namely whole people, who are skilled at speaking, using good symbols and cues, able to be creative and creative and appreciate the positive things in using information and communication technology that is increasingly advanced today.","author":[{"dropping-particle":"","family":"Hasibuan","given":"Rachma","non-dropping-particle":"","parse-names":false,"suffix":""},{"dropping-particle":"","family":"Rakhmawati","given":"Nur Ika Sari","non-dropping-particle":"","parse-names":false,"suffix":""}],"container-title":"Jurnal Obsesi : Jurnal Pendidikan Anak Usia Dini","id":"ITEM-1","issue":"2","issued":{"date-parts":[["2021"]]},"page":"1930-1942","title":"Information &amp; Communication Technology in Shaping Character During the Covid-19 Pandemic","type":"article-journal","volume":"5"},"uris":["http://www.mendeley.com/documents/?uuid=ec8890cf-a37a-42b7-ad3a-0348d1303603"]}],"mendeley":{"formattedCitation":"(Hasibuan &amp; Rakhmawati, 2021)","plainTextFormattedCitation":"(Hasibuan &amp; Rakhmawati, 2021)","previouslyFormattedCitation":"(Hasibuan &amp; Rakhmawati, 2021)"},"properties":{"noteIndex":0},"schema":"https://github.com/citation-style-language/schema/raw/master/csl-citation.json"}</w:instrText>
      </w:r>
      <w:r w:rsidR="003B0D19" w:rsidRPr="00892280">
        <w:rPr>
          <w:rFonts w:ascii="Century" w:hAnsi="Century"/>
        </w:rPr>
        <w:fldChar w:fldCharType="separate"/>
      </w:r>
      <w:r w:rsidR="003B0D19" w:rsidRPr="00892280">
        <w:rPr>
          <w:rFonts w:ascii="Century" w:hAnsi="Century"/>
          <w:noProof/>
        </w:rPr>
        <w:t>(Hasibuan &amp; Rakhmawati, 2021)</w:t>
      </w:r>
      <w:r w:rsidR="003B0D19" w:rsidRPr="00892280">
        <w:rPr>
          <w:rFonts w:ascii="Century" w:hAnsi="Century"/>
        </w:rPr>
        <w:fldChar w:fldCharType="end"/>
      </w:r>
      <w:r w:rsidR="00216C90">
        <w:rPr>
          <w:rFonts w:ascii="Palatino Linotype" w:hAnsi="Palatino Linotype"/>
          <w:sz w:val="22"/>
          <w:szCs w:val="22"/>
        </w:rPr>
        <w:tab/>
      </w:r>
      <w:r w:rsidR="00216C90" w:rsidRPr="00216C90">
        <w:rPr>
          <w:rFonts w:ascii="Century" w:hAnsi="Century"/>
        </w:rPr>
        <w:t xml:space="preserve">Pelatihan pembuatan video pembelajaran dan pelatihan ecoprint dalam pengabdian ini melatih guru dan siswa dalam mendesaian dan memanfaatkan perangkat pembelajaran IPA berbasis STEAM. RPP yang didesaian telah terbentuk </w:t>
      </w:r>
      <w:r w:rsidR="00216C90">
        <w:rPr>
          <w:rFonts w:ascii="Century" w:hAnsi="Century"/>
        </w:rPr>
        <w:t>sesuai kriteria STEAM, sehingga pengaplikasian dalam pembelajaran sesuai rencana yang telah didesaian</w:t>
      </w:r>
      <w:r w:rsidR="000A76C1">
        <w:rPr>
          <w:rFonts w:ascii="Century" w:hAnsi="Century"/>
        </w:rPr>
        <w:t>, dimana pembelajaran berbasis proyek dengan model PjBL</w:t>
      </w:r>
      <w:r w:rsidR="00216C90">
        <w:rPr>
          <w:rFonts w:ascii="Century" w:hAnsi="Century"/>
        </w:rPr>
        <w:t>.</w:t>
      </w:r>
      <w:r w:rsidR="000A76C1">
        <w:rPr>
          <w:rFonts w:ascii="Century" w:hAnsi="Century"/>
        </w:rPr>
        <w:t xml:space="preserve"> </w:t>
      </w:r>
    </w:p>
    <w:p w:rsidR="009E3D54" w:rsidRDefault="009E3D54" w:rsidP="009E3D54">
      <w:pPr>
        <w:tabs>
          <w:tab w:val="left" w:pos="945"/>
        </w:tabs>
        <w:spacing w:line="276" w:lineRule="auto"/>
        <w:jc w:val="both"/>
        <w:rPr>
          <w:rFonts w:ascii="Palatino Linotype" w:hAnsi="Palatino Linotype"/>
          <w:sz w:val="22"/>
          <w:szCs w:val="22"/>
        </w:rPr>
      </w:pPr>
    </w:p>
    <w:p w:rsidR="009E3D54" w:rsidRPr="009E3D54" w:rsidRDefault="009D2660" w:rsidP="009E3D54">
      <w:pPr>
        <w:pStyle w:val="IEEEHeading1"/>
        <w:numPr>
          <w:ilvl w:val="0"/>
          <w:numId w:val="11"/>
        </w:numPr>
        <w:spacing w:before="0" w:after="0" w:line="276" w:lineRule="auto"/>
        <w:jc w:val="left"/>
        <w:rPr>
          <w:rFonts w:ascii="Century" w:hAnsi="Century"/>
          <w:b/>
          <w:sz w:val="25"/>
          <w:szCs w:val="25"/>
          <w:lang w:val="en-US"/>
        </w:rPr>
      </w:pPr>
      <w:r w:rsidRPr="00E01DF5">
        <w:rPr>
          <w:rFonts w:ascii="Century" w:hAnsi="Century"/>
          <w:b/>
          <w:sz w:val="25"/>
          <w:szCs w:val="25"/>
          <w:lang w:val="id-ID"/>
        </w:rPr>
        <w:t xml:space="preserve">SIMPULAN </w:t>
      </w:r>
      <w:r w:rsidR="00F870D3" w:rsidRPr="00E01DF5">
        <w:rPr>
          <w:rFonts w:ascii="Century" w:hAnsi="Century"/>
          <w:b/>
          <w:sz w:val="25"/>
          <w:szCs w:val="25"/>
          <w:lang w:val="id-ID"/>
        </w:rPr>
        <w:t>DAN</w:t>
      </w:r>
      <w:r w:rsidR="00633178" w:rsidRPr="00E01DF5">
        <w:rPr>
          <w:rFonts w:ascii="Century" w:hAnsi="Century"/>
          <w:b/>
          <w:sz w:val="25"/>
          <w:szCs w:val="25"/>
          <w:lang w:val="id-ID"/>
        </w:rPr>
        <w:t xml:space="preserve"> SARAN</w:t>
      </w:r>
    </w:p>
    <w:p w:rsidR="004D39C3" w:rsidRPr="000D4489" w:rsidRDefault="004D39C3" w:rsidP="004D39C3">
      <w:pPr>
        <w:pStyle w:val="NormalWeb"/>
        <w:spacing w:before="0" w:beforeAutospacing="0" w:after="0" w:afterAutospacing="0" w:line="276" w:lineRule="auto"/>
        <w:ind w:firstLine="720"/>
        <w:jc w:val="both"/>
        <w:rPr>
          <w:rFonts w:ascii="Century" w:hAnsi="Century" w:cs="TimesNewRomanPSMT"/>
        </w:rPr>
      </w:pPr>
      <w:r w:rsidRPr="000D4489">
        <w:rPr>
          <w:rFonts w:ascii="Century" w:hAnsi="Century" w:cs="TimesNewRomanPSMT"/>
          <w:color w:val="383838"/>
        </w:rPr>
        <w:t xml:space="preserve">Pelatihan pengembangan perangkat pembelajaran berbasis STEAM sangat bermanfaat bagi peserta, peserta menyatakan bahwa pelatihan ini </w:t>
      </w:r>
      <w:r>
        <w:rPr>
          <w:rFonts w:ascii="Century" w:hAnsi="Century" w:cs="TimesNewRomanPSMT"/>
          <w:color w:val="383838"/>
        </w:rPr>
        <w:lastRenderedPageBreak/>
        <w:t xml:space="preserve">merupakan pelatihan baru yang mereka ikuti dan sangat bermanfaat </w:t>
      </w:r>
      <w:r w:rsidRPr="000D4489">
        <w:rPr>
          <w:rFonts w:ascii="Century" w:hAnsi="Century" w:cs="TimesNewRomanPSMT"/>
          <w:color w:val="383838"/>
        </w:rPr>
        <w:t xml:space="preserve"> bagi mereka dalam menambah pengetahuan </w:t>
      </w:r>
      <w:r>
        <w:rPr>
          <w:rFonts w:ascii="Century" w:hAnsi="Century" w:cs="TimesNewRomanPSMT"/>
          <w:color w:val="383838"/>
        </w:rPr>
        <w:t xml:space="preserve">dalam mengenal </w:t>
      </w:r>
      <w:r w:rsidRPr="000D4489">
        <w:rPr>
          <w:rFonts w:ascii="Century" w:hAnsi="Century" w:cs="TimesNewRomanPSMT"/>
          <w:color w:val="383838"/>
        </w:rPr>
        <w:t xml:space="preserve">STEAM serta dapat memberikan motivasi kepada mereka untuk lebih meningkatkan kemampuan dalam mendesain media pembelajaran dan video pembelajaran. Melalui pelatihan ecoprint guru </w:t>
      </w:r>
      <w:r>
        <w:rPr>
          <w:rFonts w:ascii="Century" w:hAnsi="Century" w:cs="TimesNewRomanPSMT"/>
          <w:color w:val="383838"/>
        </w:rPr>
        <w:t>juga diberikan</w:t>
      </w:r>
      <w:r w:rsidRPr="000D4489">
        <w:rPr>
          <w:rFonts w:ascii="Century" w:hAnsi="Century" w:cs="TimesNewRomanPSMT"/>
          <w:color w:val="383838"/>
        </w:rPr>
        <w:t xml:space="preserve"> pengalaman dalam </w:t>
      </w:r>
      <w:r>
        <w:rPr>
          <w:rFonts w:ascii="Century" w:hAnsi="Century" w:cs="TimesNewRomanPSMT"/>
          <w:color w:val="383838"/>
        </w:rPr>
        <w:t xml:space="preserve">mempelajari teknik ecoprint </w:t>
      </w:r>
      <w:r w:rsidRPr="000D4489">
        <w:rPr>
          <w:rFonts w:ascii="Century" w:hAnsi="Century" w:cs="TimesNewRomanPSMT"/>
          <w:color w:val="383838"/>
        </w:rPr>
        <w:t xml:space="preserve"> </w:t>
      </w:r>
      <w:r>
        <w:rPr>
          <w:rFonts w:ascii="Century" w:hAnsi="Century" w:cs="TimesNewRomanPSMT"/>
          <w:color w:val="383838"/>
        </w:rPr>
        <w:t xml:space="preserve">dalam pembelajaran </w:t>
      </w:r>
      <w:r w:rsidRPr="000D4489">
        <w:rPr>
          <w:rFonts w:ascii="Century" w:hAnsi="Century" w:cs="TimesNewRomanPSMT"/>
        </w:rPr>
        <w:t>berbasis STEAM.</w:t>
      </w:r>
    </w:p>
    <w:p w:rsidR="00BB64E7" w:rsidRPr="00420C35" w:rsidRDefault="00BB64E7" w:rsidP="00420C35">
      <w:pPr>
        <w:pStyle w:val="IEEEParagraph"/>
        <w:spacing w:line="276" w:lineRule="auto"/>
        <w:ind w:firstLine="0"/>
        <w:rPr>
          <w:rFonts w:ascii="Century" w:hAnsi="Century"/>
          <w:lang w:val="en-US"/>
        </w:rPr>
      </w:pPr>
    </w:p>
    <w:p w:rsidR="003950A4" w:rsidRPr="00E01DF5" w:rsidRDefault="009570BE" w:rsidP="00BB64E7">
      <w:pPr>
        <w:pStyle w:val="IEEEHeading1"/>
        <w:numPr>
          <w:ilvl w:val="0"/>
          <w:numId w:val="0"/>
        </w:numPr>
        <w:spacing w:before="0" w:after="0" w:line="276" w:lineRule="auto"/>
        <w:jc w:val="left"/>
        <w:rPr>
          <w:rFonts w:ascii="Century" w:hAnsi="Century"/>
          <w:b/>
          <w:sz w:val="25"/>
          <w:szCs w:val="25"/>
          <w:lang w:val="en-US"/>
        </w:rPr>
      </w:pPr>
      <w:r w:rsidRPr="00E01DF5">
        <w:rPr>
          <w:rFonts w:ascii="Century" w:hAnsi="Century"/>
          <w:b/>
          <w:sz w:val="25"/>
          <w:szCs w:val="25"/>
          <w:lang w:val="en-US"/>
        </w:rPr>
        <w:t>UCAPAN TERIMA KASIH</w:t>
      </w:r>
    </w:p>
    <w:p w:rsidR="00BD0B17" w:rsidRPr="00BD0B17" w:rsidRDefault="004D39C3" w:rsidP="00BD0B17">
      <w:pPr>
        <w:spacing w:line="276" w:lineRule="auto"/>
        <w:ind w:firstLine="720"/>
        <w:jc w:val="both"/>
        <w:rPr>
          <w:rFonts w:ascii="Century" w:eastAsia="Times New Roman" w:hAnsi="Century" w:cs="TimesNewRomanPSMT"/>
        </w:rPr>
      </w:pPr>
      <w:r>
        <w:rPr>
          <w:rFonts w:ascii="Century" w:eastAsia="Times New Roman" w:hAnsi="Century" w:cs="TimesNewRomanPSMT"/>
        </w:rPr>
        <w:t>Tim pengabdian</w:t>
      </w:r>
      <w:r w:rsidR="00BD0B17" w:rsidRPr="00BD0B17">
        <w:rPr>
          <w:rFonts w:ascii="Century" w:eastAsia="Times New Roman" w:hAnsi="Century" w:cs="TimesNewRomanPSMT"/>
        </w:rPr>
        <w:t xml:space="preserve"> sampaikan </w:t>
      </w:r>
      <w:r>
        <w:rPr>
          <w:rFonts w:ascii="Century" w:eastAsia="Times New Roman" w:hAnsi="Century" w:cs="TimesNewRomanPSMT"/>
        </w:rPr>
        <w:t xml:space="preserve">ucapan terimakasih </w:t>
      </w:r>
      <w:r w:rsidR="00BD0B17" w:rsidRPr="00BD0B17">
        <w:rPr>
          <w:rFonts w:ascii="Century" w:eastAsia="Times New Roman" w:hAnsi="Century" w:cs="TimesNewRomanPSMT"/>
        </w:rPr>
        <w:t>kepada LPPM UHAMKA yang telah memberikan dukungan dana</w:t>
      </w:r>
      <w:r>
        <w:rPr>
          <w:rFonts w:ascii="Century" w:eastAsia="Times New Roman" w:hAnsi="Century" w:cs="TimesNewRomanPSMT"/>
        </w:rPr>
        <w:t xml:space="preserve"> dan membantu kelancaran</w:t>
      </w:r>
      <w:r w:rsidR="008C570C">
        <w:rPr>
          <w:rFonts w:ascii="Century" w:eastAsia="Times New Roman" w:hAnsi="Century" w:cs="TimesNewRomanPSMT"/>
        </w:rPr>
        <w:t xml:space="preserve"> </w:t>
      </w:r>
      <w:r w:rsidR="00BD0B17" w:rsidRPr="00BD0B17">
        <w:rPr>
          <w:rFonts w:ascii="Century" w:eastAsia="Times New Roman" w:hAnsi="Century" w:cs="TimesNewRomanPSMT"/>
        </w:rPr>
        <w:t xml:space="preserve">kegiatan PKM Pelatihan Pengembangan </w:t>
      </w:r>
      <w:r w:rsidR="00BD0B17" w:rsidRPr="00BD0B17">
        <w:rPr>
          <w:rFonts w:ascii="Century" w:hAnsi="Century" w:cs="TimesNewRomanPSMT"/>
        </w:rPr>
        <w:t>Perangkat Pembelajaran Berbasis STEAM Bagi Guru IPA</w:t>
      </w:r>
      <w:r w:rsidR="00BD0B17" w:rsidRPr="00BD0B17">
        <w:rPr>
          <w:rFonts w:ascii="Century" w:eastAsia="Times New Roman" w:hAnsi="Century" w:cs="TimesNewRomanPSMT"/>
        </w:rPr>
        <w:t>.</w:t>
      </w:r>
    </w:p>
    <w:p w:rsidR="008D3937" w:rsidRDefault="008D3937" w:rsidP="00BD0B17">
      <w:pPr>
        <w:pStyle w:val="References"/>
        <w:spacing w:line="276" w:lineRule="auto"/>
        <w:rPr>
          <w:rFonts w:ascii="Century" w:hAnsi="Century"/>
          <w:color w:val="000000"/>
          <w:spacing w:val="-6"/>
          <w:sz w:val="24"/>
          <w:szCs w:val="24"/>
        </w:rPr>
      </w:pPr>
    </w:p>
    <w:p w:rsidR="008D3937" w:rsidRDefault="008D3937" w:rsidP="00A32A74">
      <w:pPr>
        <w:pStyle w:val="References"/>
        <w:spacing w:line="276" w:lineRule="auto"/>
        <w:ind w:left="360"/>
        <w:rPr>
          <w:rFonts w:ascii="Century" w:hAnsi="Century"/>
          <w:color w:val="000000"/>
          <w:spacing w:val="-6"/>
          <w:sz w:val="24"/>
          <w:szCs w:val="24"/>
        </w:rPr>
      </w:pPr>
    </w:p>
    <w:p w:rsidR="00BD0B17" w:rsidRDefault="00BD0B17" w:rsidP="00BD0B17">
      <w:pPr>
        <w:tabs>
          <w:tab w:val="left" w:pos="945"/>
        </w:tabs>
        <w:spacing w:line="276" w:lineRule="auto"/>
        <w:jc w:val="both"/>
        <w:rPr>
          <w:rFonts w:ascii="Palatino Linotype" w:eastAsia="Times New Roman" w:hAnsi="Palatino Linotype"/>
          <w:b/>
          <w:color w:val="393939"/>
          <w:lang w:val="en-US"/>
        </w:rPr>
      </w:pPr>
      <w:r w:rsidRPr="00E90A0A">
        <w:rPr>
          <w:rFonts w:ascii="Palatino Linotype" w:eastAsia="Times New Roman" w:hAnsi="Palatino Linotype"/>
          <w:b/>
          <w:color w:val="393939"/>
          <w:lang w:val="en-US"/>
        </w:rPr>
        <w:t>DAFTAR PUSTAKA</w:t>
      </w:r>
    </w:p>
    <w:p w:rsidR="00BD0B17" w:rsidRPr="00E90A0A" w:rsidRDefault="00BD0B17" w:rsidP="00BD0B17">
      <w:pPr>
        <w:widowControl w:val="0"/>
        <w:autoSpaceDE w:val="0"/>
        <w:autoSpaceDN w:val="0"/>
        <w:adjustRightInd w:val="0"/>
        <w:ind w:left="480" w:hanging="480"/>
        <w:rPr>
          <w:rFonts w:ascii="Palatino Linotype" w:hAnsi="Palatino Linotype"/>
          <w:noProof/>
          <w:lang w:val="en-US"/>
        </w:rPr>
      </w:pPr>
      <w:r>
        <w:rPr>
          <w:rFonts w:ascii="Palatino Linotype" w:eastAsia="Times New Roman" w:hAnsi="Palatino Linotype"/>
          <w:b/>
          <w:color w:val="393939"/>
          <w:lang w:val="en-US"/>
        </w:rPr>
        <w:fldChar w:fldCharType="begin" w:fldLock="1"/>
      </w:r>
      <w:r>
        <w:rPr>
          <w:rFonts w:ascii="Palatino Linotype" w:eastAsia="Times New Roman" w:hAnsi="Palatino Linotype"/>
          <w:b/>
          <w:color w:val="393939"/>
          <w:lang w:val="en-US"/>
        </w:rPr>
        <w:instrText xml:space="preserve">ADDIN Mendeley Bibliography CSL_BIBLIOGRAPHY </w:instrText>
      </w:r>
      <w:r>
        <w:rPr>
          <w:rFonts w:ascii="Palatino Linotype" w:eastAsia="Times New Roman" w:hAnsi="Palatino Linotype"/>
          <w:b/>
          <w:color w:val="393939"/>
          <w:lang w:val="en-US"/>
        </w:rPr>
        <w:fldChar w:fldCharType="separate"/>
      </w:r>
      <w:r w:rsidRPr="00E90A0A">
        <w:rPr>
          <w:rFonts w:ascii="Palatino Linotype" w:hAnsi="Palatino Linotype"/>
          <w:noProof/>
          <w:lang w:val="en-US"/>
        </w:rPr>
        <w:t xml:space="preserve">Ardiansyah, R., Diella, D., &amp; Suhendi, H. Y. (2020). Pelatihan Pengembangan Perangkat Pembelajaran Abad 21 Dengan Model Pembelajaran Project Based Learning Berbasis STEM Bagi Guru IPA. </w:t>
      </w:r>
      <w:r w:rsidRPr="00E90A0A">
        <w:rPr>
          <w:rFonts w:ascii="Palatino Linotype" w:hAnsi="Palatino Linotype"/>
          <w:i/>
          <w:iCs/>
          <w:noProof/>
          <w:lang w:val="en-US"/>
        </w:rPr>
        <w:t>Publikasi Pendidikan</w:t>
      </w:r>
      <w:r w:rsidRPr="00E90A0A">
        <w:rPr>
          <w:rFonts w:ascii="Palatino Linotype" w:hAnsi="Palatino Linotype"/>
          <w:noProof/>
          <w:lang w:val="en-US"/>
        </w:rPr>
        <w:t xml:space="preserve">, </w:t>
      </w:r>
      <w:r w:rsidRPr="00E90A0A">
        <w:rPr>
          <w:rFonts w:ascii="Palatino Linotype" w:hAnsi="Palatino Linotype"/>
          <w:i/>
          <w:iCs/>
          <w:noProof/>
          <w:lang w:val="en-US"/>
        </w:rPr>
        <w:t>10</w:t>
      </w:r>
      <w:r w:rsidRPr="00E90A0A">
        <w:rPr>
          <w:rFonts w:ascii="Palatino Linotype" w:hAnsi="Palatino Linotype"/>
          <w:noProof/>
          <w:lang w:val="en-US"/>
        </w:rPr>
        <w:t>(1), 31. https://doi.org/10.26858/publikan.v10i1.12172</w:t>
      </w:r>
    </w:p>
    <w:p w:rsidR="00BD0B17" w:rsidRPr="00E90A0A" w:rsidRDefault="00BD0B17" w:rsidP="00BD0B17">
      <w:pPr>
        <w:widowControl w:val="0"/>
        <w:autoSpaceDE w:val="0"/>
        <w:autoSpaceDN w:val="0"/>
        <w:adjustRightInd w:val="0"/>
        <w:ind w:left="480" w:hanging="480"/>
        <w:rPr>
          <w:rFonts w:ascii="Palatino Linotype" w:hAnsi="Palatino Linotype"/>
          <w:noProof/>
          <w:lang w:val="en-US"/>
        </w:rPr>
      </w:pPr>
      <w:r w:rsidRPr="00E90A0A">
        <w:rPr>
          <w:rFonts w:ascii="Palatino Linotype" w:hAnsi="Palatino Linotype"/>
          <w:noProof/>
          <w:lang w:val="en-US"/>
        </w:rPr>
        <w:t xml:space="preserve">D Kurniawan, A Aristoteles, A. A. (2017). Pengembangan Aplikasi Sistem Pembelajaran Klasifikasi (Taksonomi) dan Tata Nama Ilmiah (Binomial Nomenklatur) pada Kingdom Plantae (Tumbuhan) Berbasis Android. </w:t>
      </w:r>
      <w:r w:rsidRPr="00E90A0A">
        <w:rPr>
          <w:rFonts w:ascii="Palatino Linotype" w:hAnsi="Palatino Linotype"/>
          <w:i/>
          <w:iCs/>
          <w:noProof/>
          <w:lang w:val="en-US"/>
        </w:rPr>
        <w:t>Journal of Chemical Information and Modeling</w:t>
      </w:r>
      <w:r w:rsidRPr="00E90A0A">
        <w:rPr>
          <w:rFonts w:ascii="Palatino Linotype" w:hAnsi="Palatino Linotype"/>
          <w:noProof/>
          <w:lang w:val="en-US"/>
        </w:rPr>
        <w:t xml:space="preserve">, </w:t>
      </w:r>
      <w:r w:rsidRPr="00E90A0A">
        <w:rPr>
          <w:rFonts w:ascii="Palatino Linotype" w:hAnsi="Palatino Linotype"/>
          <w:i/>
          <w:iCs/>
          <w:noProof/>
          <w:lang w:val="en-US"/>
        </w:rPr>
        <w:t>4</w:t>
      </w:r>
      <w:r w:rsidRPr="00E90A0A">
        <w:rPr>
          <w:rFonts w:ascii="Palatino Linotype" w:hAnsi="Palatino Linotype"/>
          <w:noProof/>
          <w:lang w:val="en-US"/>
        </w:rPr>
        <w:t>(2), 1–15. https://jurnal.fmipa.unila.ac.id/komputasi/article/view/1143/937</w:t>
      </w:r>
    </w:p>
    <w:p w:rsidR="00BD0B17" w:rsidRPr="00E90A0A" w:rsidRDefault="00BD0B17" w:rsidP="00BD0B17">
      <w:pPr>
        <w:widowControl w:val="0"/>
        <w:autoSpaceDE w:val="0"/>
        <w:autoSpaceDN w:val="0"/>
        <w:adjustRightInd w:val="0"/>
        <w:ind w:left="480" w:hanging="480"/>
        <w:rPr>
          <w:rFonts w:ascii="Palatino Linotype" w:hAnsi="Palatino Linotype"/>
          <w:noProof/>
          <w:lang w:val="en-US"/>
        </w:rPr>
      </w:pPr>
      <w:r w:rsidRPr="00E90A0A">
        <w:rPr>
          <w:rFonts w:ascii="Palatino Linotype" w:hAnsi="Palatino Linotype"/>
          <w:noProof/>
          <w:lang w:val="en-US"/>
        </w:rPr>
        <w:t xml:space="preserve">Diella, D., &amp; Ardiansyah, R. (2019). Pelatihan Pengembangan LKPD berbasis Keterampilan Proses Sains Dan Instrumen Asesmen KPS Bagi Guru IPA. </w:t>
      </w:r>
      <w:r w:rsidRPr="00E90A0A">
        <w:rPr>
          <w:rFonts w:ascii="Palatino Linotype" w:hAnsi="Palatino Linotype"/>
          <w:i/>
          <w:iCs/>
          <w:noProof/>
          <w:lang w:val="en-US"/>
        </w:rPr>
        <w:t>Publikasi Pendidikan</w:t>
      </w:r>
      <w:r w:rsidRPr="00E90A0A">
        <w:rPr>
          <w:rFonts w:ascii="Palatino Linotype" w:hAnsi="Palatino Linotype"/>
          <w:noProof/>
          <w:lang w:val="en-US"/>
        </w:rPr>
        <w:t xml:space="preserve">, </w:t>
      </w:r>
      <w:r w:rsidRPr="00E90A0A">
        <w:rPr>
          <w:rFonts w:ascii="Palatino Linotype" w:hAnsi="Palatino Linotype"/>
          <w:i/>
          <w:iCs/>
          <w:noProof/>
          <w:lang w:val="en-US"/>
        </w:rPr>
        <w:t>9</w:t>
      </w:r>
      <w:r w:rsidRPr="00E90A0A">
        <w:rPr>
          <w:rFonts w:ascii="Palatino Linotype" w:hAnsi="Palatino Linotype"/>
          <w:noProof/>
          <w:lang w:val="en-US"/>
        </w:rPr>
        <w:t>(1), 7. https://doi.org/10.26858/publikan.v9i1.6855</w:t>
      </w:r>
    </w:p>
    <w:p w:rsidR="00BD0B17" w:rsidRPr="00E90A0A" w:rsidRDefault="00BD0B17" w:rsidP="00BD0B17">
      <w:pPr>
        <w:widowControl w:val="0"/>
        <w:autoSpaceDE w:val="0"/>
        <w:autoSpaceDN w:val="0"/>
        <w:adjustRightInd w:val="0"/>
        <w:ind w:left="480" w:hanging="480"/>
        <w:rPr>
          <w:rFonts w:ascii="Palatino Linotype" w:hAnsi="Palatino Linotype"/>
          <w:noProof/>
          <w:lang w:val="en-US"/>
        </w:rPr>
      </w:pPr>
      <w:r w:rsidRPr="00E90A0A">
        <w:rPr>
          <w:rFonts w:ascii="Palatino Linotype" w:hAnsi="Palatino Linotype"/>
          <w:noProof/>
          <w:lang w:val="en-US"/>
        </w:rPr>
        <w:t xml:space="preserve">Estriyanto, Y. (2020). Menanamkan Konsep Pembelajaran Berbasis Steam (Science, Techology, Engineering, Art, and Mathemathics) Pada Guru-Guru Sekolah Dasar Di Pacitan. </w:t>
      </w:r>
      <w:r w:rsidRPr="00E90A0A">
        <w:rPr>
          <w:rFonts w:ascii="Palatino Linotype" w:hAnsi="Palatino Linotype"/>
          <w:i/>
          <w:iCs/>
          <w:noProof/>
          <w:lang w:val="en-US"/>
        </w:rPr>
        <w:t>Jurnal Ilmiah Pendidikan Teknik Dan Kejuruan</w:t>
      </w:r>
      <w:r w:rsidRPr="00E90A0A">
        <w:rPr>
          <w:rFonts w:ascii="Palatino Linotype" w:hAnsi="Palatino Linotype"/>
          <w:noProof/>
          <w:lang w:val="en-US"/>
        </w:rPr>
        <w:t xml:space="preserve">, </w:t>
      </w:r>
      <w:r w:rsidRPr="00E90A0A">
        <w:rPr>
          <w:rFonts w:ascii="Palatino Linotype" w:hAnsi="Palatino Linotype"/>
          <w:i/>
          <w:iCs/>
          <w:noProof/>
          <w:lang w:val="en-US"/>
        </w:rPr>
        <w:t>13</w:t>
      </w:r>
      <w:r w:rsidRPr="00E90A0A">
        <w:rPr>
          <w:rFonts w:ascii="Palatino Linotype" w:hAnsi="Palatino Linotype"/>
          <w:noProof/>
          <w:lang w:val="en-US"/>
        </w:rPr>
        <w:t>(2), 68–74. https://doi.org/10.20961/jiptek.v13i2.45124</w:t>
      </w:r>
    </w:p>
    <w:p w:rsidR="00BD0B17" w:rsidRPr="00E90A0A" w:rsidRDefault="00BD0B17" w:rsidP="00BD0B17">
      <w:pPr>
        <w:widowControl w:val="0"/>
        <w:autoSpaceDE w:val="0"/>
        <w:autoSpaceDN w:val="0"/>
        <w:adjustRightInd w:val="0"/>
        <w:ind w:left="480" w:hanging="480"/>
        <w:rPr>
          <w:rFonts w:ascii="Palatino Linotype" w:hAnsi="Palatino Linotype"/>
          <w:noProof/>
          <w:lang w:val="en-US"/>
        </w:rPr>
      </w:pPr>
      <w:r w:rsidRPr="00E90A0A">
        <w:rPr>
          <w:rFonts w:ascii="Palatino Linotype" w:hAnsi="Palatino Linotype"/>
          <w:noProof/>
          <w:lang w:val="en-US"/>
        </w:rPr>
        <w:t xml:space="preserve">Gunawan, P., Ernawati, A., Hasnawati, Amrullah, F., &amp; Asmar, S. (2020). Model Pembelajaran Steam ( Science , Technology , Engineering , Art , Mathematics ) Dengan Pendekatan Saintifik. </w:t>
      </w:r>
      <w:r w:rsidRPr="00E90A0A">
        <w:rPr>
          <w:rFonts w:ascii="Palatino Linotype" w:hAnsi="Palatino Linotype"/>
          <w:i/>
          <w:iCs/>
          <w:noProof/>
          <w:lang w:val="en-US"/>
        </w:rPr>
        <w:t>Buku</w:t>
      </w:r>
      <w:r w:rsidRPr="00E90A0A">
        <w:rPr>
          <w:rFonts w:ascii="Palatino Linotype" w:hAnsi="Palatino Linotype"/>
          <w:noProof/>
          <w:lang w:val="en-US"/>
        </w:rPr>
        <w:t>, 1–64. https://www.google.com/url?client=internal-element-cse&amp;cx=partner-pub-6427355813933083:6561391845&amp;q=http://repositori.kemdikbud.go.id/18412/&amp;sa=U&amp;ved=2ahUKEwifpL6B9LjvAhUs_XMBHZzeDjIQFjAAegQIARAC&amp;usg=AOvVaw2Fn2DrwV45VOFjGdfEoDYW</w:t>
      </w:r>
    </w:p>
    <w:p w:rsidR="00BD0B17" w:rsidRPr="00E90A0A" w:rsidRDefault="00BD0B17" w:rsidP="00BD0B17">
      <w:pPr>
        <w:widowControl w:val="0"/>
        <w:autoSpaceDE w:val="0"/>
        <w:autoSpaceDN w:val="0"/>
        <w:adjustRightInd w:val="0"/>
        <w:ind w:left="480" w:hanging="480"/>
        <w:rPr>
          <w:rFonts w:ascii="Palatino Linotype" w:hAnsi="Palatino Linotype"/>
          <w:noProof/>
          <w:lang w:val="en-US"/>
        </w:rPr>
      </w:pPr>
      <w:r w:rsidRPr="00E90A0A">
        <w:rPr>
          <w:rFonts w:ascii="Palatino Linotype" w:hAnsi="Palatino Linotype"/>
          <w:noProof/>
          <w:lang w:val="en-US"/>
        </w:rPr>
        <w:t xml:space="preserve">Hasibuan, R., &amp; Rakhmawati, N. I. S. (2021). Information &amp; Communication Technology in Shaping Character During the Covid-19 Pandemic. </w:t>
      </w:r>
      <w:r w:rsidRPr="00E90A0A">
        <w:rPr>
          <w:rFonts w:ascii="Palatino Linotype" w:hAnsi="Palatino Linotype"/>
          <w:i/>
          <w:iCs/>
          <w:noProof/>
          <w:lang w:val="en-US"/>
        </w:rPr>
        <w:t>Jurnal Obsesi</w:t>
      </w:r>
      <w:r w:rsidRPr="00E90A0A">
        <w:rPr>
          <w:i/>
          <w:iCs/>
          <w:noProof/>
          <w:lang w:val="en-US"/>
        </w:rPr>
        <w:t> </w:t>
      </w:r>
      <w:r w:rsidRPr="00E90A0A">
        <w:rPr>
          <w:rFonts w:ascii="Palatino Linotype" w:hAnsi="Palatino Linotype"/>
          <w:i/>
          <w:iCs/>
          <w:noProof/>
          <w:lang w:val="en-US"/>
        </w:rPr>
        <w:t>: Jurnal Pendidikan Anak Usia Dini</w:t>
      </w:r>
      <w:r w:rsidRPr="00E90A0A">
        <w:rPr>
          <w:rFonts w:ascii="Palatino Linotype" w:hAnsi="Palatino Linotype"/>
          <w:noProof/>
          <w:lang w:val="en-US"/>
        </w:rPr>
        <w:t xml:space="preserve">, </w:t>
      </w:r>
      <w:r w:rsidRPr="00E90A0A">
        <w:rPr>
          <w:rFonts w:ascii="Palatino Linotype" w:hAnsi="Palatino Linotype"/>
          <w:i/>
          <w:iCs/>
          <w:noProof/>
          <w:lang w:val="en-US"/>
        </w:rPr>
        <w:t>5</w:t>
      </w:r>
      <w:r w:rsidRPr="00E90A0A">
        <w:rPr>
          <w:rFonts w:ascii="Palatino Linotype" w:hAnsi="Palatino Linotype"/>
          <w:noProof/>
          <w:lang w:val="en-US"/>
        </w:rPr>
        <w:t>(2), 1930–1942. https://doi.org/10.31004/obsesi.v5i2.594</w:t>
      </w:r>
    </w:p>
    <w:p w:rsidR="00BD0B17" w:rsidRPr="00E90A0A" w:rsidRDefault="00BD0B17" w:rsidP="00BD0B17">
      <w:pPr>
        <w:widowControl w:val="0"/>
        <w:autoSpaceDE w:val="0"/>
        <w:autoSpaceDN w:val="0"/>
        <w:adjustRightInd w:val="0"/>
        <w:ind w:left="480" w:hanging="480"/>
        <w:rPr>
          <w:rFonts w:ascii="Palatino Linotype" w:hAnsi="Palatino Linotype"/>
          <w:noProof/>
          <w:lang w:val="en-US"/>
        </w:rPr>
      </w:pPr>
      <w:r w:rsidRPr="00E90A0A">
        <w:rPr>
          <w:rFonts w:ascii="Palatino Linotype" w:hAnsi="Palatino Linotype"/>
          <w:noProof/>
          <w:lang w:val="en-US"/>
        </w:rPr>
        <w:t xml:space="preserve">Saepuloh, D. (2018). Kesiapan Guru Dalam Melaksanakan Pembelajaran Kurikulum 2013 ( Studi Kasus pada SMK Lab Business School Tangerang ). </w:t>
      </w:r>
      <w:r w:rsidRPr="00E90A0A">
        <w:rPr>
          <w:rFonts w:ascii="Palatino Linotype" w:hAnsi="Palatino Linotype"/>
          <w:i/>
          <w:iCs/>
          <w:noProof/>
          <w:lang w:val="en-US"/>
        </w:rPr>
        <w:lastRenderedPageBreak/>
        <w:t>Jipis</w:t>
      </w:r>
      <w:r w:rsidRPr="00E90A0A">
        <w:rPr>
          <w:rFonts w:ascii="Palatino Linotype" w:hAnsi="Palatino Linotype"/>
          <w:noProof/>
          <w:lang w:val="en-US"/>
        </w:rPr>
        <w:t xml:space="preserve">, </w:t>
      </w:r>
      <w:r w:rsidRPr="00E90A0A">
        <w:rPr>
          <w:rFonts w:ascii="Palatino Linotype" w:hAnsi="Palatino Linotype"/>
          <w:i/>
          <w:iCs/>
          <w:noProof/>
          <w:lang w:val="en-US"/>
        </w:rPr>
        <w:t>27</w:t>
      </w:r>
      <w:r w:rsidRPr="00E90A0A">
        <w:rPr>
          <w:rFonts w:ascii="Palatino Linotype" w:hAnsi="Palatino Linotype"/>
          <w:noProof/>
          <w:lang w:val="en-US"/>
        </w:rPr>
        <w:t>(1), 33–50.</w:t>
      </w:r>
    </w:p>
    <w:p w:rsidR="00BD0B17" w:rsidRPr="00E90A0A" w:rsidRDefault="00BD0B17" w:rsidP="00BD0B17">
      <w:pPr>
        <w:widowControl w:val="0"/>
        <w:autoSpaceDE w:val="0"/>
        <w:autoSpaceDN w:val="0"/>
        <w:adjustRightInd w:val="0"/>
        <w:ind w:left="480" w:hanging="480"/>
        <w:rPr>
          <w:rFonts w:ascii="Palatino Linotype" w:hAnsi="Palatino Linotype"/>
          <w:noProof/>
          <w:lang w:val="en-US"/>
        </w:rPr>
      </w:pPr>
      <w:r w:rsidRPr="00E90A0A">
        <w:rPr>
          <w:rFonts w:ascii="Palatino Linotype" w:hAnsi="Palatino Linotype"/>
          <w:noProof/>
          <w:lang w:val="en-US"/>
        </w:rPr>
        <w:t xml:space="preserve">Suriati, W., MAASAWET, E. T., &amp; LUMOWA, S. V. T. (2018). Analisis Masalah Guru dan Siswa terhadap Perangkat Pembelajaran Biologi Berbasis Group Investigation untuk Meningkatkan Kemampuan Berpikir Kritis Siswa. </w:t>
      </w:r>
      <w:r w:rsidRPr="00E90A0A">
        <w:rPr>
          <w:rFonts w:ascii="Palatino Linotype" w:hAnsi="Palatino Linotype"/>
          <w:i/>
          <w:iCs/>
          <w:noProof/>
          <w:lang w:val="en-US"/>
        </w:rPr>
        <w:t>Bio-Pedagogi</w:t>
      </w:r>
      <w:r w:rsidRPr="00E90A0A">
        <w:rPr>
          <w:rFonts w:ascii="Palatino Linotype" w:hAnsi="Palatino Linotype"/>
          <w:noProof/>
          <w:lang w:val="en-US"/>
        </w:rPr>
        <w:t xml:space="preserve">, </w:t>
      </w:r>
      <w:r w:rsidRPr="00E90A0A">
        <w:rPr>
          <w:rFonts w:ascii="Palatino Linotype" w:hAnsi="Palatino Linotype"/>
          <w:i/>
          <w:iCs/>
          <w:noProof/>
          <w:lang w:val="en-US"/>
        </w:rPr>
        <w:t>7</w:t>
      </w:r>
      <w:r w:rsidRPr="00E90A0A">
        <w:rPr>
          <w:rFonts w:ascii="Palatino Linotype" w:hAnsi="Palatino Linotype"/>
          <w:noProof/>
          <w:lang w:val="en-US"/>
        </w:rPr>
        <w:t>(1), 1. https://doi.org/10.20961/bio-pedagogi.v7i1.20520</w:t>
      </w:r>
    </w:p>
    <w:p w:rsidR="00BD0B17" w:rsidRPr="00E90A0A" w:rsidRDefault="00BD0B17" w:rsidP="00BD0B17">
      <w:pPr>
        <w:widowControl w:val="0"/>
        <w:autoSpaceDE w:val="0"/>
        <w:autoSpaceDN w:val="0"/>
        <w:adjustRightInd w:val="0"/>
        <w:ind w:left="480" w:hanging="480"/>
        <w:rPr>
          <w:rFonts w:ascii="Palatino Linotype" w:hAnsi="Palatino Linotype"/>
          <w:noProof/>
        </w:rPr>
      </w:pPr>
      <w:r w:rsidRPr="00E90A0A">
        <w:rPr>
          <w:rFonts w:ascii="Palatino Linotype" w:hAnsi="Palatino Linotype"/>
          <w:noProof/>
          <w:lang w:val="en-US"/>
        </w:rPr>
        <w:t xml:space="preserve">Zubaidah, S. (2019). STEAM (Science, Technology, Engineering, Arts, and Mathematics): Pembelajaran untuk Memberdayakan Keterampilan Abad ke-21. </w:t>
      </w:r>
      <w:r w:rsidRPr="00E90A0A">
        <w:rPr>
          <w:rFonts w:ascii="Palatino Linotype" w:hAnsi="Palatino Linotype"/>
          <w:i/>
          <w:iCs/>
          <w:noProof/>
          <w:lang w:val="en-US"/>
        </w:rPr>
        <w:t>Seminar Nasional Matematika Dan Sains</w:t>
      </w:r>
      <w:r w:rsidRPr="00E90A0A">
        <w:rPr>
          <w:rFonts w:ascii="Palatino Linotype" w:hAnsi="Palatino Linotype"/>
          <w:noProof/>
          <w:lang w:val="en-US"/>
        </w:rPr>
        <w:t xml:space="preserve">, </w:t>
      </w:r>
      <w:r w:rsidRPr="00E90A0A">
        <w:rPr>
          <w:rFonts w:ascii="Palatino Linotype" w:hAnsi="Palatino Linotype"/>
          <w:i/>
          <w:iCs/>
          <w:noProof/>
          <w:lang w:val="en-US"/>
        </w:rPr>
        <w:t>September</w:t>
      </w:r>
      <w:r w:rsidRPr="00E90A0A">
        <w:rPr>
          <w:rFonts w:ascii="Palatino Linotype" w:hAnsi="Palatino Linotype"/>
          <w:noProof/>
          <w:lang w:val="en-US"/>
        </w:rPr>
        <w:t>, 1–18.</w:t>
      </w:r>
    </w:p>
    <w:p w:rsidR="005F45B1" w:rsidRPr="001E147C" w:rsidRDefault="00BD0B17" w:rsidP="00BD0B17">
      <w:pPr>
        <w:pStyle w:val="References"/>
        <w:spacing w:line="276" w:lineRule="auto"/>
        <w:rPr>
          <w:rFonts w:ascii="Century" w:hAnsi="Century"/>
          <w:color w:val="000000"/>
          <w:spacing w:val="-6"/>
          <w:sz w:val="22"/>
          <w:szCs w:val="24"/>
        </w:rPr>
      </w:pPr>
      <w:r>
        <w:rPr>
          <w:rFonts w:ascii="Palatino Linotype" w:hAnsi="Palatino Linotype"/>
          <w:b/>
          <w:color w:val="393939"/>
        </w:rPr>
        <w:fldChar w:fldCharType="end"/>
      </w:r>
    </w:p>
    <w:p w:rsidR="005F45B1" w:rsidRPr="005F45B1" w:rsidRDefault="005F45B1" w:rsidP="005F45B1">
      <w:pPr>
        <w:pStyle w:val="References"/>
        <w:spacing w:line="276" w:lineRule="auto"/>
        <w:rPr>
          <w:rFonts w:ascii="Century" w:hAnsi="Century"/>
          <w:color w:val="FF0000"/>
          <w:sz w:val="22"/>
          <w:szCs w:val="22"/>
        </w:rPr>
      </w:pPr>
    </w:p>
    <w:sectPr w:rsidR="005F45B1" w:rsidRPr="005F45B1" w:rsidSect="00B47460">
      <w:type w:val="continuous"/>
      <w:pgSz w:w="11906" w:h="16838" w:code="9"/>
      <w:pgMar w:top="1134" w:right="1701" w:bottom="1134" w:left="1701" w:header="454" w:footer="397"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7DF8" w:rsidRDefault="00DC7DF8" w:rsidP="00A1414F">
      <w:r>
        <w:separator/>
      </w:r>
    </w:p>
  </w:endnote>
  <w:endnote w:type="continuationSeparator" w:id="0">
    <w:p w:rsidR="00DC7DF8" w:rsidRDefault="00DC7DF8"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0000000000000000000"/>
    <w:charset w:val="00"/>
    <w:family w:val="auto"/>
    <w:notTrueType/>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notTrueType/>
    <w:pitch w:val="fixed"/>
    <w:sig w:usb0="E00002FF" w:usb1="6AC7FDFB" w:usb2="08000012" w:usb3="00000000" w:csb0="0002009F" w:csb1="00000000"/>
  </w:font>
  <w:font w:name="Palatino">
    <w:panose1 w:val="00000000000000000000"/>
    <w:charset w:val="4D"/>
    <w:family w:val="auto"/>
    <w:notTrueType/>
    <w:pitch w:val="variable"/>
    <w:sig w:usb0="A00002FF" w:usb1="7800205A" w:usb2="14600000" w:usb3="00000000" w:csb0="00000193" w:csb1="00000000"/>
  </w:font>
  <w:font w:name="Century Gothic">
    <w:altName w:val="Segoe UI"/>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NewRomanPSMT">
    <w:altName w:val="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C0B" w:rsidRDefault="00DC7DF8" w:rsidP="00922A80">
    <w:pPr>
      <w:pStyle w:val="Footer"/>
      <w:jc w:val="center"/>
    </w:pPr>
    <w:sdt>
      <w:sdtPr>
        <w:id w:val="-303084485"/>
        <w:docPartObj>
          <w:docPartGallery w:val="Page Numbers (Bottom of Page)"/>
          <w:docPartUnique/>
        </w:docPartObj>
      </w:sdtPr>
      <w:sdtEndPr/>
      <w:sdtContent>
        <w:r w:rsidR="00842B65">
          <w:fldChar w:fldCharType="begin"/>
        </w:r>
        <w:r w:rsidR="00842B65">
          <w:instrText xml:space="preserve"> PAGE   \* MERGEFORMAT </w:instrText>
        </w:r>
        <w:r w:rsidR="00842B65">
          <w:fldChar w:fldCharType="separate"/>
        </w:r>
        <w:r w:rsidR="004217F6">
          <w:rPr>
            <w:noProof/>
          </w:rPr>
          <w:t>1</w:t>
        </w:r>
        <w:r w:rsidR="00842B6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7DF8" w:rsidRDefault="00DC7DF8" w:rsidP="00A1414F">
      <w:r>
        <w:separator/>
      </w:r>
    </w:p>
  </w:footnote>
  <w:footnote w:type="continuationSeparator" w:id="0">
    <w:p w:rsidR="00DC7DF8" w:rsidRDefault="00DC7DF8"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A80" w:rsidRPr="00420C35" w:rsidRDefault="00515557"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006079BE"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sidR="004217F6">
      <w:rPr>
        <w:rFonts w:ascii="Trebuchet MS" w:hAnsi="Trebuchet MS"/>
        <w:smallCaps/>
        <w:noProof/>
        <w:sz w:val="22"/>
        <w:szCs w:val="22"/>
        <w:lang w:val="id-ID"/>
      </w:rPr>
      <w:t>2</w:t>
    </w:r>
    <w:r w:rsidRPr="009151A5">
      <w:rPr>
        <w:rFonts w:ascii="Trebuchet MS" w:hAnsi="Trebuchet MS"/>
        <w:smallCaps/>
        <w:noProof/>
        <w:sz w:val="22"/>
        <w:szCs w:val="22"/>
        <w:lang w:val="id-ID"/>
      </w:rPr>
      <w:fldChar w:fldCharType="end"/>
    </w:r>
    <w:r w:rsidR="00131344" w:rsidRPr="009151A5">
      <w:rPr>
        <w:rFonts w:ascii="Trebuchet MS" w:hAnsi="Trebuchet MS"/>
        <w:smallCaps/>
        <w:noProof/>
        <w:sz w:val="22"/>
        <w:szCs w:val="22"/>
        <w:lang w:val="id-ID"/>
      </w:rPr>
      <w:t xml:space="preserve">  </w:t>
    </w:r>
    <w:r w:rsidR="00420C35">
      <w:rPr>
        <w:rFonts w:ascii="Trebuchet MS" w:hAnsi="Trebuchet MS"/>
        <w:smallCaps/>
        <w:noProof/>
        <w:sz w:val="22"/>
        <w:szCs w:val="22"/>
        <w:lang w:val="en-US"/>
      </w:rPr>
      <w:t xml:space="preserve">|  </w:t>
    </w:r>
    <w:r w:rsidR="00420C35" w:rsidRPr="00420C35">
      <w:rPr>
        <w:rFonts w:ascii="Trebuchet MS" w:hAnsi="Trebuchet MS"/>
        <w:b/>
        <w:smallCaps/>
        <w:noProof/>
        <w:sz w:val="22"/>
        <w:szCs w:val="22"/>
        <w:lang w:val="en-US"/>
      </w:rPr>
      <w:t>JMM (</w:t>
    </w:r>
    <w:r w:rsidR="009151A5" w:rsidRPr="00922A80">
      <w:rPr>
        <w:rFonts w:ascii="Trebuchet MS" w:hAnsi="Trebuchet MS"/>
        <w:b/>
        <w:sz w:val="22"/>
        <w:szCs w:val="22"/>
      </w:rPr>
      <w:t>Jurnal Masyarakat Mandiri</w:t>
    </w:r>
    <w:r w:rsidR="00420C35">
      <w:rPr>
        <w:rFonts w:ascii="Trebuchet MS" w:hAnsi="Trebuchet MS"/>
        <w:b/>
        <w:sz w:val="22"/>
        <w:szCs w:val="22"/>
      </w:rPr>
      <w:t xml:space="preserve">) | </w:t>
    </w:r>
    <w:r w:rsidR="00E20C19" w:rsidRPr="005D79BF">
      <w:rPr>
        <w:rFonts w:ascii="Trebuchet MS" w:hAnsi="Trebuchet MS"/>
        <w:sz w:val="20"/>
        <w:szCs w:val="20"/>
        <w:lang w:val="id-ID"/>
      </w:rPr>
      <w:t>Vol.</w:t>
    </w:r>
    <w:r w:rsidR="008F1272" w:rsidRPr="005D79BF">
      <w:rPr>
        <w:rFonts w:ascii="Trebuchet MS" w:hAnsi="Trebuchet MS"/>
        <w:sz w:val="20"/>
        <w:szCs w:val="20"/>
        <w:lang w:val="en-US"/>
      </w:rPr>
      <w:t xml:space="preserve"> </w:t>
    </w:r>
    <w:r w:rsidR="00420C35">
      <w:rPr>
        <w:rFonts w:ascii="Trebuchet MS" w:hAnsi="Trebuchet MS"/>
        <w:sz w:val="20"/>
        <w:szCs w:val="20"/>
        <w:lang w:val="en-US"/>
      </w:rPr>
      <w:t>X</w:t>
    </w:r>
    <w:r w:rsidR="00E20C19" w:rsidRPr="005D79BF">
      <w:rPr>
        <w:rFonts w:ascii="Trebuchet MS" w:hAnsi="Trebuchet MS"/>
        <w:sz w:val="20"/>
        <w:szCs w:val="20"/>
        <w:lang w:val="id-ID"/>
      </w:rPr>
      <w:t>, No.</w:t>
    </w:r>
    <w:r w:rsidR="008F1272" w:rsidRPr="005D79BF">
      <w:rPr>
        <w:rFonts w:ascii="Trebuchet MS" w:hAnsi="Trebuchet MS"/>
        <w:sz w:val="20"/>
        <w:szCs w:val="20"/>
        <w:lang w:val="en-US"/>
      </w:rPr>
      <w:t xml:space="preserve"> </w:t>
    </w:r>
    <w:r w:rsidR="00420C35">
      <w:rPr>
        <w:rFonts w:ascii="Trebuchet MS" w:hAnsi="Trebuchet MS"/>
        <w:sz w:val="20"/>
        <w:szCs w:val="20"/>
        <w:lang w:val="en-US"/>
      </w:rPr>
      <w:t>X</w:t>
    </w:r>
    <w:r w:rsidR="00E20C19" w:rsidRPr="005D79BF">
      <w:rPr>
        <w:rFonts w:ascii="Trebuchet MS" w:hAnsi="Trebuchet MS"/>
        <w:sz w:val="20"/>
        <w:szCs w:val="20"/>
        <w:lang w:val="id-ID"/>
      </w:rPr>
      <w:t xml:space="preserve">, </w:t>
    </w:r>
    <w:r w:rsidR="00420C35">
      <w:rPr>
        <w:rFonts w:ascii="Trebuchet MS" w:hAnsi="Trebuchet MS"/>
        <w:sz w:val="20"/>
        <w:szCs w:val="20"/>
        <w:lang w:val="en-US"/>
      </w:rPr>
      <w:t>Bulan</w:t>
    </w:r>
    <w:r w:rsidR="00E20C19" w:rsidRPr="005D79BF">
      <w:rPr>
        <w:rFonts w:ascii="Trebuchet MS" w:hAnsi="Trebuchet MS"/>
        <w:sz w:val="20"/>
        <w:szCs w:val="20"/>
        <w:lang w:val="id-ID"/>
      </w:rPr>
      <w:t xml:space="preserve"> </w:t>
    </w:r>
    <w:r w:rsidR="008F1272" w:rsidRPr="005D79BF">
      <w:rPr>
        <w:rFonts w:ascii="Trebuchet MS" w:hAnsi="Trebuchet MS"/>
        <w:sz w:val="20"/>
        <w:szCs w:val="20"/>
        <w:lang w:val="en-US"/>
      </w:rPr>
      <w:t>20</w:t>
    </w:r>
    <w:r w:rsidR="00420C35">
      <w:rPr>
        <w:rFonts w:ascii="Trebuchet MS" w:hAnsi="Trebuchet MS"/>
        <w:sz w:val="20"/>
        <w:szCs w:val="20"/>
        <w:lang w:val="en-US"/>
      </w:rPr>
      <w:t>XX</w:t>
    </w:r>
    <w:r w:rsidR="0000069A" w:rsidRPr="005D79BF">
      <w:rPr>
        <w:rFonts w:ascii="Trebuchet MS" w:hAnsi="Trebuchet MS"/>
        <w:sz w:val="20"/>
        <w:szCs w:val="20"/>
        <w:lang w:val="id-ID"/>
      </w:rPr>
      <w:t>, h</w:t>
    </w:r>
    <w:r w:rsidR="00E20C19" w:rsidRPr="005D79BF">
      <w:rPr>
        <w:rFonts w:ascii="Trebuchet MS" w:hAnsi="Trebuchet MS"/>
        <w:sz w:val="20"/>
        <w:szCs w:val="20"/>
        <w:lang w:val="id-ID"/>
      </w:rPr>
      <w:t>al</w:t>
    </w:r>
    <w:r w:rsidR="00420C35">
      <w:rPr>
        <w:rFonts w:ascii="Trebuchet MS" w:hAnsi="Trebuchet MS"/>
        <w:sz w:val="20"/>
        <w:szCs w:val="20"/>
        <w:lang w:val="en-US"/>
      </w:rPr>
      <w:t>. XX-YY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9F" w:rsidRPr="005F45B1" w:rsidRDefault="00842B65"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sidR="004217F6">
      <w:rPr>
        <w:noProof/>
        <w:sz w:val="22"/>
        <w:szCs w:val="22"/>
      </w:rPr>
      <w:t>3</w:t>
    </w:r>
    <w:r w:rsidRPr="005F45B1">
      <w:rPr>
        <w:noProof/>
        <w:sz w:val="22"/>
        <w:szCs w:val="22"/>
      </w:rPr>
      <w:fldChar w:fldCharType="end"/>
    </w:r>
  </w:p>
  <w:p w:rsidR="00613D89" w:rsidRPr="001A1D29" w:rsidRDefault="00613D89" w:rsidP="00613D89">
    <w:pPr>
      <w:pStyle w:val="Header"/>
      <w:jc w:val="right"/>
      <w:rPr>
        <w:sz w:val="20"/>
        <w:szCs w:val="20"/>
      </w:rPr>
    </w:pPr>
    <w:r w:rsidRPr="00E01DF5">
      <w:rPr>
        <w:rFonts w:ascii="Arial Narrow" w:hAnsi="Arial Narrow"/>
        <w:i/>
        <w:sz w:val="22"/>
        <w:szCs w:val="22"/>
        <w:lang w:val="id-ID"/>
      </w:rPr>
      <w:t>Nama Penulis</w:t>
    </w:r>
    <w:r w:rsidRPr="00E01DF5">
      <w:rPr>
        <w:rFonts w:ascii="Arial Narrow" w:hAnsi="Arial Narrow"/>
        <w:i/>
        <w:sz w:val="22"/>
        <w:szCs w:val="22"/>
        <w:lang w:val="en-US"/>
      </w:rPr>
      <w:t xml:space="preserve"> Korespondensi</w:t>
    </w:r>
    <w:r w:rsidRPr="00E01DF5">
      <w:rPr>
        <w:rFonts w:ascii="Arial Narrow" w:hAnsi="Arial Narrow"/>
        <w:i/>
        <w:sz w:val="22"/>
        <w:szCs w:val="22"/>
        <w:lang w:val="id-ID"/>
      </w:rPr>
      <w:t>, Judul dalam 3 Kata...</w:t>
    </w:r>
    <w:r>
      <w:rPr>
        <w:rFonts w:ascii="Arial Narrow" w:hAnsi="Arial Narrow"/>
        <w:i/>
        <w:sz w:val="22"/>
        <w:szCs w:val="22"/>
        <w:lang w:val="id-ID"/>
      </w:rPr>
      <w:t xml:space="preserve"> </w:t>
    </w:r>
    <w:r>
      <w:rPr>
        <w:rFonts w:ascii="Arial Narrow" w:hAnsi="Arial Narrow"/>
        <w:i/>
        <w:sz w:val="22"/>
        <w:szCs w:val="22"/>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618" w:rsidRDefault="000926F8">
    <w:pPr>
      <w:pStyle w:val="Header"/>
      <w:rPr>
        <w:noProof/>
        <w:lang w:val="en-US" w:eastAsia="en-US"/>
      </w:rPr>
    </w:pPr>
    <w:r>
      <w:rPr>
        <w:noProof/>
        <w:lang w:val="id-ID" w:eastAsia="id-ID"/>
      </w:rPr>
      <mc:AlternateContent>
        <mc:Choice Requires="wps">
          <w:drawing>
            <wp:anchor distT="0" distB="0" distL="114300" distR="114300" simplePos="0" relativeHeight="251660288" behindDoc="0" locked="0" layoutInCell="1" allowOverlap="1">
              <wp:simplePos x="0" y="0"/>
              <wp:positionH relativeFrom="column">
                <wp:posOffset>1783715</wp:posOffset>
              </wp:positionH>
              <wp:positionV relativeFrom="paragraph">
                <wp:posOffset>-34290</wp:posOffset>
              </wp:positionV>
              <wp:extent cx="3687445" cy="994410"/>
              <wp:effectExtent l="12065" t="13335" r="5715" b="1143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445" cy="994410"/>
                      </a:xfrm>
                      <a:prstGeom prst="rect">
                        <a:avLst/>
                      </a:prstGeom>
                      <a:solidFill>
                        <a:srgbClr val="FFFFFF">
                          <a:alpha val="0"/>
                        </a:srgbClr>
                      </a:solidFill>
                      <a:ln w="0">
                        <a:solidFill>
                          <a:schemeClr val="bg1">
                            <a:lumMod val="100000"/>
                            <a:lumOff val="0"/>
                          </a:schemeClr>
                        </a:solidFill>
                        <a:miter lim="800000"/>
                        <a:headEnd/>
                        <a:tailEnd/>
                      </a:ln>
                    </wps:spPr>
                    <wps:txbx>
                      <w:txbxContent>
                        <w:p w:rsidR="00420C35" w:rsidRPr="004F3606" w:rsidRDefault="00420C35" w:rsidP="00420C35">
                          <w:pPr>
                            <w:jc w:val="right"/>
                            <w:rPr>
                              <w:rFonts w:ascii="Century Gothic" w:hAnsi="Century Gothic"/>
                              <w:b/>
                              <w:sz w:val="22"/>
                              <w:szCs w:val="16"/>
                            </w:rPr>
                          </w:pPr>
                          <w:r>
                            <w:rPr>
                              <w:rFonts w:ascii="Century Gothic" w:hAnsi="Century Gothic"/>
                              <w:b/>
                              <w:sz w:val="22"/>
                              <w:szCs w:val="16"/>
                            </w:rPr>
                            <w:t>JMM (Jurnal Masyarakat Mandiri)</w:t>
                          </w:r>
                        </w:p>
                        <w:p w:rsidR="00420C35" w:rsidRPr="004F3606" w:rsidRDefault="00DC7DF8" w:rsidP="00420C35">
                          <w:pPr>
                            <w:jc w:val="right"/>
                            <w:rPr>
                              <w:rFonts w:ascii="Century Gothic" w:hAnsi="Century Gothic"/>
                              <w:b/>
                              <w:sz w:val="14"/>
                              <w:szCs w:val="16"/>
                            </w:rPr>
                          </w:pPr>
                          <w:hyperlink r:id="rId1" w:history="1">
                            <w:r w:rsidR="00420C35" w:rsidRPr="004F3606">
                              <w:rPr>
                                <w:rStyle w:val="Hyperlink"/>
                                <w:sz w:val="22"/>
                              </w:rPr>
                              <w:t>http://journal.ummat.ac.id/index.php/jmm</w:t>
                            </w:r>
                          </w:hyperlink>
                        </w:p>
                        <w:p w:rsidR="00420C35" w:rsidRPr="004F3606" w:rsidRDefault="00420C35" w:rsidP="00420C35">
                          <w:pPr>
                            <w:jc w:val="right"/>
                            <w:rPr>
                              <w:rFonts w:ascii="Century Gothic" w:hAnsi="Century Gothic"/>
                              <w:b/>
                              <w:sz w:val="20"/>
                              <w:szCs w:val="20"/>
                            </w:rPr>
                          </w:pPr>
                          <w:r w:rsidRPr="004F3606">
                            <w:rPr>
                              <w:rFonts w:ascii="Century Gothic" w:hAnsi="Century Gothic"/>
                              <w:b/>
                              <w:sz w:val="20"/>
                              <w:szCs w:val="20"/>
                            </w:rPr>
                            <w:t xml:space="preserve">Vol. </w:t>
                          </w:r>
                          <w:proofErr w:type="gramStart"/>
                          <w:r>
                            <w:rPr>
                              <w:rFonts w:ascii="Century Gothic" w:hAnsi="Century Gothic"/>
                              <w:b/>
                              <w:sz w:val="20"/>
                              <w:szCs w:val="20"/>
                            </w:rPr>
                            <w:t>X</w:t>
                          </w:r>
                          <w:r w:rsidRPr="004F3606">
                            <w:rPr>
                              <w:rFonts w:ascii="Century Gothic" w:hAnsi="Century Gothic"/>
                              <w:b/>
                              <w:sz w:val="20"/>
                              <w:szCs w:val="20"/>
                            </w:rPr>
                            <w:t xml:space="preserve">, </w:t>
                          </w:r>
                          <w:r>
                            <w:rPr>
                              <w:rFonts w:ascii="Century Gothic" w:hAnsi="Century Gothic"/>
                              <w:b/>
                              <w:sz w:val="20"/>
                              <w:szCs w:val="20"/>
                            </w:rPr>
                            <w:t xml:space="preserve"> No.</w:t>
                          </w:r>
                          <w:proofErr w:type="gramEnd"/>
                          <w:r>
                            <w:rPr>
                              <w:rFonts w:ascii="Century Gothic" w:hAnsi="Century Gothic"/>
                              <w:b/>
                              <w:sz w:val="20"/>
                              <w:szCs w:val="20"/>
                            </w:rPr>
                            <w:t xml:space="preserve"> X</w:t>
                          </w:r>
                          <w:r w:rsidRPr="004F3606">
                            <w:rPr>
                              <w:rFonts w:ascii="Century Gothic" w:hAnsi="Century Gothic"/>
                              <w:b/>
                              <w:sz w:val="20"/>
                              <w:szCs w:val="20"/>
                            </w:rPr>
                            <w:t xml:space="preserve">, </w:t>
                          </w:r>
                          <w:r>
                            <w:rPr>
                              <w:rFonts w:ascii="Century Gothic" w:hAnsi="Century Gothic"/>
                              <w:b/>
                              <w:sz w:val="20"/>
                              <w:szCs w:val="20"/>
                            </w:rPr>
                            <w:t>Bulan 20XX</w:t>
                          </w:r>
                          <w:r w:rsidRPr="004F3606">
                            <w:rPr>
                              <w:rFonts w:ascii="Century Gothic" w:hAnsi="Century Gothic"/>
                              <w:b/>
                              <w:sz w:val="20"/>
                              <w:szCs w:val="20"/>
                            </w:rPr>
                            <w:t xml:space="preserve">, Hal. </w:t>
                          </w:r>
                          <w:r>
                            <w:rPr>
                              <w:rFonts w:ascii="Century Gothic" w:hAnsi="Century Gothic"/>
                              <w:b/>
                              <w:sz w:val="20"/>
                              <w:szCs w:val="20"/>
                            </w:rPr>
                            <w:t>XX-XX</w:t>
                          </w:r>
                        </w:p>
                        <w:p w:rsidR="00420C35" w:rsidRDefault="00420C35" w:rsidP="00420C35">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2598-8158</w:t>
                          </w:r>
                        </w:p>
                        <w:p w:rsidR="00420C35" w:rsidRPr="004F3606" w:rsidRDefault="00420C35" w:rsidP="00420C35">
                          <w:pPr>
                            <w:jc w:val="right"/>
                            <w:rPr>
                              <w:rFonts w:ascii="Arial" w:hAnsi="Arial" w:cs="Arial"/>
                              <w:sz w:val="19"/>
                              <w:szCs w:val="19"/>
                            </w:rPr>
                          </w:pPr>
                          <w:r>
                            <w:rPr>
                              <w:rFonts w:ascii="Century Gothic" w:hAnsi="Century Gothic"/>
                              <w:noProof/>
                              <w:sz w:val="19"/>
                              <w:szCs w:val="19"/>
                              <w:lang w:val="id-ID" w:eastAsia="id-ID"/>
                            </w:rPr>
                            <w:drawing>
                              <wp:inline distT="0" distB="0" distL="0" distR="0" wp14:anchorId="4D9C8422" wp14:editId="0885FC39">
                                <wp:extent cx="415290" cy="140970"/>
                                <wp:effectExtent l="0" t="0" r="3810" b="0"/>
                                <wp:docPr id="3" name="Picture 3"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3" w:history="1">
                            <w:r w:rsidRPr="000D1337">
                              <w:rPr>
                                <w:rStyle w:val="Hyperlink"/>
                                <w:rFonts w:ascii="Arial" w:hAnsi="Arial" w:cs="Arial"/>
                                <w:sz w:val="19"/>
                                <w:szCs w:val="19"/>
                              </w:rPr>
                              <w:t>https://doi.org/10.31764/jmm.vXiX.XXXX</w:t>
                            </w:r>
                          </w:hyperlink>
                        </w:p>
                        <w:p w:rsidR="00420C35" w:rsidRPr="004F3606" w:rsidRDefault="00420C35" w:rsidP="00420C35">
                          <w:pPr>
                            <w:jc w:val="right"/>
                            <w:rPr>
                              <w:rFonts w:ascii="Arial" w:hAnsi="Arial" w:cs="Arial"/>
                              <w:sz w:val="19"/>
                              <w:szCs w:val="19"/>
                            </w:rPr>
                          </w:pPr>
                        </w:p>
                        <w:p w:rsidR="00420C35" w:rsidRPr="00B524B4" w:rsidRDefault="00420C35" w:rsidP="00420C35">
                          <w:pPr>
                            <w:jc w:val="right"/>
                            <w:rPr>
                              <w:rFonts w:ascii="Arial" w:hAnsi="Arial" w:cs="Arial"/>
                              <w:sz w:val="19"/>
                              <w:szCs w:val="19"/>
                            </w:rPr>
                          </w:pPr>
                        </w:p>
                        <w:p w:rsidR="009151A5" w:rsidRPr="004F3606" w:rsidRDefault="009151A5" w:rsidP="004211FE">
                          <w:pPr>
                            <w:jc w:val="right"/>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40.45pt;margin-top:-2.7pt;width:290.35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" strokecolor="white [3212]" strokeweight="0">
              <v:fill opacity="0"/>
              <v:textbox>
                <w:txbxContent>
                  <w:p w:rsidR="00420C35" w:rsidRPr="004F3606" w:rsidRDefault="00420C35" w:rsidP="00420C35">
                    <w:pPr>
                      <w:jc w:val="right"/>
                      <w:rPr>
                        <w:rFonts w:ascii="Century Gothic" w:hAnsi="Century Gothic"/>
                        <w:b/>
                        <w:sz w:val="22"/>
                        <w:szCs w:val="16"/>
                      </w:rPr>
                    </w:pPr>
                    <w:r>
                      <w:rPr>
                        <w:rFonts w:ascii="Century Gothic" w:hAnsi="Century Gothic"/>
                        <w:b/>
                        <w:sz w:val="22"/>
                        <w:szCs w:val="16"/>
                      </w:rPr>
                      <w:t>JMM (Jurnal Masyarakat Mandiri)</w:t>
                    </w:r>
                  </w:p>
                  <w:p w:rsidR="00420C35" w:rsidRPr="004F3606" w:rsidRDefault="00E446F1" w:rsidP="00420C35">
                    <w:pPr>
                      <w:jc w:val="right"/>
                      <w:rPr>
                        <w:rFonts w:ascii="Century Gothic" w:hAnsi="Century Gothic"/>
                        <w:b/>
                        <w:sz w:val="14"/>
                        <w:szCs w:val="16"/>
                      </w:rPr>
                    </w:pPr>
                    <w:hyperlink r:id="rId4" w:history="1">
                      <w:r w:rsidR="00420C35" w:rsidRPr="004F3606">
                        <w:rPr>
                          <w:rStyle w:val="Hyperlink"/>
                          <w:sz w:val="22"/>
                        </w:rPr>
                        <w:t>http://journal.ummat.ac.id/index.php/jmm</w:t>
                      </w:r>
                    </w:hyperlink>
                  </w:p>
                  <w:p w:rsidR="00420C35" w:rsidRPr="004F3606" w:rsidRDefault="00420C35" w:rsidP="00420C35">
                    <w:pPr>
                      <w:jc w:val="right"/>
                      <w:rPr>
                        <w:rFonts w:ascii="Century Gothic" w:hAnsi="Century Gothic"/>
                        <w:b/>
                        <w:sz w:val="20"/>
                        <w:szCs w:val="20"/>
                      </w:rPr>
                    </w:pPr>
                    <w:r w:rsidRPr="004F3606">
                      <w:rPr>
                        <w:rFonts w:ascii="Century Gothic" w:hAnsi="Century Gothic"/>
                        <w:b/>
                        <w:sz w:val="20"/>
                        <w:szCs w:val="20"/>
                      </w:rPr>
                      <w:t xml:space="preserve">Vol. </w:t>
                    </w:r>
                    <w:proofErr w:type="gramStart"/>
                    <w:r>
                      <w:rPr>
                        <w:rFonts w:ascii="Century Gothic" w:hAnsi="Century Gothic"/>
                        <w:b/>
                        <w:sz w:val="20"/>
                        <w:szCs w:val="20"/>
                      </w:rPr>
                      <w:t>X</w:t>
                    </w:r>
                    <w:r w:rsidRPr="004F3606">
                      <w:rPr>
                        <w:rFonts w:ascii="Century Gothic" w:hAnsi="Century Gothic"/>
                        <w:b/>
                        <w:sz w:val="20"/>
                        <w:szCs w:val="20"/>
                      </w:rPr>
                      <w:t xml:space="preserve">, </w:t>
                    </w:r>
                    <w:r>
                      <w:rPr>
                        <w:rFonts w:ascii="Century Gothic" w:hAnsi="Century Gothic"/>
                        <w:b/>
                        <w:sz w:val="20"/>
                        <w:szCs w:val="20"/>
                      </w:rPr>
                      <w:t xml:space="preserve"> No.</w:t>
                    </w:r>
                    <w:proofErr w:type="gramEnd"/>
                    <w:r>
                      <w:rPr>
                        <w:rFonts w:ascii="Century Gothic" w:hAnsi="Century Gothic"/>
                        <w:b/>
                        <w:sz w:val="20"/>
                        <w:szCs w:val="20"/>
                      </w:rPr>
                      <w:t xml:space="preserve"> X</w:t>
                    </w:r>
                    <w:r w:rsidRPr="004F3606">
                      <w:rPr>
                        <w:rFonts w:ascii="Century Gothic" w:hAnsi="Century Gothic"/>
                        <w:b/>
                        <w:sz w:val="20"/>
                        <w:szCs w:val="20"/>
                      </w:rPr>
                      <w:t xml:space="preserve">, </w:t>
                    </w:r>
                    <w:r>
                      <w:rPr>
                        <w:rFonts w:ascii="Century Gothic" w:hAnsi="Century Gothic"/>
                        <w:b/>
                        <w:sz w:val="20"/>
                        <w:szCs w:val="20"/>
                      </w:rPr>
                      <w:t>Bulan 20XX</w:t>
                    </w:r>
                    <w:r w:rsidRPr="004F3606">
                      <w:rPr>
                        <w:rFonts w:ascii="Century Gothic" w:hAnsi="Century Gothic"/>
                        <w:b/>
                        <w:sz w:val="20"/>
                        <w:szCs w:val="20"/>
                      </w:rPr>
                      <w:t xml:space="preserve">, Hal. </w:t>
                    </w:r>
                    <w:r>
                      <w:rPr>
                        <w:rFonts w:ascii="Century Gothic" w:hAnsi="Century Gothic"/>
                        <w:b/>
                        <w:sz w:val="20"/>
                        <w:szCs w:val="20"/>
                      </w:rPr>
                      <w:t>XX-XX</w:t>
                    </w:r>
                  </w:p>
                  <w:p w:rsidR="00420C35" w:rsidRDefault="00420C35" w:rsidP="00420C35">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2598-8158</w:t>
                    </w:r>
                  </w:p>
                  <w:p w:rsidR="00420C35" w:rsidRPr="004F3606" w:rsidRDefault="00420C35" w:rsidP="00420C35">
                    <w:pPr>
                      <w:jc w:val="right"/>
                      <w:rPr>
                        <w:rFonts w:ascii="Arial" w:hAnsi="Arial" w:cs="Arial"/>
                        <w:sz w:val="19"/>
                        <w:szCs w:val="19"/>
                      </w:rPr>
                    </w:pPr>
                    <w:r>
                      <w:rPr>
                        <w:rFonts w:ascii="Century Gothic" w:hAnsi="Century Gothic"/>
                        <w:noProof/>
                        <w:sz w:val="19"/>
                        <w:szCs w:val="19"/>
                        <w:lang w:val="id-ID" w:eastAsia="id-ID"/>
                      </w:rPr>
                      <w:drawing>
                        <wp:inline distT="0" distB="0" distL="0" distR="0" wp14:anchorId="4D9C8422" wp14:editId="0885FC39">
                          <wp:extent cx="415290" cy="140970"/>
                          <wp:effectExtent l="0" t="0" r="3810" b="0"/>
                          <wp:docPr id="3" name="Picture 3"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6" w:history="1">
                      <w:r w:rsidRPr="000D1337">
                        <w:rPr>
                          <w:rStyle w:val="Hyperlink"/>
                          <w:rFonts w:ascii="Arial" w:hAnsi="Arial" w:cs="Arial"/>
                          <w:sz w:val="19"/>
                          <w:szCs w:val="19"/>
                        </w:rPr>
                        <w:t>https://doi.org/10.31764/jmm.vXiX.XXXX</w:t>
                      </w:r>
                    </w:hyperlink>
                  </w:p>
                  <w:p w:rsidR="00420C35" w:rsidRPr="004F3606" w:rsidRDefault="00420C35" w:rsidP="00420C35">
                    <w:pPr>
                      <w:jc w:val="right"/>
                      <w:rPr>
                        <w:rFonts w:ascii="Arial" w:hAnsi="Arial" w:cs="Arial"/>
                        <w:sz w:val="19"/>
                        <w:szCs w:val="19"/>
                      </w:rPr>
                    </w:pPr>
                  </w:p>
                  <w:p w:rsidR="00420C35" w:rsidRPr="00B524B4" w:rsidRDefault="00420C35" w:rsidP="00420C35">
                    <w:pPr>
                      <w:jc w:val="right"/>
                      <w:rPr>
                        <w:rFonts w:ascii="Arial" w:hAnsi="Arial" w:cs="Arial"/>
                        <w:sz w:val="19"/>
                        <w:szCs w:val="19"/>
                      </w:rPr>
                    </w:pPr>
                  </w:p>
                  <w:p w:rsidR="009151A5" w:rsidRPr="004F3606" w:rsidRDefault="009151A5" w:rsidP="004211FE">
                    <w:pPr>
                      <w:jc w:val="right"/>
                      <w:rPr>
                        <w:rFonts w:ascii="Arial" w:hAnsi="Arial" w:cs="Arial"/>
                        <w:sz w:val="19"/>
                        <w:szCs w:val="19"/>
                      </w:rPr>
                    </w:pPr>
                  </w:p>
                </w:txbxContent>
              </v:textbox>
            </v:shape>
          </w:pict>
        </mc:Fallback>
      </mc:AlternateContent>
    </w:r>
  </w:p>
  <w:p w:rsidR="004F3606" w:rsidRDefault="004F3606">
    <w:pPr>
      <w:pStyle w:val="Header"/>
      <w:rPr>
        <w:noProof/>
        <w:lang w:val="en-US" w:eastAsia="en-US"/>
      </w:rPr>
    </w:pPr>
  </w:p>
  <w:p w:rsidR="004F3606" w:rsidRDefault="004F3606">
    <w:pPr>
      <w:pStyle w:val="Header"/>
      <w:rPr>
        <w:noProof/>
        <w:lang w:val="en-US" w:eastAsia="en-US"/>
      </w:rPr>
    </w:pPr>
  </w:p>
  <w:p w:rsidR="004F3606" w:rsidRDefault="004F3606">
    <w:pPr>
      <w:pStyle w:val="Header"/>
      <w:rPr>
        <w:noProof/>
        <w:lang w:val="en-US" w:eastAsia="en-US"/>
      </w:rPr>
    </w:pPr>
  </w:p>
  <w:p w:rsidR="004F3606" w:rsidRDefault="004F3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8461D86"/>
    <w:multiLevelType w:val="hybridMultilevel"/>
    <w:tmpl w:val="D0BEA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31DD1"/>
    <w:multiLevelType w:val="hybridMultilevel"/>
    <w:tmpl w:val="B3A8B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50F0F"/>
    <w:multiLevelType w:val="hybridMultilevel"/>
    <w:tmpl w:val="5126A128"/>
    <w:lvl w:ilvl="0" w:tplc="A2725BE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5"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28273D7"/>
    <w:multiLevelType w:val="multilevel"/>
    <w:tmpl w:val="9C8E938C"/>
    <w:numStyleLink w:val="IEEEBullet1"/>
  </w:abstractNum>
  <w:abstractNum w:abstractNumId="7" w15:restartNumberingAfterBreak="0">
    <w:nsid w:val="33C70B75"/>
    <w:multiLevelType w:val="hybridMultilevel"/>
    <w:tmpl w:val="2C26086E"/>
    <w:lvl w:ilvl="0" w:tplc="0409000F">
      <w:start w:val="2"/>
      <w:numFmt w:val="decimal"/>
      <w:lvlText w:val="%1."/>
      <w:lvlJc w:val="left"/>
      <w:pPr>
        <w:ind w:left="360" w:hanging="360"/>
      </w:pPr>
      <w:rPr>
        <w:rFonts w:ascii="Times New Roman" w:hAnsi="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7781504"/>
    <w:multiLevelType w:val="hybridMultilevel"/>
    <w:tmpl w:val="F320AE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644"/>
        </w:tabs>
        <w:ind w:left="644"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50034EF0"/>
    <w:multiLevelType w:val="hybridMultilevel"/>
    <w:tmpl w:val="CFB4E2A4"/>
    <w:lvl w:ilvl="0" w:tplc="DB08720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A96007F"/>
    <w:multiLevelType w:val="hybridMultilevel"/>
    <w:tmpl w:val="E1C84F80"/>
    <w:lvl w:ilvl="0" w:tplc="547A4292">
      <w:start w:val="1"/>
      <w:numFmt w:val="decimal"/>
      <w:lvlText w:val="%1."/>
      <w:lvlJc w:val="left"/>
      <w:pPr>
        <w:ind w:left="720" w:hanging="360"/>
      </w:pPr>
      <w:rPr>
        <w:rFonts w:hint="default"/>
        <w:b w:val="0"/>
        <w:i w:val="0"/>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5"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6"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7"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8" w15:restartNumberingAfterBreak="0">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4"/>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abstractNumId w:val="0"/>
  </w:num>
  <w:num w:numId="8">
    <w:abstractNumId w:val="4"/>
  </w:num>
  <w:num w:numId="9">
    <w:abstractNumId w:val="17"/>
  </w:num>
  <w:num w:numId="10">
    <w:abstractNumId w:val="5"/>
  </w:num>
  <w:num w:numId="11">
    <w:abstractNumId w:val="8"/>
  </w:num>
  <w:num w:numId="12">
    <w:abstractNumId w:val="15"/>
    <w:lvlOverride w:ilvl="0">
      <w:startOverride w:val="1"/>
    </w:lvlOverride>
  </w:num>
  <w:num w:numId="13">
    <w:abstractNumId w:val="0"/>
  </w:num>
  <w:num w:numId="14">
    <w:abstractNumId w:val="16"/>
  </w:num>
  <w:num w:numId="15">
    <w:abstractNumId w:val="18"/>
  </w:num>
  <w:num w:numId="16">
    <w:abstractNumId w:val="13"/>
  </w:num>
  <w:num w:numId="17">
    <w:abstractNumId w:val="6"/>
    <w:lvlOverride w:ilvl="0">
      <w:lvl w:ilvl="0">
        <w:start w:val="1"/>
        <w:numFmt w:val="lowerLetter"/>
        <w:lvlText w:val="%1."/>
        <w:lvlJc w:val="left"/>
        <w:pPr>
          <w:ind w:left="644" w:hanging="360"/>
        </w:pPr>
      </w:lvl>
    </w:lvlOverride>
    <w:lvlOverride w:ilvl="1">
      <w:lvl w:ilvl="1">
        <w:start w:val="1"/>
        <w:numFmt w:val="lowerLetter"/>
        <w:lvlText w:val="%2."/>
        <w:lvlJc w:val="left"/>
        <w:pPr>
          <w:ind w:left="1364" w:hanging="360"/>
        </w:pPr>
      </w:lvl>
    </w:lvlOverride>
    <w:lvlOverride w:ilvl="2">
      <w:lvl w:ilvl="2">
        <w:start w:val="1"/>
        <w:numFmt w:val="lowerRoman"/>
        <w:lvlText w:val="%3."/>
        <w:lvlJc w:val="right"/>
        <w:pPr>
          <w:ind w:left="2084" w:hanging="180"/>
        </w:pPr>
      </w:lvl>
    </w:lvlOverride>
    <w:lvlOverride w:ilvl="3">
      <w:lvl w:ilvl="3">
        <w:start w:val="1"/>
        <w:numFmt w:val="decimal"/>
        <w:lvlText w:val="%4."/>
        <w:lvlJc w:val="left"/>
        <w:pPr>
          <w:ind w:left="360" w:hanging="360"/>
        </w:pPr>
      </w:lvl>
    </w:lvlOverride>
    <w:lvlOverride w:ilvl="4">
      <w:lvl w:ilvl="4" w:tentative="1">
        <w:start w:val="1"/>
        <w:numFmt w:val="lowerLetter"/>
        <w:lvlText w:val="%5."/>
        <w:lvlJc w:val="left"/>
        <w:pPr>
          <w:ind w:left="3524" w:hanging="360"/>
        </w:pPr>
      </w:lvl>
    </w:lvlOverride>
    <w:lvlOverride w:ilvl="5">
      <w:lvl w:ilvl="5" w:tentative="1">
        <w:start w:val="1"/>
        <w:numFmt w:val="lowerRoman"/>
        <w:lvlText w:val="%6."/>
        <w:lvlJc w:val="right"/>
        <w:pPr>
          <w:ind w:left="4244" w:hanging="180"/>
        </w:pPr>
      </w:lvl>
    </w:lvlOverride>
    <w:lvlOverride w:ilvl="6">
      <w:lvl w:ilvl="6">
        <w:start w:val="1"/>
        <w:numFmt w:val="decimal"/>
        <w:lvlText w:val="%7."/>
        <w:lvlJc w:val="left"/>
        <w:pPr>
          <w:ind w:left="644" w:hanging="360"/>
        </w:pPr>
      </w:lvl>
    </w:lvlOverride>
    <w:lvlOverride w:ilvl="7">
      <w:lvl w:ilvl="7" w:tentative="1">
        <w:start w:val="1"/>
        <w:numFmt w:val="lowerLetter"/>
        <w:lvlText w:val="%8."/>
        <w:lvlJc w:val="left"/>
        <w:pPr>
          <w:ind w:left="5684" w:hanging="360"/>
        </w:pPr>
      </w:lvl>
    </w:lvlOverride>
    <w:lvlOverride w:ilvl="8">
      <w:lvl w:ilvl="8" w:tentative="1">
        <w:start w:val="1"/>
        <w:numFmt w:val="lowerRoman"/>
        <w:lvlText w:val="%9."/>
        <w:lvlJc w:val="right"/>
        <w:pPr>
          <w:ind w:left="6404" w:hanging="180"/>
        </w:pPr>
      </w:lvl>
    </w:lvlOverride>
  </w:num>
  <w:num w:numId="18">
    <w:abstractNumId w:val="1"/>
  </w:num>
  <w:num w:numId="19">
    <w:abstractNumId w:val="7"/>
  </w:num>
  <w:num w:numId="20">
    <w:abstractNumId w:val="11"/>
  </w:num>
  <w:num w:numId="21">
    <w:abstractNumId w:val="3"/>
  </w:num>
  <w:num w:numId="22">
    <w:abstractNumId w:val="2"/>
  </w:num>
  <w:num w:numId="2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sv-SE"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BB"/>
    <w:rsid w:val="000002E1"/>
    <w:rsid w:val="0000069A"/>
    <w:rsid w:val="000023CC"/>
    <w:rsid w:val="00002AE5"/>
    <w:rsid w:val="00005BFD"/>
    <w:rsid w:val="00005CE1"/>
    <w:rsid w:val="000069C7"/>
    <w:rsid w:val="000079B2"/>
    <w:rsid w:val="00017719"/>
    <w:rsid w:val="00020A6F"/>
    <w:rsid w:val="000215DC"/>
    <w:rsid w:val="000227C5"/>
    <w:rsid w:val="00027F1D"/>
    <w:rsid w:val="0003296C"/>
    <w:rsid w:val="00036359"/>
    <w:rsid w:val="00053481"/>
    <w:rsid w:val="00054421"/>
    <w:rsid w:val="00056CE7"/>
    <w:rsid w:val="00062E46"/>
    <w:rsid w:val="00064FD8"/>
    <w:rsid w:val="00066CB7"/>
    <w:rsid w:val="0006703C"/>
    <w:rsid w:val="00074AC8"/>
    <w:rsid w:val="00081408"/>
    <w:rsid w:val="00081EBE"/>
    <w:rsid w:val="00082A45"/>
    <w:rsid w:val="0008577D"/>
    <w:rsid w:val="00086EDC"/>
    <w:rsid w:val="000926F8"/>
    <w:rsid w:val="00093581"/>
    <w:rsid w:val="000A6695"/>
    <w:rsid w:val="000A76C1"/>
    <w:rsid w:val="000B3567"/>
    <w:rsid w:val="000B36A3"/>
    <w:rsid w:val="000B4A2C"/>
    <w:rsid w:val="000C013C"/>
    <w:rsid w:val="000D4841"/>
    <w:rsid w:val="000D67E4"/>
    <w:rsid w:val="000E3F84"/>
    <w:rsid w:val="000E4F95"/>
    <w:rsid w:val="000F3D78"/>
    <w:rsid w:val="00103C8B"/>
    <w:rsid w:val="00103E04"/>
    <w:rsid w:val="00104C9F"/>
    <w:rsid w:val="001056DF"/>
    <w:rsid w:val="00114025"/>
    <w:rsid w:val="00115691"/>
    <w:rsid w:val="001160D2"/>
    <w:rsid w:val="001218D3"/>
    <w:rsid w:val="00131344"/>
    <w:rsid w:val="001348A5"/>
    <w:rsid w:val="0013730E"/>
    <w:rsid w:val="00140C4C"/>
    <w:rsid w:val="00140FB9"/>
    <w:rsid w:val="00146992"/>
    <w:rsid w:val="0015135B"/>
    <w:rsid w:val="00151B8E"/>
    <w:rsid w:val="001668F5"/>
    <w:rsid w:val="001747C8"/>
    <w:rsid w:val="00177ADC"/>
    <w:rsid w:val="00182CE2"/>
    <w:rsid w:val="001928FB"/>
    <w:rsid w:val="00192BC7"/>
    <w:rsid w:val="001A1D29"/>
    <w:rsid w:val="001A50EA"/>
    <w:rsid w:val="001A6E68"/>
    <w:rsid w:val="001B52EF"/>
    <w:rsid w:val="001B72D9"/>
    <w:rsid w:val="001C0608"/>
    <w:rsid w:val="001C1A51"/>
    <w:rsid w:val="001C2EAE"/>
    <w:rsid w:val="001D04EB"/>
    <w:rsid w:val="001D34BD"/>
    <w:rsid w:val="001E147C"/>
    <w:rsid w:val="001F16CD"/>
    <w:rsid w:val="001F47D2"/>
    <w:rsid w:val="00201427"/>
    <w:rsid w:val="00202141"/>
    <w:rsid w:val="00216C90"/>
    <w:rsid w:val="002202B7"/>
    <w:rsid w:val="0022285A"/>
    <w:rsid w:val="002247CE"/>
    <w:rsid w:val="00224C61"/>
    <w:rsid w:val="00226AB3"/>
    <w:rsid w:val="00230E61"/>
    <w:rsid w:val="0025798B"/>
    <w:rsid w:val="0026094F"/>
    <w:rsid w:val="00271242"/>
    <w:rsid w:val="0027227B"/>
    <w:rsid w:val="0027288E"/>
    <w:rsid w:val="00273AC7"/>
    <w:rsid w:val="00273D2C"/>
    <w:rsid w:val="00275BFA"/>
    <w:rsid w:val="00285ECD"/>
    <w:rsid w:val="0028667D"/>
    <w:rsid w:val="00290E1B"/>
    <w:rsid w:val="00291B17"/>
    <w:rsid w:val="00292EFC"/>
    <w:rsid w:val="00295405"/>
    <w:rsid w:val="002A2FD6"/>
    <w:rsid w:val="002A6742"/>
    <w:rsid w:val="002B09BC"/>
    <w:rsid w:val="002C1A7F"/>
    <w:rsid w:val="002C270E"/>
    <w:rsid w:val="002C4239"/>
    <w:rsid w:val="002C559D"/>
    <w:rsid w:val="002C6430"/>
    <w:rsid w:val="002C67F8"/>
    <w:rsid w:val="002D2D42"/>
    <w:rsid w:val="002D3DAA"/>
    <w:rsid w:val="002D68C9"/>
    <w:rsid w:val="002E79CB"/>
    <w:rsid w:val="002F15EA"/>
    <w:rsid w:val="002F72D0"/>
    <w:rsid w:val="003003AB"/>
    <w:rsid w:val="00303687"/>
    <w:rsid w:val="00303AFA"/>
    <w:rsid w:val="00311C49"/>
    <w:rsid w:val="0031279E"/>
    <w:rsid w:val="0032119E"/>
    <w:rsid w:val="00321304"/>
    <w:rsid w:val="003303CD"/>
    <w:rsid w:val="00331F84"/>
    <w:rsid w:val="00332EE1"/>
    <w:rsid w:val="003343DF"/>
    <w:rsid w:val="003366F9"/>
    <w:rsid w:val="0035267A"/>
    <w:rsid w:val="00353F69"/>
    <w:rsid w:val="00355B72"/>
    <w:rsid w:val="00360589"/>
    <w:rsid w:val="00360C6A"/>
    <w:rsid w:val="00360D09"/>
    <w:rsid w:val="0036273C"/>
    <w:rsid w:val="00366B29"/>
    <w:rsid w:val="003717D0"/>
    <w:rsid w:val="00377715"/>
    <w:rsid w:val="0038106C"/>
    <w:rsid w:val="00382E62"/>
    <w:rsid w:val="003837D6"/>
    <w:rsid w:val="00394DC4"/>
    <w:rsid w:val="003950A4"/>
    <w:rsid w:val="003B0D19"/>
    <w:rsid w:val="003B0D77"/>
    <w:rsid w:val="003C3E37"/>
    <w:rsid w:val="003C7209"/>
    <w:rsid w:val="003D138F"/>
    <w:rsid w:val="003D3E2E"/>
    <w:rsid w:val="003D4C64"/>
    <w:rsid w:val="003E3577"/>
    <w:rsid w:val="003F2E0C"/>
    <w:rsid w:val="003F3A61"/>
    <w:rsid w:val="00400DC7"/>
    <w:rsid w:val="00403498"/>
    <w:rsid w:val="00410A5D"/>
    <w:rsid w:val="00414909"/>
    <w:rsid w:val="004202C3"/>
    <w:rsid w:val="00420C35"/>
    <w:rsid w:val="004211FE"/>
    <w:rsid w:val="004216B1"/>
    <w:rsid w:val="004217F6"/>
    <w:rsid w:val="00425A6A"/>
    <w:rsid w:val="00426FBB"/>
    <w:rsid w:val="004337B8"/>
    <w:rsid w:val="0043776A"/>
    <w:rsid w:val="00437E30"/>
    <w:rsid w:val="00437E48"/>
    <w:rsid w:val="0044773F"/>
    <w:rsid w:val="0046428B"/>
    <w:rsid w:val="00471085"/>
    <w:rsid w:val="0047429A"/>
    <w:rsid w:val="004772BF"/>
    <w:rsid w:val="004778A8"/>
    <w:rsid w:val="0048374C"/>
    <w:rsid w:val="0048707A"/>
    <w:rsid w:val="0048771D"/>
    <w:rsid w:val="004A1511"/>
    <w:rsid w:val="004A6605"/>
    <w:rsid w:val="004B0DB7"/>
    <w:rsid w:val="004B519F"/>
    <w:rsid w:val="004B5BFE"/>
    <w:rsid w:val="004B7F34"/>
    <w:rsid w:val="004C4227"/>
    <w:rsid w:val="004C45FA"/>
    <w:rsid w:val="004C4D2E"/>
    <w:rsid w:val="004D395E"/>
    <w:rsid w:val="004D39C3"/>
    <w:rsid w:val="004D7355"/>
    <w:rsid w:val="004E1BD8"/>
    <w:rsid w:val="004E452A"/>
    <w:rsid w:val="004E78E3"/>
    <w:rsid w:val="004F3606"/>
    <w:rsid w:val="004F7034"/>
    <w:rsid w:val="005004BF"/>
    <w:rsid w:val="00502E89"/>
    <w:rsid w:val="005045F1"/>
    <w:rsid w:val="00504748"/>
    <w:rsid w:val="00505FE2"/>
    <w:rsid w:val="0051095A"/>
    <w:rsid w:val="00510E95"/>
    <w:rsid w:val="0051451F"/>
    <w:rsid w:val="00515557"/>
    <w:rsid w:val="00521ED0"/>
    <w:rsid w:val="00522D23"/>
    <w:rsid w:val="00524694"/>
    <w:rsid w:val="00527D56"/>
    <w:rsid w:val="0053012F"/>
    <w:rsid w:val="00530A0F"/>
    <w:rsid w:val="0053221F"/>
    <w:rsid w:val="00536FAE"/>
    <w:rsid w:val="0054252A"/>
    <w:rsid w:val="00542C85"/>
    <w:rsid w:val="00544188"/>
    <w:rsid w:val="00553510"/>
    <w:rsid w:val="00554186"/>
    <w:rsid w:val="00556E5B"/>
    <w:rsid w:val="005628CD"/>
    <w:rsid w:val="00564397"/>
    <w:rsid w:val="0056697B"/>
    <w:rsid w:val="005818EA"/>
    <w:rsid w:val="00585769"/>
    <w:rsid w:val="00591130"/>
    <w:rsid w:val="00591DB6"/>
    <w:rsid w:val="005A3F28"/>
    <w:rsid w:val="005A40BE"/>
    <w:rsid w:val="005A7F4E"/>
    <w:rsid w:val="005B13E2"/>
    <w:rsid w:val="005B384E"/>
    <w:rsid w:val="005B3934"/>
    <w:rsid w:val="005B47D7"/>
    <w:rsid w:val="005C4BA9"/>
    <w:rsid w:val="005C5526"/>
    <w:rsid w:val="005C62C6"/>
    <w:rsid w:val="005D21E9"/>
    <w:rsid w:val="005D6399"/>
    <w:rsid w:val="005D79BF"/>
    <w:rsid w:val="005D7B9E"/>
    <w:rsid w:val="005E2BB4"/>
    <w:rsid w:val="005F0834"/>
    <w:rsid w:val="005F45B1"/>
    <w:rsid w:val="005F6788"/>
    <w:rsid w:val="005F6DC3"/>
    <w:rsid w:val="006017FD"/>
    <w:rsid w:val="00601A8E"/>
    <w:rsid w:val="00602488"/>
    <w:rsid w:val="006079BE"/>
    <w:rsid w:val="00613D89"/>
    <w:rsid w:val="0062033E"/>
    <w:rsid w:val="00624482"/>
    <w:rsid w:val="00633178"/>
    <w:rsid w:val="006343E3"/>
    <w:rsid w:val="00643796"/>
    <w:rsid w:val="0064799C"/>
    <w:rsid w:val="00652E37"/>
    <w:rsid w:val="00654156"/>
    <w:rsid w:val="00662376"/>
    <w:rsid w:val="00694D34"/>
    <w:rsid w:val="00695864"/>
    <w:rsid w:val="006977E6"/>
    <w:rsid w:val="006A3AE1"/>
    <w:rsid w:val="006A4145"/>
    <w:rsid w:val="006B09B8"/>
    <w:rsid w:val="006B47CA"/>
    <w:rsid w:val="006B5506"/>
    <w:rsid w:val="006C0C72"/>
    <w:rsid w:val="006C7AAA"/>
    <w:rsid w:val="006D1C2A"/>
    <w:rsid w:val="006D264F"/>
    <w:rsid w:val="006D3AEE"/>
    <w:rsid w:val="006D3F45"/>
    <w:rsid w:val="006E2A8D"/>
    <w:rsid w:val="006E35C8"/>
    <w:rsid w:val="006E4AB3"/>
    <w:rsid w:val="006E6B57"/>
    <w:rsid w:val="006E7574"/>
    <w:rsid w:val="006F4323"/>
    <w:rsid w:val="00701D28"/>
    <w:rsid w:val="00703430"/>
    <w:rsid w:val="007069BE"/>
    <w:rsid w:val="00711BD2"/>
    <w:rsid w:val="00711FEB"/>
    <w:rsid w:val="00721E2E"/>
    <w:rsid w:val="007227F5"/>
    <w:rsid w:val="0072566E"/>
    <w:rsid w:val="00733156"/>
    <w:rsid w:val="00733E74"/>
    <w:rsid w:val="0074085C"/>
    <w:rsid w:val="00745C86"/>
    <w:rsid w:val="00764603"/>
    <w:rsid w:val="0076604D"/>
    <w:rsid w:val="0076720A"/>
    <w:rsid w:val="00772C88"/>
    <w:rsid w:val="00781DBA"/>
    <w:rsid w:val="0078621C"/>
    <w:rsid w:val="00790909"/>
    <w:rsid w:val="0079301B"/>
    <w:rsid w:val="007A77C6"/>
    <w:rsid w:val="007B5A07"/>
    <w:rsid w:val="007B668E"/>
    <w:rsid w:val="007C7D51"/>
    <w:rsid w:val="007D2F33"/>
    <w:rsid w:val="007D3E71"/>
    <w:rsid w:val="007E132A"/>
    <w:rsid w:val="007E34AA"/>
    <w:rsid w:val="007E5D6A"/>
    <w:rsid w:val="007E645D"/>
    <w:rsid w:val="007F7260"/>
    <w:rsid w:val="007F75CA"/>
    <w:rsid w:val="00815DBA"/>
    <w:rsid w:val="00816EA9"/>
    <w:rsid w:val="00820A91"/>
    <w:rsid w:val="00820C2B"/>
    <w:rsid w:val="00821E08"/>
    <w:rsid w:val="008247D1"/>
    <w:rsid w:val="00825A13"/>
    <w:rsid w:val="00834154"/>
    <w:rsid w:val="008346CF"/>
    <w:rsid w:val="00834EFD"/>
    <w:rsid w:val="00841914"/>
    <w:rsid w:val="00842B65"/>
    <w:rsid w:val="00844B24"/>
    <w:rsid w:val="0084515F"/>
    <w:rsid w:val="0085092D"/>
    <w:rsid w:val="00865FB3"/>
    <w:rsid w:val="00867D6B"/>
    <w:rsid w:val="00873013"/>
    <w:rsid w:val="008746C3"/>
    <w:rsid w:val="008757E0"/>
    <w:rsid w:val="00877D4C"/>
    <w:rsid w:val="008913A2"/>
    <w:rsid w:val="0089763B"/>
    <w:rsid w:val="008A0B0A"/>
    <w:rsid w:val="008A1519"/>
    <w:rsid w:val="008A2479"/>
    <w:rsid w:val="008B114A"/>
    <w:rsid w:val="008B6295"/>
    <w:rsid w:val="008B6AE3"/>
    <w:rsid w:val="008C570C"/>
    <w:rsid w:val="008D1045"/>
    <w:rsid w:val="008D3937"/>
    <w:rsid w:val="008E2316"/>
    <w:rsid w:val="008E5277"/>
    <w:rsid w:val="008E5996"/>
    <w:rsid w:val="008F1272"/>
    <w:rsid w:val="00901AE1"/>
    <w:rsid w:val="00901EFD"/>
    <w:rsid w:val="0090272F"/>
    <w:rsid w:val="00904754"/>
    <w:rsid w:val="00905356"/>
    <w:rsid w:val="009151A5"/>
    <w:rsid w:val="009205B4"/>
    <w:rsid w:val="009223D5"/>
    <w:rsid w:val="00922A80"/>
    <w:rsid w:val="00932F60"/>
    <w:rsid w:val="00937F31"/>
    <w:rsid w:val="009408BA"/>
    <w:rsid w:val="00946DC6"/>
    <w:rsid w:val="009507C0"/>
    <w:rsid w:val="009537A7"/>
    <w:rsid w:val="009550E8"/>
    <w:rsid w:val="00955B59"/>
    <w:rsid w:val="009570BE"/>
    <w:rsid w:val="009671E5"/>
    <w:rsid w:val="00971BB3"/>
    <w:rsid w:val="00971EBF"/>
    <w:rsid w:val="00985DB4"/>
    <w:rsid w:val="00986648"/>
    <w:rsid w:val="00991EED"/>
    <w:rsid w:val="00992262"/>
    <w:rsid w:val="009926BC"/>
    <w:rsid w:val="00993DEB"/>
    <w:rsid w:val="00997F50"/>
    <w:rsid w:val="009A09C7"/>
    <w:rsid w:val="009A4319"/>
    <w:rsid w:val="009A6C3F"/>
    <w:rsid w:val="009A6E9C"/>
    <w:rsid w:val="009B73F2"/>
    <w:rsid w:val="009C12BD"/>
    <w:rsid w:val="009C50FE"/>
    <w:rsid w:val="009D2660"/>
    <w:rsid w:val="009D34EA"/>
    <w:rsid w:val="009D3C51"/>
    <w:rsid w:val="009E3D54"/>
    <w:rsid w:val="00A03A12"/>
    <w:rsid w:val="00A03E75"/>
    <w:rsid w:val="00A04DC8"/>
    <w:rsid w:val="00A11080"/>
    <w:rsid w:val="00A1414F"/>
    <w:rsid w:val="00A20D66"/>
    <w:rsid w:val="00A22FE0"/>
    <w:rsid w:val="00A32A74"/>
    <w:rsid w:val="00A334DB"/>
    <w:rsid w:val="00A37654"/>
    <w:rsid w:val="00A4337B"/>
    <w:rsid w:val="00A45FCE"/>
    <w:rsid w:val="00A46B1D"/>
    <w:rsid w:val="00A64A36"/>
    <w:rsid w:val="00A7266B"/>
    <w:rsid w:val="00A75671"/>
    <w:rsid w:val="00A773CC"/>
    <w:rsid w:val="00A86C59"/>
    <w:rsid w:val="00A87305"/>
    <w:rsid w:val="00A9318B"/>
    <w:rsid w:val="00A94AC1"/>
    <w:rsid w:val="00A94D0D"/>
    <w:rsid w:val="00A95B87"/>
    <w:rsid w:val="00A9735F"/>
    <w:rsid w:val="00AA5A8D"/>
    <w:rsid w:val="00AA6F12"/>
    <w:rsid w:val="00AB1806"/>
    <w:rsid w:val="00AB18B7"/>
    <w:rsid w:val="00AB2575"/>
    <w:rsid w:val="00AC157F"/>
    <w:rsid w:val="00AD2BAB"/>
    <w:rsid w:val="00AD335D"/>
    <w:rsid w:val="00AE1477"/>
    <w:rsid w:val="00AE406C"/>
    <w:rsid w:val="00AE6443"/>
    <w:rsid w:val="00AF792B"/>
    <w:rsid w:val="00B00190"/>
    <w:rsid w:val="00B10F2B"/>
    <w:rsid w:val="00B333DE"/>
    <w:rsid w:val="00B3521D"/>
    <w:rsid w:val="00B41923"/>
    <w:rsid w:val="00B45E81"/>
    <w:rsid w:val="00B47460"/>
    <w:rsid w:val="00B508ED"/>
    <w:rsid w:val="00B55D5E"/>
    <w:rsid w:val="00B56B16"/>
    <w:rsid w:val="00B6653B"/>
    <w:rsid w:val="00B717BA"/>
    <w:rsid w:val="00B735B0"/>
    <w:rsid w:val="00B81E91"/>
    <w:rsid w:val="00B91814"/>
    <w:rsid w:val="00B92B81"/>
    <w:rsid w:val="00B94516"/>
    <w:rsid w:val="00B96636"/>
    <w:rsid w:val="00BA183C"/>
    <w:rsid w:val="00BA3F7D"/>
    <w:rsid w:val="00BA665D"/>
    <w:rsid w:val="00BA7955"/>
    <w:rsid w:val="00BB13C6"/>
    <w:rsid w:val="00BB2855"/>
    <w:rsid w:val="00BB3407"/>
    <w:rsid w:val="00BB64E7"/>
    <w:rsid w:val="00BC57FF"/>
    <w:rsid w:val="00BC6B25"/>
    <w:rsid w:val="00BC7909"/>
    <w:rsid w:val="00BD0B17"/>
    <w:rsid w:val="00BD19C1"/>
    <w:rsid w:val="00BD25B8"/>
    <w:rsid w:val="00BD34C2"/>
    <w:rsid w:val="00BF097D"/>
    <w:rsid w:val="00BF1228"/>
    <w:rsid w:val="00BF4618"/>
    <w:rsid w:val="00BF5282"/>
    <w:rsid w:val="00C0011E"/>
    <w:rsid w:val="00C012E1"/>
    <w:rsid w:val="00C029BD"/>
    <w:rsid w:val="00C06BB4"/>
    <w:rsid w:val="00C10D20"/>
    <w:rsid w:val="00C12AC4"/>
    <w:rsid w:val="00C12E0C"/>
    <w:rsid w:val="00C14968"/>
    <w:rsid w:val="00C21916"/>
    <w:rsid w:val="00C2650B"/>
    <w:rsid w:val="00C32E48"/>
    <w:rsid w:val="00C439E8"/>
    <w:rsid w:val="00C457CA"/>
    <w:rsid w:val="00C500EF"/>
    <w:rsid w:val="00C51EB1"/>
    <w:rsid w:val="00C52304"/>
    <w:rsid w:val="00C57FB7"/>
    <w:rsid w:val="00C62CEB"/>
    <w:rsid w:val="00C65F3F"/>
    <w:rsid w:val="00C70749"/>
    <w:rsid w:val="00C72414"/>
    <w:rsid w:val="00C8667B"/>
    <w:rsid w:val="00C86750"/>
    <w:rsid w:val="00C91EF5"/>
    <w:rsid w:val="00C9234E"/>
    <w:rsid w:val="00C93BB2"/>
    <w:rsid w:val="00C9683E"/>
    <w:rsid w:val="00CA2A24"/>
    <w:rsid w:val="00CA4CE3"/>
    <w:rsid w:val="00CB1354"/>
    <w:rsid w:val="00CB60BA"/>
    <w:rsid w:val="00CB65CB"/>
    <w:rsid w:val="00CC75C0"/>
    <w:rsid w:val="00CD23EF"/>
    <w:rsid w:val="00CD4F3F"/>
    <w:rsid w:val="00CE34BC"/>
    <w:rsid w:val="00CE562B"/>
    <w:rsid w:val="00CF75F6"/>
    <w:rsid w:val="00D05BEA"/>
    <w:rsid w:val="00D150AD"/>
    <w:rsid w:val="00D17D7F"/>
    <w:rsid w:val="00D2480A"/>
    <w:rsid w:val="00D30F2D"/>
    <w:rsid w:val="00D311F8"/>
    <w:rsid w:val="00D36B52"/>
    <w:rsid w:val="00D3708C"/>
    <w:rsid w:val="00D377C8"/>
    <w:rsid w:val="00D37FE2"/>
    <w:rsid w:val="00D41274"/>
    <w:rsid w:val="00D43BF3"/>
    <w:rsid w:val="00D5746B"/>
    <w:rsid w:val="00D60CD8"/>
    <w:rsid w:val="00D677E9"/>
    <w:rsid w:val="00D70700"/>
    <w:rsid w:val="00D767BB"/>
    <w:rsid w:val="00D8752A"/>
    <w:rsid w:val="00D92681"/>
    <w:rsid w:val="00D939B0"/>
    <w:rsid w:val="00D958E2"/>
    <w:rsid w:val="00DA4A93"/>
    <w:rsid w:val="00DB0418"/>
    <w:rsid w:val="00DB16E0"/>
    <w:rsid w:val="00DB2DF9"/>
    <w:rsid w:val="00DB383B"/>
    <w:rsid w:val="00DB7E63"/>
    <w:rsid w:val="00DC2055"/>
    <w:rsid w:val="00DC7DF8"/>
    <w:rsid w:val="00DD16DC"/>
    <w:rsid w:val="00DD71E8"/>
    <w:rsid w:val="00DD7F83"/>
    <w:rsid w:val="00DE335E"/>
    <w:rsid w:val="00DF1B93"/>
    <w:rsid w:val="00DF68F5"/>
    <w:rsid w:val="00DF6A46"/>
    <w:rsid w:val="00DF7CA2"/>
    <w:rsid w:val="00E01DF5"/>
    <w:rsid w:val="00E0641E"/>
    <w:rsid w:val="00E06664"/>
    <w:rsid w:val="00E11080"/>
    <w:rsid w:val="00E143CB"/>
    <w:rsid w:val="00E20C19"/>
    <w:rsid w:val="00E304BC"/>
    <w:rsid w:val="00E32853"/>
    <w:rsid w:val="00E33A00"/>
    <w:rsid w:val="00E379EC"/>
    <w:rsid w:val="00E401F8"/>
    <w:rsid w:val="00E41262"/>
    <w:rsid w:val="00E42932"/>
    <w:rsid w:val="00E43EEC"/>
    <w:rsid w:val="00E446F1"/>
    <w:rsid w:val="00E4498A"/>
    <w:rsid w:val="00E44C34"/>
    <w:rsid w:val="00E46425"/>
    <w:rsid w:val="00E47D0E"/>
    <w:rsid w:val="00E512D9"/>
    <w:rsid w:val="00E6457D"/>
    <w:rsid w:val="00E65018"/>
    <w:rsid w:val="00E678CD"/>
    <w:rsid w:val="00E70EE3"/>
    <w:rsid w:val="00E72D69"/>
    <w:rsid w:val="00E7529B"/>
    <w:rsid w:val="00E82B49"/>
    <w:rsid w:val="00E94339"/>
    <w:rsid w:val="00E97563"/>
    <w:rsid w:val="00EB0B63"/>
    <w:rsid w:val="00EB2163"/>
    <w:rsid w:val="00EC1C35"/>
    <w:rsid w:val="00EC265C"/>
    <w:rsid w:val="00EC65B7"/>
    <w:rsid w:val="00ED25B0"/>
    <w:rsid w:val="00ED61CB"/>
    <w:rsid w:val="00EE4353"/>
    <w:rsid w:val="00EF2488"/>
    <w:rsid w:val="00EF290B"/>
    <w:rsid w:val="00EF3452"/>
    <w:rsid w:val="00EF61AD"/>
    <w:rsid w:val="00F062D8"/>
    <w:rsid w:val="00F06A72"/>
    <w:rsid w:val="00F06C6A"/>
    <w:rsid w:val="00F11217"/>
    <w:rsid w:val="00F1242E"/>
    <w:rsid w:val="00F12441"/>
    <w:rsid w:val="00F136F0"/>
    <w:rsid w:val="00F20BBB"/>
    <w:rsid w:val="00F20DCD"/>
    <w:rsid w:val="00F22C0B"/>
    <w:rsid w:val="00F34AE2"/>
    <w:rsid w:val="00F359FA"/>
    <w:rsid w:val="00F4394A"/>
    <w:rsid w:val="00F43BD8"/>
    <w:rsid w:val="00F55879"/>
    <w:rsid w:val="00F562F3"/>
    <w:rsid w:val="00F57140"/>
    <w:rsid w:val="00F660EE"/>
    <w:rsid w:val="00F66CC2"/>
    <w:rsid w:val="00F67BC3"/>
    <w:rsid w:val="00F73EC9"/>
    <w:rsid w:val="00F74B89"/>
    <w:rsid w:val="00F75133"/>
    <w:rsid w:val="00F80742"/>
    <w:rsid w:val="00F82858"/>
    <w:rsid w:val="00F85074"/>
    <w:rsid w:val="00F870D3"/>
    <w:rsid w:val="00F93767"/>
    <w:rsid w:val="00FA3899"/>
    <w:rsid w:val="00FA4909"/>
    <w:rsid w:val="00FA4CF1"/>
    <w:rsid w:val="00FA5A26"/>
    <w:rsid w:val="00FA6751"/>
    <w:rsid w:val="00FA7575"/>
    <w:rsid w:val="00FB1048"/>
    <w:rsid w:val="00FB3938"/>
    <w:rsid w:val="00FB62C4"/>
    <w:rsid w:val="00FB7701"/>
    <w:rsid w:val="00FC2DF1"/>
    <w:rsid w:val="00FC6E2D"/>
    <w:rsid w:val="00FD0B66"/>
    <w:rsid w:val="00FD15E7"/>
    <w:rsid w:val="00FD1AC5"/>
    <w:rsid w:val="00FD549E"/>
    <w:rsid w:val="00FD5CF0"/>
    <w:rsid w:val="00FE55CE"/>
    <w:rsid w:val="00FF18BA"/>
    <w:rsid w:val="00FF20F0"/>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71C25A5"/>
  <w15:docId w15:val="{68C5401F-8B54-A547-8DA7-706F3F2E6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0C6A"/>
    <w:rPr>
      <w:sz w:val="24"/>
      <w:szCs w:val="24"/>
      <w:lang w:val="en-AU" w:eastAsia="zh-CN"/>
    </w:rPr>
  </w:style>
  <w:style w:type="paragraph" w:styleId="Heading1">
    <w:name w:val="heading 1"/>
    <w:basedOn w:val="Normal"/>
    <w:next w:val="Normal"/>
    <w:link w:val="Heading1Char"/>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39"/>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aliases w:val="Body of text,List Paragraph1,List Paragraph Char Char,List Paragraph2,Body of text Char1,Colorful List - Accent 11"/>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paragraph" w:customStyle="1" w:styleId="ABSTRAKTITLE">
    <w:name w:val="ABSTRAK TITLE"/>
    <w:basedOn w:val="Normal"/>
    <w:rsid w:val="006C0C72"/>
    <w:pPr>
      <w:spacing w:before="160" w:after="120"/>
      <w:jc w:val="center"/>
    </w:pPr>
    <w:rPr>
      <w:rFonts w:eastAsia="Times New Roman"/>
      <w:b/>
      <w:sz w:val="20"/>
      <w:szCs w:val="20"/>
      <w:lang w:val="en-US" w:eastAsia="en-US"/>
    </w:rPr>
  </w:style>
  <w:style w:type="paragraph" w:styleId="NormalWeb">
    <w:name w:val="Normal (Web)"/>
    <w:basedOn w:val="Normal"/>
    <w:uiPriority w:val="99"/>
    <w:unhideWhenUsed/>
    <w:rsid w:val="0043776A"/>
    <w:pPr>
      <w:spacing w:before="100" w:beforeAutospacing="1" w:after="100" w:afterAutospacing="1"/>
    </w:pPr>
    <w:rPr>
      <w:rFonts w:eastAsia="Times New Roman"/>
      <w:lang w:val="en-ID" w:eastAsia="en-US"/>
    </w:rPr>
  </w:style>
  <w:style w:type="character" w:customStyle="1" w:styleId="Heading1Char">
    <w:name w:val="Heading 1 Char"/>
    <w:basedOn w:val="DefaultParagraphFont"/>
    <w:link w:val="Heading1"/>
    <w:rsid w:val="0043776A"/>
    <w:rPr>
      <w:rFonts w:ascii="Arial" w:hAnsi="Arial" w:cs="Arial"/>
      <w:b/>
      <w:bCs/>
      <w:kern w:val="32"/>
      <w:sz w:val="32"/>
      <w:szCs w:val="32"/>
      <w:lang w:val="en-AU" w:eastAsia="zh-CN"/>
    </w:rPr>
  </w:style>
  <w:style w:type="character" w:customStyle="1" w:styleId="ListParagraphChar">
    <w:name w:val="List Paragraph Char"/>
    <w:aliases w:val="Body of text Char,List Paragraph1 Char,List Paragraph Char Char Char,List Paragraph2 Char,Body of text Char1 Char,Colorful List - Accent 11 Char"/>
    <w:basedOn w:val="DefaultParagraphFont"/>
    <w:link w:val="ListParagraph"/>
    <w:uiPriority w:val="34"/>
    <w:rsid w:val="009E3D54"/>
    <w:rPr>
      <w:sz w:val="24"/>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dalisa@uhamka.ac.id" TargetMode="External"/><Relationship Id="rId13" Type="http://schemas.openxmlformats.org/officeDocument/2006/relationships/footer" Target="footer1.xml"/><Relationship Id="rId18" Type="http://schemas.openxmlformats.org/officeDocument/2006/relationships/image" Target="media/image6.tif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tif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image" Target="media/image7.tiff"/><Relationship Id="rId4" Type="http://schemas.openxmlformats.org/officeDocument/2006/relationships/settings" Target="settings.xml"/><Relationship Id="rId9" Type="http://schemas.openxmlformats.org/officeDocument/2006/relationships/hyperlink" Target="mailto:gufron_amirullah@uhamka.ac.id" TargetMode="External"/><Relationship Id="rId14" Type="http://schemas.openxmlformats.org/officeDocument/2006/relationships/image" Target="media/image2.jpe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s://doi.org/10.31764/jmm.vXiX.XXXX" TargetMode="External"/><Relationship Id="rId2" Type="http://schemas.openxmlformats.org/officeDocument/2006/relationships/image" Target="media/image1.png"/><Relationship Id="rId1" Type="http://schemas.openxmlformats.org/officeDocument/2006/relationships/hyperlink" Target="http://journal.ummat.ac.id/index.php/jmm" TargetMode="External"/><Relationship Id="rId6" Type="http://schemas.openxmlformats.org/officeDocument/2006/relationships/hyperlink" Target="https://doi.org/10.31764/jmm.vXiX.XXXX" TargetMode="External"/><Relationship Id="rId5" Type="http://schemas.openxmlformats.org/officeDocument/2006/relationships/image" Target="media/image10.png"/><Relationship Id="rId4" Type="http://schemas.openxmlformats.org/officeDocument/2006/relationships/hyperlink" Target="http://journal.ummat.ac.id/index.php/j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56744B5-3C27-8144-94B2-2046815C4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6156</Words>
  <Characters>35095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41169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Microsoft Office User</cp:lastModifiedBy>
  <cp:revision>4</cp:revision>
  <cp:lastPrinted>2017-04-18T03:46:00Z</cp:lastPrinted>
  <dcterms:created xsi:type="dcterms:W3CDTF">2022-02-22T06:38:00Z</dcterms:created>
  <dcterms:modified xsi:type="dcterms:W3CDTF">2022-02-22T17:33:00Z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abialmusthafa@gmail.com@www.mendeley.com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