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0C2345" w14:textId="77777777" w:rsidR="00D41274" w:rsidRPr="00922A80" w:rsidRDefault="00D41274" w:rsidP="00D41274">
      <w:pPr>
        <w:rPr>
          <w:rFonts w:ascii="Trebuchet MS" w:hAnsi="Trebuchet MS"/>
        </w:rPr>
      </w:pPr>
    </w:p>
    <w:p w14:paraId="12B20894" w14:textId="77777777" w:rsidR="00D41274" w:rsidRPr="00922A80" w:rsidRDefault="00D41274">
      <w:pPr>
        <w:rPr>
          <w:rFonts w:ascii="Trebuchet MS" w:hAnsi="Trebuchet MS"/>
        </w:rPr>
        <w:sectPr w:rsidR="00D41274" w:rsidRPr="00922A80" w:rsidSect="0038106C">
          <w:headerReference w:type="even" r:id="rId8"/>
          <w:headerReference w:type="default" r:id="rId9"/>
          <w:headerReference w:type="first" r:id="rId10"/>
          <w:footerReference w:type="first" r:id="rId11"/>
          <w:pgSz w:w="11906" w:h="16838" w:code="9"/>
          <w:pgMar w:top="1134" w:right="1701" w:bottom="1134" w:left="1701" w:header="567" w:footer="431" w:gutter="0"/>
          <w:cols w:space="708"/>
          <w:titlePg/>
          <w:docGrid w:linePitch="360"/>
        </w:sectPr>
      </w:pPr>
    </w:p>
    <w:p w14:paraId="52FFC891" w14:textId="77777777" w:rsidR="009D3C51" w:rsidRPr="00B3521D" w:rsidRDefault="009D3C51" w:rsidP="007E34AA">
      <w:pPr>
        <w:pStyle w:val="IEEEAbtract"/>
        <w:ind w:left="1985" w:right="1779"/>
        <w:rPr>
          <w:rFonts w:ascii="Century Gothic" w:hAnsi="Century Gothic"/>
          <w:lang w:val="id-ID"/>
        </w:rPr>
      </w:pPr>
    </w:p>
    <w:p w14:paraId="01F89B75" w14:textId="77777777" w:rsidR="00914F7F" w:rsidRDefault="00914F7F" w:rsidP="00914F7F">
      <w:pPr>
        <w:pStyle w:val="IEEETitle"/>
        <w:tabs>
          <w:tab w:val="left" w:pos="1014"/>
          <w:tab w:val="center" w:pos="5017"/>
        </w:tabs>
        <w:rPr>
          <w:rStyle w:val="shorttext"/>
          <w:rFonts w:ascii="Century Gothic" w:hAnsi="Century Gothic"/>
          <w:b/>
          <w:sz w:val="28"/>
          <w:szCs w:val="28"/>
          <w:shd w:val="clear" w:color="auto" w:fill="FFFFFF"/>
          <w:lang w:val="en-US"/>
        </w:rPr>
      </w:pPr>
      <w:r>
        <w:rPr>
          <w:rStyle w:val="shorttext"/>
          <w:rFonts w:ascii="Century Gothic" w:hAnsi="Century Gothic"/>
          <w:b/>
          <w:sz w:val="28"/>
          <w:szCs w:val="28"/>
          <w:shd w:val="clear" w:color="auto" w:fill="FFFFFF"/>
          <w:lang w:val="en-US"/>
        </w:rPr>
        <w:t xml:space="preserve">KADER PENDAMPING 1000 HARI PERTAMA KEHIDUPAN </w:t>
      </w:r>
    </w:p>
    <w:p w14:paraId="39709180" w14:textId="77777777" w:rsidR="00914F7F" w:rsidRDefault="00914F7F" w:rsidP="00914F7F">
      <w:pPr>
        <w:rPr>
          <w:lang w:val="id-ID"/>
        </w:rPr>
      </w:pPr>
    </w:p>
    <w:p w14:paraId="2E8AA59C" w14:textId="213CD642" w:rsidR="00914F7F" w:rsidRDefault="00914F7F" w:rsidP="00914F7F">
      <w:pPr>
        <w:jc w:val="center"/>
        <w:rPr>
          <w:rFonts w:ascii="Trebuchet MS" w:hAnsi="Trebuchet MS"/>
          <w:b/>
          <w:bCs/>
          <w:sz w:val="22"/>
          <w:szCs w:val="22"/>
        </w:rPr>
      </w:pPr>
      <w:r>
        <w:rPr>
          <w:rFonts w:ascii="Trebuchet MS" w:hAnsi="Trebuchet MS"/>
          <w:b/>
          <w:bCs/>
          <w:sz w:val="22"/>
          <w:szCs w:val="22"/>
          <w:lang w:val="en-US"/>
        </w:rPr>
        <w:t>Rabia Zakaria</w:t>
      </w:r>
      <w:r>
        <w:rPr>
          <w:rFonts w:ascii="Trebuchet MS" w:hAnsi="Trebuchet MS"/>
          <w:b/>
          <w:bCs/>
          <w:sz w:val="22"/>
          <w:szCs w:val="22"/>
          <w:vertAlign w:val="superscript"/>
          <w:lang w:val="en-US"/>
        </w:rPr>
        <w:t>1</w:t>
      </w:r>
      <w:r>
        <w:rPr>
          <w:rFonts w:ascii="Trebuchet MS" w:hAnsi="Trebuchet MS"/>
          <w:b/>
          <w:bCs/>
          <w:sz w:val="22"/>
          <w:szCs w:val="22"/>
          <w:lang w:val="en-US"/>
        </w:rPr>
        <w:t>, Siti Choirul Dwi Astuti</w:t>
      </w:r>
      <w:r>
        <w:rPr>
          <w:rFonts w:ascii="Trebuchet MS" w:hAnsi="Trebuchet MS"/>
          <w:b/>
          <w:bCs/>
          <w:sz w:val="22"/>
          <w:szCs w:val="22"/>
          <w:vertAlign w:val="superscript"/>
          <w:lang w:val="en-US"/>
        </w:rPr>
        <w:t>2</w:t>
      </w:r>
      <w:r w:rsidR="00944A91">
        <w:rPr>
          <w:rFonts w:ascii="Trebuchet MS" w:hAnsi="Trebuchet MS"/>
          <w:b/>
          <w:bCs/>
          <w:sz w:val="22"/>
          <w:szCs w:val="22"/>
          <w:vertAlign w:val="superscript"/>
          <w:lang w:val="en-US"/>
        </w:rPr>
        <w:t>*</w:t>
      </w:r>
    </w:p>
    <w:p w14:paraId="18000E71" w14:textId="77777777" w:rsidR="00914F7F" w:rsidRDefault="00914F7F" w:rsidP="00914F7F">
      <w:pPr>
        <w:jc w:val="center"/>
        <w:rPr>
          <w:rFonts w:ascii="Trebuchet MS" w:hAnsi="Trebuchet MS" w:cstheme="minorHAnsi"/>
          <w:sz w:val="18"/>
          <w:szCs w:val="18"/>
        </w:rPr>
      </w:pPr>
      <w:r>
        <w:rPr>
          <w:rFonts w:ascii="Trebuchet MS" w:hAnsi="Trebuchet MS" w:cstheme="minorHAnsi"/>
          <w:sz w:val="18"/>
          <w:szCs w:val="18"/>
          <w:vertAlign w:val="superscript"/>
        </w:rPr>
        <w:t>1,2</w:t>
      </w:r>
      <w:r>
        <w:rPr>
          <w:rFonts w:ascii="Trebuchet MS" w:hAnsi="Trebuchet MS" w:cstheme="minorHAnsi"/>
          <w:sz w:val="18"/>
          <w:szCs w:val="18"/>
        </w:rPr>
        <w:t>Jurusan Kebidanan, Politeknik Kesehatan Kementerian Kesehatan Gorontalo, Indonesia</w:t>
      </w:r>
    </w:p>
    <w:p w14:paraId="5536C470" w14:textId="77777777" w:rsidR="00914F7F" w:rsidRDefault="003552EB" w:rsidP="00914F7F">
      <w:pPr>
        <w:jc w:val="center"/>
        <w:rPr>
          <w:rFonts w:ascii="Trebuchet MS" w:hAnsi="Trebuchet MS"/>
        </w:rPr>
      </w:pPr>
      <w:hyperlink r:id="rId12" w:history="1">
        <w:r w:rsidR="00914F7F">
          <w:rPr>
            <w:rStyle w:val="Hyperlink"/>
            <w:rFonts w:ascii="Trebuchet MS" w:hAnsi="Trebuchet MS" w:cstheme="minorHAnsi"/>
            <w:sz w:val="18"/>
            <w:szCs w:val="18"/>
          </w:rPr>
          <w:t xml:space="preserve">Rabiasubarkah@gmail.com, Sitichoirul13@yahoo.co.id </w:t>
        </w:r>
      </w:hyperlink>
    </w:p>
    <w:p w14:paraId="311AF027" w14:textId="77777777" w:rsidR="00914F7F" w:rsidRDefault="00914F7F" w:rsidP="00914F7F">
      <w:pPr>
        <w:rPr>
          <w:rFonts w:ascii="Trebuchet MS" w:hAnsi="Trebuchet MS"/>
        </w:rPr>
        <w:sectPr w:rsidR="00914F7F" w:rsidSect="00914F7F">
          <w:type w:val="continuous"/>
          <w:pgSz w:w="11906" w:h="16838"/>
          <w:pgMar w:top="1134" w:right="1701" w:bottom="1134" w:left="1701" w:header="567" w:footer="431" w:gutter="0"/>
          <w:cols w:space="720"/>
        </w:sectPr>
      </w:pPr>
    </w:p>
    <w:p w14:paraId="717BDE7C" w14:textId="77777777" w:rsidR="00914F7F" w:rsidRDefault="00914F7F" w:rsidP="00914F7F">
      <w:pPr>
        <w:pStyle w:val="IEEEAbtract"/>
        <w:ind w:left="1985" w:right="1779"/>
        <w:rPr>
          <w:rFonts w:ascii="Century Gothic" w:hAnsi="Century Gothic"/>
          <w:lang w:val="id-ID"/>
        </w:rPr>
      </w:pPr>
    </w:p>
    <w:tbl>
      <w:tblPr>
        <w:tblStyle w:val="TableGrid"/>
        <w:tblW w:w="8459" w:type="dxa"/>
        <w:jc w:val="center"/>
        <w:tblLook w:val="04A0" w:firstRow="1" w:lastRow="0" w:firstColumn="1" w:lastColumn="0" w:noHBand="0" w:noVBand="1"/>
      </w:tblPr>
      <w:tblGrid>
        <w:gridCol w:w="8459"/>
      </w:tblGrid>
      <w:tr w:rsidR="00914F7F" w14:paraId="508509A8" w14:textId="77777777" w:rsidTr="00914F7F">
        <w:trPr>
          <w:trHeight w:val="135"/>
          <w:jc w:val="center"/>
        </w:trPr>
        <w:tc>
          <w:tcPr>
            <w:tcW w:w="8437" w:type="dxa"/>
            <w:tcBorders>
              <w:top w:val="double" w:sz="4" w:space="0" w:color="auto"/>
              <w:left w:val="nil"/>
              <w:bottom w:val="single" w:sz="4" w:space="0" w:color="auto"/>
              <w:right w:val="nil"/>
            </w:tcBorders>
            <w:vAlign w:val="center"/>
            <w:hideMark/>
          </w:tcPr>
          <w:p w14:paraId="38131E7A" w14:textId="77777777" w:rsidR="00914F7F" w:rsidRDefault="00914F7F">
            <w:pPr>
              <w:spacing w:before="120"/>
              <w:jc w:val="center"/>
              <w:rPr>
                <w:rFonts w:ascii="Century Gothic" w:hAnsi="Century Gothic"/>
                <w:color w:val="000000"/>
                <w:sz w:val="20"/>
                <w:szCs w:val="20"/>
              </w:rPr>
            </w:pPr>
            <w:r>
              <w:rPr>
                <w:rFonts w:ascii="Century Gothic" w:hAnsi="Century Gothic"/>
                <w:b/>
                <w:bCs/>
                <w:iCs/>
                <w:color w:val="000000"/>
                <w:sz w:val="20"/>
                <w:szCs w:val="20"/>
              </w:rPr>
              <w:t>ABSTRAK</w:t>
            </w:r>
          </w:p>
        </w:tc>
      </w:tr>
      <w:tr w:rsidR="00914F7F" w14:paraId="375DD917" w14:textId="77777777" w:rsidTr="00914F7F">
        <w:trPr>
          <w:trHeight w:val="1268"/>
          <w:jc w:val="center"/>
        </w:trPr>
        <w:tc>
          <w:tcPr>
            <w:tcW w:w="8437" w:type="dxa"/>
            <w:tcBorders>
              <w:top w:val="single" w:sz="4" w:space="0" w:color="auto"/>
              <w:left w:val="nil"/>
              <w:bottom w:val="single" w:sz="4" w:space="0" w:color="auto"/>
              <w:right w:val="nil"/>
            </w:tcBorders>
            <w:hideMark/>
          </w:tcPr>
          <w:p w14:paraId="1AD05BFC" w14:textId="321EA6F5" w:rsidR="00914F7F" w:rsidRDefault="00914F7F">
            <w:pPr>
              <w:spacing w:before="120" w:after="240"/>
              <w:jc w:val="both"/>
              <w:rPr>
                <w:rFonts w:ascii="Century" w:hAnsi="Century"/>
                <w:sz w:val="20"/>
                <w:szCs w:val="20"/>
              </w:rPr>
            </w:pPr>
            <w:r>
              <w:rPr>
                <w:rFonts w:ascii="Century" w:hAnsi="Century" w:cs="Open Sans"/>
                <w:b/>
                <w:bCs/>
                <w:color w:val="333333"/>
                <w:sz w:val="20"/>
                <w:szCs w:val="20"/>
                <w:shd w:val="clear" w:color="auto" w:fill="FFFFFF"/>
              </w:rPr>
              <w:t>Abstrak:</w:t>
            </w:r>
            <w:r>
              <w:rPr>
                <w:rFonts w:ascii="Century" w:hAnsi="Century" w:cs="Open Sans"/>
                <w:color w:val="333333"/>
                <w:sz w:val="20"/>
                <w:szCs w:val="20"/>
                <w:shd w:val="clear" w:color="auto" w:fill="FFFFFF"/>
              </w:rPr>
              <w:t xml:space="preserve"> K</w:t>
            </w:r>
            <w:r>
              <w:rPr>
                <w:rFonts w:ascii="Century" w:hAnsi="Century" w:cs="Open Sans"/>
                <w:color w:val="333333"/>
                <w:sz w:val="20"/>
                <w:szCs w:val="20"/>
              </w:rPr>
              <w:t xml:space="preserve">ader </w:t>
            </w:r>
            <w:r>
              <w:rPr>
                <w:rFonts w:ascii="Century" w:hAnsi="Century" w:cs="Open Sans"/>
                <w:color w:val="333333"/>
                <w:sz w:val="20"/>
                <w:szCs w:val="20"/>
                <w:shd w:val="clear" w:color="auto" w:fill="FFFFFF"/>
              </w:rPr>
              <w:t xml:space="preserve">merupakan orang yang dekat dengan masyarakat sehingga dibutuhkan untuk mengatasi masalah kesehatan. Desa Huntu Utara dan Huntu Selatan merupakan lokasi fokus stunting yang belum memiliki kader pendamping untuk mencegah stunting. Tujuan kegiatan ini untuk mencegah terjadinya stunting dengan membentuk kader pendamping </w:t>
            </w:r>
            <w:r w:rsidR="00C754A8">
              <w:rPr>
                <w:rFonts w:ascii="Century" w:hAnsi="Century" w:cs="Open Sans"/>
                <w:color w:val="333333"/>
                <w:sz w:val="20"/>
                <w:szCs w:val="20"/>
                <w:shd w:val="clear" w:color="auto" w:fill="FFFFFF"/>
              </w:rPr>
              <w:t>1000 hari pertama kehidupan</w:t>
            </w:r>
            <w:r>
              <w:rPr>
                <w:rFonts w:ascii="Century" w:hAnsi="Century" w:cs="Open Sans"/>
                <w:color w:val="333333"/>
                <w:sz w:val="20"/>
                <w:szCs w:val="20"/>
                <w:shd w:val="clear" w:color="auto" w:fill="FFFFFF"/>
              </w:rPr>
              <w:t xml:space="preserve">. Metode pelaksanaan kegiatan melakukan koordinasi dengan pemerintah desa, sosialisasi, pelatihan dan pendampingan pada ibu hamil. Dengan adanya kader pendamping 1000 hari pertama kehidupan diharapkan adanya peningkatan pengetahuan tentang </w:t>
            </w:r>
            <w:r w:rsidR="00C754A8">
              <w:rPr>
                <w:rFonts w:ascii="Century" w:hAnsi="Century" w:cs="Open Sans"/>
                <w:color w:val="333333"/>
                <w:sz w:val="20"/>
                <w:szCs w:val="20"/>
                <w:shd w:val="clear" w:color="auto" w:fill="FFFFFF"/>
              </w:rPr>
              <w:t xml:space="preserve">1000 hari pertama kehidupan </w:t>
            </w:r>
            <w:r>
              <w:rPr>
                <w:rFonts w:ascii="Century" w:hAnsi="Century" w:cs="Open Sans"/>
                <w:color w:val="333333"/>
                <w:sz w:val="20"/>
                <w:szCs w:val="20"/>
                <w:shd w:val="clear" w:color="auto" w:fill="FFFFFF"/>
              </w:rPr>
              <w:t xml:space="preserve">untuk mencegah terjadinya stunting. Hasil 20 orang kader mempunyai ketrampilan melakukan pengisian instrumen pendampingan 1000 hari pertama dan pengetahuan kader tentang </w:t>
            </w:r>
            <w:r w:rsidR="00C754A8">
              <w:rPr>
                <w:rFonts w:ascii="Century" w:hAnsi="Century" w:cs="Open Sans"/>
                <w:color w:val="333333"/>
                <w:sz w:val="20"/>
                <w:szCs w:val="20"/>
                <w:shd w:val="clear" w:color="auto" w:fill="FFFFFF"/>
              </w:rPr>
              <w:t>1000 hari pertama kehidupan</w:t>
            </w:r>
            <w:r>
              <w:rPr>
                <w:rFonts w:ascii="Century" w:hAnsi="Century" w:cs="Open Sans"/>
                <w:color w:val="333333"/>
                <w:sz w:val="20"/>
                <w:szCs w:val="20"/>
                <w:shd w:val="clear" w:color="auto" w:fill="FFFFFF"/>
              </w:rPr>
              <w:t xml:space="preserve"> meningkat 100%. Monitoring dilakukan 1 bulan sekali setiap dengan melihat instrumen pendampingan yang diisi oleh kader pendamping. Luaran tersebut terpantaunya tumbuh kembang bayi dan balita sejak lahir sehingga stunting dapat dideteksi secara dini. Selain itu dengan meningkatnya pengetahuan tentang </w:t>
            </w:r>
            <w:r w:rsidR="00C754A8">
              <w:rPr>
                <w:rFonts w:ascii="Century" w:hAnsi="Century" w:cs="Open Sans"/>
                <w:color w:val="333333"/>
                <w:sz w:val="20"/>
                <w:szCs w:val="20"/>
                <w:shd w:val="clear" w:color="auto" w:fill="FFFFFF"/>
              </w:rPr>
              <w:t xml:space="preserve">1000 hari pertama kehidpan </w:t>
            </w:r>
            <w:r>
              <w:rPr>
                <w:rFonts w:ascii="Century" w:hAnsi="Century" w:cs="Open Sans"/>
                <w:color w:val="333333"/>
                <w:sz w:val="20"/>
                <w:szCs w:val="20"/>
                <w:shd w:val="clear" w:color="auto" w:fill="FFFFFF"/>
              </w:rPr>
              <w:t xml:space="preserve">yang benar diharapkan dapat mencegah terjadinya stunting. </w:t>
            </w:r>
          </w:p>
          <w:p w14:paraId="46657FE1" w14:textId="08A76171" w:rsidR="00914F7F" w:rsidRDefault="00914F7F">
            <w:pPr>
              <w:spacing w:before="120" w:after="240"/>
              <w:jc w:val="both"/>
              <w:rPr>
                <w:rStyle w:val="longtext"/>
                <w:i/>
                <w:shd w:val="clear" w:color="auto" w:fill="FFFFFF"/>
                <w:lang w:val="sv-SE"/>
              </w:rPr>
            </w:pPr>
            <w:r>
              <w:rPr>
                <w:rStyle w:val="longtext"/>
                <w:rFonts w:ascii="Century" w:hAnsi="Century"/>
                <w:b/>
                <w:sz w:val="20"/>
                <w:szCs w:val="20"/>
                <w:shd w:val="clear" w:color="auto" w:fill="FFFFFF"/>
                <w:lang w:val="sv-SE"/>
              </w:rPr>
              <w:t xml:space="preserve">Kata Kunci: </w:t>
            </w:r>
            <w:r>
              <w:rPr>
                <w:rStyle w:val="longtext"/>
                <w:rFonts w:ascii="Century" w:hAnsi="Century"/>
                <w:i/>
                <w:sz w:val="20"/>
                <w:szCs w:val="20"/>
                <w:shd w:val="clear" w:color="auto" w:fill="FFFFFF"/>
                <w:lang w:val="sv-SE"/>
              </w:rPr>
              <w:t xml:space="preserve">Kader; Stunting: </w:t>
            </w:r>
            <w:r w:rsidR="00C754A8">
              <w:rPr>
                <w:rStyle w:val="longtext"/>
                <w:rFonts w:ascii="Century" w:hAnsi="Century"/>
                <w:i/>
                <w:sz w:val="20"/>
                <w:szCs w:val="20"/>
                <w:shd w:val="clear" w:color="auto" w:fill="FFFFFF"/>
                <w:lang w:val="sv-SE"/>
              </w:rPr>
              <w:t>Pendampingan</w:t>
            </w:r>
          </w:p>
          <w:p w14:paraId="3EE7B075" w14:textId="35F46E08" w:rsidR="00914F7F" w:rsidRDefault="00914F7F">
            <w:pPr>
              <w:spacing w:before="120" w:after="240"/>
              <w:jc w:val="both"/>
              <w:rPr>
                <w:iCs/>
              </w:rPr>
            </w:pPr>
            <w:r>
              <w:rPr>
                <w:rFonts w:ascii="Century" w:hAnsi="Century"/>
                <w:b/>
                <w:bCs/>
                <w:iCs/>
                <w:sz w:val="20"/>
                <w:szCs w:val="20"/>
                <w:shd w:val="clear" w:color="auto" w:fill="FFFFFF"/>
                <w:lang w:val="sv-SE"/>
              </w:rPr>
              <w:t>Abstract:</w:t>
            </w:r>
            <w:r>
              <w:rPr>
                <w:rFonts w:ascii="Century" w:hAnsi="Century"/>
                <w:iCs/>
                <w:sz w:val="20"/>
                <w:szCs w:val="20"/>
                <w:shd w:val="clear" w:color="auto" w:fill="FFFFFF"/>
                <w:lang w:val="sv-SE"/>
              </w:rPr>
              <w:t xml:space="preserve"> Cadres are people close to the community</w:t>
            </w:r>
            <w:r w:rsidR="00D27E34">
              <w:rPr>
                <w:rFonts w:ascii="Century" w:hAnsi="Century"/>
                <w:iCs/>
                <w:sz w:val="20"/>
                <w:szCs w:val="20"/>
                <w:shd w:val="clear" w:color="auto" w:fill="FFFFFF"/>
                <w:lang w:val="sv-SE"/>
              </w:rPr>
              <w:t>,</w:t>
            </w:r>
            <w:r>
              <w:rPr>
                <w:rFonts w:ascii="Century" w:hAnsi="Century"/>
                <w:iCs/>
                <w:sz w:val="20"/>
                <w:szCs w:val="20"/>
                <w:shd w:val="clear" w:color="auto" w:fill="FFFFFF"/>
                <w:lang w:val="sv-SE"/>
              </w:rPr>
              <w:t xml:space="preserve"> so they are needed to overcome health problems. North Hunt</w:t>
            </w:r>
            <w:r w:rsidR="00944A91">
              <w:rPr>
                <w:rFonts w:ascii="Century" w:hAnsi="Century"/>
                <w:iCs/>
                <w:sz w:val="20"/>
                <w:szCs w:val="20"/>
                <w:shd w:val="clear" w:color="auto" w:fill="FFFFFF"/>
                <w:lang w:val="sv-SE"/>
              </w:rPr>
              <w:t>u</w:t>
            </w:r>
            <w:r>
              <w:rPr>
                <w:rFonts w:ascii="Century" w:hAnsi="Century"/>
                <w:iCs/>
                <w:sz w:val="20"/>
                <w:szCs w:val="20"/>
                <w:shd w:val="clear" w:color="auto" w:fill="FFFFFF"/>
                <w:lang w:val="sv-SE"/>
              </w:rPr>
              <w:t xml:space="preserve"> and South Huntu villages are stunting focus locations that do not yet have companion cadres to prevent stunting. Th</w:t>
            </w:r>
            <w:r w:rsidR="00D27E34">
              <w:rPr>
                <w:rFonts w:ascii="Century" w:hAnsi="Century"/>
                <w:iCs/>
                <w:sz w:val="20"/>
                <w:szCs w:val="20"/>
                <w:shd w:val="clear" w:color="auto" w:fill="FFFFFF"/>
                <w:lang w:val="sv-SE"/>
              </w:rPr>
              <w:t>is activity aim</w:t>
            </w:r>
            <w:r>
              <w:rPr>
                <w:rFonts w:ascii="Century" w:hAnsi="Century"/>
                <w:iCs/>
                <w:sz w:val="20"/>
                <w:szCs w:val="20"/>
                <w:shd w:val="clear" w:color="auto" w:fill="FFFFFF"/>
                <w:lang w:val="sv-SE"/>
              </w:rPr>
              <w:t>s to prevent stunting by forming a cadre of fostering companions</w:t>
            </w:r>
            <w:r w:rsidR="00D27E34">
              <w:rPr>
                <w:rFonts w:ascii="Century" w:hAnsi="Century"/>
                <w:iCs/>
                <w:sz w:val="20"/>
                <w:szCs w:val="20"/>
                <w:shd w:val="clear" w:color="auto" w:fill="FFFFFF"/>
                <w:lang w:val="sv-SE"/>
              </w:rPr>
              <w:t xml:space="preserve"> and i</w:t>
            </w:r>
            <w:r>
              <w:rPr>
                <w:rFonts w:ascii="Century" w:hAnsi="Century"/>
                <w:iCs/>
                <w:sz w:val="20"/>
                <w:szCs w:val="20"/>
                <w:shd w:val="clear" w:color="auto" w:fill="FFFFFF"/>
                <w:lang w:val="sv-SE"/>
              </w:rPr>
              <w:t xml:space="preserve">mplementing coordination activities with the village government, socialization, training and mentoring for pregnant women. With the companion cadres in the first 1000 days of life, it is hoped that there will be an increase in knowledge about parenting to prevent stunting. </w:t>
            </w:r>
            <w:r w:rsidR="00D27E34">
              <w:rPr>
                <w:rFonts w:ascii="Century" w:hAnsi="Century"/>
                <w:iCs/>
                <w:sz w:val="20"/>
                <w:szCs w:val="20"/>
                <w:shd w:val="clear" w:color="auto" w:fill="FFFFFF"/>
                <w:lang w:val="sv-SE"/>
              </w:rPr>
              <w:t>As a result, 20 cadres could fill out the mentoring instrument in the first 1000 days, and the cadres' knowledge</w:t>
            </w:r>
            <w:r>
              <w:rPr>
                <w:rFonts w:ascii="Century" w:hAnsi="Century"/>
                <w:iCs/>
                <w:sz w:val="20"/>
                <w:szCs w:val="20"/>
                <w:shd w:val="clear" w:color="auto" w:fill="FFFFFF"/>
                <w:lang w:val="sv-SE"/>
              </w:rPr>
              <w:t xml:space="preserve"> about parenting increased by 100%. Monitoring is carried out once a month by looking at the assistance instruments filled out by the companion cadres. The outcome is monitoring the growth and development of infants and toddlers from birth so that stunting can be detected early. In addition, knowledge about parenting is expected to prevent stunting.</w:t>
            </w:r>
          </w:p>
          <w:p w14:paraId="59694A8D" w14:textId="1CFC1CBA" w:rsidR="00914F7F" w:rsidRDefault="00914F7F">
            <w:pPr>
              <w:spacing w:before="120" w:after="240"/>
              <w:jc w:val="both"/>
              <w:rPr>
                <w:rFonts w:ascii="Century" w:hAnsi="Century"/>
                <w:b/>
                <w:i/>
                <w:sz w:val="20"/>
                <w:szCs w:val="20"/>
                <w:lang w:val="en-US"/>
              </w:rPr>
            </w:pPr>
            <w:r>
              <w:rPr>
                <w:rFonts w:ascii="Century" w:hAnsi="Century"/>
                <w:b/>
                <w:i/>
                <w:sz w:val="20"/>
                <w:szCs w:val="20"/>
                <w:lang w:val="en-US"/>
              </w:rPr>
              <w:t xml:space="preserve">Keywords: </w:t>
            </w:r>
            <w:r>
              <w:rPr>
                <w:rFonts w:ascii="Century" w:hAnsi="Century"/>
                <w:i/>
                <w:sz w:val="20"/>
                <w:szCs w:val="20"/>
                <w:lang w:val="en-US"/>
              </w:rPr>
              <w:t>Cadres; Stunting;</w:t>
            </w:r>
            <w:r w:rsidR="00D27E34">
              <w:rPr>
                <w:rFonts w:ascii="Century" w:hAnsi="Century"/>
                <w:i/>
                <w:sz w:val="20"/>
                <w:szCs w:val="20"/>
                <w:lang w:val="en-US"/>
              </w:rPr>
              <w:t xml:space="preserve"> </w:t>
            </w:r>
            <w:r w:rsidR="00C754A8">
              <w:rPr>
                <w:rFonts w:ascii="Century" w:hAnsi="Century"/>
                <w:i/>
                <w:sz w:val="20"/>
                <w:szCs w:val="20"/>
                <w:lang w:val="en-US"/>
              </w:rPr>
              <w:t>Accompaniment</w:t>
            </w:r>
          </w:p>
        </w:tc>
      </w:tr>
    </w:tbl>
    <w:p w14:paraId="525ED569" w14:textId="77777777" w:rsidR="00922A80" w:rsidRPr="00922A80" w:rsidRDefault="00922A80" w:rsidP="00922A80">
      <w:pPr>
        <w:rPr>
          <w:lang w:val="en-US" w:eastAsia="en-US"/>
        </w:rPr>
      </w:pPr>
    </w:p>
    <w:p w14:paraId="1B2DF2F1" w14:textId="77777777" w:rsidR="00B3521D" w:rsidRPr="00B3521D" w:rsidRDefault="00B3521D" w:rsidP="00B3521D">
      <w:pPr>
        <w:rPr>
          <w:sz w:val="14"/>
          <w:lang w:val="en-US" w:eastAsia="en-US"/>
        </w:rPr>
      </w:pPr>
    </w:p>
    <w:p w14:paraId="2AEC101F" w14:textId="77777777" w:rsidR="00B3521D" w:rsidRDefault="00B3521D" w:rsidP="006A3AE1">
      <w:pPr>
        <w:pStyle w:val="IEEEHeading1"/>
        <w:numPr>
          <w:ilvl w:val="0"/>
          <w:numId w:val="0"/>
        </w:numPr>
        <w:ind w:left="360"/>
        <w:jc w:val="left"/>
        <w:rPr>
          <w:b/>
          <w:iCs/>
          <w:sz w:val="26"/>
          <w:szCs w:val="20"/>
          <w:lang w:val="id-ID"/>
        </w:rPr>
      </w:pPr>
    </w:p>
    <w:p w14:paraId="7271A101" w14:textId="77777777" w:rsidR="002E6CB7" w:rsidRDefault="002E6CB7" w:rsidP="002E6CB7">
      <w:pPr>
        <w:pStyle w:val="IEEEParagraph"/>
        <w:rPr>
          <w:lang w:val="id-ID"/>
        </w:rPr>
      </w:pPr>
    </w:p>
    <w:p w14:paraId="40A4A338" w14:textId="77777777" w:rsidR="002E6CB7" w:rsidRDefault="002E6CB7" w:rsidP="002E6CB7">
      <w:pPr>
        <w:pStyle w:val="IEEEParagraph"/>
        <w:rPr>
          <w:lang w:val="id-ID"/>
        </w:rPr>
      </w:pPr>
    </w:p>
    <w:p w14:paraId="02EB05A4" w14:textId="77777777" w:rsidR="002E6CB7" w:rsidRDefault="002E6CB7" w:rsidP="002E6CB7">
      <w:pPr>
        <w:pStyle w:val="IEEEParagraph"/>
        <w:rPr>
          <w:lang w:val="id-ID"/>
        </w:rPr>
      </w:pPr>
    </w:p>
    <w:p w14:paraId="05B82128" w14:textId="01E13F50" w:rsidR="002E6CB7" w:rsidRDefault="002E6CB7" w:rsidP="002E6CB7">
      <w:pPr>
        <w:pStyle w:val="IEEEParagraph"/>
        <w:rPr>
          <w:lang w:val="id-ID"/>
        </w:rPr>
      </w:pPr>
    </w:p>
    <w:p w14:paraId="39468F58" w14:textId="77777777" w:rsidR="00914F7F" w:rsidRDefault="00914F7F" w:rsidP="002E6CB7">
      <w:pPr>
        <w:pStyle w:val="IEEEParagraph"/>
        <w:rPr>
          <w:lang w:val="id-ID"/>
        </w:rPr>
      </w:pPr>
    </w:p>
    <w:p w14:paraId="433B2089" w14:textId="77777777" w:rsidR="002E6CB7" w:rsidRDefault="002E6CB7" w:rsidP="002E6CB7">
      <w:pPr>
        <w:pStyle w:val="IEEEParagraph"/>
        <w:rPr>
          <w:lang w:val="id-ID"/>
        </w:rPr>
      </w:pPr>
    </w:p>
    <w:p w14:paraId="41B742FB" w14:textId="77777777" w:rsidR="002E6CB7" w:rsidRDefault="002E6CB7" w:rsidP="002E6CB7">
      <w:pPr>
        <w:pStyle w:val="IEEEParagraph"/>
        <w:rPr>
          <w:lang w:val="id-ID"/>
        </w:rPr>
      </w:pPr>
    </w:p>
    <w:p w14:paraId="1D3C5E42" w14:textId="77777777" w:rsidR="00D27E34" w:rsidRDefault="00D27E34" w:rsidP="002E6CB7">
      <w:pPr>
        <w:pStyle w:val="IEEEParagraph"/>
        <w:rPr>
          <w:lang w:val="id-ID"/>
        </w:rPr>
      </w:pPr>
    </w:p>
    <w:p w14:paraId="4CCDBA34" w14:textId="2E9174D8" w:rsidR="00D27E34" w:rsidRPr="002E6CB7" w:rsidRDefault="00D27E34" w:rsidP="002E6CB7">
      <w:pPr>
        <w:pStyle w:val="IEEEParagraph"/>
        <w:rPr>
          <w:lang w:val="id-ID"/>
        </w:rPr>
        <w:sectPr w:rsidR="00D27E34" w:rsidRPr="002E6CB7" w:rsidSect="00B47460">
          <w:type w:val="continuous"/>
          <w:pgSz w:w="11906" w:h="16838" w:code="9"/>
          <w:pgMar w:top="1134" w:right="1701" w:bottom="1134" w:left="1701" w:header="709" w:footer="709" w:gutter="0"/>
          <w:cols w:space="238"/>
          <w:docGrid w:linePitch="360"/>
        </w:sectPr>
      </w:pPr>
    </w:p>
    <w:p w14:paraId="0B6D2EA4" w14:textId="77777777" w:rsidR="00AD335D" w:rsidRPr="00922A80" w:rsidRDefault="00AE1477" w:rsidP="00BB64E7">
      <w:pPr>
        <w:pStyle w:val="IEEEHeading1"/>
        <w:numPr>
          <w:ilvl w:val="0"/>
          <w:numId w:val="11"/>
        </w:numPr>
        <w:spacing w:before="0" w:after="0" w:line="276" w:lineRule="auto"/>
        <w:jc w:val="left"/>
        <w:rPr>
          <w:rFonts w:ascii="Century" w:hAnsi="Century"/>
          <w:b/>
          <w:sz w:val="25"/>
          <w:szCs w:val="25"/>
        </w:rPr>
      </w:pPr>
      <w:r w:rsidRPr="00922A80">
        <w:rPr>
          <w:rFonts w:ascii="Century" w:hAnsi="Century"/>
          <w:b/>
          <w:iCs/>
          <w:sz w:val="25"/>
          <w:szCs w:val="25"/>
          <w:lang w:val="id-ID"/>
        </w:rPr>
        <w:t>LATAR BELAKANG</w:t>
      </w:r>
    </w:p>
    <w:p w14:paraId="1179A692" w14:textId="0D78993D" w:rsidR="00800784" w:rsidRPr="00FE5E8E" w:rsidRDefault="0013008C" w:rsidP="00800784">
      <w:pPr>
        <w:pStyle w:val="NormalWeb"/>
        <w:spacing w:before="0" w:beforeAutospacing="0" w:after="0" w:afterAutospacing="0"/>
        <w:ind w:right="-1"/>
        <w:jc w:val="both"/>
        <w:rPr>
          <w:rFonts w:ascii="Century" w:hAnsi="Century"/>
        </w:rPr>
      </w:pPr>
      <w:r>
        <w:rPr>
          <w:rFonts w:ascii="Century" w:hAnsi="Century" w:cs="Arial"/>
          <w:color w:val="000000"/>
        </w:rPr>
        <w:t>P</w:t>
      </w:r>
      <w:r w:rsidRPr="00FE5E8E">
        <w:rPr>
          <w:rFonts w:ascii="Century" w:hAnsi="Century" w:cs="Arial"/>
          <w:color w:val="000000"/>
        </w:rPr>
        <w:t xml:space="preserve">eningkatan </w:t>
      </w:r>
      <w:r>
        <w:rPr>
          <w:rFonts w:ascii="Century" w:hAnsi="Century" w:cs="Arial"/>
          <w:color w:val="000000"/>
        </w:rPr>
        <w:t>prevalensi stunting berhubungan dengan p</w:t>
      </w:r>
      <w:r w:rsidRPr="00FE5E8E">
        <w:rPr>
          <w:rFonts w:ascii="Century" w:hAnsi="Century" w:cs="Arial"/>
          <w:color w:val="000000"/>
        </w:rPr>
        <w:t xml:space="preserve">eningkatan </w:t>
      </w:r>
      <w:r>
        <w:rPr>
          <w:rFonts w:ascii="Century" w:hAnsi="Century" w:cs="Arial"/>
          <w:color w:val="000000"/>
        </w:rPr>
        <w:t>kematian anak</w:t>
      </w:r>
      <w:r w:rsidR="00244512">
        <w:rPr>
          <w:rFonts w:ascii="Century" w:hAnsi="Century" w:cs="Arial"/>
          <w:color w:val="000000"/>
        </w:rPr>
        <w:t xml:space="preserve"> </w:t>
      </w:r>
      <w:r w:rsidR="00244512">
        <w:rPr>
          <w:rFonts w:ascii="Century" w:hAnsi="Century" w:cs="Arial"/>
          <w:color w:val="000000"/>
        </w:rPr>
        <w:fldChar w:fldCharType="begin" w:fldLock="1"/>
      </w:r>
      <w:r w:rsidR="00244512">
        <w:rPr>
          <w:rFonts w:ascii="Century" w:hAnsi="Century" w:cs="Arial"/>
          <w:color w:val="000000"/>
        </w:rPr>
        <w:instrText>ADDIN CSL_CITATION {"citationItems":[{"id":"ITEM-1","itemData":{"DOI":"10.1016/j.sciaf.2021.e00848","ISSN":"24682276","abstract":"Malnutrition and poor complementary feeding are more predominant in rural than urban areas. Yet, little attention has been given to these discrepancies and the use of validated composite index to explore determinants of complementary feeding practices. Hence, this study was aimed at identifying the determinants of appropriate complementary feeding practices among mothers with children aged 6-23 months in Iseyin, Nigeria. A community based cross sectional survey involving 390 mother-child dyads was conducted using a three-stage simple random sampling. Information on household sociodemographic characteristics, complementary feeding practices, 24-hour dietary intake and anthropometric characteristics of youngest child in the household were obtained using a semi-structured questionnaire. Complementary feeding indicators and anthropometric indices were estimated using the 2008 World Health Organization recommendations and WHO Anthro, respectively. Data were analysed using descriptive statistics and logistic regression at p&lt;0.05. Mothers’ mean age was 28.7± 5.6 years, 99.4% were married, and 92.1% attended antenatal care sessions. Mean age of children was 14.5±5.1 months, 56.2% were male and 31.0% were firstborn. Of all the children, 72.3% had timely introduction of complementary food, 17.7% had minimum dietary diversity, 46.9% had minimum meal frequency and 14.9% had minimum acceptable diet. Grains, root and tubers (91.3%) constituted the mostly consumed complementary foods. Overall, only 10.0% of children had appropriate complementary feeding; child's age, birth order and mother's income were determinants of appropriate complementary feeding. Appropriate complementary feeding practices remain very low and this is influenced by the child's age, birth order and mother's income.","author":[{"dropping-particle":"","family":"Ariyo","given":"Oluwaseun","non-dropping-particle":"","parse-names":false,"suffix":""},{"dropping-particle":"","family":"Aderibigbe","given":"Olaide R.","non-dropping-particle":"","parse-names":false,"suffix":""},{"dropping-particle":"","family":"Ojo","given":"Tomilola J.","non-dropping-particle":"","parse-names":false,"suffix":""},{"dropping-particle":"","family":"Sturm","given":"Barbara","non-dropping-particle":"","parse-names":false,"suffix":""},{"dropping-particle":"","family":"Hensel","given":"Oliver","non-dropping-particle":"","parse-names":false,"suffix":""}],"container-title":"Scientific African","id":"ITEM-1","issued":{"date-parts":[["2021"]]},"page":"e00848","publisher":"Elsevier B.V.","title":"Determinants of appropriate complementary feeding practices among women with children aged 6-23 months in Iseyin, Nigeria","type":"article-journal","volume":"13"},"uris":["http://www.mendeley.com/documents/?uuid=a49784f3-8e95-44b4-a136-298dfd60d8ad"]}],"mendeley":{"formattedCitation":"(Ariyo et al., 2021)","plainTextFormattedCitation":"(Ariyo et al., 2021)","previouslyFormattedCitation":"(Ariyo et al., 2021)"},"properties":{"noteIndex":0},"schema":"https://github.com/citation-style-language/schema/raw/master/csl-citation.json"}</w:instrText>
      </w:r>
      <w:r w:rsidR="00244512">
        <w:rPr>
          <w:rFonts w:ascii="Century" w:hAnsi="Century" w:cs="Arial"/>
          <w:color w:val="000000"/>
        </w:rPr>
        <w:fldChar w:fldCharType="separate"/>
      </w:r>
      <w:r w:rsidR="00244512" w:rsidRPr="00244512">
        <w:rPr>
          <w:rFonts w:ascii="Century" w:hAnsi="Century" w:cs="Arial"/>
          <w:noProof/>
          <w:color w:val="000000"/>
        </w:rPr>
        <w:t>(Ariyo et al., 2021)</w:t>
      </w:r>
      <w:r w:rsidR="00244512">
        <w:rPr>
          <w:rFonts w:ascii="Century" w:hAnsi="Century" w:cs="Arial"/>
          <w:color w:val="000000"/>
        </w:rPr>
        <w:fldChar w:fldCharType="end"/>
      </w:r>
      <w:r w:rsidR="00244512">
        <w:rPr>
          <w:rFonts w:ascii="Century" w:hAnsi="Century" w:cs="Arial"/>
          <w:color w:val="000000"/>
        </w:rPr>
        <w:t xml:space="preserve">. </w:t>
      </w:r>
      <w:r w:rsidRPr="00FE5E8E">
        <w:rPr>
          <w:rFonts w:ascii="Century" w:hAnsi="Century" w:cs="Arial"/>
          <w:color w:val="000000"/>
        </w:rPr>
        <w:t>Stunting atau tinggi badan rendah menurut usia</w:t>
      </w:r>
      <w:r>
        <w:rPr>
          <w:rFonts w:ascii="Century" w:hAnsi="Century" w:cs="Arial"/>
          <w:color w:val="000000"/>
        </w:rPr>
        <w:t xml:space="preserve"> merupakan </w:t>
      </w:r>
      <w:r w:rsidRPr="00FE5E8E">
        <w:rPr>
          <w:rFonts w:ascii="Century" w:hAnsi="Century" w:cs="Arial"/>
          <w:color w:val="000000"/>
        </w:rPr>
        <w:t>bentuk malnutrisi anak yang paling umum di dunia</w:t>
      </w:r>
      <w:r>
        <w:rPr>
          <w:rFonts w:ascii="Century" w:hAnsi="Century" w:cs="Arial"/>
          <w:color w:val="000000"/>
        </w:rPr>
        <w:t xml:space="preserve"> </w:t>
      </w:r>
      <w:r w:rsidRPr="00FE5E8E">
        <w:rPr>
          <w:rFonts w:ascii="Century" w:hAnsi="Century" w:cs="Arial"/>
          <w:color w:val="000000"/>
        </w:rPr>
        <w:t>dan dialami oleh 161 juta anak berusia 0–5 tahun</w:t>
      </w:r>
      <w:r w:rsidR="00244512">
        <w:rPr>
          <w:rFonts w:ascii="Century" w:hAnsi="Century" w:cs="Arial"/>
          <w:color w:val="000000"/>
        </w:rPr>
        <w:t xml:space="preserve"> </w:t>
      </w:r>
      <w:r w:rsidR="00244512">
        <w:rPr>
          <w:rFonts w:ascii="Century" w:hAnsi="Century" w:cs="Arial"/>
          <w:color w:val="000000"/>
        </w:rPr>
        <w:fldChar w:fldCharType="begin" w:fldLock="1"/>
      </w:r>
      <w:r w:rsidR="00244512">
        <w:rPr>
          <w:rFonts w:ascii="Century" w:hAnsi="Century" w:cs="Arial"/>
          <w:color w:val="000000"/>
        </w:rPr>
        <w:instrText>ADDIN CSL_CITATION {"citationItems":[{"id":"ITEM-1","itemData":{"DOI":"10.22146/jkn.25500","ISSN":"0853-9340","abstract":"ABSTRACTThis study aims to (1) to examine the relationship of food security with the nutritional status of children under  five in the working area of Puskesmas Legok, Legok Subdistrict, Tangerang District. (2) to study the variety of efforts to improve food security in malnutrition prevention of children under five in the working area of Legok Puskesmas, Legok Subdistrict, Tangerang District. The population in this study were parents / mothers / fathers and children aged 0-59 months who suffered malnutrition and malnutrition (under normal conditions). The results of the study showed that: (1) Some respondents were in food insecurity category, about 36 %, In food sensitive category about 39% and foodstuff category only about 15% and less food category about 10%. (2) Community nutrition improvement program or toddlers Legok Puskesmas conducted daily, monthly and yearly, daily program are: Increasing exclusive breastfeeding without additional food and drinks for babies up to 6 months old. The monthly program is monitoring the development of underweight body weight (weighing the balita) which is weighing weight measurement of toddler to know growth pattern and growth of toddler body and its development. The annual program is monitoring the nutritional status of children under five and monitoring nutrition nutrient intake.Food security and nutritional status of toddlers are closely related, if the family of food security enough to affect the nutritional status so good, otherwise if the food is less then the nutritional status is likely to experience malnutrition and lack of nutritionABSTRAKPenelitian bertujuan ini adalah (1) untuk mengkaji hubungan ketahanan pangan dengan status gizi balita di wilayah kerja Puskesmas Legok, Kecamatan Legok, Kabupaten Tangerang. (2) untuk mengkaji ragam upaya meningkatkan ketahanan pangan dalam penanggulangan gizi buruk balita di wilayah kerja Puskesmas Legok, Kecamatan Legok, Kabupaten Tangerang. Populasi dalam penelitian ini adalah orang tua/ ibu/ bapak dan balita umur 0-59 bulan yang menderita gizi buruk dan kurang gizi (di bawah kondisi normal).Hasil penelitian menunjukkan bahwa: (1) Sebagian responden berada dalam kategori rawan pangan, sekitar 36%, pada kategori rentan pangan sekitar 39% dan kategori tahan pangan hanya sekitar 15% serta kategori kurang pangan sekitar 10%. (2) Program peningkatan gizi masyarakat atau balita Puskesmas Legok dilaksanakan secara harian, bulanan dan tahunan, program harian adalah : Peningka…","author":[{"dropping-particle":"","family":"Arlius","given":"Afrizal","non-dropping-particle":"","parse-names":false,"suffix":""},{"dropping-particle":"","family":"Sudargo","given":"Toto","non-dropping-particle":"","parse-names":false,"suffix":""},{"dropping-particle":"","family":"Subejo","given":"Subejo","non-dropping-particle":"","parse-names":false,"suffix":""}],"container-title":"Jurnal Ketahanan Nasional","id":"ITEM-1","issue":"3","issued":{"date-parts":[["2017"]]},"page":"359","title":"Hubungan Ketahanan Pangan Keluarga Dengan Status Gizi Balita (Studi Di Desa Palasari Dan Puskesmas Kecamatan Legok, Kabupaten Tangerang)","type":"article-journal","volume":"23"},"uris":["http://www.mendeley.com/documents/?uuid=6a8061c5-9266-48c1-81c3-83aacaf9e117"]}],"mendeley":{"formattedCitation":"(Arlius et al., 2017)","plainTextFormattedCitation":"(Arlius et al., 2017)","previouslyFormattedCitation":"(Arlius et al., 2017)"},"properties":{"noteIndex":0},"schema":"https://github.com/citation-style-language/schema/raw/master/csl-citation.json"}</w:instrText>
      </w:r>
      <w:r w:rsidR="00244512">
        <w:rPr>
          <w:rFonts w:ascii="Century" w:hAnsi="Century" w:cs="Arial"/>
          <w:color w:val="000000"/>
        </w:rPr>
        <w:fldChar w:fldCharType="separate"/>
      </w:r>
      <w:r w:rsidR="00244512" w:rsidRPr="00244512">
        <w:rPr>
          <w:rFonts w:ascii="Century" w:hAnsi="Century" w:cs="Arial"/>
          <w:noProof/>
          <w:color w:val="000000"/>
        </w:rPr>
        <w:t>(Arlius et al., 2017)</w:t>
      </w:r>
      <w:r w:rsidR="00244512">
        <w:rPr>
          <w:rFonts w:ascii="Century" w:hAnsi="Century" w:cs="Arial"/>
          <w:color w:val="000000"/>
        </w:rPr>
        <w:fldChar w:fldCharType="end"/>
      </w:r>
      <w:r>
        <w:rPr>
          <w:rFonts w:ascii="Century" w:hAnsi="Century" w:cs="Arial"/>
          <w:color w:val="000000"/>
        </w:rPr>
        <w:t xml:space="preserve">. </w:t>
      </w:r>
      <w:r w:rsidRPr="00FE5E8E">
        <w:rPr>
          <w:rFonts w:ascii="Century" w:hAnsi="Century" w:cs="Arial"/>
          <w:color w:val="000000"/>
        </w:rPr>
        <w:t>Stunting telah terbukti terkait dengan peningkatan morbiditas dan mortalitas masa kanak-kanak, penurunan fungsi kognitif, dan peningkatan risiko penyakit kronis di masa dewasa, dan penanganannya telah diidentifikasi oleh Organisasi Kesehatan Dunia sebagai prioritas kesehatan global utama</w:t>
      </w:r>
      <w:r w:rsidR="00244512">
        <w:rPr>
          <w:rFonts w:ascii="Century" w:hAnsi="Century" w:cs="Arial"/>
          <w:color w:val="000000"/>
        </w:rPr>
        <w:t xml:space="preserve"> </w:t>
      </w:r>
      <w:r w:rsidR="00244512">
        <w:rPr>
          <w:rFonts w:ascii="Century" w:hAnsi="Century" w:cs="Arial"/>
          <w:color w:val="000000"/>
        </w:rPr>
        <w:fldChar w:fldCharType="begin" w:fldLock="1"/>
      </w:r>
      <w:r w:rsidR="00244512">
        <w:rPr>
          <w:rFonts w:ascii="Century" w:hAnsi="Century" w:cs="Arial"/>
          <w:color w:val="000000"/>
        </w:rPr>
        <w:instrText>ADDIN CSL_CITATION {"citationItems":[{"id":"ITEM-1","itemData":{"DOI":"10.1016/s2095-3119(21)63696-1","ISSN":"20953119","author":[{"dropping-particle":"","family":"ABDULSALAM","given":"Sulaiman","non-dropping-particle":"","parse-names":false,"suffix":""},{"dropping-particle":"","family":"PENG","given":"Huan","non-dropping-particle":"","parse-names":false,"suffix":""},{"dropping-particle":"","family":"LIU","given":"Shi-ming","non-dropping-particle":"","parse-names":false,"suffix":""},{"dropping-particle":"","family":"HUANG","given":"Wen-kun","non-dropping-particle":"","parse-names":false,"suffix":""},{"dropping-particle":"","family":"KONG","given":"Ling-an","non-dropping-particle":"","parse-names":false,"suffix":""},{"dropping-particle":"","family":"PENG","given":"De-liang","non-dropping-particle":"","parse-names":false,"suffix":""}],"container-title":"Journal of Integrative Agriculture","id":"ITEM-1","issue":"2","issued":{"date-parts":[["2022"]]},"page":"586-595","publisher":"CAAS. Publishing services by Elsevier B.V","title":"Molecular and morphological characterization of stunt nematodes of wheat, maize, and rice in the savannahs of northern Nigeria","type":"article-journal","volume":"21"},"uris":["http://www.mendeley.com/documents/?uuid=236dd5b2-700d-4660-8bc6-374517b9ee3e"]}],"mendeley":{"formattedCitation":"(ABDULSALAM et al., 2022)","manualFormatting":"(Abdulsalam Et Al., 2022)","plainTextFormattedCitation":"(ABDULSALAM et al., 2022)","previouslyFormattedCitation":"(ABDULSALAM et al., 2022)"},"properties":{"noteIndex":0},"schema":"https://github.com/citation-style-language/schema/raw/master/csl-citation.json"}</w:instrText>
      </w:r>
      <w:r w:rsidR="00244512">
        <w:rPr>
          <w:rFonts w:ascii="Century" w:hAnsi="Century" w:cs="Arial"/>
          <w:color w:val="000000"/>
        </w:rPr>
        <w:fldChar w:fldCharType="separate"/>
      </w:r>
      <w:r w:rsidR="00244512" w:rsidRPr="00244512">
        <w:rPr>
          <w:rFonts w:ascii="Century" w:hAnsi="Century" w:cs="Arial"/>
          <w:noProof/>
          <w:color w:val="000000"/>
        </w:rPr>
        <w:t>(Abdulsalam Et Al., 2022)</w:t>
      </w:r>
      <w:r w:rsidR="00244512">
        <w:rPr>
          <w:rFonts w:ascii="Century" w:hAnsi="Century" w:cs="Arial"/>
          <w:color w:val="000000"/>
        </w:rPr>
        <w:fldChar w:fldCharType="end"/>
      </w:r>
      <w:r w:rsidR="00244512">
        <w:rPr>
          <w:rFonts w:ascii="Century" w:hAnsi="Century" w:cs="Arial"/>
          <w:color w:val="000000"/>
        </w:rPr>
        <w:t>.</w:t>
      </w:r>
      <w:r>
        <w:rPr>
          <w:rFonts w:ascii="Century" w:hAnsi="Century" w:cs="Arial"/>
          <w:color w:val="000000"/>
        </w:rPr>
        <w:t xml:space="preserve"> </w:t>
      </w:r>
      <w:r w:rsidRPr="00FE5E8E">
        <w:rPr>
          <w:rFonts w:ascii="Century" w:hAnsi="Century" w:cs="Arial"/>
          <w:color w:val="000000"/>
        </w:rPr>
        <w:t xml:space="preserve">Selain faktor sosial ekonomi, </w:t>
      </w:r>
      <w:r w:rsidR="00800784">
        <w:rPr>
          <w:rFonts w:ascii="Century" w:hAnsi="Century" w:cs="Arial"/>
          <w:color w:val="000000"/>
        </w:rPr>
        <w:t xml:space="preserve">salah satu determinan terjadinya stunting karena orang tua belum mengetahui </w:t>
      </w:r>
      <w:r w:rsidR="00C754A8">
        <w:rPr>
          <w:rFonts w:ascii="Century" w:hAnsi="Century" w:cs="Arial"/>
          <w:color w:val="000000"/>
        </w:rPr>
        <w:t>pentingnya 1000 hari pertama kehidupan</w:t>
      </w:r>
      <w:r w:rsidR="00800784">
        <w:rPr>
          <w:rFonts w:ascii="Century" w:hAnsi="Century" w:cs="Arial"/>
          <w:color w:val="000000"/>
        </w:rPr>
        <w:t xml:space="preserve"> yang benar</w:t>
      </w:r>
      <w:r w:rsidR="00244512">
        <w:rPr>
          <w:rFonts w:ascii="Century" w:hAnsi="Century" w:cs="Arial"/>
          <w:color w:val="000000"/>
        </w:rPr>
        <w:t xml:space="preserve"> </w:t>
      </w:r>
      <w:r w:rsidR="00244512">
        <w:rPr>
          <w:rFonts w:ascii="Century" w:hAnsi="Century" w:cs="Arial"/>
          <w:color w:val="000000"/>
        </w:rPr>
        <w:fldChar w:fldCharType="begin" w:fldLock="1"/>
      </w:r>
      <w:r w:rsidR="00244512">
        <w:rPr>
          <w:rFonts w:ascii="Century" w:hAnsi="Century" w:cs="Arial"/>
          <w:color w:val="000000"/>
        </w:rPr>
        <w:instrText>ADDIN CSL_CITATION {"citationItems":[{"id":"ITEM-1","itemData":{"DOI":"10.1016/S2542-5196(21)00080-2","ISSN":"25425196","PMID":"34119009","abstract":"Background: Stunting rates in children younger than 5 years are among the most important health indicators globally. At the national level, malnutrition accounts for about 40% of under-5 deaths in Ghana. Disease risk mapping provides opportunities for disease surveillance and targeted interventions. We aimed to estimate and map under-5 stunting prevalence in Ghana, with the goal of identifying communities at higher risk where interventions and further research can be targeted. Methods: For this modelling study, we used data from the 2014 Ghana Demographic and Health Survey. Analyses were done on 2734 children residing in 415 geographical clusters. The outcome variable was the number of stunted children younger than 5 years in each sampled cluster. We employed a Bayesian geostatistical model to investigate both measured and unmeasured spatial risk factors for child stunting, comparing the performance of non-spatial (adjusting for selected covariates without spatial correlation), spatial (including spatial correlation), and null spatial (without the selected covariates) models. We then visualised the stunting prevalence across Ghana by mapping the predicted prevalence and exceedance probabilities to resolutions as refined as 5 km × 5 km. Findings: In 2014, 535 (19·6%) of 2734 children surveyed in Ghana were stunted. Elevation (log odds mean −0·0017, 95% credible interval −0·0034 to −0·0001), precipitation (0·0403, 0·0192 to 0·0615), and aridity (–3·7013, −6·5478 to −0·8723) were environmental and climatic factors associated with stunting in the non-spatial model, but were not significant in the spatial model. Substantial geographical variations in prevalence of childhood stunting were found. The predicted mean stunting prevalence was 27·7% (SD 3·7%) with predicted prevalence ranging from 4·2% to 45·1% across Ghana. Children residing in parts of the Northern region were at highest risk of stunting, whereas parts of the Greater Accra, Brong-Ahafo, Ashanti, and Eastern regions showed some of the lowest prevalence. Interpretation: There are substantial geographical differences in childhood stunting across Ghana. Our prevalence maps can be used as an effective tool to identify communities that require targeted interventions by programme managers and implementers, as part of an overall strategy to reduce the burden of malnutrition in a country with limited public health resources. Funding: None.","author":[{"dropping-particle":"","family":"Aheto","given":"Justice Moses K.","non-dropping-particle":"","parse-names":false,"suffix":""},{"dropping-particle":"","family":"Dagne","given":"Getachew A.","non-dropping-particle":"","parse-names":false,"suffix":""}],"container-title":"The Lancet Planetary Health","id":"ITEM-1","issue":"6","issued":{"date-parts":[["2021"]]},"page":"e347-e355","publisher":"The Author(s). Published by Elsevier Ltd. This is an Open Access article under the CC BY-NC-ND 4.0 license","title":"Geostatistical analysis, web-based mapping, and environmental determinants of under-5 stunting: evidence from the 2014 Ghana Demographic and Health Survey","type":"article-journal","volume":"5"},"uris":["http://www.mendeley.com/documents/?uuid=dbc38cf5-39ed-4cad-89cf-5d6d1fe6946f"]}],"mendeley":{"formattedCitation":"(Aheto &amp; Dagne, 2021)","plainTextFormattedCitation":"(Aheto &amp; Dagne, 2021)","previouslyFormattedCitation":"(Aheto &amp; Dagne, 2021)"},"properties":{"noteIndex":0},"schema":"https://github.com/citation-style-language/schema/raw/master/csl-citation.json"}</w:instrText>
      </w:r>
      <w:r w:rsidR="00244512">
        <w:rPr>
          <w:rFonts w:ascii="Century" w:hAnsi="Century" w:cs="Arial"/>
          <w:color w:val="000000"/>
        </w:rPr>
        <w:fldChar w:fldCharType="separate"/>
      </w:r>
      <w:r w:rsidR="00244512" w:rsidRPr="00244512">
        <w:rPr>
          <w:rFonts w:ascii="Century" w:hAnsi="Century" w:cs="Arial"/>
          <w:noProof/>
          <w:color w:val="000000"/>
        </w:rPr>
        <w:t>(Aheto &amp; Dagne, 2021)</w:t>
      </w:r>
      <w:r w:rsidR="00244512">
        <w:rPr>
          <w:rFonts w:ascii="Century" w:hAnsi="Century" w:cs="Arial"/>
          <w:color w:val="000000"/>
        </w:rPr>
        <w:fldChar w:fldCharType="end"/>
      </w:r>
      <w:r w:rsidR="00800784">
        <w:rPr>
          <w:rFonts w:ascii="Century" w:hAnsi="Century" w:cs="Arial"/>
          <w:color w:val="000000"/>
        </w:rPr>
        <w:t xml:space="preserve">. </w:t>
      </w:r>
      <w:r w:rsidR="00C754A8">
        <w:rPr>
          <w:rFonts w:ascii="Century" w:hAnsi="Century" w:cs="Arial"/>
          <w:color w:val="000000"/>
        </w:rPr>
        <w:t>D</w:t>
      </w:r>
      <w:r w:rsidR="00800784" w:rsidRPr="00FE5E8E">
        <w:rPr>
          <w:rFonts w:ascii="Century" w:hAnsi="Century" w:cs="Arial"/>
          <w:color w:val="000000"/>
        </w:rPr>
        <w:t>ampak</w:t>
      </w:r>
      <w:r w:rsidR="00C754A8">
        <w:rPr>
          <w:rFonts w:ascii="Century" w:hAnsi="Century" w:cs="Arial"/>
          <w:color w:val="000000"/>
        </w:rPr>
        <w:t xml:space="preserve"> </w:t>
      </w:r>
      <w:r w:rsidR="00800784">
        <w:rPr>
          <w:rFonts w:ascii="Century" w:hAnsi="Century" w:cs="Arial"/>
          <w:color w:val="000000"/>
        </w:rPr>
        <w:t xml:space="preserve">kejadian </w:t>
      </w:r>
      <w:r w:rsidR="00800784" w:rsidRPr="00FE5E8E">
        <w:rPr>
          <w:rFonts w:ascii="Century" w:hAnsi="Century" w:cs="Arial"/>
          <w:color w:val="000000"/>
        </w:rPr>
        <w:t>stunting</w:t>
      </w:r>
      <w:r w:rsidR="00800784">
        <w:rPr>
          <w:rFonts w:ascii="Century" w:hAnsi="Century" w:cs="Arial"/>
          <w:color w:val="000000"/>
        </w:rPr>
        <w:t xml:space="preserve"> </w:t>
      </w:r>
      <w:r w:rsidR="00800784" w:rsidRPr="00FE5E8E">
        <w:rPr>
          <w:rFonts w:ascii="Century" w:hAnsi="Century" w:cs="Arial"/>
          <w:color w:val="000000"/>
        </w:rPr>
        <w:t>anak di bawah 5 tahun</w:t>
      </w:r>
      <w:r w:rsidR="00C754A8">
        <w:rPr>
          <w:rFonts w:ascii="Century" w:hAnsi="Century" w:cs="Arial"/>
          <w:color w:val="000000"/>
        </w:rPr>
        <w:t xml:space="preserve"> salah satunya karena kurangnya pengetahuan tentang pentingnya 1000 hari pertama kehidupan</w:t>
      </w:r>
      <w:r w:rsidR="00244512">
        <w:rPr>
          <w:rFonts w:ascii="Century" w:hAnsi="Century" w:cs="Arial"/>
          <w:color w:val="000000"/>
        </w:rPr>
        <w:t xml:space="preserve"> </w:t>
      </w:r>
      <w:r w:rsidR="00244512">
        <w:rPr>
          <w:rFonts w:ascii="Century" w:hAnsi="Century" w:cs="Arial"/>
          <w:color w:val="000000"/>
        </w:rPr>
        <w:fldChar w:fldCharType="begin" w:fldLock="1"/>
      </w:r>
      <w:r w:rsidR="00244512">
        <w:rPr>
          <w:rFonts w:ascii="Century" w:hAnsi="Century" w:cs="Arial"/>
          <w:color w:val="000000"/>
        </w:rPr>
        <w:instrText>ADDIN CSL_CITATION {"citationItems":[{"id":"ITEM-1","itemData":{"DOI":"10.1016/j.enfcli.2019.10.135","ISSN":"15792013","PMID":"32545137","abstract":"Objective: This research aimed to describe the proxy determinant of complementary feeding of breastfed child delivery in less than six months old baby in the fishing Community of Buton tribe. Method: The research was observational analytic with a cross-sectional design. The Data collected includes the knowledge, culture, role of health workers, family roles, and complementary feeding of the breastfed child delivery. All data was primary data, the data of the research variables are collected using questionnaires. The number of samples was 49 respondents to the fishing Community of Buton tribe. The data was analyzed by percentages and using the exact fisher to find relationships between variables then continued with multivariate testing (predictive logistic regression). Results: All of the research variables are related based on the exact test Fisher which shows knowledge (P = 0.002), culture (P = 0.001), attendant roles (P = 0.043) and family roles (P = 0.045). The multivariate test results (predictive logistic regression) indicate that the culture is most related to the feeding of Complementary Feeding of the breastfed child, (OR = 22.2). Conclusion: Proxy determinant of Complementary Feeding of the breastfed child delivery is culture.","author":[{"dropping-particle":"","family":"Alifariki","given":"La Ode","non-dropping-particle":"","parse-names":false,"suffix":""},{"dropping-particle":"","family":"Kusnan","given":"Adius","non-dropping-particle":"","parse-names":false,"suffix":""},{"dropping-particle":"","family":"Asriati","given":"","non-dropping-particle":"","parse-names":false,"suffix":""},{"dropping-particle":"","family":"Binekada","given":"I. Made Christian","non-dropping-particle":"","parse-names":false,"suffix":""},{"dropping-particle":"","family":"Saida","given":"","non-dropping-particle":"","parse-names":false,"suffix":""},{"dropping-particle":"","family":"Usman","given":"Andi Nilawati","non-dropping-particle":"","parse-names":false,"suffix":""}],"container-title":"Enfermeria Clinica","id":"ITEM-1","issued":{"date-parts":[["2020"]]},"page":"544-547","publisher":"Elsevier Espa&amp;ntilde;a, S.L.U.","title":"The proxy determinant of complementary feeding of the breastfed child delivery in less than 6 months old infant in the fishing community of Buton tribe","type":"article-journal","volume":"30"},"uris":["http://www.mendeley.com/documents/?uuid=15efd7b7-cb31-402c-944f-686be88019cb"]}],"mendeley":{"formattedCitation":"(Alifariki et al., 2020)","plainTextFormattedCitation":"(Alifariki et al., 2020)","previouslyFormattedCitation":"(Alifariki et al., 2020)"},"properties":{"noteIndex":0},"schema":"https://github.com/citation-style-language/schema/raw/master/csl-citation.json"}</w:instrText>
      </w:r>
      <w:r w:rsidR="00244512">
        <w:rPr>
          <w:rFonts w:ascii="Century" w:hAnsi="Century" w:cs="Arial"/>
          <w:color w:val="000000"/>
        </w:rPr>
        <w:fldChar w:fldCharType="separate"/>
      </w:r>
      <w:r w:rsidR="00244512" w:rsidRPr="00244512">
        <w:rPr>
          <w:rFonts w:ascii="Century" w:hAnsi="Century" w:cs="Arial"/>
          <w:noProof/>
          <w:color w:val="000000"/>
        </w:rPr>
        <w:t>(Alifariki et al., 2020)</w:t>
      </w:r>
      <w:r w:rsidR="00244512">
        <w:rPr>
          <w:rFonts w:ascii="Century" w:hAnsi="Century" w:cs="Arial"/>
          <w:color w:val="000000"/>
        </w:rPr>
        <w:fldChar w:fldCharType="end"/>
      </w:r>
      <w:r w:rsidR="00800784" w:rsidRPr="00FE5E8E">
        <w:rPr>
          <w:rFonts w:ascii="Century" w:hAnsi="Century" w:cs="Arial"/>
          <w:color w:val="000000"/>
        </w:rPr>
        <w:t>.</w:t>
      </w:r>
    </w:p>
    <w:p w14:paraId="0C8CE898" w14:textId="1F6F0D0E" w:rsidR="0013008C" w:rsidRPr="00FE5E8E" w:rsidRDefault="0013008C" w:rsidP="00800784">
      <w:pPr>
        <w:pStyle w:val="NormalWeb"/>
        <w:spacing w:before="0" w:beforeAutospacing="0" w:after="0" w:afterAutospacing="0"/>
        <w:jc w:val="both"/>
        <w:rPr>
          <w:rFonts w:ascii="Century" w:hAnsi="Century"/>
        </w:rPr>
      </w:pPr>
      <w:r>
        <w:rPr>
          <w:rFonts w:ascii="Century" w:hAnsi="Century" w:cs="Arial"/>
          <w:color w:val="000000"/>
        </w:rPr>
        <w:t>Kurangnya pengetahuan ib</w:t>
      </w:r>
      <w:r w:rsidRPr="00FE5E8E">
        <w:rPr>
          <w:rFonts w:ascii="Century" w:hAnsi="Century" w:cs="Arial"/>
          <w:color w:val="000000"/>
        </w:rPr>
        <w:t>u</w:t>
      </w:r>
      <w:r>
        <w:rPr>
          <w:rFonts w:ascii="Century" w:hAnsi="Century" w:cs="Arial"/>
          <w:color w:val="000000"/>
        </w:rPr>
        <w:t xml:space="preserve"> </w:t>
      </w:r>
      <w:r w:rsidRPr="00FE5E8E">
        <w:rPr>
          <w:rFonts w:ascii="Century" w:hAnsi="Century" w:cs="Arial"/>
          <w:color w:val="000000"/>
        </w:rPr>
        <w:t>dapat berdampak pada perilaku ibu yang mempengaruhi kesehatan anak</w:t>
      </w:r>
      <w:r>
        <w:rPr>
          <w:rFonts w:ascii="Century" w:hAnsi="Century" w:cs="Arial"/>
          <w:color w:val="000000"/>
        </w:rPr>
        <w:t xml:space="preserve"> </w:t>
      </w:r>
      <w:r w:rsidRPr="00FE5E8E">
        <w:rPr>
          <w:rFonts w:ascii="Century" w:hAnsi="Century" w:cs="Arial"/>
          <w:color w:val="000000"/>
        </w:rPr>
        <w:t>seperti menyusui, imunisasi, dan mendidik anak</w:t>
      </w:r>
      <w:r w:rsidR="00244512">
        <w:rPr>
          <w:rFonts w:ascii="Century" w:hAnsi="Century" w:cs="Arial"/>
          <w:color w:val="000000"/>
        </w:rPr>
        <w:t xml:space="preserve"> </w:t>
      </w:r>
      <w:r w:rsidR="00244512">
        <w:rPr>
          <w:rFonts w:ascii="Century" w:hAnsi="Century" w:cs="Arial"/>
          <w:color w:val="000000"/>
        </w:rPr>
        <w:fldChar w:fldCharType="begin" w:fldLock="1"/>
      </w:r>
      <w:r w:rsidR="00244512">
        <w:rPr>
          <w:rFonts w:ascii="Century" w:hAnsi="Century" w:cs="Arial"/>
          <w:color w:val="000000"/>
        </w:rPr>
        <w:instrText>ADDIN CSL_CITATION {"citationItems":[{"id":"ITEM-1","itemData":{"abstract":"… garam dan penyedap rasa kepada anak sebagai MP-ASI, ditemukan banyak anak yang status gizinya tidak baik, hal ini … Intervensi pendidikan gizi bagi ibu balita dan kader Posyandu untuk meningkatkan PSK (Pengetahuan Sikap dan Keterampilan) serta status gizi balita …","author":[{"dropping-particle":"","family":"Asih","given":"D R","non-dropping-particle":"","parse-names":false,"suffix":""},{"dropping-particle":"","family":"Sofiana","given":"J","non-dropping-particle":"","parse-names":false,"suffix":""}],"container-title":"Proceeding of The URECOL","id":"ITEM-1","issued":{"date-parts":[["2019"]]},"page":"436-445","title":"Penerapan Pembuatan MP-ASI Homemade No Gulgar untuk Meningkatkan Keterampilan Ibu dalam Pemberian Makanan pada Anak Usia 6-12 Bulan","type":"article-journal"},"uris":["http://www.mendeley.com/documents/?uuid=0f6db36e-9588-42a5-841d-a27c6471c364"]}],"mendeley":{"formattedCitation":"(Asih &amp; Sofiana, 2019)","plainTextFormattedCitation":"(Asih &amp; Sofiana, 2019)","previouslyFormattedCitation":"(Asih &amp; Sofiana, 2019)"},"properties":{"noteIndex":0},"schema":"https://github.com/citation-style-language/schema/raw/master/csl-citation.json"}</w:instrText>
      </w:r>
      <w:r w:rsidR="00244512">
        <w:rPr>
          <w:rFonts w:ascii="Century" w:hAnsi="Century" w:cs="Arial"/>
          <w:color w:val="000000"/>
        </w:rPr>
        <w:fldChar w:fldCharType="separate"/>
      </w:r>
      <w:r w:rsidR="00244512" w:rsidRPr="00244512">
        <w:rPr>
          <w:rFonts w:ascii="Century" w:hAnsi="Century" w:cs="Arial"/>
          <w:noProof/>
          <w:color w:val="000000"/>
        </w:rPr>
        <w:t>(Asih &amp; Sofiana, 2019)</w:t>
      </w:r>
      <w:r w:rsidR="00244512">
        <w:rPr>
          <w:rFonts w:ascii="Century" w:hAnsi="Century" w:cs="Arial"/>
          <w:color w:val="000000"/>
        </w:rPr>
        <w:fldChar w:fldCharType="end"/>
      </w:r>
      <w:r w:rsidRPr="00FE5E8E">
        <w:rPr>
          <w:rFonts w:ascii="Century" w:hAnsi="Century" w:cs="Arial"/>
          <w:color w:val="000000"/>
        </w:rPr>
        <w:t>. Pen</w:t>
      </w:r>
      <w:r>
        <w:rPr>
          <w:rFonts w:ascii="Century" w:hAnsi="Century" w:cs="Arial"/>
          <w:color w:val="000000"/>
        </w:rPr>
        <w:t xml:space="preserve">getahuan ibu </w:t>
      </w:r>
      <w:r w:rsidRPr="00FE5E8E">
        <w:rPr>
          <w:rFonts w:ascii="Century" w:hAnsi="Century" w:cs="Arial"/>
          <w:color w:val="000000"/>
        </w:rPr>
        <w:t xml:space="preserve">juga telah ditemukan terkait dengan </w:t>
      </w:r>
      <w:r>
        <w:rPr>
          <w:rFonts w:ascii="Century" w:hAnsi="Century" w:cs="Arial"/>
          <w:color w:val="000000"/>
        </w:rPr>
        <w:t>informasi yang diterima</w:t>
      </w:r>
      <w:r w:rsidR="00244512">
        <w:rPr>
          <w:rFonts w:ascii="Century" w:hAnsi="Century" w:cs="Arial"/>
          <w:color w:val="000000"/>
        </w:rPr>
        <w:t xml:space="preserve"> </w:t>
      </w:r>
      <w:r w:rsidR="00244512">
        <w:rPr>
          <w:rFonts w:ascii="Century" w:hAnsi="Century" w:cs="Arial"/>
          <w:color w:val="000000"/>
        </w:rPr>
        <w:fldChar w:fldCharType="begin" w:fldLock="1"/>
      </w:r>
      <w:r w:rsidR="00244512">
        <w:rPr>
          <w:rFonts w:ascii="Century" w:hAnsi="Century" w:cs="Arial"/>
          <w:color w:val="000000"/>
        </w:rPr>
        <w:instrText>ADDIN CSL_CITATION {"citationItems":[{"id":"ITEM-1","itemData":{"DOI":"10.1016/j.heliyon.2021.e06733","ISSN":"24058440","abstract":"Stunting, decidedly prevalent in Ethiopia, is a reduction of linear growth associated with a series of adverse consequences. However, little is known about its determinants and factors associated in Ethiopia and elsewhere. Therefore, this study aimed to determine major undelying factors associated with risk of stunting among under-five children in Ethiopia. We used the 2016 Ethiopian Demographic and Heath Survey (EDHS) data and analysed a total of 11,023 children aged 0–59 months' data. Bivariate and multivariate logistic regression were fitted to identify key predictors and factors associated with stunting. Results show that, household and demographic factors such as maternal education (AOR: 0.67, 95% CI: 0.51, 0.89), wealth index (AOR: 0.65 (0.54, 0.78), sex of child (AOR: 0.78 (0.72, 0.85), possession of refrigerator (AOR: 0.57 (0.36, 0.89), possession of television and others like twin birth, house main floor material, types of cooking fuel were significantly association with stunting. Among dietary factors, early initiation of breast feeding; feeding powdered or fresh milk (AOR: 0.63 (0.52, 0.76); formula feeding (AOR: 0.41 (0.21, 0.81); consumption of organ meat(s) (AOR: 0.52 (0.32, 0.85) and beta-carotene rich fruits and vegetables were significantly associated lower odds of stunting. Antenatal care (ANC) follow-up, deworming during pregnancy (AOR : 0.11 (0.02, 0.74), institutional delivery (AOR : 0.64 (0.58, 0.71) and birth size (AOR: 5.1 (1.64, 15.88) were among the health care factors associated with stunting of under-five children. In conclusion, stunting is modulated by several household, dietary and healthcare factors, both at household and community-level. Likewise; improving household income, women empowerment, dietary diversity among mothers and children and improving maternal health care system are critical to mitigate under-five stunting more rapidly.","author":[{"dropping-particle":"","family":"Ayelign","given":"Abebe","non-dropping-particle":"","parse-names":false,"suffix":""},{"dropping-particle":"","family":"Zerfu","given":"Taddese","non-dropping-particle":"","parse-names":false,"suffix":""}],"container-title":"Heliyon","id":"ITEM-1","issue":"4","issued":{"date-parts":[["2021"]]},"page":"e06733","publisher":"Elsevier Ltd","title":"Household, dietary and healthcare factors predicting childhood stunting in Ethiopia","type":"article-journal","volume":"7"},"uris":["http://www.mendeley.com/documents/?uuid=291381ae-ed40-4a87-9cfd-391b9a7c98e2"]}],"mendeley":{"formattedCitation":"(Ayelign &amp; Zerfu, 2021)","plainTextFormattedCitation":"(Ayelign &amp; Zerfu, 2021)","previouslyFormattedCitation":"(Ayelign &amp; Zerfu, 2021)"},"properties":{"noteIndex":0},"schema":"https://github.com/citation-style-language/schema/raw/master/csl-citation.json"}</w:instrText>
      </w:r>
      <w:r w:rsidR="00244512">
        <w:rPr>
          <w:rFonts w:ascii="Century" w:hAnsi="Century" w:cs="Arial"/>
          <w:color w:val="000000"/>
        </w:rPr>
        <w:fldChar w:fldCharType="separate"/>
      </w:r>
      <w:r w:rsidR="00244512" w:rsidRPr="00244512">
        <w:rPr>
          <w:rFonts w:ascii="Century" w:hAnsi="Century" w:cs="Arial"/>
          <w:noProof/>
          <w:color w:val="000000"/>
        </w:rPr>
        <w:t>(Ayelign &amp; Zerfu, 2021)</w:t>
      </w:r>
      <w:r w:rsidR="00244512">
        <w:rPr>
          <w:rFonts w:ascii="Century" w:hAnsi="Century" w:cs="Arial"/>
          <w:color w:val="000000"/>
        </w:rPr>
        <w:fldChar w:fldCharType="end"/>
      </w:r>
      <w:r>
        <w:rPr>
          <w:rFonts w:ascii="Century" w:hAnsi="Century" w:cs="Arial"/>
          <w:color w:val="000000"/>
        </w:rPr>
        <w:t>.</w:t>
      </w:r>
      <w:r w:rsidRPr="00FE5E8E">
        <w:rPr>
          <w:rFonts w:ascii="Century" w:hAnsi="Century" w:cs="Arial"/>
          <w:color w:val="000000"/>
        </w:rPr>
        <w:t> </w:t>
      </w:r>
      <w:r>
        <w:rPr>
          <w:rFonts w:ascii="Century" w:hAnsi="Century" w:cs="Arial"/>
          <w:color w:val="000000"/>
        </w:rPr>
        <w:t xml:space="preserve">Penelitian sebelumnya </w:t>
      </w:r>
      <w:r w:rsidR="00944A91">
        <w:rPr>
          <w:rFonts w:ascii="Century" w:hAnsi="Century" w:cs="Arial"/>
          <w:color w:val="000000"/>
        </w:rPr>
        <w:t xml:space="preserve">juga mengatakan pengetahuan ibu sangat berpengaruh terhadap </w:t>
      </w:r>
      <w:r w:rsidR="00C754A8">
        <w:rPr>
          <w:rFonts w:ascii="Century" w:hAnsi="Century" w:cs="Arial"/>
          <w:color w:val="000000"/>
        </w:rPr>
        <w:t xml:space="preserve">1000 hari pertama kehidupan </w:t>
      </w:r>
      <w:r w:rsidR="00944A91">
        <w:rPr>
          <w:rFonts w:ascii="Century" w:hAnsi="Century" w:cs="Arial"/>
          <w:color w:val="000000"/>
        </w:rPr>
        <w:t>yang diterapkan ibu kepada anaknya</w:t>
      </w:r>
      <w:r w:rsidR="00244512">
        <w:rPr>
          <w:rFonts w:ascii="Century" w:hAnsi="Century" w:cs="Arial"/>
          <w:color w:val="000000"/>
        </w:rPr>
        <w:t xml:space="preserve"> </w:t>
      </w:r>
      <w:r w:rsidR="00244512">
        <w:rPr>
          <w:rFonts w:ascii="Century" w:hAnsi="Century" w:cs="Arial"/>
          <w:color w:val="000000"/>
        </w:rPr>
        <w:fldChar w:fldCharType="begin" w:fldLock="1"/>
      </w:r>
      <w:r w:rsidR="00244512">
        <w:rPr>
          <w:rFonts w:ascii="Century" w:hAnsi="Century" w:cs="Arial"/>
          <w:color w:val="000000"/>
        </w:rPr>
        <w:instrText>ADDIN CSL_CITATION {"citationItems":[{"id":"ITEM-1","itemData":{"DOI":"10.4081/pmc.2017.181","ISSN":"03915387","PMID":"29502384","abstract":"The introduction of solid food is necessary for any infant in order to provide adequate nutrition because when they grow up milk is insufficient for their nutritional needs. Infants born preterm have increased nutritional requirements. The high nutrient demands as well as the organ immaturity of preterm infants combine to render it difficult to achieve dietary intakes that will allow preterm infants to match their in utero growth rates. Current guidelines for the introduction of solid food to term infants cannot be directly translated to preterm infants. For preterm infants such guidelines are lacking. Based on the limited available evidence, it could be concluded that a corrected age of 3 months (13 weeks) may be an appropriate age to start introducing solid food for most preterm infants. About celiac disease (CD), gluten may be introduced into the infant’s diet anytime between 4 and 12 completed months of age. In children at high risk for CD, earlier introduction of gluten (4 vs 6 months or 6 vs 12 months) is associated with earlier development of CD autoimmunity (defined as positive serology) and CD, but the cumulative incidence of each in later childhood is similar. Relatively to weaning and allergies, the European Society of Pediatric Allergy and Clinical Immunology and the European Society for Paediatric Gastroenterology Hepatology and Nutrition have produced joint guidelines. They recommend exclusive breastfeeding for 4–6 months or use of hypoallergenic formulas if exclusive breastfeeding is not possible. In addition, The American Academy of Pediatrics recommendations now state that there is no evidence to recommend maternal dietary restrictions during pregnancy or breastfeeding. However, there is no evidence that delaying introduction of solids including allergenic foods after 4–6 months is protective.","author":[{"dropping-particle":"","family":"Barachetti","given":"Roberta","non-dropping-particle":"","parse-names":false,"suffix":""},{"dropping-particle":"","family":"Villa","given":"Elisabetta","non-dropping-particle":"","parse-names":false,"suffix":""},{"dropping-particle":"","family":"Barbarini","given":"Mario","non-dropping-particle":"","parse-names":false,"suffix":""}],"container-title":"Pediatria Medica e Chirurgica","id":"ITEM-1","issue":"4","issued":{"date-parts":[["2017"]]},"page":"115-119","title":"Weaning and complementary feeding in preterm infants: Management, timing and health outcome","type":"article-journal","volume":"39"},"uris":["http://www.mendeley.com/documents/?uuid=acd501aa-d26c-4408-929f-7f808a22525d"]}],"mendeley":{"formattedCitation":"(Barachetti et al., 2017)","plainTextFormattedCitation":"(Barachetti et al., 2017)","previouslyFormattedCitation":"(Barachetti et al., 2017)"},"properties":{"noteIndex":0},"schema":"https://github.com/citation-style-language/schema/raw/master/csl-citation.json"}</w:instrText>
      </w:r>
      <w:r w:rsidR="00244512">
        <w:rPr>
          <w:rFonts w:ascii="Century" w:hAnsi="Century" w:cs="Arial"/>
          <w:color w:val="000000"/>
        </w:rPr>
        <w:fldChar w:fldCharType="separate"/>
      </w:r>
      <w:r w:rsidR="00244512" w:rsidRPr="00244512">
        <w:rPr>
          <w:rFonts w:ascii="Century" w:hAnsi="Century" w:cs="Arial"/>
          <w:noProof/>
          <w:color w:val="000000"/>
        </w:rPr>
        <w:t>(Barachetti et al., 2017)</w:t>
      </w:r>
      <w:r w:rsidR="00244512">
        <w:rPr>
          <w:rFonts w:ascii="Century" w:hAnsi="Century" w:cs="Arial"/>
          <w:color w:val="000000"/>
        </w:rPr>
        <w:fldChar w:fldCharType="end"/>
      </w:r>
      <w:r w:rsidR="00944A91">
        <w:rPr>
          <w:rFonts w:ascii="Century" w:hAnsi="Century" w:cs="Arial"/>
          <w:color w:val="000000"/>
        </w:rPr>
        <w:t>. Fakto</w:t>
      </w:r>
      <w:r w:rsidR="00244512">
        <w:rPr>
          <w:rFonts w:ascii="Century" w:hAnsi="Century" w:cs="Arial"/>
          <w:color w:val="000000"/>
        </w:rPr>
        <w:t>r</w:t>
      </w:r>
      <w:r w:rsidR="00944A91">
        <w:rPr>
          <w:rFonts w:ascii="Century" w:hAnsi="Century" w:cs="Arial"/>
          <w:color w:val="000000"/>
        </w:rPr>
        <w:t xml:space="preserve"> tinggi badan ibu yang pendek juga berpengaruh terhadap kejadian stunting tetapi hal itu tidak bisa dilakukan intervensi selain meningkatkan gizi pada ibu selama hamil</w:t>
      </w:r>
      <w:r w:rsidR="00244512">
        <w:rPr>
          <w:rFonts w:ascii="Century" w:hAnsi="Century" w:cs="Arial"/>
          <w:color w:val="000000"/>
        </w:rPr>
        <w:t xml:space="preserve"> </w:t>
      </w:r>
      <w:r w:rsidR="00244512">
        <w:rPr>
          <w:rFonts w:ascii="Century" w:hAnsi="Century" w:cs="Arial"/>
          <w:color w:val="000000"/>
        </w:rPr>
        <w:fldChar w:fldCharType="begin" w:fldLock="1"/>
      </w:r>
      <w:r w:rsidR="00244512">
        <w:rPr>
          <w:rFonts w:ascii="Century" w:hAnsi="Century" w:cs="Arial"/>
          <w:color w:val="000000"/>
        </w:rPr>
        <w:instrText>ADDIN CSL_CITATION {"citationItems":[{"id":"ITEM-1","itemData":{"DOI":"10.1093/aje/kwaa139","ISSN":"14766256","PMID":"32666072","abstract":"Child acute malnutrition (AM) is an important cause of child mortality. Accurately estimating its burden requires cumulative incidence data from longitudinal studies, which are rarely available in low-income settings. In the absence of such data, the AM burden is approximated using prevalence estimates from cross-sectional surveys and the incidence correction factor $K$, obtained from the few available cohorts that measured AM. We estimated $K$ factors for severe acute malnutrition (SAM) and moderate acute malnutrition (MAM) from AM incidence and prevalence using representative cross-sectional baseline and longitudinal data from 2 cluster-randomized controlled trials (Innovative Approaches for the Prevention of Childhood Malnutrition-PROMIS) conducted between 2014 and 2017 in Burkina Faso and Mali. We compared K estimates using complete (weight-for-length z score, mid-upper arm circumference (MUAC), and edema) and partial (MUAC, edema) definitions of SAM and MAM. $K$ estimates for SAM were 9.4 and 5.7 in Burkina Faso and in Mali, respectively; K estimates for MAM were 4.7 in Burkina Faso and 5.1 in Mali. The MUAC and edema-based definition of AM did not lead to different $K$ estimates. Our results suggest that $K$ can be reliably estimated when only MUAC and edema-based data are available. Additional studies, however, are required to confirm this finding in different settings.","author":[{"dropping-particle":"","family":"Barba","given":"Francisco M.","non-dropping-particle":"","parse-names":false,"suffix":""},{"dropping-particle":"","family":"Huybregts","given":"Lieven","non-dropping-particle":"","parse-names":false,"suffix":""},{"dropping-particle":"","family":"Leroy","given":"Jef L.","non-dropping-particle":"","parse-names":false,"suffix":""}],"container-title":"American Journal of Epidemiology","id":"ITEM-1","issue":"12","issued":{"date-parts":[["2020"]]},"page":"1623-1627","title":"Incidence Correction Factors for Moderate and Severe Acute Child Malnutrition from 2 Longitudinal Cohorts in Mali and Burkina Faso","type":"article-journal","volume":"189"},"uris":["http://www.mendeley.com/documents/?uuid=8b45e4c2-fd9a-44f1-9e32-1fdda9125d95"]}],"mendeley":{"formattedCitation":"(Barba et al., 2020)","plainTextFormattedCitation":"(Barba et al., 2020)","previouslyFormattedCitation":"(Barba et al., 2020)"},"properties":{"noteIndex":0},"schema":"https://github.com/citation-style-language/schema/raw/master/csl-citation.json"}</w:instrText>
      </w:r>
      <w:r w:rsidR="00244512">
        <w:rPr>
          <w:rFonts w:ascii="Century" w:hAnsi="Century" w:cs="Arial"/>
          <w:color w:val="000000"/>
        </w:rPr>
        <w:fldChar w:fldCharType="separate"/>
      </w:r>
      <w:r w:rsidR="00244512" w:rsidRPr="00244512">
        <w:rPr>
          <w:rFonts w:ascii="Century" w:hAnsi="Century" w:cs="Arial"/>
          <w:noProof/>
          <w:color w:val="000000"/>
        </w:rPr>
        <w:t>(Barba et al., 2020)</w:t>
      </w:r>
      <w:r w:rsidR="00244512">
        <w:rPr>
          <w:rFonts w:ascii="Century" w:hAnsi="Century" w:cs="Arial"/>
          <w:color w:val="000000"/>
        </w:rPr>
        <w:fldChar w:fldCharType="end"/>
      </w:r>
      <w:r w:rsidR="00944A91">
        <w:rPr>
          <w:rFonts w:ascii="Century" w:hAnsi="Century" w:cs="Arial"/>
          <w:color w:val="000000"/>
        </w:rPr>
        <w:t xml:space="preserve">. Jadi untuk mencegah terjadinya stunting bisa dilakukan dengan mempersiapkan kesehatan pada ibu hamil. </w:t>
      </w:r>
    </w:p>
    <w:p w14:paraId="76BEA939" w14:textId="494A9A2D" w:rsidR="00FE5E8E" w:rsidRDefault="00406631" w:rsidP="00244512">
      <w:pPr>
        <w:pStyle w:val="NormalWeb"/>
        <w:spacing w:before="0" w:beforeAutospacing="0" w:after="0" w:afterAutospacing="0"/>
        <w:ind w:right="-1"/>
        <w:jc w:val="both"/>
        <w:rPr>
          <w:rFonts w:ascii="Century" w:hAnsi="Century" w:cs="Times"/>
          <w:color w:val="000000"/>
        </w:rPr>
      </w:pPr>
      <w:r>
        <w:rPr>
          <w:rFonts w:ascii="Century" w:hAnsi="Century" w:cs="Times"/>
          <w:color w:val="000000"/>
        </w:rPr>
        <w:t>Stunting mempunyai dampak yang cukup luar karena dapat mempengaruhi pertumbuhan dan perkembangan anak</w:t>
      </w:r>
      <w:r w:rsidR="00244512">
        <w:rPr>
          <w:rFonts w:ascii="Century" w:hAnsi="Century" w:cs="Times"/>
          <w:color w:val="000000"/>
        </w:rPr>
        <w:t xml:space="preserve"> </w:t>
      </w:r>
      <w:r w:rsidR="00244512">
        <w:rPr>
          <w:rFonts w:ascii="Century" w:hAnsi="Century" w:cs="Times"/>
          <w:color w:val="000000"/>
        </w:rPr>
        <w:fldChar w:fldCharType="begin" w:fldLock="1"/>
      </w:r>
      <w:r w:rsidR="00244512">
        <w:rPr>
          <w:rFonts w:ascii="Century" w:hAnsi="Century" w:cs="Times"/>
          <w:color w:val="000000"/>
        </w:rPr>
        <w:instrText>ADDIN CSL_CITATION {"citationItems":[{"id":"ITEM-1","itemData":{"DOI":"10.1016/j.gaceta.2021.10.077","ISSN":"02139111","author":[{"dropping-particle":"","family":"Basri","given":"Hasan","non-dropping-particle":"","parse-names":false,"suffix":""},{"dropping-particle":"","family":"Hadju","given":"Veni","non-dropping-particle":"","parse-names":false,"suffix":""},{"dropping-particle":"","family":"Zulkifli","given":"Andi","non-dropping-particle":"","parse-names":false,"suffix":""},{"dropping-particle":"","family":"Syam","given":"Aminuddin","non-dropping-particle":"","parse-names":false,"suffix":""},{"dropping-particle":"","family":"Ansariadi","given":"","non-dropping-particle":"","parse-names":false,"suffix":""},{"dropping-particle":"","family":"Stang","given":"","non-dropping-particle":"","parse-names":false,"suffix":""},{"dropping-particle":"","family":"Indriasari","given":"Rahayu","non-dropping-particle":"","parse-names":false,"suffix":""},{"dropping-particle":"","family":"Helmiyanti","given":"Siti","non-dropping-particle":"","parse-names":false,"suffix":""}],"container-title":"Gaceta Sanitaria","id":"ITEM-1","issued":{"date-parts":[["2021"]]},"page":"S483-S486","publisher":"SESPAS","title":"Dietary diversity, dietary patterns and dietary intake are associated with stunted children in Jeneponto District, Indonesia","type":"article-journal","volume":"35"},"uris":["http://www.mendeley.com/documents/?uuid=38a019fe-68b4-4d70-9fa6-ce9f1f36c7c9"]}],"mendeley":{"formattedCitation":"(Basri et al., 2021)","plainTextFormattedCitation":"(Basri et al., 2021)","previouslyFormattedCitation":"(Basri et al., 2021)"},"properties":{"noteIndex":0},"schema":"https://github.com/citation-style-language/schema/raw/master/csl-citation.json"}</w:instrText>
      </w:r>
      <w:r w:rsidR="00244512">
        <w:rPr>
          <w:rFonts w:ascii="Century" w:hAnsi="Century" w:cs="Times"/>
          <w:color w:val="000000"/>
        </w:rPr>
        <w:fldChar w:fldCharType="separate"/>
      </w:r>
      <w:r w:rsidR="00244512" w:rsidRPr="00244512">
        <w:rPr>
          <w:rFonts w:ascii="Century" w:hAnsi="Century" w:cs="Times"/>
          <w:noProof/>
          <w:color w:val="000000"/>
        </w:rPr>
        <w:t>(Basri et al., 2021)</w:t>
      </w:r>
      <w:r w:rsidR="00244512">
        <w:rPr>
          <w:rFonts w:ascii="Century" w:hAnsi="Century" w:cs="Times"/>
          <w:color w:val="000000"/>
        </w:rPr>
        <w:fldChar w:fldCharType="end"/>
      </w:r>
      <w:r>
        <w:rPr>
          <w:rFonts w:ascii="Century" w:hAnsi="Century" w:cs="Times"/>
          <w:color w:val="000000"/>
        </w:rPr>
        <w:t>. Negara telah menetapkan beberapa kebijakan untuk mengatasi stunting. Kebijakan yang diambil untuk mencegah terjadinya stunting dengan melibatkan semua lapisan pemangku kebijakan mulai dari pemerintah pusat hingga pemerinta</w:t>
      </w:r>
      <w:r w:rsidR="00FE5E8E">
        <w:rPr>
          <w:rFonts w:ascii="Century" w:hAnsi="Century" w:cs="Times"/>
          <w:color w:val="000000"/>
        </w:rPr>
        <w:t>h</w:t>
      </w:r>
      <w:r>
        <w:rPr>
          <w:rFonts w:ascii="Century" w:hAnsi="Century" w:cs="Times"/>
          <w:color w:val="000000"/>
        </w:rPr>
        <w:t xml:space="preserve"> desa</w:t>
      </w:r>
      <w:r w:rsidR="00244512">
        <w:rPr>
          <w:rFonts w:ascii="Century" w:hAnsi="Century" w:cs="Times"/>
          <w:color w:val="000000"/>
        </w:rPr>
        <w:t xml:space="preserve"> </w:t>
      </w:r>
      <w:r w:rsidR="00244512">
        <w:rPr>
          <w:rFonts w:ascii="Century" w:hAnsi="Century" w:cs="Times"/>
          <w:color w:val="000000"/>
        </w:rPr>
        <w:fldChar w:fldCharType="begin" w:fldLock="1"/>
      </w:r>
      <w:r w:rsidR="004B7D92">
        <w:rPr>
          <w:rFonts w:ascii="Century" w:hAnsi="Century" w:cs="Times"/>
          <w:color w:val="000000"/>
        </w:rPr>
        <w:instrText>ADDIN CSL_CITATION {"citationItems":[{"id":"ITEM-1","itemData":{"DOI":"10.26630/jk.v8i2.491","ISSN":"2086-7751","abstract":"nfant mortality in Indonesia around 56% occurs in the very early period of a neonatal period or newborn. Most of the neonatal deaths occur at the age of 0-6 days (78.5%) and prematurity is the major cause of neonatal death. Based on perinatology room report of Dr. H. Abdul Moeloek hospital in 2015, there were 77 premature births from 391 labors. This number then increased to 84 premature labor from 402 labors by 2016. The objective of this research was to identify the determinants that influenced premature labor in a hospital. H. Abdul Moeloek 2012-2016. This was a quantitative research, design of analytic research was through case control research method. The population was whole pregnant mothers who had premature labor in Dr. H. Abdul Moeloek hospital 2012-2016. The sample was 62 cases and 62 controls to become 138 people. The analysis was through chi-square test. Multivariate analysis used regression logistic. The result showed that there was a significant correlation between mothers’ age (p-value=0,048), parity (p-value=0,000), pregnancy complication (p-value=0,000), KPD (p-value=0,005) and mothers’ education level (p-value = 0,011). The result of the multivariate analysis showed that the most dominant factor towards premature labor was pregnancy complication (p-value=0,000). The importance of pregnant mothers to make an antenatal care visit in accordance with government program so that abnormalities or complication in pregnancy can be earlier detected.","author":[{"dropping-particle":"","family":"Eliza","given":"Eliza","non-dropping-particle":"","parse-names":false,"suffix":""},{"dropping-particle":"","family":"Nuryani","given":"Dina Dwi","non-dropping-particle":"","parse-names":false,"suffix":""},{"dropping-particle":"","family":"Rosmiyati","given":"Rosmiyati","non-dropping-particle":"","parse-names":false,"suffix":""}],"container-title":"Jurnal Kesehatan","id":"ITEM-1","issue":"2","issued":{"date-parts":[["2017"]]},"page":"305","title":"Determinan Persalinan Prematur di RSUD Dr. Abdul Moeloek","type":"article-journal","volume":"8"},"uris":["http://www.mendeley.com/documents/?uuid=9f341c22-a472-4a23-ad7e-0bea215941da"]}],"mendeley":{"formattedCitation":"(Eliza et al., 2017)","plainTextFormattedCitation":"(Eliza et al., 2017)","previouslyFormattedCitation":"(Eliza et al., 2017)"},"properties":{"noteIndex":0},"schema":"https://github.com/citation-style-language/schema/raw/master/csl-citation.json"}</w:instrText>
      </w:r>
      <w:r w:rsidR="00244512">
        <w:rPr>
          <w:rFonts w:ascii="Century" w:hAnsi="Century" w:cs="Times"/>
          <w:color w:val="000000"/>
        </w:rPr>
        <w:fldChar w:fldCharType="separate"/>
      </w:r>
      <w:r w:rsidR="00244512" w:rsidRPr="00244512">
        <w:rPr>
          <w:rFonts w:ascii="Century" w:hAnsi="Century" w:cs="Times"/>
          <w:noProof/>
          <w:color w:val="000000"/>
        </w:rPr>
        <w:t>(Eliza et al., 2017)</w:t>
      </w:r>
      <w:r w:rsidR="00244512">
        <w:rPr>
          <w:rFonts w:ascii="Century" w:hAnsi="Century" w:cs="Times"/>
          <w:color w:val="000000"/>
        </w:rPr>
        <w:fldChar w:fldCharType="end"/>
      </w:r>
      <w:r>
        <w:rPr>
          <w:rFonts w:ascii="Century" w:hAnsi="Century" w:cs="Times"/>
          <w:color w:val="000000"/>
        </w:rPr>
        <w:t xml:space="preserve">. </w:t>
      </w:r>
    </w:p>
    <w:p w14:paraId="205B8750" w14:textId="7903D7AF" w:rsidR="0013008C" w:rsidRPr="00800784" w:rsidRDefault="00FE5E8E" w:rsidP="00FE5E8E">
      <w:pPr>
        <w:pStyle w:val="NormalWeb"/>
        <w:spacing w:before="0" w:beforeAutospacing="0" w:after="0" w:afterAutospacing="0"/>
        <w:ind w:right="96"/>
        <w:jc w:val="both"/>
        <w:rPr>
          <w:rFonts w:ascii="Century" w:hAnsi="Century" w:cs="Arial"/>
          <w:color w:val="000000"/>
        </w:rPr>
      </w:pPr>
      <w:r>
        <w:rPr>
          <w:rFonts w:ascii="Century" w:hAnsi="Century" w:cs="Arial"/>
          <w:color w:val="000000"/>
        </w:rPr>
        <w:t>Melibatkan pemerintah desa dalam penanganan stunting agar pemerintah desa bisa melakukan pendekatan kepada masyarakat</w:t>
      </w:r>
      <w:r w:rsidR="004B7D92">
        <w:rPr>
          <w:rFonts w:ascii="Century" w:hAnsi="Century" w:cs="Arial"/>
          <w:color w:val="000000"/>
        </w:rPr>
        <w:t xml:space="preserve"> </w:t>
      </w:r>
      <w:r w:rsidR="004B7D92">
        <w:rPr>
          <w:rFonts w:ascii="Century" w:hAnsi="Century" w:cs="Arial"/>
          <w:color w:val="000000"/>
        </w:rPr>
        <w:fldChar w:fldCharType="begin" w:fldLock="1"/>
      </w:r>
      <w:r w:rsidR="004B7D92">
        <w:rPr>
          <w:rFonts w:ascii="Century" w:hAnsi="Century" w:cs="Arial"/>
          <w:color w:val="000000"/>
        </w:rPr>
        <w:instrText>ADDIN CSL_CITATION {"citationItems":[{"id":"ITEM-1","itemData":{"DOI":"10.1016/j.nut.2021.111281","ISSN":"18731244","PMID":"34090214","abstract":"Objectives: There is paucity of longitudinal data on combined anthropometric deficiencies in children. Herein, we present data on child stunting concurrent with wasting or being overweight among children in a 6-y follow-up study of a maternal education trial in rural Uganda. Methods: We previously performed a randomized controlled trial where half of 511 mothers of 6- to 8-mo children were given a 6-mo education concerning nutrition, hygiene, and child stimulation. Anthropometry and prevalence of stunting with wasting or being overweight were determined. We applied multilevel mixed-effect logistic regression models and χ2 statistic to assess the effects of the intervention and trend in prevalence over time, respectively. Results: Complete data sets were obtained from 307 of 511 children (60%). The prevalence of stunting and wasting or being overweight was &lt;7% both, and did not change significantly over time. Notably, the prevalence of concurrent stunting and being overweight was significantly reduced in the intervention group compared with the controls among children age 36 mo and 60 to 72 mo, with corresponding odds ratios at 0.24 (95% confidence interval, 0.06–0.90) and 0.10 (95% confidence interval, 0.01–0.82), respectively. Conclusions: The prevalence of stunting concurrent with wasting or being overweight remained low during the observation period. The intervention may have reduced concurrent stunting and being overweight over time.","author":[{"dropping-particle":"","family":"Iversen","given":"Per O.","non-dropping-particle":"","parse-names":false,"suffix":""},{"dropping-particle":"","family":"Ngari","given":"Moses","non-dropping-particle":"","parse-names":false,"suffix":""},{"dropping-particle":"","family":"Westerberg","given":"Ane C.","non-dropping-particle":"","parse-names":false,"suffix":""},{"dropping-particle":"","family":"Muhoozi","given":"Grace","non-dropping-particle":"","parse-names":false,"suffix":""},{"dropping-particle":"","family":"Atukunda","given":"Prudence","non-dropping-particle":"","parse-names":false,"suffix":""}],"container-title":"Nutrition","id":"ITEM-1","issued":{"date-parts":[["2021"]]},"page":"111281","publisher":"Elsevier Inc.","title":"Child stunting concurrent with wasting or being overweight: A 6-y follow up of a randomized maternal education trial in Uganda","type":"article-journal","volume":"89"},"uris":["http://www.mendeley.com/documents/?uuid=8454a779-5391-4a29-982f-2227575ab849"]}],"mendeley":{"formattedCitation":"(Iversen et al., 2021)","plainTextFormattedCitation":"(Iversen et al., 2021)","previouslyFormattedCitation":"(Iversen et al., 2021)"},"properties":{"noteIndex":0},"schema":"https://github.com/citation-style-language/schema/raw/master/csl-citation.json"}</w:instrText>
      </w:r>
      <w:r w:rsidR="004B7D92">
        <w:rPr>
          <w:rFonts w:ascii="Century" w:hAnsi="Century" w:cs="Arial"/>
          <w:color w:val="000000"/>
        </w:rPr>
        <w:fldChar w:fldCharType="separate"/>
      </w:r>
      <w:r w:rsidR="004B7D92" w:rsidRPr="004B7D92">
        <w:rPr>
          <w:rFonts w:ascii="Century" w:hAnsi="Century" w:cs="Arial"/>
          <w:noProof/>
          <w:color w:val="000000"/>
        </w:rPr>
        <w:t>(Iversen et al., 2021)</w:t>
      </w:r>
      <w:r w:rsidR="004B7D92">
        <w:rPr>
          <w:rFonts w:ascii="Century" w:hAnsi="Century" w:cs="Arial"/>
          <w:color w:val="000000"/>
        </w:rPr>
        <w:fldChar w:fldCharType="end"/>
      </w:r>
      <w:r>
        <w:rPr>
          <w:rFonts w:ascii="Century" w:hAnsi="Century" w:cs="Arial"/>
          <w:color w:val="000000"/>
        </w:rPr>
        <w:t xml:space="preserve">. Dengan adanya pendekatan </w:t>
      </w:r>
      <w:r w:rsidR="00800784">
        <w:rPr>
          <w:rFonts w:ascii="Century" w:hAnsi="Century" w:cs="Arial"/>
          <w:color w:val="000000"/>
        </w:rPr>
        <w:t xml:space="preserve">kepada </w:t>
      </w:r>
      <w:r>
        <w:rPr>
          <w:rFonts w:ascii="Century" w:hAnsi="Century" w:cs="Arial"/>
          <w:color w:val="000000"/>
        </w:rPr>
        <w:t>masyarakat pencegahan stunting bisa dimulai dari keluarga</w:t>
      </w:r>
      <w:r w:rsidR="004B7D92">
        <w:rPr>
          <w:rFonts w:ascii="Century" w:hAnsi="Century" w:cs="Arial"/>
          <w:color w:val="000000"/>
        </w:rPr>
        <w:fldChar w:fldCharType="begin" w:fldLock="1"/>
      </w:r>
      <w:r w:rsidR="004B7D92">
        <w:rPr>
          <w:rFonts w:ascii="Century" w:hAnsi="Century" w:cs="Arial"/>
          <w:color w:val="000000"/>
        </w:rPr>
        <w:instrText>ADDIN CSL_CITATION {"citationItems":[{"id":"ITEM-1","itemData":{"ISSN":"2356-3346","abstract":"… METODE PENELITIAN Desain penelitian yang digunakan adalah quasy-eksperimental dengan non equivalent control group design.10 Jumlah sampel sebanyak 32 kader pada kelompok eksperimen … 3. Pengaruh Pelatihan Kader terhadap Tingkat Pengetahuan, Sikap …","author":[{"dropping-particle":"","family":"Purnamasari","given":"Heni","non-dropping-particle":"","parse-names":false,"suffix":""},{"dropping-particle":"","family":"Shaluhiyah","given":"Zahroh","non-dropping-particle":"","parse-names":false,"suffix":""},{"dropping-particle":"","family":"Kusumawati","given":"Aditya","non-dropping-particle":"","parse-names":false,"suffix":""},{"dropping-particle":"","family":"Fakultas","given":"Mahasiswa","non-dropping-particle":"","parse-names":false,"suffix":""},{"dropping-particle":"","family":"Masyarakat","given":"Kesehatan","non-dropping-particle":"","parse-names":false,"suffix":""},{"dropping-particle":"","family":"Diponegoro","given":"Universitas","non-dropping-particle":"","parse-names":false,"suffix":""},{"dropping-particle":"","family":"Pengajar","given":"Staf","non-dropping-particle":"","parse-names":false,"suffix":""},{"dropping-particle":"","family":"Sarjana","given":"Program","non-dropping-particle":"","parse-names":false,"suffix":""},{"dropping-particle":"","family":"Kesehatan","given":"Ilmu","non-dropping-particle":"","parse-names":false,"suffix":""},{"dropping-particle":"","family":"Universitas","given":"Masyarakat","non-dropping-particle":"","parse-names":false,"suffix":""}],"container-title":"Jurnal Kesehatan Masyarakat (e-Journal)","id":"ITEM-1","issue":"3","issued":{"date-parts":[["2020"]]},"page":"432-439","title":"Pelatihan Kader Posyandu Sebagai Upaya Pencegahan Stunting Pada Balita Di Wilayah Kerja Puskesmas Margadana Dan Puskesmas Tegal Selatan Kota Tegal","type":"article-journal","volume":"8"},"uris":["http://www.mendeley.com/documents/?uuid=c34d3578-b73b-4728-9d01-b1cdd4b16643"]}],"mendeley":{"formattedCitation":"(Purnamasari et al., 2020)","plainTextFormattedCitation":"(Purnamasari et al., 2020)","previouslyFormattedCitation":"(Purnamasari et al., 2020)"},"properties":{"noteIndex":0},"schema":"https://github.com/citation-style-language/schema/raw/master/csl-citation.json"}</w:instrText>
      </w:r>
      <w:r w:rsidR="004B7D92">
        <w:rPr>
          <w:rFonts w:ascii="Century" w:hAnsi="Century" w:cs="Arial"/>
          <w:color w:val="000000"/>
        </w:rPr>
        <w:fldChar w:fldCharType="separate"/>
      </w:r>
      <w:r w:rsidR="004B7D92" w:rsidRPr="004B7D92">
        <w:rPr>
          <w:rFonts w:ascii="Century" w:hAnsi="Century" w:cs="Arial"/>
          <w:noProof/>
          <w:color w:val="000000"/>
        </w:rPr>
        <w:t>(Purnamasari et al., 2020)</w:t>
      </w:r>
      <w:r w:rsidR="004B7D92">
        <w:rPr>
          <w:rFonts w:ascii="Century" w:hAnsi="Century" w:cs="Arial"/>
          <w:color w:val="000000"/>
        </w:rPr>
        <w:fldChar w:fldCharType="end"/>
      </w:r>
      <w:r>
        <w:rPr>
          <w:rFonts w:ascii="Century" w:hAnsi="Century" w:cs="Arial"/>
          <w:color w:val="000000"/>
        </w:rPr>
        <w:t xml:space="preserve">. </w:t>
      </w:r>
      <w:r w:rsidR="00406631" w:rsidRPr="00FE5E8E">
        <w:rPr>
          <w:rFonts w:ascii="Century" w:hAnsi="Century" w:cs="Arial"/>
          <w:color w:val="000000"/>
        </w:rPr>
        <w:t xml:space="preserve">Selain itu, </w:t>
      </w:r>
      <w:r>
        <w:rPr>
          <w:rFonts w:ascii="Century" w:hAnsi="Century" w:cs="Arial"/>
          <w:color w:val="000000"/>
        </w:rPr>
        <w:t>kebijakan yang telah diambil oleh pemerintah pusat juga masih sulit diterapkan kepada masyarakat sehingga memerlukan pendekatan dengan melibatkan orang yang mempunyai posisi dekat dengan masyarakat dalam hal ini yaitu kader</w:t>
      </w:r>
      <w:r w:rsidR="004B7D92">
        <w:rPr>
          <w:rFonts w:ascii="Century" w:hAnsi="Century" w:cs="Arial"/>
          <w:color w:val="000000"/>
        </w:rPr>
        <w:t xml:space="preserve"> </w:t>
      </w:r>
      <w:r w:rsidR="004B7D92">
        <w:rPr>
          <w:rFonts w:ascii="Century" w:hAnsi="Century" w:cs="Arial"/>
          <w:color w:val="000000"/>
        </w:rPr>
        <w:fldChar w:fldCharType="begin" w:fldLock="1"/>
      </w:r>
      <w:r w:rsidR="004B7D92">
        <w:rPr>
          <w:rFonts w:ascii="Century" w:hAnsi="Century" w:cs="Arial"/>
          <w:color w:val="000000"/>
        </w:rPr>
        <w:instrText>ADDIN CSL_CITATION {"citationItems":[{"id":"ITEM-1","itemData":{"DOI":"10.22373/al-ijtimaiyyah.v7i1.9523","ISSN":"2654-5217","abstract":"Abstract: There are 41.12% (29.0370) children experiencing a lack of nutritional intake in children in Wonosobo Regency, this has adversely affected the growth of both physical and non-physical for children due to breast milk intake and unhealthy environment. The purpose of this study was to find out how the role of the LPTP through the religious approach in handling the reduction of stunting rates, and how the role of the LPTP in assisting the reduction of stunting rates in the village of Pagarejo Wonosobo with qualitative research using the Participatory Action Research (PAR) approach. The results of this study indicate that (1) that the assistance provided by LPTP with a religious approach is based on the Al-Qur’an Al-Baqarah verse 233, that is, Allah has instructed a mother to breastfeed her child for up to two years. A father also has a responsibility to be able to provide for the family such as giving proper clothes to his children. (2) In creating conditions of social welfare and a good quality of life, it is necessary to create an environment that is supportive, responsive and empowers individuals and communities. Through the coordination carried out by the LPTP, the Village Government and Local Government to reduce stunting rates is one way to realize community welfare through the RPJM, RKP and APBDes.Keywords: LPTP; Religion; Stunting.Abstrak: Ada 41,12% (29,0370) anak mengalami kurangnya asupan gizi pada anak di Kabupaten Wonosobo, ini telah berdampak buruk bagi pertumbuhan baik fisik maupun non fisik bagi anak akibat asupan air susu ibu dan lingkungan yang kurang sehat. Tujuan penelitian ini adalah untuk mengetahui bagaimana peran LPTP melalui pendekatan Agama dalam penanganan penurunan angka stunting, dan bagaimana peran LPTP dalam pendampingan penanganan penurunan angka stunting di Desa Pagarejo Wonosobo dengan penelitian kualitatif menggunakan pendekatan Participatory Action Research (PAR). Hasil penelitian tersebut menunjukan bahwa (1) pendampingan yang dilakukan oleh LPTP dengan pendekatan agama di dasarkan pada Al-Qur’an Surat Al-Baqarah ayat 233, yakni Allah telah memperintahkan pada seorang ibu agar menyusui anaknya sampai dua tahun lamanya. Seorang ayah juga memiliki tanggung jawab untuk bisa memberikan nafkah bagi keluarga seperti memberi pakaian yang layak kepada anak-anaknya. (2) Dalam menciptakan kondisi kesejahteraan sosial dan kualitas hidup yang baik diperlukan penciptaan lingkungan yang mendukung, responsif dan memberdayakan…","author":[{"dropping-particle":"","family":"Subqi","given":"Imam","non-dropping-particle":"","parse-names":false,"suffix":""},{"dropping-particle":"","family":"Hasan","given":"Saipullah","non-dropping-particle":"","parse-names":false,"suffix":""},{"dropping-particle":"","family":"Riani","given":"Erin","non-dropping-particle":"","parse-names":false,"suffix":""}],"container-title":"Jurnal Al-Ijtimaiyyah","id":"ITEM-1","issue":"1","issued":{"date-parts":[["2021"]]},"page":"111","title":"Peran Lptp Melalui Pendekatan Agama Dan Multisektor Dalam Penanganan Penurunan Angka Stunting Di Desa Pagarejo Wonosobo","type":"article-journal","volume":"7"},"uris":["http://www.mendeley.com/documents/?uuid=0d2acd40-980b-4d5a-81ef-aa6a2cb47668"]}],"mendeley":{"formattedCitation":"(Subqi et al., 2021)","plainTextFormattedCitation":"(Subqi et al., 2021)","previouslyFormattedCitation":"(Subqi et al., 2021)"},"properties":{"noteIndex":0},"schema":"https://github.com/citation-style-language/schema/raw/master/csl-citation.json"}</w:instrText>
      </w:r>
      <w:r w:rsidR="004B7D92">
        <w:rPr>
          <w:rFonts w:ascii="Century" w:hAnsi="Century" w:cs="Arial"/>
          <w:color w:val="000000"/>
        </w:rPr>
        <w:fldChar w:fldCharType="separate"/>
      </w:r>
      <w:r w:rsidR="004B7D92" w:rsidRPr="004B7D92">
        <w:rPr>
          <w:rFonts w:ascii="Century" w:hAnsi="Century" w:cs="Arial"/>
          <w:noProof/>
          <w:color w:val="000000"/>
        </w:rPr>
        <w:t>(Subqi et al., 2021)</w:t>
      </w:r>
      <w:r w:rsidR="004B7D92">
        <w:rPr>
          <w:rFonts w:ascii="Century" w:hAnsi="Century" w:cs="Arial"/>
          <w:color w:val="000000"/>
        </w:rPr>
        <w:fldChar w:fldCharType="end"/>
      </w:r>
      <w:r>
        <w:rPr>
          <w:rFonts w:ascii="Century" w:hAnsi="Century" w:cs="Arial"/>
          <w:color w:val="000000"/>
        </w:rPr>
        <w:t xml:space="preserve">. Berdasarkan hasil observasi penentuan lokasi fokus stunting juga berdasarkan data yang dikumpulkan oleh kader. Akan tetapi setelah dilakukan wawancara ternyata kader hanya mampu melakukan pengukuran antropometri pada bayi yang sudah lahir dan belum memiliki pengetahuan tentang </w:t>
      </w:r>
      <w:r w:rsidR="00C754A8">
        <w:rPr>
          <w:rFonts w:ascii="Century" w:hAnsi="Century" w:cs="Arial"/>
          <w:color w:val="000000"/>
        </w:rPr>
        <w:t xml:space="preserve">1000 hari pertama kehidupan </w:t>
      </w:r>
      <w:r>
        <w:rPr>
          <w:rFonts w:ascii="Century" w:hAnsi="Century" w:cs="Arial"/>
          <w:color w:val="000000"/>
        </w:rPr>
        <w:t xml:space="preserve">untuk mencegah pada 1000 hari pertama kehidupan. </w:t>
      </w:r>
      <w:r w:rsidR="0013008C">
        <w:rPr>
          <w:rFonts w:ascii="Century" w:hAnsi="Century" w:cs="Arial"/>
          <w:color w:val="000000"/>
        </w:rPr>
        <w:t xml:space="preserve">Untuk itu diperlukan peran kader  yang mempunyai pengetahuan yang baik tentang </w:t>
      </w:r>
      <w:r w:rsidR="00C754A8">
        <w:rPr>
          <w:rFonts w:ascii="Century" w:hAnsi="Century" w:cs="Arial"/>
          <w:color w:val="000000"/>
        </w:rPr>
        <w:t xml:space="preserve">1000 hari pertama kehidupan </w:t>
      </w:r>
      <w:r w:rsidR="0013008C">
        <w:rPr>
          <w:rFonts w:ascii="Century" w:hAnsi="Century" w:cs="Arial"/>
          <w:color w:val="000000"/>
        </w:rPr>
        <w:t xml:space="preserve">dan mempunyai ketrampilan dalam menggunakan instrument untuk memantau tumbuh kembang anak sehingga bisa melakukan pendampingan 1000 hari pertama kehidupan dimulai sejak seorang ibu memasuki kehamilan.  </w:t>
      </w:r>
    </w:p>
    <w:p w14:paraId="2F983247" w14:textId="10310312" w:rsidR="001B6B87" w:rsidRDefault="0013008C" w:rsidP="00800784">
      <w:pPr>
        <w:pStyle w:val="NormalWeb"/>
        <w:spacing w:before="0" w:beforeAutospacing="0" w:after="0" w:afterAutospacing="0"/>
        <w:ind w:right="-1"/>
        <w:jc w:val="both"/>
        <w:rPr>
          <w:rStyle w:val="shorttext"/>
          <w:rFonts w:ascii="Century" w:hAnsi="Century"/>
          <w:shd w:val="clear" w:color="auto" w:fill="FFFFFF"/>
          <w:lang w:val="en-US"/>
        </w:rPr>
      </w:pPr>
      <w:r>
        <w:rPr>
          <w:rFonts w:ascii="Century" w:hAnsi="Century" w:cs="Arial"/>
          <w:color w:val="000000"/>
        </w:rPr>
        <w:t>Penelitian sebelumnya juga menyatakan pencegahan stunting bisa dilakukan melalui pendekatan</w:t>
      </w:r>
      <w:r w:rsidR="004B7D92">
        <w:rPr>
          <w:rFonts w:ascii="Century" w:hAnsi="Century" w:cs="Arial"/>
          <w:color w:val="000000"/>
        </w:rPr>
        <w:t xml:space="preserve"> </w:t>
      </w:r>
      <w:r w:rsidR="004B7D92">
        <w:rPr>
          <w:rFonts w:ascii="Century" w:hAnsi="Century" w:cs="Arial"/>
          <w:color w:val="000000"/>
        </w:rPr>
        <w:fldChar w:fldCharType="begin" w:fldLock="1"/>
      </w:r>
      <w:r w:rsidR="004B7D92">
        <w:rPr>
          <w:rFonts w:ascii="Century" w:hAnsi="Century" w:cs="Arial"/>
          <w:color w:val="000000"/>
        </w:rPr>
        <w:instrText>ADDIN CSL_CITATION {"citationItems":[{"id":"ITEM-1","itemData":{"DOI":"10.1016/j.mgene.2021.100970","ISSN":"22145400","abstract":"Stunting defined as anthropometrically as height-for-age Z-score (HAZ) with less than 2 standard deviation (SD) has been observed more prevalent in children in developing countries that reflect the linear growth failure. It was estimated that the prevalence of stunting in Asian countries ranges from 30% - 69%. Stunting occurs due to the interplay of genetic and environmental factors. The susceptible genes involve in hormone signalling, paracrine factor, matric molecules, intercellular pathways and cellular processes of epiphyseal growth plate. Many genetic studies conducted among stunted children has elucidated the role of genes in affecting the attribute factors such as low birth weight, socio-economy, poor preventive health care and others. Whole genome sequencing revealed potential putative genes which involve in different pathways in related to retarded epiphyseal growth plate in various Asian countries such GHSR, GH1, GHRHR, STAT5B, IGF1, COMP and many more associated genes. The data emphasize that these potential genetic markers may provide better treatment in targeting the related pathophysiology in stunting development. In this current national implementation, genetic testing has not yet been permeated to the clinical practice for a standard evaluation since lack of genetic studies on stunting genes conducted in Asian countries, particularly Malaysia.","author":[{"dropping-particle":"","family":"Taib","given":"Wan Rohani Wan","non-dropping-particle":"","parse-names":false,"suffix":""},{"dropping-particle":"","family":"Ismail","given":"Imilia","non-dropping-particle":"","parse-names":false,"suffix":""}],"container-title":"Meta Gene","id":"ITEM-1","issue":"June","issued":{"date-parts":[["2021"]]},"page":"100970","publisher":"Elsevier B.V.","title":"Evidence of stunting genes in Asian countries: A review","type":"article-journal","volume":"30"},"uris":["http://www.mendeley.com/documents/?uuid=0466955e-c9db-416f-a426-7a55fac8af72"]}],"mendeley":{"formattedCitation":"(Taib &amp; Ismail, 2021)","plainTextFormattedCitation":"(Taib &amp; Ismail, 2021)","previouslyFormattedCitation":"(Taib &amp; Ismail, 2021)"},"properties":{"noteIndex":0},"schema":"https://github.com/citation-style-language/schema/raw/master/csl-citation.json"}</w:instrText>
      </w:r>
      <w:r w:rsidR="004B7D92">
        <w:rPr>
          <w:rFonts w:ascii="Century" w:hAnsi="Century" w:cs="Arial"/>
          <w:color w:val="000000"/>
        </w:rPr>
        <w:fldChar w:fldCharType="separate"/>
      </w:r>
      <w:r w:rsidR="004B7D92" w:rsidRPr="004B7D92">
        <w:rPr>
          <w:rFonts w:ascii="Century" w:hAnsi="Century" w:cs="Arial"/>
          <w:noProof/>
          <w:color w:val="000000"/>
        </w:rPr>
        <w:t>(Taib &amp; Ismail, 2021)</w:t>
      </w:r>
      <w:r w:rsidR="004B7D92">
        <w:rPr>
          <w:rFonts w:ascii="Century" w:hAnsi="Century" w:cs="Arial"/>
          <w:color w:val="000000"/>
        </w:rPr>
        <w:fldChar w:fldCharType="end"/>
      </w:r>
      <w:r>
        <w:rPr>
          <w:rFonts w:ascii="Century" w:hAnsi="Century" w:cs="Arial"/>
          <w:color w:val="000000"/>
        </w:rPr>
        <w:t xml:space="preserve">. Orang yang </w:t>
      </w:r>
      <w:r w:rsidR="00800784">
        <w:rPr>
          <w:rFonts w:ascii="Century" w:hAnsi="Century" w:cs="Arial"/>
          <w:color w:val="000000"/>
        </w:rPr>
        <w:t xml:space="preserve">mempunyai kedekatan akan mempermudah saat </w:t>
      </w:r>
      <w:r>
        <w:rPr>
          <w:rFonts w:ascii="Century" w:hAnsi="Century" w:cs="Arial"/>
          <w:color w:val="000000"/>
        </w:rPr>
        <w:t>berinteraksi sehingga akan lebih mudah dalam penerimaan informasi yang diberikan</w:t>
      </w:r>
      <w:r w:rsidR="004B7D92">
        <w:rPr>
          <w:rFonts w:ascii="Century" w:hAnsi="Century" w:cs="Arial"/>
          <w:color w:val="000000"/>
        </w:rPr>
        <w:t xml:space="preserve"> </w:t>
      </w:r>
      <w:r w:rsidR="004B7D92">
        <w:rPr>
          <w:rFonts w:ascii="Century" w:hAnsi="Century" w:cs="Arial"/>
          <w:color w:val="000000"/>
        </w:rPr>
        <w:fldChar w:fldCharType="begin" w:fldLock="1"/>
      </w:r>
      <w:r w:rsidR="00464FBB">
        <w:rPr>
          <w:rFonts w:ascii="Century" w:hAnsi="Century" w:cs="Arial"/>
          <w:color w:val="000000"/>
        </w:rPr>
        <w:instrText>ADDIN CSL_CITATION {"citationItems":[{"id":"ITEM-1","itemData":{"DOI":"10.1016/j.dsx.2021.102243","ISSN":"18780334","PMID":"34403951","abstract":"Background and aims: To compute reliable estimates of stunting, wasting and underweight along with their determinants in under 5 children from Developing Countries. Methods: Out of 190 studies on under-nutrition, accessed from PubMed and Google database, 24 studies meeting the selection criteria were considered for meta-analysis. Results: Overall estimate of prevalence of stunting, wasting and underweight were 43.4%, 17.8% and 35.5% respectively. Mother's education, BMI, height, wealth index, child birth-weight and sex were factors significantly associated with stunting, wasting and underweight. Conclusions: Prevalence of stunting, wasting and underweight in Developing Countries were quite high. To carry-out differentials of under-nutrition between countries and ways of its reduction, more such studies are required.","author":[{"dropping-particle":"","family":"Verma","given":"Pradyuman","non-dropping-particle":"","parse-names":false,"suffix":""},{"dropping-particle":"","family":"Prasad","given":"Jang Bahadur","non-dropping-particle":"","parse-names":false,"suffix":""}],"container-title":"Diabetes and Metabolic Syndrome: Clinical Research and Reviews","id":"ITEM-1","issue":"5","issued":{"date-parts":[["2021"]]},"page":"102243","publisher":"Elsevier Ltd","title":"Stunting, wasting and underweight as indicators of under-nutrition in under five children from developing Countries: A systematic review","type":"article-journal","volume":"15"},"uris":["http://www.mendeley.com/documents/?uuid=ac1a38db-ac6a-47f9-a487-e5b2bf838af9"]}],"mendeley":{"formattedCitation":"(Verma &amp; Prasad, 2021)","plainTextFormattedCitation":"(Verma &amp; Prasad, 2021)","previouslyFormattedCitation":"(Verma &amp; Prasad, 2021)"},"properties":{"noteIndex":0},"schema":"https://github.com/citation-style-language/schema/raw/master/csl-citation.json"}</w:instrText>
      </w:r>
      <w:r w:rsidR="004B7D92">
        <w:rPr>
          <w:rFonts w:ascii="Century" w:hAnsi="Century" w:cs="Arial"/>
          <w:color w:val="000000"/>
        </w:rPr>
        <w:fldChar w:fldCharType="separate"/>
      </w:r>
      <w:r w:rsidR="004B7D92" w:rsidRPr="004B7D92">
        <w:rPr>
          <w:rFonts w:ascii="Century" w:hAnsi="Century" w:cs="Arial"/>
          <w:noProof/>
          <w:color w:val="000000"/>
        </w:rPr>
        <w:t>(Verma &amp; Prasad, 2021)</w:t>
      </w:r>
      <w:r w:rsidR="004B7D92">
        <w:rPr>
          <w:rFonts w:ascii="Century" w:hAnsi="Century" w:cs="Arial"/>
          <w:color w:val="000000"/>
        </w:rPr>
        <w:fldChar w:fldCharType="end"/>
      </w:r>
      <w:r>
        <w:rPr>
          <w:rFonts w:ascii="Century" w:hAnsi="Century" w:cs="Arial"/>
          <w:color w:val="000000"/>
        </w:rPr>
        <w:t xml:space="preserve">. </w:t>
      </w:r>
      <w:r w:rsidR="00800784">
        <w:rPr>
          <w:rFonts w:ascii="Century" w:hAnsi="Century" w:cs="Arial"/>
          <w:color w:val="000000"/>
        </w:rPr>
        <w:t>Kader pendamping 1000 hari pertama kehidupan</w:t>
      </w:r>
      <w:r w:rsidR="001B6B87">
        <w:rPr>
          <w:rFonts w:ascii="Century" w:hAnsi="Century" w:cs="Arial"/>
          <w:color w:val="202124"/>
          <w:shd w:val="clear" w:color="auto" w:fill="FFFFFF"/>
        </w:rPr>
        <w:t xml:space="preserve"> </w:t>
      </w:r>
      <w:r w:rsidR="001B6B87" w:rsidRPr="001B6B87">
        <w:rPr>
          <w:rStyle w:val="shorttext"/>
          <w:rFonts w:ascii="Century" w:hAnsi="Century"/>
          <w:shd w:val="clear" w:color="auto" w:fill="FFFFFF"/>
          <w:lang w:val="en-US"/>
        </w:rPr>
        <w:t xml:space="preserve">untuk mencegah </w:t>
      </w:r>
      <w:r w:rsidR="00800784">
        <w:rPr>
          <w:rStyle w:val="shorttext"/>
          <w:rFonts w:ascii="Century" w:hAnsi="Century"/>
          <w:shd w:val="clear" w:color="auto" w:fill="FFFFFF"/>
          <w:lang w:val="en-US"/>
        </w:rPr>
        <w:t xml:space="preserve">stunting </w:t>
      </w:r>
      <w:r w:rsidR="001B6B87">
        <w:rPr>
          <w:rStyle w:val="shorttext"/>
          <w:rFonts w:ascii="Century" w:hAnsi="Century"/>
          <w:shd w:val="clear" w:color="auto" w:fill="FFFFFF"/>
          <w:lang w:val="en-US"/>
        </w:rPr>
        <w:t xml:space="preserve">melibatkan </w:t>
      </w:r>
      <w:r w:rsidR="00800784">
        <w:rPr>
          <w:rStyle w:val="shorttext"/>
          <w:rFonts w:ascii="Century" w:hAnsi="Century"/>
          <w:shd w:val="clear" w:color="auto" w:fill="FFFFFF"/>
          <w:lang w:val="en-US"/>
        </w:rPr>
        <w:t xml:space="preserve">10 ibu PKK dari desa Huntu Utara dan 10 ibu PKK Huntu Selatan yang  diberikan pengetahuan tentang </w:t>
      </w:r>
      <w:r w:rsidR="00C754A8">
        <w:rPr>
          <w:rStyle w:val="shorttext"/>
          <w:rFonts w:ascii="Century" w:hAnsi="Century"/>
          <w:shd w:val="clear" w:color="auto" w:fill="FFFFFF"/>
          <w:lang w:val="en-US"/>
        </w:rPr>
        <w:t xml:space="preserve">1000 hari pertama kehidupan </w:t>
      </w:r>
      <w:r w:rsidR="00800784">
        <w:rPr>
          <w:rStyle w:val="shorttext"/>
          <w:rFonts w:ascii="Century" w:hAnsi="Century"/>
          <w:shd w:val="clear" w:color="auto" w:fill="FFFFFF"/>
          <w:lang w:val="en-US"/>
        </w:rPr>
        <w:t xml:space="preserve">dan ketrampilan menggunakan instrument pendampingan </w:t>
      </w:r>
      <w:r w:rsidR="00C754A8">
        <w:rPr>
          <w:rStyle w:val="shorttext"/>
          <w:rFonts w:ascii="Century" w:hAnsi="Century"/>
          <w:shd w:val="clear" w:color="auto" w:fill="FFFFFF"/>
          <w:lang w:val="en-US"/>
        </w:rPr>
        <w:t xml:space="preserve">1000 hari pertama kehidupan </w:t>
      </w:r>
      <w:r w:rsidR="00800784">
        <w:rPr>
          <w:rStyle w:val="shorttext"/>
          <w:rFonts w:ascii="Century" w:hAnsi="Century"/>
          <w:shd w:val="clear" w:color="auto" w:fill="FFFFFF"/>
          <w:lang w:val="en-US"/>
        </w:rPr>
        <w:t>sehingga stunting dapat</w:t>
      </w:r>
      <w:r w:rsidR="004F019E">
        <w:rPr>
          <w:rStyle w:val="shorttext"/>
          <w:rFonts w:ascii="Century" w:hAnsi="Century"/>
          <w:shd w:val="clear" w:color="auto" w:fill="FFFFFF"/>
          <w:lang w:val="en-US"/>
        </w:rPr>
        <w:t xml:space="preserve"> dideteksi lebih dini.</w:t>
      </w:r>
    </w:p>
    <w:p w14:paraId="4D47BF23" w14:textId="77777777" w:rsidR="00784FA6" w:rsidRPr="00784FA6" w:rsidRDefault="00784FA6" w:rsidP="00784FA6">
      <w:pPr>
        <w:pStyle w:val="IEEEAuthorName"/>
        <w:rPr>
          <w:lang w:val="en-US" w:eastAsia="zh-CN"/>
        </w:rPr>
      </w:pPr>
    </w:p>
    <w:p w14:paraId="760811F1" w14:textId="17F8CAA8" w:rsidR="00784FA6" w:rsidRPr="00784FA6" w:rsidRDefault="00E70EE3" w:rsidP="00784FA6">
      <w:pPr>
        <w:pStyle w:val="IEEEHeading1"/>
        <w:numPr>
          <w:ilvl w:val="0"/>
          <w:numId w:val="11"/>
        </w:numPr>
        <w:spacing w:before="0" w:after="0" w:line="276" w:lineRule="auto"/>
        <w:jc w:val="left"/>
        <w:rPr>
          <w:rFonts w:ascii="Century" w:hAnsi="Century"/>
          <w:b/>
          <w:iCs/>
          <w:sz w:val="25"/>
          <w:szCs w:val="25"/>
          <w:lang w:val="en-US"/>
        </w:rPr>
      </w:pPr>
      <w:r w:rsidRPr="00922A80">
        <w:rPr>
          <w:rFonts w:ascii="Century" w:hAnsi="Century"/>
          <w:b/>
          <w:iCs/>
          <w:sz w:val="25"/>
          <w:szCs w:val="25"/>
          <w:lang w:val="id-ID"/>
        </w:rPr>
        <w:t>METODE</w:t>
      </w:r>
      <w:r w:rsidR="00B3521D" w:rsidRPr="00922A80">
        <w:rPr>
          <w:rFonts w:ascii="Century" w:hAnsi="Century"/>
          <w:b/>
          <w:iCs/>
          <w:sz w:val="25"/>
          <w:szCs w:val="25"/>
          <w:lang w:val="en-US"/>
        </w:rPr>
        <w:t xml:space="preserve"> </w:t>
      </w:r>
      <w:r w:rsidR="00922A80" w:rsidRPr="00922A80">
        <w:rPr>
          <w:rFonts w:ascii="Century" w:hAnsi="Century"/>
          <w:b/>
          <w:iCs/>
          <w:sz w:val="25"/>
          <w:szCs w:val="25"/>
          <w:lang w:val="en-US"/>
        </w:rPr>
        <w:t>PELAKSANAAN</w:t>
      </w:r>
    </w:p>
    <w:p w14:paraId="0C441AE9" w14:textId="179C780E" w:rsidR="00AE16A0" w:rsidRDefault="007D6BAA" w:rsidP="007D6BAA">
      <w:pPr>
        <w:pStyle w:val="IEEEParagraph"/>
        <w:spacing w:line="276" w:lineRule="auto"/>
        <w:ind w:firstLine="0"/>
        <w:rPr>
          <w:rFonts w:ascii="Century" w:hAnsi="Century" w:cs="Times"/>
          <w:color w:val="000000"/>
        </w:rPr>
      </w:pPr>
      <w:r>
        <w:rPr>
          <w:rFonts w:ascii="Century" w:hAnsi="Century"/>
          <w:lang w:val="fi-FI"/>
        </w:rPr>
        <w:t xml:space="preserve">Kegiatan </w:t>
      </w:r>
      <w:r w:rsidR="004F019E">
        <w:rPr>
          <w:rFonts w:ascii="Century" w:hAnsi="Century"/>
          <w:lang w:val="fi-FI"/>
        </w:rPr>
        <w:t xml:space="preserve">kader pendamping 1000 hari pertama kehidupan ini mengikutsertakan ibu PKK dari dua desa yaitu Desa Huntu Selatan dan Desa Huntu Utara Kecamatan Bulango Selatan Kabupaten Bone Bolango Provinsi Gorontalo dengan melibatkan pemerintah desa setempatcat. Kader yang dilantik dan bertugas untuk melakukan pendampingan pada 1000 hari pertama kehidupan ini berjumlah 20 orang yang terdiri dari 10 kader pendamping di Desa Huntu Utara dan 10 kader pendamping di Desa Huntu Selatan. </w:t>
      </w:r>
    </w:p>
    <w:p w14:paraId="19E20E11" w14:textId="77777777" w:rsidR="00AE16A0" w:rsidRDefault="00AE16A0" w:rsidP="007D6BAA">
      <w:pPr>
        <w:pStyle w:val="IEEEParagraph"/>
        <w:spacing w:line="276" w:lineRule="auto"/>
        <w:ind w:firstLine="0"/>
        <w:rPr>
          <w:rFonts w:ascii="Century" w:hAnsi="Century" w:cs="Times"/>
          <w:color w:val="000000"/>
        </w:rPr>
      </w:pPr>
    </w:p>
    <w:p w14:paraId="163C27B9" w14:textId="10425F53" w:rsidR="007D6BAA" w:rsidRDefault="00AE16A0" w:rsidP="00AE16A0">
      <w:pPr>
        <w:pStyle w:val="IEEEParagraph"/>
        <w:spacing w:line="276" w:lineRule="auto"/>
        <w:ind w:firstLine="0"/>
        <w:jc w:val="center"/>
        <w:rPr>
          <w:rFonts w:ascii="Century" w:hAnsi="Century" w:cs="Times"/>
          <w:color w:val="000000"/>
        </w:rPr>
      </w:pPr>
      <w:r>
        <w:rPr>
          <w:rFonts w:ascii="Century" w:hAnsi="Century" w:cs="Times"/>
          <w:color w:val="000000"/>
        </w:rPr>
        <w:t>Tabel 1. Metode Pelaksanaan Kegiatan</w:t>
      </w:r>
    </w:p>
    <w:tbl>
      <w:tblPr>
        <w:tblStyle w:val="TableGrid"/>
        <w:tblW w:w="8548" w:type="dxa"/>
        <w:tblLook w:val="04A0" w:firstRow="1" w:lastRow="0" w:firstColumn="1" w:lastColumn="0" w:noHBand="0" w:noVBand="1"/>
      </w:tblPr>
      <w:tblGrid>
        <w:gridCol w:w="562"/>
        <w:gridCol w:w="2410"/>
        <w:gridCol w:w="2599"/>
        <w:gridCol w:w="2977"/>
      </w:tblGrid>
      <w:tr w:rsidR="00AE16A0" w14:paraId="4757A7CE" w14:textId="77777777" w:rsidTr="00AE16A0">
        <w:tc>
          <w:tcPr>
            <w:tcW w:w="562" w:type="dxa"/>
          </w:tcPr>
          <w:p w14:paraId="4DE83445" w14:textId="7F5E3536" w:rsidR="00AE16A0" w:rsidRDefault="00AE16A0" w:rsidP="00AE16A0">
            <w:pPr>
              <w:pStyle w:val="IEEEParagraph"/>
              <w:spacing w:line="276" w:lineRule="auto"/>
              <w:ind w:firstLine="0"/>
              <w:jc w:val="center"/>
              <w:rPr>
                <w:rFonts w:ascii="Century" w:hAnsi="Century" w:cs="Times"/>
                <w:color w:val="000000"/>
              </w:rPr>
            </w:pPr>
            <w:r>
              <w:rPr>
                <w:rFonts w:ascii="Century" w:hAnsi="Century" w:cs="Times"/>
                <w:color w:val="000000"/>
              </w:rPr>
              <w:t>No</w:t>
            </w:r>
          </w:p>
        </w:tc>
        <w:tc>
          <w:tcPr>
            <w:tcW w:w="2410" w:type="dxa"/>
          </w:tcPr>
          <w:p w14:paraId="00AB98C3" w14:textId="538C716D" w:rsidR="00AE16A0" w:rsidRDefault="00AE16A0" w:rsidP="00AE16A0">
            <w:pPr>
              <w:pStyle w:val="IEEEParagraph"/>
              <w:spacing w:line="276" w:lineRule="auto"/>
              <w:ind w:firstLine="0"/>
              <w:jc w:val="center"/>
              <w:rPr>
                <w:rFonts w:ascii="Century" w:hAnsi="Century" w:cs="Times"/>
                <w:color w:val="000000"/>
              </w:rPr>
            </w:pPr>
            <w:r>
              <w:rPr>
                <w:rFonts w:ascii="Century" w:hAnsi="Century" w:cs="Times"/>
                <w:color w:val="000000"/>
              </w:rPr>
              <w:t>Persiapan</w:t>
            </w:r>
          </w:p>
        </w:tc>
        <w:tc>
          <w:tcPr>
            <w:tcW w:w="2599" w:type="dxa"/>
          </w:tcPr>
          <w:p w14:paraId="52101A20" w14:textId="23F456CB" w:rsidR="00AE16A0" w:rsidRDefault="00AE16A0" w:rsidP="00AE16A0">
            <w:pPr>
              <w:pStyle w:val="IEEEParagraph"/>
              <w:spacing w:line="276" w:lineRule="auto"/>
              <w:ind w:firstLine="0"/>
              <w:jc w:val="center"/>
              <w:rPr>
                <w:rFonts w:ascii="Century" w:hAnsi="Century" w:cs="Times"/>
                <w:color w:val="000000"/>
              </w:rPr>
            </w:pPr>
            <w:r>
              <w:rPr>
                <w:rFonts w:ascii="Century" w:hAnsi="Century" w:cs="Times"/>
                <w:color w:val="000000"/>
              </w:rPr>
              <w:t>Pelaksanaan</w:t>
            </w:r>
          </w:p>
        </w:tc>
        <w:tc>
          <w:tcPr>
            <w:tcW w:w="2977" w:type="dxa"/>
          </w:tcPr>
          <w:p w14:paraId="4EC71AB0" w14:textId="03AB98C2" w:rsidR="00AE16A0" w:rsidRDefault="00AE16A0" w:rsidP="00AE16A0">
            <w:pPr>
              <w:pStyle w:val="IEEEParagraph"/>
              <w:spacing w:line="276" w:lineRule="auto"/>
              <w:ind w:left="281" w:hanging="281"/>
              <w:jc w:val="center"/>
              <w:rPr>
                <w:rFonts w:ascii="Century" w:hAnsi="Century" w:cs="Times"/>
                <w:color w:val="000000"/>
              </w:rPr>
            </w:pPr>
            <w:r>
              <w:rPr>
                <w:rFonts w:ascii="Century" w:hAnsi="Century" w:cs="Times"/>
                <w:color w:val="000000"/>
              </w:rPr>
              <w:t>Evaluasi</w:t>
            </w:r>
          </w:p>
        </w:tc>
      </w:tr>
      <w:tr w:rsidR="00AE16A0" w14:paraId="4A18069B" w14:textId="77777777" w:rsidTr="00F02959">
        <w:tc>
          <w:tcPr>
            <w:tcW w:w="562" w:type="dxa"/>
            <w:vAlign w:val="center"/>
          </w:tcPr>
          <w:p w14:paraId="495F9ABB" w14:textId="5C2C548C" w:rsidR="00AE16A0" w:rsidRDefault="00AE16A0" w:rsidP="00F02959">
            <w:pPr>
              <w:pStyle w:val="IEEEParagraph"/>
              <w:spacing w:line="276" w:lineRule="auto"/>
              <w:ind w:firstLine="0"/>
              <w:jc w:val="center"/>
              <w:rPr>
                <w:rFonts w:ascii="Century" w:hAnsi="Century" w:cs="Times"/>
                <w:color w:val="000000"/>
              </w:rPr>
            </w:pPr>
            <w:r>
              <w:rPr>
                <w:rFonts w:ascii="Century" w:hAnsi="Century" w:cs="Times"/>
                <w:color w:val="000000"/>
              </w:rPr>
              <w:t>1</w:t>
            </w:r>
          </w:p>
        </w:tc>
        <w:tc>
          <w:tcPr>
            <w:tcW w:w="2410" w:type="dxa"/>
          </w:tcPr>
          <w:p w14:paraId="08CD69D3" w14:textId="58E472AE" w:rsidR="00AE16A0" w:rsidRDefault="004F019E" w:rsidP="007D6BAA">
            <w:pPr>
              <w:pStyle w:val="IEEEParagraph"/>
              <w:spacing w:line="276" w:lineRule="auto"/>
              <w:ind w:firstLine="0"/>
              <w:rPr>
                <w:rFonts w:ascii="Century" w:hAnsi="Century" w:cs="Times"/>
                <w:color w:val="000000"/>
              </w:rPr>
            </w:pPr>
            <w:r>
              <w:rPr>
                <w:rFonts w:ascii="Century" w:hAnsi="Century" w:cs="Times"/>
                <w:color w:val="000000"/>
              </w:rPr>
              <w:t>Observasi masalah yang ada pada daerah lokasi fokus stunting</w:t>
            </w:r>
          </w:p>
        </w:tc>
        <w:tc>
          <w:tcPr>
            <w:tcW w:w="2599" w:type="dxa"/>
          </w:tcPr>
          <w:p w14:paraId="4B616AEA" w14:textId="53A998F2" w:rsidR="00AE16A0" w:rsidRDefault="004F019E" w:rsidP="007D6BAA">
            <w:pPr>
              <w:pStyle w:val="IEEEParagraph"/>
              <w:spacing w:line="276" w:lineRule="auto"/>
              <w:ind w:firstLine="0"/>
              <w:rPr>
                <w:rFonts w:ascii="Century" w:hAnsi="Century" w:cs="Times"/>
                <w:color w:val="000000"/>
              </w:rPr>
            </w:pPr>
            <w:r>
              <w:rPr>
                <w:rFonts w:ascii="Century" w:hAnsi="Century" w:cs="Times"/>
                <w:color w:val="000000"/>
              </w:rPr>
              <w:t>Sambutan dan arahan dari kepala desa setempat</w:t>
            </w:r>
          </w:p>
        </w:tc>
        <w:tc>
          <w:tcPr>
            <w:tcW w:w="2977" w:type="dxa"/>
          </w:tcPr>
          <w:p w14:paraId="734F73BD" w14:textId="0ED7EF76" w:rsidR="00AE16A0" w:rsidRDefault="004F019E" w:rsidP="007D6BAA">
            <w:pPr>
              <w:pStyle w:val="IEEEParagraph"/>
              <w:spacing w:line="276" w:lineRule="auto"/>
              <w:ind w:firstLine="0"/>
              <w:rPr>
                <w:rFonts w:ascii="Century" w:hAnsi="Century" w:cs="Times"/>
                <w:color w:val="000000"/>
              </w:rPr>
            </w:pPr>
            <w:r>
              <w:rPr>
                <w:rFonts w:ascii="Century" w:hAnsi="Century" w:cs="Times"/>
                <w:color w:val="000000"/>
              </w:rPr>
              <w:t>Monitoring pendampingan pada ibu hamil yang dilakukan oleh kader</w:t>
            </w:r>
          </w:p>
        </w:tc>
      </w:tr>
      <w:tr w:rsidR="00AE16A0" w14:paraId="11A9C1B3" w14:textId="77777777" w:rsidTr="00F02959">
        <w:tc>
          <w:tcPr>
            <w:tcW w:w="562" w:type="dxa"/>
            <w:vAlign w:val="center"/>
          </w:tcPr>
          <w:p w14:paraId="1EC302EB" w14:textId="2BB4697C" w:rsidR="00AE16A0" w:rsidRDefault="00AE16A0" w:rsidP="00F02959">
            <w:pPr>
              <w:pStyle w:val="IEEEParagraph"/>
              <w:spacing w:line="276" w:lineRule="auto"/>
              <w:ind w:firstLine="0"/>
              <w:jc w:val="center"/>
              <w:rPr>
                <w:rFonts w:ascii="Century" w:hAnsi="Century" w:cs="Times"/>
                <w:color w:val="000000"/>
              </w:rPr>
            </w:pPr>
            <w:r>
              <w:rPr>
                <w:rFonts w:ascii="Century" w:hAnsi="Century" w:cs="Times"/>
                <w:color w:val="000000"/>
              </w:rPr>
              <w:t>2</w:t>
            </w:r>
          </w:p>
        </w:tc>
        <w:tc>
          <w:tcPr>
            <w:tcW w:w="2410" w:type="dxa"/>
          </w:tcPr>
          <w:p w14:paraId="16C24659" w14:textId="69C2D48F" w:rsidR="00AE16A0" w:rsidRDefault="004F019E" w:rsidP="007D6BAA">
            <w:pPr>
              <w:pStyle w:val="IEEEParagraph"/>
              <w:spacing w:line="276" w:lineRule="auto"/>
              <w:ind w:firstLine="0"/>
              <w:rPr>
                <w:rFonts w:ascii="Century" w:hAnsi="Century" w:cs="Times"/>
                <w:color w:val="000000"/>
              </w:rPr>
            </w:pPr>
            <w:r>
              <w:rPr>
                <w:rFonts w:ascii="Century" w:hAnsi="Century" w:cs="Times"/>
                <w:color w:val="000000"/>
              </w:rPr>
              <w:t>Menentukan lokasi kegiatan</w:t>
            </w:r>
          </w:p>
        </w:tc>
        <w:tc>
          <w:tcPr>
            <w:tcW w:w="2599" w:type="dxa"/>
          </w:tcPr>
          <w:p w14:paraId="3611763C" w14:textId="4D3FCAE5" w:rsidR="00AE16A0" w:rsidRDefault="00AE16A0" w:rsidP="007D6BAA">
            <w:pPr>
              <w:pStyle w:val="IEEEParagraph"/>
              <w:spacing w:line="276" w:lineRule="auto"/>
              <w:ind w:firstLine="0"/>
              <w:rPr>
                <w:rFonts w:ascii="Century" w:hAnsi="Century" w:cs="Times"/>
                <w:color w:val="000000"/>
              </w:rPr>
            </w:pPr>
            <w:r>
              <w:rPr>
                <w:rFonts w:ascii="Century" w:hAnsi="Century" w:cs="Times"/>
                <w:color w:val="000000"/>
              </w:rPr>
              <w:t>Peng</w:t>
            </w:r>
            <w:r w:rsidR="004F019E">
              <w:rPr>
                <w:rFonts w:ascii="Century" w:hAnsi="Century" w:cs="Times"/>
                <w:color w:val="000000"/>
              </w:rPr>
              <w:t xml:space="preserve">isian kuesioner kader tentang </w:t>
            </w:r>
            <w:r w:rsidR="00C754A8">
              <w:rPr>
                <w:rFonts w:ascii="Century" w:hAnsi="Century" w:cs="Times"/>
                <w:color w:val="000000"/>
              </w:rPr>
              <w:t>1</w:t>
            </w:r>
            <w:r w:rsidR="00C754A8">
              <w:rPr>
                <w:rFonts w:cs="Times"/>
                <w:color w:val="000000"/>
              </w:rPr>
              <w:t>000 hari pertama kehidupan</w:t>
            </w:r>
            <w:r w:rsidR="004F019E">
              <w:rPr>
                <w:rFonts w:ascii="Century" w:hAnsi="Century" w:cs="Times"/>
                <w:color w:val="000000"/>
              </w:rPr>
              <w:t xml:space="preserve"> sebelum pemberian materi</w:t>
            </w:r>
          </w:p>
        </w:tc>
        <w:tc>
          <w:tcPr>
            <w:tcW w:w="2977" w:type="dxa"/>
          </w:tcPr>
          <w:p w14:paraId="56F1B496" w14:textId="18833DFD" w:rsidR="00AE16A0" w:rsidRDefault="004F019E" w:rsidP="007D6BAA">
            <w:pPr>
              <w:pStyle w:val="IEEEParagraph"/>
              <w:spacing w:line="276" w:lineRule="auto"/>
              <w:ind w:firstLine="0"/>
              <w:rPr>
                <w:rFonts w:ascii="Century" w:hAnsi="Century" w:cs="Times"/>
                <w:color w:val="000000"/>
              </w:rPr>
            </w:pPr>
            <w:r>
              <w:rPr>
                <w:rFonts w:ascii="Century" w:hAnsi="Century" w:cs="Times"/>
                <w:color w:val="000000"/>
              </w:rPr>
              <w:t>Monitoring pendampingan pada balita 0-3 bulan yang dilakukan oleh kader</w:t>
            </w:r>
          </w:p>
        </w:tc>
      </w:tr>
      <w:tr w:rsidR="00AE16A0" w14:paraId="3EB72838" w14:textId="77777777" w:rsidTr="00F02959">
        <w:tc>
          <w:tcPr>
            <w:tcW w:w="562" w:type="dxa"/>
            <w:vAlign w:val="center"/>
          </w:tcPr>
          <w:p w14:paraId="36FBDE17" w14:textId="433F7FBB" w:rsidR="00AE16A0" w:rsidRDefault="00AE16A0" w:rsidP="00F02959">
            <w:pPr>
              <w:pStyle w:val="IEEEParagraph"/>
              <w:spacing w:line="276" w:lineRule="auto"/>
              <w:ind w:firstLine="0"/>
              <w:jc w:val="center"/>
              <w:rPr>
                <w:rFonts w:ascii="Century" w:hAnsi="Century" w:cs="Times"/>
                <w:color w:val="000000"/>
              </w:rPr>
            </w:pPr>
            <w:r>
              <w:rPr>
                <w:rFonts w:ascii="Century" w:hAnsi="Century" w:cs="Times"/>
                <w:color w:val="000000"/>
              </w:rPr>
              <w:t>3</w:t>
            </w:r>
          </w:p>
        </w:tc>
        <w:tc>
          <w:tcPr>
            <w:tcW w:w="2410" w:type="dxa"/>
          </w:tcPr>
          <w:p w14:paraId="3878B663" w14:textId="04C262AB" w:rsidR="00AE16A0" w:rsidRDefault="004F019E" w:rsidP="007D6BAA">
            <w:pPr>
              <w:pStyle w:val="IEEEParagraph"/>
              <w:spacing w:line="276" w:lineRule="auto"/>
              <w:ind w:firstLine="0"/>
              <w:rPr>
                <w:rFonts w:ascii="Century" w:hAnsi="Century" w:cs="Times"/>
                <w:color w:val="000000"/>
              </w:rPr>
            </w:pPr>
            <w:r>
              <w:rPr>
                <w:rFonts w:ascii="Century" w:hAnsi="Century" w:cs="Times"/>
                <w:color w:val="000000"/>
              </w:rPr>
              <w:t>Menawarkan solusi untuk mengatasi permasalahan mitra</w:t>
            </w:r>
          </w:p>
        </w:tc>
        <w:tc>
          <w:tcPr>
            <w:tcW w:w="2599" w:type="dxa"/>
          </w:tcPr>
          <w:p w14:paraId="09F9BCF3" w14:textId="114D7F9C" w:rsidR="00AE16A0" w:rsidRDefault="004F019E" w:rsidP="007D6BAA">
            <w:pPr>
              <w:pStyle w:val="IEEEParagraph"/>
              <w:spacing w:line="276" w:lineRule="auto"/>
              <w:ind w:firstLine="0"/>
              <w:rPr>
                <w:rFonts w:ascii="Century" w:hAnsi="Century" w:cs="Times"/>
                <w:color w:val="000000"/>
              </w:rPr>
            </w:pPr>
            <w:r>
              <w:rPr>
                <w:rFonts w:ascii="Century" w:hAnsi="Century" w:cs="Times"/>
                <w:color w:val="000000"/>
              </w:rPr>
              <w:t xml:space="preserve">Penyampaian materi tentang </w:t>
            </w:r>
            <w:r w:rsidR="00C754A8">
              <w:rPr>
                <w:rFonts w:ascii="Century" w:hAnsi="Century" w:cs="Times"/>
                <w:color w:val="000000"/>
              </w:rPr>
              <w:t>1000 hari pertama kehidupan</w:t>
            </w:r>
          </w:p>
        </w:tc>
        <w:tc>
          <w:tcPr>
            <w:tcW w:w="2977" w:type="dxa"/>
          </w:tcPr>
          <w:p w14:paraId="4CD2669B" w14:textId="73653D3B" w:rsidR="00AE16A0" w:rsidRDefault="004F019E" w:rsidP="007D6BAA">
            <w:pPr>
              <w:pStyle w:val="IEEEParagraph"/>
              <w:spacing w:line="276" w:lineRule="auto"/>
              <w:ind w:firstLine="0"/>
              <w:rPr>
                <w:rFonts w:ascii="Century" w:hAnsi="Century" w:cs="Times"/>
                <w:color w:val="000000"/>
              </w:rPr>
            </w:pPr>
            <w:r>
              <w:rPr>
                <w:rFonts w:ascii="Century" w:hAnsi="Century" w:cs="Times"/>
                <w:color w:val="000000"/>
              </w:rPr>
              <w:t>Monitoring pendampingan pada balita 4-6 bulan yang dilakukan oleh kader</w:t>
            </w:r>
          </w:p>
        </w:tc>
      </w:tr>
      <w:tr w:rsidR="00AE16A0" w14:paraId="03389E9D" w14:textId="77777777" w:rsidTr="00F02959">
        <w:tc>
          <w:tcPr>
            <w:tcW w:w="562" w:type="dxa"/>
            <w:vAlign w:val="center"/>
          </w:tcPr>
          <w:p w14:paraId="1A120F4E" w14:textId="7613FFEC" w:rsidR="00AE16A0" w:rsidRDefault="00AE16A0" w:rsidP="00F02959">
            <w:pPr>
              <w:pStyle w:val="IEEEParagraph"/>
              <w:spacing w:line="276" w:lineRule="auto"/>
              <w:ind w:firstLine="0"/>
              <w:jc w:val="center"/>
              <w:rPr>
                <w:rFonts w:ascii="Century" w:hAnsi="Century" w:cs="Times"/>
                <w:color w:val="000000"/>
              </w:rPr>
            </w:pPr>
            <w:r>
              <w:rPr>
                <w:rFonts w:ascii="Century" w:hAnsi="Century" w:cs="Times"/>
                <w:color w:val="000000"/>
              </w:rPr>
              <w:t>4</w:t>
            </w:r>
          </w:p>
        </w:tc>
        <w:tc>
          <w:tcPr>
            <w:tcW w:w="2410" w:type="dxa"/>
          </w:tcPr>
          <w:p w14:paraId="138EB301" w14:textId="0828B9B8" w:rsidR="00AE16A0" w:rsidRDefault="004F019E" w:rsidP="007D6BAA">
            <w:pPr>
              <w:pStyle w:val="IEEEParagraph"/>
              <w:spacing w:line="276" w:lineRule="auto"/>
              <w:ind w:firstLine="0"/>
              <w:rPr>
                <w:rFonts w:ascii="Century" w:hAnsi="Century" w:cs="Times"/>
                <w:color w:val="000000"/>
              </w:rPr>
            </w:pPr>
            <w:r>
              <w:rPr>
                <w:rFonts w:ascii="Century" w:hAnsi="Century" w:cs="Times"/>
                <w:color w:val="000000"/>
              </w:rPr>
              <w:t>Berkoordinasi dengan pemerintah desa setempat untuk pelaksanaan kegiatan</w:t>
            </w:r>
          </w:p>
        </w:tc>
        <w:tc>
          <w:tcPr>
            <w:tcW w:w="2599" w:type="dxa"/>
          </w:tcPr>
          <w:p w14:paraId="6475EBDA" w14:textId="36BF4832" w:rsidR="00AE16A0" w:rsidRDefault="004F019E" w:rsidP="007D6BAA">
            <w:pPr>
              <w:pStyle w:val="IEEEParagraph"/>
              <w:spacing w:line="276" w:lineRule="auto"/>
              <w:ind w:firstLine="0"/>
              <w:rPr>
                <w:rFonts w:ascii="Century" w:hAnsi="Century" w:cs="Times"/>
                <w:color w:val="000000"/>
              </w:rPr>
            </w:pPr>
            <w:r>
              <w:rPr>
                <w:rFonts w:ascii="Century" w:hAnsi="Century" w:cs="Times"/>
                <w:color w:val="000000"/>
              </w:rPr>
              <w:t xml:space="preserve">Pengisian kuesioner kader pendamping tentang </w:t>
            </w:r>
            <w:r w:rsidR="00C754A8">
              <w:rPr>
                <w:rFonts w:ascii="Century" w:hAnsi="Century" w:cs="Times"/>
                <w:color w:val="000000"/>
              </w:rPr>
              <w:t xml:space="preserve">1000 hari pertama kehidupan </w:t>
            </w:r>
            <w:r>
              <w:rPr>
                <w:rFonts w:ascii="Century" w:hAnsi="Century" w:cs="Times"/>
                <w:color w:val="000000"/>
              </w:rPr>
              <w:t>setelah pemberian materi</w:t>
            </w:r>
          </w:p>
        </w:tc>
        <w:tc>
          <w:tcPr>
            <w:tcW w:w="2977" w:type="dxa"/>
          </w:tcPr>
          <w:p w14:paraId="1AE5F6C5" w14:textId="0CD5C26C" w:rsidR="00AE16A0" w:rsidRDefault="004F019E" w:rsidP="007D6BAA">
            <w:pPr>
              <w:pStyle w:val="IEEEParagraph"/>
              <w:spacing w:line="276" w:lineRule="auto"/>
              <w:ind w:firstLine="0"/>
              <w:rPr>
                <w:rFonts w:ascii="Century" w:hAnsi="Century" w:cs="Times"/>
                <w:color w:val="000000"/>
              </w:rPr>
            </w:pPr>
            <w:r>
              <w:rPr>
                <w:rFonts w:ascii="Century" w:hAnsi="Century" w:cs="Times"/>
                <w:color w:val="000000"/>
              </w:rPr>
              <w:t>Monitoring pendampingan pada balita 6-12 bulan yang dilakukan oleh kader</w:t>
            </w:r>
          </w:p>
        </w:tc>
      </w:tr>
      <w:tr w:rsidR="00AE16A0" w14:paraId="16147C3F" w14:textId="77777777" w:rsidTr="00F02959">
        <w:tc>
          <w:tcPr>
            <w:tcW w:w="562" w:type="dxa"/>
            <w:vAlign w:val="center"/>
          </w:tcPr>
          <w:p w14:paraId="14B204EC" w14:textId="784DFC83" w:rsidR="00AE16A0" w:rsidRDefault="00AE16A0" w:rsidP="00F02959">
            <w:pPr>
              <w:pStyle w:val="IEEEParagraph"/>
              <w:spacing w:line="276" w:lineRule="auto"/>
              <w:ind w:firstLine="0"/>
              <w:jc w:val="center"/>
              <w:rPr>
                <w:rFonts w:ascii="Century" w:hAnsi="Century" w:cs="Times"/>
                <w:color w:val="000000"/>
              </w:rPr>
            </w:pPr>
            <w:r>
              <w:rPr>
                <w:rFonts w:ascii="Century" w:hAnsi="Century" w:cs="Times"/>
                <w:color w:val="000000"/>
              </w:rPr>
              <w:t>5</w:t>
            </w:r>
          </w:p>
        </w:tc>
        <w:tc>
          <w:tcPr>
            <w:tcW w:w="2410" w:type="dxa"/>
          </w:tcPr>
          <w:p w14:paraId="2E29A59C" w14:textId="3D542551" w:rsidR="00AE16A0" w:rsidRDefault="00AE16A0" w:rsidP="007D6BAA">
            <w:pPr>
              <w:pStyle w:val="IEEEParagraph"/>
              <w:spacing w:line="276" w:lineRule="auto"/>
              <w:ind w:firstLine="0"/>
              <w:rPr>
                <w:rFonts w:ascii="Century" w:hAnsi="Century" w:cs="Times"/>
                <w:color w:val="000000"/>
              </w:rPr>
            </w:pPr>
            <w:r>
              <w:rPr>
                <w:rFonts w:ascii="Century" w:hAnsi="Century" w:cs="Times"/>
                <w:color w:val="000000"/>
              </w:rPr>
              <w:t xml:space="preserve">Pembuatan buku </w:t>
            </w:r>
            <w:r w:rsidR="004F019E">
              <w:rPr>
                <w:rFonts w:ascii="Century" w:hAnsi="Century" w:cs="Times"/>
                <w:color w:val="000000"/>
              </w:rPr>
              <w:t>pendamping 1000 hari pertama kehidupan</w:t>
            </w:r>
          </w:p>
        </w:tc>
        <w:tc>
          <w:tcPr>
            <w:tcW w:w="2599" w:type="dxa"/>
          </w:tcPr>
          <w:p w14:paraId="0EC30A79" w14:textId="0B39265F" w:rsidR="00AE16A0" w:rsidRDefault="004F019E" w:rsidP="007D6BAA">
            <w:pPr>
              <w:pStyle w:val="IEEEParagraph"/>
              <w:spacing w:line="276" w:lineRule="auto"/>
              <w:ind w:firstLine="0"/>
              <w:rPr>
                <w:rFonts w:ascii="Century" w:hAnsi="Century" w:cs="Times"/>
                <w:color w:val="000000"/>
              </w:rPr>
            </w:pPr>
            <w:r>
              <w:rPr>
                <w:rFonts w:ascii="Century" w:hAnsi="Century" w:cs="Times"/>
                <w:color w:val="000000"/>
              </w:rPr>
              <w:t>Penyampaian materi tentang instumen pendampingan 1000 hari pertama kehidupan</w:t>
            </w:r>
          </w:p>
        </w:tc>
        <w:tc>
          <w:tcPr>
            <w:tcW w:w="2977" w:type="dxa"/>
          </w:tcPr>
          <w:p w14:paraId="6B75824C" w14:textId="23794FEF" w:rsidR="00AE16A0" w:rsidRDefault="004F019E" w:rsidP="007D6BAA">
            <w:pPr>
              <w:pStyle w:val="IEEEParagraph"/>
              <w:spacing w:line="276" w:lineRule="auto"/>
              <w:ind w:firstLine="0"/>
              <w:rPr>
                <w:rFonts w:ascii="Century" w:hAnsi="Century" w:cs="Times"/>
                <w:color w:val="000000"/>
              </w:rPr>
            </w:pPr>
            <w:r>
              <w:rPr>
                <w:rFonts w:ascii="Century" w:hAnsi="Century" w:cs="Times"/>
                <w:color w:val="000000"/>
              </w:rPr>
              <w:t>Evaluasi hasil pendampingan yang dilakukan oleh kader</w:t>
            </w:r>
          </w:p>
        </w:tc>
      </w:tr>
      <w:tr w:rsidR="00AE16A0" w14:paraId="60C140A0" w14:textId="77777777" w:rsidTr="00F02959">
        <w:tc>
          <w:tcPr>
            <w:tcW w:w="562" w:type="dxa"/>
            <w:vAlign w:val="center"/>
          </w:tcPr>
          <w:p w14:paraId="6D1DF7EA" w14:textId="70D92FE9" w:rsidR="00AE16A0" w:rsidRDefault="00AE16A0" w:rsidP="00F02959">
            <w:pPr>
              <w:pStyle w:val="IEEEParagraph"/>
              <w:spacing w:line="276" w:lineRule="auto"/>
              <w:ind w:firstLine="0"/>
              <w:jc w:val="center"/>
              <w:rPr>
                <w:rFonts w:ascii="Century" w:hAnsi="Century" w:cs="Times"/>
                <w:color w:val="000000"/>
              </w:rPr>
            </w:pPr>
            <w:r>
              <w:rPr>
                <w:rFonts w:ascii="Century" w:hAnsi="Century" w:cs="Times"/>
                <w:color w:val="000000"/>
              </w:rPr>
              <w:t>6</w:t>
            </w:r>
          </w:p>
        </w:tc>
        <w:tc>
          <w:tcPr>
            <w:tcW w:w="2410" w:type="dxa"/>
          </w:tcPr>
          <w:p w14:paraId="31BCADF1" w14:textId="66E8CCFE" w:rsidR="00AE16A0" w:rsidRDefault="00AE16A0" w:rsidP="007D6BAA">
            <w:pPr>
              <w:pStyle w:val="IEEEParagraph"/>
              <w:spacing w:line="276" w:lineRule="auto"/>
              <w:ind w:firstLine="0"/>
              <w:rPr>
                <w:rFonts w:ascii="Century" w:hAnsi="Century" w:cs="Times"/>
                <w:color w:val="000000"/>
              </w:rPr>
            </w:pPr>
            <w:r>
              <w:rPr>
                <w:rFonts w:ascii="Century" w:hAnsi="Century" w:cs="Times"/>
                <w:color w:val="000000"/>
              </w:rPr>
              <w:t xml:space="preserve">Pembuatan </w:t>
            </w:r>
            <w:r w:rsidR="004F019E">
              <w:rPr>
                <w:rFonts w:ascii="Century" w:hAnsi="Century" w:cs="Times"/>
                <w:color w:val="000000"/>
              </w:rPr>
              <w:t>instrument pendampingan 1000 hari pertama kehidupan</w:t>
            </w:r>
          </w:p>
        </w:tc>
        <w:tc>
          <w:tcPr>
            <w:tcW w:w="2599" w:type="dxa"/>
          </w:tcPr>
          <w:p w14:paraId="2E69B99D" w14:textId="53383FC7" w:rsidR="00AE16A0" w:rsidRDefault="004F019E" w:rsidP="007D6BAA">
            <w:pPr>
              <w:pStyle w:val="IEEEParagraph"/>
              <w:spacing w:line="276" w:lineRule="auto"/>
              <w:ind w:firstLine="0"/>
              <w:rPr>
                <w:rFonts w:ascii="Century" w:hAnsi="Century" w:cs="Times"/>
                <w:color w:val="000000"/>
              </w:rPr>
            </w:pPr>
            <w:r>
              <w:rPr>
                <w:rFonts w:ascii="Century" w:hAnsi="Century" w:cs="Times"/>
                <w:color w:val="000000"/>
              </w:rPr>
              <w:t>Praktik pengisian instumen pendampingan 1000 hari pertama kehidupan</w:t>
            </w:r>
          </w:p>
        </w:tc>
        <w:tc>
          <w:tcPr>
            <w:tcW w:w="2977" w:type="dxa"/>
          </w:tcPr>
          <w:p w14:paraId="29028551" w14:textId="7CA07F06" w:rsidR="00AE16A0" w:rsidRDefault="004F019E" w:rsidP="007D6BAA">
            <w:pPr>
              <w:pStyle w:val="IEEEParagraph"/>
              <w:spacing w:line="276" w:lineRule="auto"/>
              <w:ind w:firstLine="0"/>
              <w:rPr>
                <w:rFonts w:ascii="Century" w:hAnsi="Century" w:cs="Times"/>
                <w:color w:val="000000"/>
              </w:rPr>
            </w:pPr>
            <w:r>
              <w:rPr>
                <w:rFonts w:ascii="Century" w:hAnsi="Century" w:cs="Times"/>
                <w:color w:val="000000"/>
              </w:rPr>
              <w:t>Laporan hasil pendampingan yang telah dilakukan pada pemerintah desa setempat</w:t>
            </w:r>
            <w:r w:rsidR="00AE16A0">
              <w:rPr>
                <w:rFonts w:ascii="Century" w:hAnsi="Century" w:cs="Times"/>
                <w:color w:val="000000"/>
              </w:rPr>
              <w:t xml:space="preserve"> </w:t>
            </w:r>
          </w:p>
        </w:tc>
      </w:tr>
    </w:tbl>
    <w:p w14:paraId="15495E23" w14:textId="77777777" w:rsidR="00AE16A0" w:rsidRDefault="00AE16A0" w:rsidP="007D6BAA">
      <w:pPr>
        <w:pStyle w:val="IEEEParagraph"/>
        <w:spacing w:line="276" w:lineRule="auto"/>
        <w:ind w:firstLine="0"/>
        <w:rPr>
          <w:rFonts w:ascii="Century" w:hAnsi="Century" w:cs="Times"/>
          <w:color w:val="000000"/>
        </w:rPr>
      </w:pPr>
    </w:p>
    <w:p w14:paraId="048CA4FB" w14:textId="77777777" w:rsidR="00F02959" w:rsidRDefault="00C76C1D" w:rsidP="00042E23">
      <w:pPr>
        <w:pStyle w:val="IEEEParagraph"/>
        <w:spacing w:line="276" w:lineRule="auto"/>
        <w:ind w:firstLine="0"/>
        <w:rPr>
          <w:rFonts w:ascii="Century" w:hAnsi="Century"/>
          <w:lang w:val="fi-FI"/>
        </w:rPr>
      </w:pPr>
      <w:r>
        <w:rPr>
          <w:rFonts w:ascii="Century" w:hAnsi="Century"/>
          <w:lang w:val="fi-FI"/>
        </w:rPr>
        <w:t xml:space="preserve">Persiapan pengabdian kepada masyarakat diawali dengan melakukan observasi </w:t>
      </w:r>
      <w:r>
        <w:rPr>
          <w:rFonts w:ascii="Century" w:hAnsi="Century" w:cs="Times"/>
          <w:color w:val="000000"/>
        </w:rPr>
        <w:t>masalah yang ada pada daerah lokasi fokus stunting kemudian men</w:t>
      </w:r>
      <w:r w:rsidR="00F02959">
        <w:rPr>
          <w:rFonts w:ascii="Century" w:hAnsi="Century" w:cs="Times"/>
          <w:color w:val="000000"/>
        </w:rPr>
        <w:t>awarkan solusi untuk mengatasi permasalahan mitra</w:t>
      </w:r>
      <w:r>
        <w:rPr>
          <w:rFonts w:ascii="Century" w:hAnsi="Century" w:cs="Times"/>
          <w:color w:val="000000"/>
        </w:rPr>
        <w:t xml:space="preserve"> lokasi </w:t>
      </w:r>
      <w:r w:rsidR="00F02959">
        <w:rPr>
          <w:rFonts w:ascii="Century" w:hAnsi="Century" w:cs="Times"/>
          <w:color w:val="000000"/>
        </w:rPr>
        <w:t xml:space="preserve">dan berkoordinasi dengan pemerintah setempat untuk </w:t>
      </w:r>
      <w:r>
        <w:rPr>
          <w:rFonts w:ascii="Century" w:hAnsi="Century" w:cs="Times"/>
          <w:color w:val="000000"/>
        </w:rPr>
        <w:t>pelaksanaan kegiatan</w:t>
      </w:r>
      <w:r>
        <w:rPr>
          <w:rFonts w:ascii="Century" w:hAnsi="Century"/>
          <w:lang w:val="fi-FI"/>
        </w:rPr>
        <w:t>.</w:t>
      </w:r>
    </w:p>
    <w:p w14:paraId="136A6C92" w14:textId="263A832C" w:rsidR="00F02959" w:rsidRDefault="00F02959" w:rsidP="00042E23">
      <w:pPr>
        <w:pStyle w:val="IEEEParagraph"/>
        <w:spacing w:line="276" w:lineRule="auto"/>
        <w:ind w:firstLine="0"/>
        <w:rPr>
          <w:rFonts w:ascii="Century" w:hAnsi="Century"/>
          <w:lang w:val="fi-FI"/>
        </w:rPr>
      </w:pPr>
      <w:r>
        <w:rPr>
          <w:rFonts w:ascii="Century" w:hAnsi="Century"/>
          <w:lang w:val="fi-FI"/>
        </w:rPr>
        <w:t>Setelah itu tim berdiskusi untuk menyusun buku yang akan digunakan kader untuk pendampingan 1000 hari pertama kehidupan kemudian mendaftarkan buku tersebut ke penerbit untuk didaftarkan ISBN ke perpustakaan nasional dan dicetak sejumlah kader yang akan melakukan pendampingan 1000 hari pertama kehidupan. Dalam buku yang disusun juga berisi instrumen untuk memantau pertumbuhan dan perkembangan. Selain itu penulis juga menyusun kuesioner untuk mengetahui pengetahuan kader tentang</w:t>
      </w:r>
      <w:r w:rsidR="00C754A8">
        <w:rPr>
          <w:rFonts w:ascii="Century" w:hAnsi="Century"/>
          <w:lang w:val="fi-FI"/>
        </w:rPr>
        <w:t xml:space="preserve"> 1000 hari pertama kehidupan</w:t>
      </w:r>
      <w:r>
        <w:rPr>
          <w:rFonts w:ascii="Century" w:hAnsi="Century"/>
          <w:lang w:val="fi-FI"/>
        </w:rPr>
        <w:t xml:space="preserve">. Untuk mengetahui penilaian terhadap sasaran juga digunakan lembar observasi. </w:t>
      </w:r>
    </w:p>
    <w:p w14:paraId="4585AAD1" w14:textId="517CCD7F" w:rsidR="00110F56" w:rsidRDefault="00F02959" w:rsidP="00042E23">
      <w:pPr>
        <w:pStyle w:val="IEEEParagraph"/>
        <w:spacing w:line="276" w:lineRule="auto"/>
        <w:ind w:firstLine="0"/>
        <w:rPr>
          <w:rFonts w:ascii="Century" w:hAnsi="Century"/>
          <w:lang w:val="fi-FI"/>
        </w:rPr>
      </w:pPr>
      <w:r>
        <w:rPr>
          <w:rFonts w:ascii="Century" w:hAnsi="Century"/>
          <w:lang w:val="fi-FI"/>
        </w:rPr>
        <w:t xml:space="preserve">Pelaksanaan kegiatan  dimulai dengan berkoordinasi dengan pemerintah desa setempat untuk menentukan waktu dan tempat menyampaikan sosialisasi dan pelatihan terhadap kader yang akan melakukan pendampingan 1000 hari pertama. Setelah waktu dan tempat disepakati kemudian tim mengirimkan undangan kepada kepala Puskesmas, kepala desa dan kader yang akan melakukan pendampingan 1000 hari pertama kehidupan. Dalam surat undangan juga disampaikan untuk menggunakan masker. </w:t>
      </w:r>
    </w:p>
    <w:p w14:paraId="5F46D7D6" w14:textId="71192CD4" w:rsidR="00110F56" w:rsidRDefault="00F02959" w:rsidP="00110F56">
      <w:pPr>
        <w:pStyle w:val="IEEEParagraph"/>
        <w:spacing w:line="276" w:lineRule="auto"/>
        <w:ind w:firstLine="0"/>
        <w:rPr>
          <w:rFonts w:ascii="Century" w:hAnsi="Century"/>
          <w:lang w:val="fi-FI"/>
        </w:rPr>
      </w:pPr>
      <w:r>
        <w:rPr>
          <w:rFonts w:ascii="Century" w:hAnsi="Century"/>
          <w:lang w:val="fi-FI"/>
        </w:rPr>
        <w:t>Saat p</w:t>
      </w:r>
      <w:r w:rsidR="00042E23">
        <w:rPr>
          <w:rFonts w:ascii="Century" w:hAnsi="Century"/>
          <w:lang w:val="fi-FI"/>
        </w:rPr>
        <w:t>elaksanaan</w:t>
      </w:r>
      <w:r>
        <w:rPr>
          <w:rFonts w:ascii="Century" w:hAnsi="Century"/>
          <w:lang w:val="fi-FI"/>
        </w:rPr>
        <w:t xml:space="preserve"> kursi diatur dengan menjaga jarak. Pelaksanaan dilakukan di kan Desa Huntu Selatan. Sosialiasi dan pelatihan diikuti oleh 10 kader dari Desa Huntu Utara dan 10 kader dari Desa Huntu Selatan. Sambutan dari kepala desa Huntu Selatan meng</w:t>
      </w:r>
      <w:r w:rsidR="00110F56">
        <w:rPr>
          <w:rFonts w:ascii="Century" w:hAnsi="Century"/>
          <w:lang w:val="fi-FI"/>
        </w:rPr>
        <w:t>awal</w:t>
      </w:r>
      <w:r>
        <w:rPr>
          <w:rFonts w:ascii="Century" w:hAnsi="Century"/>
          <w:lang w:val="fi-FI"/>
        </w:rPr>
        <w:t>i sekaligus membuka kegiatan sosialisasi dan pelatihan kader pendamping 1000 hari pertama kehidupan. Setelah itu dibagikan kuesioner untuk mengetahui pengetahuan kader tentang pendampingan pada 1000 hari pertama kehidupan sebelum dilakukan sosialisasi dan dilakukan pelatihan. Kemudian dilakukan sosialisasi materi</w:t>
      </w:r>
      <w:r w:rsidR="00110F56">
        <w:rPr>
          <w:rFonts w:ascii="Century" w:hAnsi="Century"/>
          <w:lang w:val="fi-FI"/>
        </w:rPr>
        <w:t xml:space="preserve"> </w:t>
      </w:r>
      <w:r>
        <w:rPr>
          <w:rFonts w:ascii="Century" w:hAnsi="Century"/>
          <w:lang w:val="fi-FI"/>
        </w:rPr>
        <w:t xml:space="preserve">tentang pendampingan pada 1000 hari pertama dan pelatihan penggunaan instrumen untuk memantau pertumbuhan dan perkembangan. Kuesioner untuk mengetahui pengetahuan dan ketrampilan kader dibagikan setelah mengikuti sosialisasi dan pelatihan. Kader yang telah mempunyai pengetahuan dan ketrampilan untuk melakukan pendampingan pada 1000 hari pertama kehidupan kemudian dilantik oleh kepala Puskesmas Kecamatan Bulango Selatan dengan melakukan penyematan pin dan disahkan dalam surat keputusan yang ditandatangani oleh kepala desa setempat. Kader yang akan melakukan pendampingan juga dibekali dengan buku untuk melakukan pendampingan 1000 hari pertama kehidupan yang disusun oleh tim. </w:t>
      </w:r>
    </w:p>
    <w:p w14:paraId="6FE392A6" w14:textId="1717FB74" w:rsidR="0027145F" w:rsidRDefault="00F02959" w:rsidP="00110F56">
      <w:pPr>
        <w:pStyle w:val="IEEEParagraph"/>
        <w:spacing w:line="276" w:lineRule="auto"/>
        <w:ind w:firstLine="0"/>
        <w:rPr>
          <w:rFonts w:ascii="Century" w:hAnsi="Century"/>
          <w:lang w:val="fi-FI"/>
        </w:rPr>
      </w:pPr>
      <w:r>
        <w:rPr>
          <w:rFonts w:ascii="Century" w:hAnsi="Century"/>
          <w:lang w:val="fi-FI"/>
        </w:rPr>
        <w:t xml:space="preserve">Monitoring pendampingan 1000 hari pertama kehidupan dilakukan sebulan sekali dengan memantau instrumen yang sudah diisi oleh kader. Instrumen yang digunakan untuk memantau pengetahuan </w:t>
      </w:r>
      <w:r w:rsidR="00C754A8">
        <w:rPr>
          <w:rFonts w:ascii="Century" w:hAnsi="Century"/>
          <w:lang w:val="fi-FI"/>
        </w:rPr>
        <w:t xml:space="preserve">1000 hari pertama kehidupan </w:t>
      </w:r>
      <w:r>
        <w:rPr>
          <w:rFonts w:ascii="Century" w:hAnsi="Century"/>
          <w:lang w:val="fi-FI"/>
        </w:rPr>
        <w:t xml:space="preserve">orang tua terhadap bayinya meliputi pemberian ASI eksklusif, imunisasi, pertumbuhan dan perkembangan anaknya. Apabila satu dari faktor pemberian ASI eksklusif, imunisasi, pertumbuhan dan perkembangan tidak sesuai maka dapat disimpulkan </w:t>
      </w:r>
      <w:r w:rsidR="00C754A8">
        <w:rPr>
          <w:rFonts w:ascii="Century" w:hAnsi="Century"/>
          <w:lang w:val="fi-FI"/>
        </w:rPr>
        <w:t xml:space="preserve">kesalahan dalam pendampingan 1000 hari pertama kehidupan </w:t>
      </w:r>
      <w:r>
        <w:rPr>
          <w:rFonts w:ascii="Century" w:hAnsi="Century"/>
          <w:lang w:val="fi-FI"/>
        </w:rPr>
        <w:t xml:space="preserve">yang dilakukan orang tua akan dapat menyebabkan stunting pada anaknya sehingga akan disampaikan kepada pemerintah desa untuk dilakukan kunjungan rumah. Kegiatan ini dianggap berhasil jika selama pelaksanaan ada peningkatan pengetahuan ibu tentang </w:t>
      </w:r>
      <w:r w:rsidR="00C754A8">
        <w:rPr>
          <w:rFonts w:ascii="Century" w:hAnsi="Century"/>
          <w:lang w:val="fi-FI"/>
        </w:rPr>
        <w:t xml:space="preserve">1000 hari pertama kehidupan </w:t>
      </w:r>
      <w:r>
        <w:rPr>
          <w:rFonts w:ascii="Century" w:hAnsi="Century"/>
          <w:lang w:val="fi-FI"/>
        </w:rPr>
        <w:t xml:space="preserve">dan tidak ditemukan bayi stunting selama kegiatan dilakukan. </w:t>
      </w:r>
    </w:p>
    <w:p w14:paraId="5E17E79A" w14:textId="77777777" w:rsidR="0027145F" w:rsidRDefault="0027145F" w:rsidP="00110F56">
      <w:pPr>
        <w:pStyle w:val="IEEEParagraph"/>
        <w:spacing w:line="276" w:lineRule="auto"/>
        <w:ind w:firstLine="0"/>
        <w:rPr>
          <w:rFonts w:ascii="Century" w:hAnsi="Century"/>
          <w:lang w:val="fi-FI"/>
        </w:rPr>
      </w:pPr>
    </w:p>
    <w:p w14:paraId="04943BC3" w14:textId="764945B2" w:rsidR="00E70EE3" w:rsidRDefault="00E70EE3" w:rsidP="00BB64E7">
      <w:pPr>
        <w:pStyle w:val="IEEEHeading1"/>
        <w:numPr>
          <w:ilvl w:val="0"/>
          <w:numId w:val="11"/>
        </w:numPr>
        <w:spacing w:before="0" w:after="0" w:line="276" w:lineRule="auto"/>
        <w:jc w:val="left"/>
        <w:rPr>
          <w:rFonts w:ascii="Century" w:hAnsi="Century"/>
          <w:b/>
          <w:iCs/>
          <w:sz w:val="25"/>
          <w:szCs w:val="25"/>
          <w:lang w:val="en-US"/>
        </w:rPr>
      </w:pPr>
      <w:r w:rsidRPr="00E01DF5">
        <w:rPr>
          <w:rFonts w:ascii="Century" w:hAnsi="Century"/>
          <w:b/>
          <w:iCs/>
          <w:sz w:val="25"/>
          <w:szCs w:val="25"/>
          <w:lang w:val="id-ID"/>
        </w:rPr>
        <w:t>HASIL</w:t>
      </w:r>
      <w:r w:rsidR="0000069A" w:rsidRPr="00E01DF5">
        <w:rPr>
          <w:rFonts w:ascii="Century" w:hAnsi="Century"/>
          <w:b/>
          <w:iCs/>
          <w:sz w:val="25"/>
          <w:szCs w:val="25"/>
          <w:lang w:val="en-US"/>
        </w:rPr>
        <w:t xml:space="preserve"> DAN PEMBAHASAN</w:t>
      </w:r>
    </w:p>
    <w:p w14:paraId="5FD72DFE" w14:textId="4E35BF21" w:rsidR="00DA3F1A" w:rsidRDefault="00DA3F1A" w:rsidP="005E6440">
      <w:pPr>
        <w:pStyle w:val="IEEEParagraph"/>
        <w:ind w:firstLine="0"/>
        <w:rPr>
          <w:rFonts w:ascii="Century" w:hAnsi="Century"/>
          <w:lang w:val="en-US"/>
        </w:rPr>
      </w:pPr>
      <w:r>
        <w:rPr>
          <w:rFonts w:ascii="Century" w:hAnsi="Century"/>
          <w:lang w:val="en-US"/>
        </w:rPr>
        <w:t>Tim melakukan observasi ke daerah yang telah ditetapkan menjadi lokasi fokus stunting untuk mencari penyebab terjadinya stunting. Setelah ditelusuri ternyata penyebab stunting dibeberapa daerah lokasi fokus stunting karena kurangnya pengetahuan orang tua tentang</w:t>
      </w:r>
      <w:r w:rsidR="00C754A8">
        <w:rPr>
          <w:rFonts w:ascii="Century" w:hAnsi="Century"/>
          <w:lang w:val="en-US"/>
        </w:rPr>
        <w:t xml:space="preserve"> pendampingan 1000 hari pertama kehidupan</w:t>
      </w:r>
      <w:r>
        <w:rPr>
          <w:rFonts w:ascii="Century" w:hAnsi="Century"/>
          <w:lang w:val="en-US"/>
        </w:rPr>
        <w:t xml:space="preserve"> yang benar. Kemudian tim menetapkan daerah lokasi fokus stunting dengan penyebab yang sama dan melakukan koordinasi untuk menawarkan solusi mengatasi permasalahan penyebab terjadinya stunting. </w:t>
      </w:r>
      <w:r w:rsidR="005E6440" w:rsidRPr="005E6440">
        <w:rPr>
          <w:rFonts w:ascii="Century" w:hAnsi="Century"/>
          <w:lang w:val="en-US"/>
        </w:rPr>
        <w:t>Se</w:t>
      </w:r>
      <w:r>
        <w:rPr>
          <w:rFonts w:ascii="Century" w:hAnsi="Century"/>
          <w:lang w:val="en-US"/>
        </w:rPr>
        <w:t xml:space="preserve">telah dilakukan koordinasi Kepala Desa Huntu Utara dan Kepala Desa Huntu Selatan menyetujui solusi yang ditawarkan dengan membentuk kader untuk melakukan pendampingan pada 1000 hari pertama kehidupan dimulai pada ibu hamil hingga ibu yang mempunyai balita usia 2 tahun. Setelah tercapai kata sepakat kemudian tim menyusun proposal dan mengajukan kepada kepala pusat penelitian dan pengabdian kepada masyarakat Politeknik Kesehatan Gorontalo. Proposal yang diajukan oleh tim disetujui kemudian tim mendapatkan surat tugas untuk melakukan pengabdian kepada masyarakat di Desa Huntu Utara dan Huntu Selatan. </w:t>
      </w:r>
    </w:p>
    <w:p w14:paraId="0CA51D1E" w14:textId="77777777" w:rsidR="007918BA" w:rsidRDefault="007918BA" w:rsidP="005E6440">
      <w:pPr>
        <w:pStyle w:val="IEEEParagraph"/>
        <w:ind w:firstLine="0"/>
        <w:rPr>
          <w:rFonts w:ascii="Century" w:hAnsi="Century"/>
          <w:lang w:val="en-US"/>
        </w:rPr>
      </w:pPr>
    </w:p>
    <w:p w14:paraId="0B897597" w14:textId="4E46D074" w:rsidR="007918BA" w:rsidRDefault="007918BA" w:rsidP="005E6440">
      <w:pPr>
        <w:pStyle w:val="IEEEParagraph"/>
        <w:ind w:firstLine="0"/>
        <w:rPr>
          <w:rFonts w:ascii="Century" w:hAnsi="Century"/>
          <w:lang w:val="en-US"/>
        </w:rPr>
      </w:pPr>
      <w:r>
        <w:rPr>
          <w:rFonts w:ascii="Century" w:hAnsi="Century"/>
          <w:lang w:val="en-US"/>
        </w:rPr>
        <w:t xml:space="preserve">1. </w:t>
      </w:r>
      <w:r w:rsidR="00F12051">
        <w:rPr>
          <w:rFonts w:ascii="Century" w:hAnsi="Century"/>
          <w:lang w:val="en-US"/>
        </w:rPr>
        <w:t xml:space="preserve">Melakukan </w:t>
      </w:r>
      <w:r w:rsidR="00DA3F1A">
        <w:rPr>
          <w:rFonts w:ascii="Century" w:hAnsi="Century"/>
          <w:lang w:val="en-US"/>
        </w:rPr>
        <w:t>koordinasi dengan kepala desa</w:t>
      </w:r>
      <w:r w:rsidR="00F349F8">
        <w:rPr>
          <w:rFonts w:ascii="Century" w:hAnsi="Century"/>
          <w:lang w:val="en-US"/>
        </w:rPr>
        <w:t>.</w:t>
      </w:r>
    </w:p>
    <w:p w14:paraId="17B0AED9" w14:textId="77777777" w:rsidR="00DA3F1A" w:rsidRDefault="00DA3F1A" w:rsidP="000079B2">
      <w:pPr>
        <w:pStyle w:val="IEEEParagraph"/>
        <w:ind w:firstLine="0"/>
        <w:rPr>
          <w:rFonts w:ascii="Century" w:hAnsi="Century"/>
          <w:lang w:val="en-US"/>
        </w:rPr>
      </w:pPr>
      <w:r>
        <w:rPr>
          <w:rFonts w:ascii="Century" w:hAnsi="Century"/>
          <w:lang w:val="en-US"/>
        </w:rPr>
        <w:t xml:space="preserve">Tim membuat surat undangan kemudian disampaikan kepada kepala desa untuk membantu memobilisasi kader yang akan melakukan pendampingan 1000 hari pertama kehidupan dan menyampaikan permohonan untuk memfasilitasi ruangan yang akan digunakan untuk melakukan sosialisasi dan pelatihan. Dalam koordinasi juga disampaikan kepada kepala desa untuk mengatur kursi peserta dengan tetap menjaga jarak. </w:t>
      </w:r>
    </w:p>
    <w:p w14:paraId="454E41E0" w14:textId="77777777" w:rsidR="00DA3F1A" w:rsidRDefault="00DA3F1A" w:rsidP="000079B2">
      <w:pPr>
        <w:pStyle w:val="IEEEParagraph"/>
        <w:ind w:firstLine="0"/>
        <w:rPr>
          <w:rFonts w:ascii="Century" w:hAnsi="Century"/>
          <w:lang w:val="en-US"/>
        </w:rPr>
      </w:pPr>
      <w:r>
        <w:rPr>
          <w:rFonts w:ascii="Century" w:hAnsi="Century"/>
          <w:lang w:val="en-US"/>
        </w:rPr>
        <w:t xml:space="preserve">Dalam menyampaikan surat undangan juga disampaikan tentang kegiatan yang akan dilakukan seperti melakukan observasi pengetahuan kader tentang pendampingan 1000 hari pertama kehidupan, pelatihan ketrampilan menggunakan instrumen yang akan digunakan selama pendampingan, pelantikan kader 1000 hari pertama kehidupan dan pemberian buku untuk pendampingan 1000 hari pertama kehidupan. </w:t>
      </w:r>
    </w:p>
    <w:p w14:paraId="7994DB97" w14:textId="34348644" w:rsidR="00A22F3B" w:rsidRDefault="00DA3F1A" w:rsidP="000079B2">
      <w:pPr>
        <w:pStyle w:val="IEEEParagraph"/>
        <w:ind w:firstLine="0"/>
        <w:rPr>
          <w:rFonts w:ascii="Century" w:hAnsi="Century"/>
          <w:lang w:val="en-US"/>
        </w:rPr>
      </w:pPr>
      <w:r>
        <w:rPr>
          <w:rFonts w:ascii="Century" w:hAnsi="Century"/>
          <w:lang w:val="en-US"/>
        </w:rPr>
        <w:t>Kader yang datang dalam kegiatan sebanyak 20 orang dari Desa Huntu Utara dan dari Huntu Selatan. Kegiatan yang dilakukan pertama kali setelah kader datang diberikan kuesioner untuk mengetahui pengetahuan kader tentang 1000 hari pertama kehidupan.</w:t>
      </w:r>
      <w:r w:rsidR="00A22F3B">
        <w:rPr>
          <w:rFonts w:ascii="Century" w:hAnsi="Century"/>
          <w:lang w:val="en-US"/>
        </w:rPr>
        <w:t xml:space="preserve"> Kuesioner yang digunakan dalam kegiatan terdiri dari 30 pertanyaan tertutup tentang managamen laktasi, imunisasi, pertumbuhan balita dan perkembangan balita. Setelah diisi kuesioner dinilai dan dikategorikan menjadi baik jika kader bisa menjawab lebih dari sama dengan 21 pertanyaan dengan benar, dikategorikan menjadi cukup jika kader bisa menjawab 15-20 pertanyaan dengan benar dan dikategorikan menjadi kurang jika kader hanya mampu menjawab pertanyaan kurang dari 15. Hal ini dilakukan untuk mengetahui pengetahuan kader sebelum dilakukan sosialisasi tentang pendampingan 1000 hari pertama kehidupan. Dari hasil yang didapatkan mayoritas 70% kader mempunyai pengetahuan yang cukup tentang pendampingan 1000 hari pertama kehidupan, 30% kader pengetahuan yang kurang tentang pendampingan 1000 hari pertama kehidupan dan belum ada kader yang mempunyai pengetahuan baik tentang pedampingan 1000 hari pertama kehidupan. </w:t>
      </w:r>
    </w:p>
    <w:p w14:paraId="6E1B808A" w14:textId="4D877E0B" w:rsidR="00AE16A0" w:rsidRDefault="00A22F3B" w:rsidP="000079B2">
      <w:pPr>
        <w:pStyle w:val="IEEEParagraph"/>
        <w:ind w:firstLine="0"/>
        <w:rPr>
          <w:rFonts w:ascii="Century" w:hAnsi="Century"/>
          <w:lang w:val="en-US"/>
        </w:rPr>
      </w:pPr>
      <w:r>
        <w:rPr>
          <w:rFonts w:ascii="Century" w:hAnsi="Century"/>
          <w:noProof/>
          <w:lang w:val="en-US"/>
        </w:rPr>
        <w:drawing>
          <wp:anchor distT="0" distB="0" distL="114300" distR="114300" simplePos="0" relativeHeight="251665920" behindDoc="1" locked="0" layoutInCell="1" allowOverlap="1" wp14:anchorId="743276C2" wp14:editId="38938924">
            <wp:simplePos x="0" y="0"/>
            <wp:positionH relativeFrom="column">
              <wp:posOffset>1000125</wp:posOffset>
            </wp:positionH>
            <wp:positionV relativeFrom="paragraph">
              <wp:posOffset>180340</wp:posOffset>
            </wp:positionV>
            <wp:extent cx="3375660" cy="2525791"/>
            <wp:effectExtent l="0" t="0" r="0" b="825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375660" cy="2525791"/>
                    </a:xfrm>
                    <a:prstGeom prst="rect">
                      <a:avLst/>
                    </a:prstGeom>
                  </pic:spPr>
                </pic:pic>
              </a:graphicData>
            </a:graphic>
            <wp14:sizeRelH relativeFrom="page">
              <wp14:pctWidth>0</wp14:pctWidth>
            </wp14:sizeRelH>
            <wp14:sizeRelV relativeFrom="page">
              <wp14:pctHeight>0</wp14:pctHeight>
            </wp14:sizeRelV>
          </wp:anchor>
        </w:drawing>
      </w:r>
    </w:p>
    <w:p w14:paraId="7F824B82" w14:textId="587CF9C9" w:rsidR="00CF2C2F" w:rsidRDefault="00CF2C2F" w:rsidP="000079B2">
      <w:pPr>
        <w:pStyle w:val="IEEEParagraph"/>
        <w:ind w:firstLine="0"/>
        <w:rPr>
          <w:rFonts w:ascii="Century" w:hAnsi="Century"/>
          <w:lang w:val="en-US"/>
        </w:rPr>
      </w:pPr>
      <w:r w:rsidRPr="00CF2C2F">
        <w:rPr>
          <w:rFonts w:ascii="Century" w:hAnsi="Century"/>
          <w:lang w:val="en-US"/>
        </w:rPr>
        <w:t xml:space="preserve"> </w:t>
      </w:r>
    </w:p>
    <w:p w14:paraId="6524C72E" w14:textId="77777777" w:rsidR="00AE16A0" w:rsidRDefault="00AE16A0" w:rsidP="000079B2">
      <w:pPr>
        <w:pStyle w:val="IEEEParagraph"/>
        <w:ind w:firstLine="0"/>
        <w:rPr>
          <w:rFonts w:ascii="Century" w:hAnsi="Century"/>
          <w:lang w:val="en-US"/>
        </w:rPr>
      </w:pPr>
    </w:p>
    <w:p w14:paraId="68B6FF83" w14:textId="317E69ED" w:rsidR="00CF2C2F" w:rsidRDefault="00CF2C2F" w:rsidP="000079B2">
      <w:pPr>
        <w:pStyle w:val="IEEEParagraph"/>
        <w:ind w:firstLine="0"/>
        <w:rPr>
          <w:rFonts w:ascii="Century" w:hAnsi="Century"/>
          <w:lang w:val="en-US"/>
        </w:rPr>
      </w:pPr>
    </w:p>
    <w:p w14:paraId="5DF1930B" w14:textId="17A2E3B1" w:rsidR="00CF2C2F" w:rsidRDefault="00CF2C2F" w:rsidP="000079B2">
      <w:pPr>
        <w:pStyle w:val="IEEEParagraph"/>
        <w:ind w:firstLine="0"/>
        <w:rPr>
          <w:rFonts w:ascii="Century" w:hAnsi="Century"/>
          <w:lang w:val="en-US"/>
        </w:rPr>
      </w:pPr>
    </w:p>
    <w:p w14:paraId="5F05B6D8" w14:textId="7944697C" w:rsidR="00CF2C2F" w:rsidRDefault="00CF2C2F" w:rsidP="000079B2">
      <w:pPr>
        <w:pStyle w:val="IEEEParagraph"/>
        <w:ind w:firstLine="0"/>
        <w:rPr>
          <w:rFonts w:ascii="Century" w:hAnsi="Century"/>
          <w:lang w:val="en-US"/>
        </w:rPr>
      </w:pPr>
    </w:p>
    <w:p w14:paraId="508FC543" w14:textId="368F8810" w:rsidR="00CF2C2F" w:rsidRDefault="00CF2C2F" w:rsidP="000079B2">
      <w:pPr>
        <w:pStyle w:val="IEEEParagraph"/>
        <w:ind w:firstLine="0"/>
        <w:rPr>
          <w:rFonts w:ascii="Century" w:hAnsi="Century"/>
          <w:lang w:val="en-US"/>
        </w:rPr>
      </w:pPr>
    </w:p>
    <w:p w14:paraId="3B6396CB" w14:textId="769CC06F" w:rsidR="00CF2C2F" w:rsidRDefault="00CF2C2F" w:rsidP="000079B2">
      <w:pPr>
        <w:pStyle w:val="IEEEParagraph"/>
        <w:ind w:firstLine="0"/>
        <w:rPr>
          <w:rFonts w:ascii="Century" w:hAnsi="Century"/>
          <w:lang w:val="en-US"/>
        </w:rPr>
      </w:pPr>
    </w:p>
    <w:p w14:paraId="768F6898" w14:textId="76AC7C3D" w:rsidR="00CF2C2F" w:rsidRDefault="00CF2C2F" w:rsidP="000079B2">
      <w:pPr>
        <w:pStyle w:val="IEEEParagraph"/>
        <w:ind w:firstLine="0"/>
        <w:rPr>
          <w:rFonts w:ascii="Century" w:hAnsi="Century"/>
          <w:lang w:val="en-US"/>
        </w:rPr>
      </w:pPr>
    </w:p>
    <w:p w14:paraId="52271516" w14:textId="4060E09B" w:rsidR="00CF2C2F" w:rsidRDefault="00CF2C2F" w:rsidP="000079B2">
      <w:pPr>
        <w:pStyle w:val="IEEEParagraph"/>
        <w:ind w:firstLine="0"/>
        <w:rPr>
          <w:rFonts w:ascii="Century" w:hAnsi="Century"/>
          <w:lang w:val="en-US"/>
        </w:rPr>
      </w:pPr>
    </w:p>
    <w:p w14:paraId="5F957E90" w14:textId="676BDF73" w:rsidR="00CF2C2F" w:rsidRDefault="00CF2C2F" w:rsidP="000079B2">
      <w:pPr>
        <w:pStyle w:val="IEEEParagraph"/>
        <w:ind w:firstLine="0"/>
        <w:rPr>
          <w:rFonts w:ascii="Century" w:hAnsi="Century"/>
          <w:lang w:val="en-US"/>
        </w:rPr>
      </w:pPr>
    </w:p>
    <w:p w14:paraId="30681DA3" w14:textId="76105769" w:rsidR="00CF2C2F" w:rsidRDefault="00CF2C2F" w:rsidP="000079B2">
      <w:pPr>
        <w:pStyle w:val="IEEEParagraph"/>
        <w:ind w:firstLine="0"/>
        <w:rPr>
          <w:rFonts w:ascii="Century" w:hAnsi="Century"/>
          <w:lang w:val="en-US"/>
        </w:rPr>
      </w:pPr>
    </w:p>
    <w:p w14:paraId="6BF66103" w14:textId="1333E3FD" w:rsidR="00CF2C2F" w:rsidRDefault="00CF2C2F" w:rsidP="000079B2">
      <w:pPr>
        <w:pStyle w:val="IEEEParagraph"/>
        <w:ind w:firstLine="0"/>
        <w:rPr>
          <w:rFonts w:ascii="Century" w:hAnsi="Century"/>
          <w:lang w:val="en-US"/>
        </w:rPr>
      </w:pPr>
    </w:p>
    <w:p w14:paraId="48BE288B" w14:textId="7A9916C7" w:rsidR="00CF2C2F" w:rsidRDefault="00CF2C2F" w:rsidP="000079B2">
      <w:pPr>
        <w:pStyle w:val="IEEEParagraph"/>
        <w:ind w:firstLine="0"/>
        <w:rPr>
          <w:rFonts w:ascii="Century" w:hAnsi="Century"/>
          <w:lang w:val="en-US"/>
        </w:rPr>
      </w:pPr>
    </w:p>
    <w:p w14:paraId="5E0BD67D" w14:textId="77777777" w:rsidR="00CF2C2F" w:rsidRDefault="00CF2C2F" w:rsidP="000079B2">
      <w:pPr>
        <w:pStyle w:val="IEEEParagraph"/>
        <w:ind w:firstLine="0"/>
        <w:rPr>
          <w:rFonts w:ascii="Century" w:hAnsi="Century"/>
          <w:lang w:val="en-US"/>
        </w:rPr>
      </w:pPr>
    </w:p>
    <w:p w14:paraId="729E32B8" w14:textId="69560E55" w:rsidR="00CF2C2F" w:rsidRDefault="00CF2C2F" w:rsidP="00CF2C2F">
      <w:pPr>
        <w:pStyle w:val="IEEEParagraph"/>
        <w:ind w:firstLine="0"/>
        <w:jc w:val="center"/>
        <w:rPr>
          <w:rFonts w:ascii="Century" w:hAnsi="Century"/>
          <w:lang w:val="en-US"/>
        </w:rPr>
      </w:pPr>
      <w:r w:rsidRPr="00F349F8">
        <w:rPr>
          <w:rFonts w:ascii="Century" w:hAnsi="Century"/>
          <w:b/>
          <w:bCs/>
          <w:lang w:val="en-US"/>
        </w:rPr>
        <w:t>Gambar 1.</w:t>
      </w:r>
      <w:r>
        <w:rPr>
          <w:rFonts w:ascii="Century" w:hAnsi="Century"/>
          <w:lang w:val="en-US"/>
        </w:rPr>
        <w:t xml:space="preserve"> Peng</w:t>
      </w:r>
      <w:r w:rsidR="00A22F3B">
        <w:rPr>
          <w:rFonts w:ascii="Century" w:hAnsi="Century"/>
          <w:lang w:val="en-US"/>
        </w:rPr>
        <w:t>aturan Tempat Duduk</w:t>
      </w:r>
    </w:p>
    <w:p w14:paraId="769A2752" w14:textId="12E379DD" w:rsidR="00E77A2C" w:rsidRDefault="00E77A2C" w:rsidP="00CF2C2F">
      <w:pPr>
        <w:pStyle w:val="IEEEParagraph"/>
        <w:ind w:firstLine="0"/>
        <w:jc w:val="center"/>
        <w:rPr>
          <w:rFonts w:ascii="Century" w:hAnsi="Century"/>
          <w:lang w:val="en-US"/>
        </w:rPr>
      </w:pPr>
    </w:p>
    <w:p w14:paraId="3BC6DD8A" w14:textId="6B686EBD" w:rsidR="00E77A2C" w:rsidRDefault="00A22F3B" w:rsidP="00E77A2C">
      <w:pPr>
        <w:pStyle w:val="IEEEParagraph"/>
        <w:ind w:firstLine="0"/>
        <w:rPr>
          <w:rFonts w:ascii="Century" w:hAnsi="Century"/>
          <w:lang w:val="en-US"/>
        </w:rPr>
      </w:pPr>
      <w:r>
        <w:rPr>
          <w:rFonts w:ascii="Century" w:hAnsi="Century"/>
          <w:lang w:val="en-US"/>
        </w:rPr>
        <w:t xml:space="preserve">Tempat duduk kader yang mengikuti sosialisasi dan pelatihan diatur sesuai dengan petunjuk protokol kesehatan yang mengatur jarak minimal 1 meter. Pengaturan tempat duduk ini dilakukan untuk memenuhi aturan penyelenggaraan kegiatan sesuai dengan Keputusan Menteri Kesehatan RI Nomor HK.01.07/MENKES/382/2020. </w:t>
      </w:r>
    </w:p>
    <w:p w14:paraId="189FF9EB" w14:textId="77777777" w:rsidR="00A22F3B" w:rsidRDefault="00A22F3B" w:rsidP="00CF2C2F">
      <w:pPr>
        <w:pStyle w:val="IEEEParagraph"/>
        <w:ind w:firstLine="0"/>
        <w:jc w:val="center"/>
        <w:rPr>
          <w:rFonts w:ascii="Century" w:hAnsi="Century"/>
          <w:lang w:val="en-US"/>
        </w:rPr>
      </w:pPr>
    </w:p>
    <w:p w14:paraId="518FA4AF" w14:textId="77777777" w:rsidR="00A22F3B" w:rsidRDefault="00A22F3B" w:rsidP="00CF2C2F">
      <w:pPr>
        <w:pStyle w:val="IEEEParagraph"/>
        <w:ind w:firstLine="0"/>
        <w:jc w:val="center"/>
        <w:rPr>
          <w:rFonts w:ascii="Century" w:hAnsi="Century"/>
          <w:lang w:val="en-US"/>
        </w:rPr>
      </w:pPr>
    </w:p>
    <w:p w14:paraId="3539137C" w14:textId="77777777" w:rsidR="00A22F3B" w:rsidRDefault="00A22F3B" w:rsidP="00CF2C2F">
      <w:pPr>
        <w:pStyle w:val="IEEEParagraph"/>
        <w:ind w:firstLine="0"/>
        <w:jc w:val="center"/>
        <w:rPr>
          <w:rFonts w:ascii="Century" w:hAnsi="Century"/>
          <w:lang w:val="en-US"/>
        </w:rPr>
      </w:pPr>
    </w:p>
    <w:p w14:paraId="38ED20D6" w14:textId="77777777" w:rsidR="00A22F3B" w:rsidRDefault="00A22F3B" w:rsidP="00CF2C2F">
      <w:pPr>
        <w:pStyle w:val="IEEEParagraph"/>
        <w:ind w:firstLine="0"/>
        <w:jc w:val="center"/>
        <w:rPr>
          <w:rFonts w:ascii="Century" w:hAnsi="Century"/>
          <w:lang w:val="en-US"/>
        </w:rPr>
      </w:pPr>
    </w:p>
    <w:p w14:paraId="1FC267C5" w14:textId="77777777" w:rsidR="00A22F3B" w:rsidRDefault="00A22F3B" w:rsidP="00CF2C2F">
      <w:pPr>
        <w:pStyle w:val="IEEEParagraph"/>
        <w:ind w:firstLine="0"/>
        <w:jc w:val="center"/>
        <w:rPr>
          <w:rFonts w:ascii="Century" w:hAnsi="Century"/>
          <w:lang w:val="en-US"/>
        </w:rPr>
      </w:pPr>
    </w:p>
    <w:p w14:paraId="0D86004A" w14:textId="325BDDB4" w:rsidR="00A22F3B" w:rsidRDefault="00A22F3B" w:rsidP="00CF2C2F">
      <w:pPr>
        <w:pStyle w:val="IEEEParagraph"/>
        <w:ind w:firstLine="0"/>
        <w:jc w:val="center"/>
        <w:rPr>
          <w:rFonts w:ascii="Century" w:hAnsi="Century"/>
          <w:lang w:val="en-US"/>
        </w:rPr>
      </w:pPr>
      <w:r>
        <w:rPr>
          <w:rFonts w:ascii="Century" w:hAnsi="Century"/>
          <w:noProof/>
          <w:lang w:val="en-US"/>
        </w:rPr>
        <w:drawing>
          <wp:anchor distT="0" distB="0" distL="114300" distR="114300" simplePos="0" relativeHeight="251666944" behindDoc="1" locked="0" layoutInCell="1" allowOverlap="1" wp14:anchorId="0D1BCB83" wp14:editId="56DF820E">
            <wp:simplePos x="0" y="0"/>
            <wp:positionH relativeFrom="column">
              <wp:posOffset>1335405</wp:posOffset>
            </wp:positionH>
            <wp:positionV relativeFrom="paragraph">
              <wp:posOffset>-102870</wp:posOffset>
            </wp:positionV>
            <wp:extent cx="2994660" cy="202692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994660" cy="2026920"/>
                    </a:xfrm>
                    <a:prstGeom prst="rect">
                      <a:avLst/>
                    </a:prstGeom>
                  </pic:spPr>
                </pic:pic>
              </a:graphicData>
            </a:graphic>
            <wp14:sizeRelH relativeFrom="page">
              <wp14:pctWidth>0</wp14:pctWidth>
            </wp14:sizeRelH>
            <wp14:sizeRelV relativeFrom="page">
              <wp14:pctHeight>0</wp14:pctHeight>
            </wp14:sizeRelV>
          </wp:anchor>
        </w:drawing>
      </w:r>
    </w:p>
    <w:p w14:paraId="329D9782" w14:textId="7046881F" w:rsidR="00F349F8" w:rsidRDefault="00F349F8" w:rsidP="000079B2">
      <w:pPr>
        <w:pStyle w:val="IEEEParagraph"/>
        <w:ind w:firstLine="0"/>
        <w:rPr>
          <w:rFonts w:ascii="Century" w:hAnsi="Century"/>
          <w:lang w:val="en-US"/>
        </w:rPr>
      </w:pPr>
    </w:p>
    <w:p w14:paraId="7E5893BD" w14:textId="6E1611E4" w:rsidR="00F349F8" w:rsidRDefault="00F349F8" w:rsidP="000079B2">
      <w:pPr>
        <w:pStyle w:val="IEEEParagraph"/>
        <w:ind w:firstLine="0"/>
        <w:rPr>
          <w:rFonts w:ascii="Century" w:hAnsi="Century"/>
          <w:lang w:val="en-US"/>
        </w:rPr>
      </w:pPr>
    </w:p>
    <w:p w14:paraId="5D58A885" w14:textId="1FF6BE71" w:rsidR="00F349F8" w:rsidRDefault="00F349F8" w:rsidP="000079B2">
      <w:pPr>
        <w:pStyle w:val="IEEEParagraph"/>
        <w:ind w:firstLine="0"/>
        <w:rPr>
          <w:rFonts w:ascii="Century" w:hAnsi="Century"/>
          <w:lang w:val="en-US"/>
        </w:rPr>
      </w:pPr>
    </w:p>
    <w:p w14:paraId="6D5A5D27" w14:textId="2D00F456" w:rsidR="00F349F8" w:rsidRDefault="00F349F8" w:rsidP="000079B2">
      <w:pPr>
        <w:pStyle w:val="IEEEParagraph"/>
        <w:ind w:firstLine="0"/>
        <w:rPr>
          <w:rFonts w:ascii="Century" w:hAnsi="Century"/>
          <w:lang w:val="en-US"/>
        </w:rPr>
      </w:pPr>
    </w:p>
    <w:p w14:paraId="31EA7355" w14:textId="77777777" w:rsidR="00F349F8" w:rsidRDefault="00F349F8" w:rsidP="000079B2">
      <w:pPr>
        <w:pStyle w:val="IEEEParagraph"/>
        <w:ind w:firstLine="0"/>
        <w:rPr>
          <w:rFonts w:ascii="Century" w:hAnsi="Century"/>
          <w:lang w:val="en-US"/>
        </w:rPr>
      </w:pPr>
    </w:p>
    <w:p w14:paraId="534BDDAE" w14:textId="334FB304" w:rsidR="00F349F8" w:rsidRDefault="00F349F8" w:rsidP="000079B2">
      <w:pPr>
        <w:pStyle w:val="IEEEParagraph"/>
        <w:ind w:firstLine="0"/>
        <w:rPr>
          <w:rFonts w:ascii="Century" w:hAnsi="Century"/>
          <w:lang w:val="en-US"/>
        </w:rPr>
      </w:pPr>
    </w:p>
    <w:p w14:paraId="0D7EA6DA" w14:textId="42B46B0F" w:rsidR="00F349F8" w:rsidRDefault="00F349F8" w:rsidP="000079B2">
      <w:pPr>
        <w:pStyle w:val="IEEEParagraph"/>
        <w:ind w:firstLine="0"/>
        <w:rPr>
          <w:rFonts w:ascii="Century" w:hAnsi="Century"/>
          <w:lang w:val="en-US"/>
        </w:rPr>
      </w:pPr>
    </w:p>
    <w:p w14:paraId="2A322D0C" w14:textId="08D8DF93" w:rsidR="00F349F8" w:rsidRDefault="00F349F8" w:rsidP="000079B2">
      <w:pPr>
        <w:pStyle w:val="IEEEParagraph"/>
        <w:ind w:firstLine="0"/>
        <w:rPr>
          <w:rFonts w:ascii="Century" w:hAnsi="Century"/>
          <w:lang w:val="en-US"/>
        </w:rPr>
      </w:pPr>
    </w:p>
    <w:p w14:paraId="565F361C" w14:textId="57DCEF84" w:rsidR="00F349F8" w:rsidRDefault="00F349F8" w:rsidP="000079B2">
      <w:pPr>
        <w:pStyle w:val="IEEEParagraph"/>
        <w:ind w:firstLine="0"/>
        <w:rPr>
          <w:rFonts w:ascii="Century" w:hAnsi="Century"/>
          <w:lang w:val="en-US"/>
        </w:rPr>
      </w:pPr>
    </w:p>
    <w:p w14:paraId="5D6338E2" w14:textId="77777777" w:rsidR="00A22F3B" w:rsidRDefault="00A22F3B" w:rsidP="00F349F8">
      <w:pPr>
        <w:pStyle w:val="IEEEParagraph"/>
        <w:ind w:firstLine="0"/>
        <w:jc w:val="center"/>
        <w:rPr>
          <w:rFonts w:ascii="Century" w:hAnsi="Century"/>
          <w:b/>
          <w:bCs/>
          <w:lang w:val="en-US"/>
        </w:rPr>
      </w:pPr>
    </w:p>
    <w:p w14:paraId="6750555F" w14:textId="2554BE64" w:rsidR="00F349F8" w:rsidRDefault="00F349F8" w:rsidP="00F349F8">
      <w:pPr>
        <w:pStyle w:val="IEEEParagraph"/>
        <w:ind w:firstLine="0"/>
        <w:jc w:val="center"/>
        <w:rPr>
          <w:rFonts w:ascii="Century" w:hAnsi="Century"/>
          <w:lang w:val="en-US"/>
        </w:rPr>
      </w:pPr>
      <w:r w:rsidRPr="00F349F8">
        <w:rPr>
          <w:rFonts w:ascii="Century" w:hAnsi="Century"/>
          <w:b/>
          <w:bCs/>
          <w:lang w:val="en-US"/>
        </w:rPr>
        <w:t xml:space="preserve">Gambar </w:t>
      </w:r>
      <w:r>
        <w:rPr>
          <w:rFonts w:ascii="Century" w:hAnsi="Century"/>
          <w:b/>
          <w:bCs/>
          <w:lang w:val="en-US"/>
        </w:rPr>
        <w:t>2</w:t>
      </w:r>
      <w:r w:rsidRPr="00F349F8">
        <w:rPr>
          <w:rFonts w:ascii="Century" w:hAnsi="Century"/>
          <w:b/>
          <w:bCs/>
          <w:lang w:val="en-US"/>
        </w:rPr>
        <w:t>.</w:t>
      </w:r>
      <w:r>
        <w:rPr>
          <w:rFonts w:ascii="Century" w:hAnsi="Century"/>
          <w:lang w:val="en-US"/>
        </w:rPr>
        <w:t xml:space="preserve"> </w:t>
      </w:r>
      <w:r w:rsidR="00A22F3B">
        <w:rPr>
          <w:rFonts w:ascii="Century" w:hAnsi="Century"/>
          <w:lang w:val="en-US"/>
        </w:rPr>
        <w:t>Koordinasi dengan Kepala Desa</w:t>
      </w:r>
    </w:p>
    <w:p w14:paraId="61018017" w14:textId="45B0A236" w:rsidR="00F349F8" w:rsidRDefault="00F349F8" w:rsidP="000079B2">
      <w:pPr>
        <w:pStyle w:val="IEEEParagraph"/>
        <w:ind w:firstLine="0"/>
        <w:rPr>
          <w:rFonts w:ascii="Century" w:hAnsi="Century"/>
          <w:lang w:val="en-US"/>
        </w:rPr>
      </w:pPr>
    </w:p>
    <w:p w14:paraId="49BBE44E" w14:textId="568586C3" w:rsidR="00784FA6" w:rsidRDefault="00A22F3B" w:rsidP="000079B2">
      <w:pPr>
        <w:pStyle w:val="IEEEParagraph"/>
        <w:ind w:firstLine="0"/>
        <w:rPr>
          <w:rFonts w:ascii="Century" w:hAnsi="Century"/>
          <w:lang w:val="en-US"/>
        </w:rPr>
      </w:pPr>
      <w:r>
        <w:rPr>
          <w:rFonts w:ascii="Century" w:hAnsi="Century"/>
          <w:lang w:val="en-US"/>
        </w:rPr>
        <w:t>Koordinasi dengan kepala desa dilakukan untuk menyampaikan permohonan partisipasi kepala desa dalam memobilisasi kader untuk mengikuti kegiatan dan menyampaikan teknis penyelenggaraan kegiatan. Selain itu juga mengkoordinasikan tentang pengaturan tempat duduk dalam sosialisasi dan pelatihan.</w:t>
      </w:r>
    </w:p>
    <w:p w14:paraId="28726F01" w14:textId="77777777" w:rsidR="00E77A2C" w:rsidRDefault="00E77A2C" w:rsidP="000079B2">
      <w:pPr>
        <w:pStyle w:val="IEEEParagraph"/>
        <w:ind w:firstLine="0"/>
        <w:rPr>
          <w:rFonts w:ascii="Century" w:hAnsi="Century"/>
          <w:lang w:val="en-US"/>
        </w:rPr>
      </w:pPr>
    </w:p>
    <w:p w14:paraId="23C0BD57" w14:textId="372D740A" w:rsidR="00A24E21" w:rsidRDefault="00B45003" w:rsidP="00A22F3B">
      <w:pPr>
        <w:pStyle w:val="IEEEParagraph"/>
        <w:ind w:firstLine="0"/>
        <w:rPr>
          <w:rFonts w:ascii="Century" w:hAnsi="Century"/>
          <w:lang w:val="en-US"/>
        </w:rPr>
      </w:pPr>
      <w:r>
        <w:rPr>
          <w:rFonts w:ascii="Century" w:hAnsi="Century"/>
          <w:lang w:val="en-US"/>
        </w:rPr>
        <w:t>2</w:t>
      </w:r>
      <w:r w:rsidR="00A40392">
        <w:rPr>
          <w:rFonts w:ascii="Century" w:hAnsi="Century"/>
          <w:lang w:val="en-US"/>
        </w:rPr>
        <w:t xml:space="preserve">. </w:t>
      </w:r>
      <w:r w:rsidR="00A22F3B">
        <w:rPr>
          <w:rFonts w:ascii="Century" w:hAnsi="Century"/>
          <w:lang w:val="en-US"/>
        </w:rPr>
        <w:t xml:space="preserve">Sosialisasi  tentang pendampingan 1000 hari pertama kehidupan. </w:t>
      </w:r>
    </w:p>
    <w:p w14:paraId="5AA71719" w14:textId="5B74C7BA" w:rsidR="00C52120" w:rsidRDefault="00A22F3B" w:rsidP="00A40392">
      <w:pPr>
        <w:pStyle w:val="IEEEParagraph"/>
        <w:ind w:firstLine="0"/>
        <w:rPr>
          <w:rFonts w:ascii="Century" w:hAnsi="Century"/>
          <w:lang w:val="en-US"/>
        </w:rPr>
      </w:pPr>
      <w:r>
        <w:rPr>
          <w:rFonts w:ascii="Century" w:hAnsi="Century"/>
          <w:lang w:val="en-US"/>
        </w:rPr>
        <w:t>Sosialisasi disampaikan secara visual menggunakan powerpoint dan disampaikan secara audivisual menggunakan video. Audiovisual merupakan media yang menjadi pengantar dalam pemberian informasi yang dapat diserap menggunakan mata dan telinga sehingga dapat membuat peserta memperoleh informasi yang sesuai dengan materi yang disampaikan</w:t>
      </w:r>
      <w:r w:rsidR="00F31DF0">
        <w:rPr>
          <w:rFonts w:ascii="Century" w:hAnsi="Century"/>
          <w:lang w:val="en-US"/>
        </w:rPr>
        <w:t xml:space="preserve"> dan tujuan pemberian informasi juga bisa diterima</w:t>
      </w:r>
      <w:r>
        <w:rPr>
          <w:rFonts w:ascii="Century" w:hAnsi="Century"/>
          <w:lang w:val="en-US"/>
        </w:rPr>
        <w:t xml:space="preserve">. </w:t>
      </w:r>
      <w:r w:rsidR="00784FA6">
        <w:rPr>
          <w:rFonts w:ascii="Century" w:hAnsi="Century"/>
          <w:lang w:val="en-US"/>
        </w:rPr>
        <w:fldChar w:fldCharType="begin" w:fldLock="1"/>
      </w:r>
      <w:r w:rsidR="00784FA6">
        <w:rPr>
          <w:rFonts w:ascii="Century" w:hAnsi="Century"/>
          <w:lang w:val="en-US"/>
        </w:rPr>
        <w:instrText>ADDIN CSL_CITATION {"citationItems":[{"id":"ITEM-1","itemData":{"DOI":"10.1016/j.healthplace.2021.102611","ISSN":"18732054","abstract":"We examined associations of individual-, neighborhood- and city-level education -as proxies of SES at different levels-, with diabetes, hypertension, obesity, smoking and binge drinking (non-communicable disease risk factors -NCD/RF) among Argentinian adults. We estimated mixed models based on 21,415 individuals from the 2013 National Survey of Risk Factors, living in 2,698 neighborhoods and 33 cities. Gradients by individual-level education differed by gender and NCD/RF, and some were modified by city education. In addition, we identified contextual effects of neighborhood and city education on some NCD/RF. Urban efforts to tackle NCD/RF in Argentina should be context- and gender-sensitive, and mainly focused on socially disadvantaged groups.","author":[{"dropping-particle":"","family":"Tumas","given":"Natalia","non-dropping-particle":"","parse-names":false,"suffix":""},{"dropping-particle":"","family":"Rodríguez López","given":"Santiago","non-dropping-particle":"","parse-names":false,"suffix":""},{"dropping-particle":"","family":"Bilal","given":"Usama","non-dropping-particle":"","parse-names":false,"suffix":""},{"dropping-particle":"","family":"Ortigoza","given":"Ana F.","non-dropping-particle":"","parse-names":false,"suffix":""},{"dropping-particle":"V.","family":"Diez Roux","given":"Ana","non-dropping-particle":"","parse-names":false,"suffix":""}],"container-title":"Health and Place","id":"ITEM-1","issue":"June","issued":{"date-parts":[["2021"]]},"title":"Urban social determinants of non-communicable diseases risk factors in Argentina","type":"article-journal"},"uris":["http://www.mendeley.com/documents/?uuid=9a805356-2cbd-453b-8a5a-f8aaa294b9ca"]}],"mendeley":{"formattedCitation":"(Tumas et al., 2021)","plainTextFormattedCitation":"(Tumas et al., 2021)","previouslyFormattedCitation":"(Tumas et al., 2021)"},"properties":{"noteIndex":0},"schema":"https://github.com/citation-style-language/schema/raw/master/csl-citation.json"}</w:instrText>
      </w:r>
      <w:r w:rsidR="00784FA6">
        <w:rPr>
          <w:rFonts w:ascii="Century" w:hAnsi="Century"/>
          <w:lang w:val="en-US"/>
        </w:rPr>
        <w:fldChar w:fldCharType="separate"/>
      </w:r>
      <w:r w:rsidR="00784FA6" w:rsidRPr="00784FA6">
        <w:rPr>
          <w:rFonts w:ascii="Century" w:hAnsi="Century"/>
          <w:noProof/>
          <w:lang w:val="en-US"/>
        </w:rPr>
        <w:t>(Tumas et al., 2021)</w:t>
      </w:r>
      <w:r w:rsidR="00784FA6">
        <w:rPr>
          <w:rFonts w:ascii="Century" w:hAnsi="Century"/>
          <w:lang w:val="en-US"/>
        </w:rPr>
        <w:fldChar w:fldCharType="end"/>
      </w:r>
      <w:r w:rsidR="00F31DF0">
        <w:rPr>
          <w:rFonts w:ascii="Century" w:hAnsi="Century"/>
          <w:lang w:val="en-US"/>
        </w:rPr>
        <w:t xml:space="preserve">. Materi yang disampaikan dalam sosialisasi tersebut meliputi </w:t>
      </w:r>
      <w:r w:rsidR="00295469">
        <w:rPr>
          <w:rFonts w:ascii="Century" w:hAnsi="Century"/>
          <w:lang w:val="en-US"/>
        </w:rPr>
        <w:t>pola asuh</w:t>
      </w:r>
      <w:r w:rsidR="00F31DF0">
        <w:rPr>
          <w:rFonts w:ascii="Century" w:hAnsi="Century"/>
          <w:lang w:val="en-US"/>
        </w:rPr>
        <w:t>,managemen laktasi, imunisasi, pertumbuhan dan perkembangan dan sanitasi lingkungan. Penyampaian m</w:t>
      </w:r>
      <w:r w:rsidR="00C52120">
        <w:rPr>
          <w:rFonts w:ascii="Century" w:hAnsi="Century"/>
          <w:lang w:val="en-US"/>
        </w:rPr>
        <w:t>ateri di</w:t>
      </w:r>
      <w:r w:rsidR="00F31DF0">
        <w:rPr>
          <w:rFonts w:ascii="Century" w:hAnsi="Century"/>
          <w:lang w:val="en-US"/>
        </w:rPr>
        <w:t xml:space="preserve">presentasikan oleh ketua tim </w:t>
      </w:r>
      <w:r w:rsidR="00AE16A0">
        <w:rPr>
          <w:rFonts w:ascii="Century" w:hAnsi="Century"/>
          <w:lang w:val="en-US"/>
        </w:rPr>
        <w:t>R</w:t>
      </w:r>
      <w:r w:rsidR="00C52120">
        <w:rPr>
          <w:rFonts w:ascii="Century" w:hAnsi="Century"/>
          <w:lang w:val="en-US"/>
        </w:rPr>
        <w:t xml:space="preserve">abia Zakaria. </w:t>
      </w:r>
      <w:r w:rsidR="00F31DF0">
        <w:rPr>
          <w:rFonts w:ascii="Century" w:hAnsi="Century"/>
          <w:lang w:val="en-US"/>
        </w:rPr>
        <w:t>Kemu</w:t>
      </w:r>
      <w:r w:rsidR="000A6C62">
        <w:rPr>
          <w:rFonts w:ascii="Century" w:hAnsi="Century"/>
          <w:lang w:val="en-US"/>
        </w:rPr>
        <w:t>dian dilanjutkan sesi diskusi terkait tentang materi sosialisasi.</w:t>
      </w:r>
    </w:p>
    <w:p w14:paraId="742A3084" w14:textId="2A1F0250" w:rsidR="00784FA6" w:rsidRDefault="004B7D92" w:rsidP="00A40392">
      <w:pPr>
        <w:pStyle w:val="IEEEParagraph"/>
        <w:ind w:firstLine="0"/>
        <w:rPr>
          <w:rFonts w:ascii="Century" w:hAnsi="Century"/>
          <w:lang w:val="en-US"/>
        </w:rPr>
      </w:pPr>
      <w:r>
        <w:rPr>
          <w:rFonts w:ascii="Century" w:hAnsi="Century"/>
          <w:noProof/>
          <w:lang w:val="en-US"/>
        </w:rPr>
        <w:drawing>
          <wp:anchor distT="0" distB="0" distL="114300" distR="114300" simplePos="0" relativeHeight="251667968" behindDoc="1" locked="0" layoutInCell="1" allowOverlap="1" wp14:anchorId="414F1438" wp14:editId="63F14D20">
            <wp:simplePos x="0" y="0"/>
            <wp:positionH relativeFrom="column">
              <wp:posOffset>622015</wp:posOffset>
            </wp:positionH>
            <wp:positionV relativeFrom="paragraph">
              <wp:posOffset>23655</wp:posOffset>
            </wp:positionV>
            <wp:extent cx="4427855" cy="2451735"/>
            <wp:effectExtent l="0" t="0" r="0" b="571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427855" cy="2451735"/>
                    </a:xfrm>
                    <a:prstGeom prst="rect">
                      <a:avLst/>
                    </a:prstGeom>
                  </pic:spPr>
                </pic:pic>
              </a:graphicData>
            </a:graphic>
            <wp14:sizeRelH relativeFrom="page">
              <wp14:pctWidth>0</wp14:pctWidth>
            </wp14:sizeRelH>
            <wp14:sizeRelV relativeFrom="page">
              <wp14:pctHeight>0</wp14:pctHeight>
            </wp14:sizeRelV>
          </wp:anchor>
        </w:drawing>
      </w:r>
    </w:p>
    <w:p w14:paraId="53E257C5" w14:textId="330D85C8" w:rsidR="00ED02E4" w:rsidRDefault="00ED02E4" w:rsidP="00A40392">
      <w:pPr>
        <w:pStyle w:val="IEEEParagraph"/>
        <w:ind w:firstLine="0"/>
        <w:rPr>
          <w:rFonts w:ascii="Century" w:hAnsi="Century"/>
          <w:lang w:val="en-US"/>
        </w:rPr>
      </w:pPr>
    </w:p>
    <w:p w14:paraId="281F9F40" w14:textId="602D25B3" w:rsidR="00A40392" w:rsidRDefault="00A40392" w:rsidP="00A40392">
      <w:pPr>
        <w:pStyle w:val="IEEEParagraph"/>
        <w:ind w:firstLine="0"/>
        <w:rPr>
          <w:rFonts w:ascii="Century" w:hAnsi="Century"/>
          <w:lang w:val="en-US"/>
        </w:rPr>
      </w:pPr>
    </w:p>
    <w:p w14:paraId="132D7D11" w14:textId="77777777" w:rsidR="00ED02E4" w:rsidRDefault="00ED02E4" w:rsidP="00A40392">
      <w:pPr>
        <w:pStyle w:val="IEEEParagraph"/>
        <w:ind w:firstLine="0"/>
        <w:rPr>
          <w:rFonts w:ascii="Century" w:hAnsi="Century"/>
          <w:lang w:val="en-US"/>
        </w:rPr>
      </w:pPr>
    </w:p>
    <w:p w14:paraId="1B4EB1BB" w14:textId="77777777" w:rsidR="00ED02E4" w:rsidRDefault="00ED02E4" w:rsidP="00A40392">
      <w:pPr>
        <w:pStyle w:val="IEEEParagraph"/>
        <w:ind w:firstLine="0"/>
        <w:rPr>
          <w:rFonts w:ascii="Century" w:hAnsi="Century"/>
          <w:lang w:val="en-US"/>
        </w:rPr>
      </w:pPr>
    </w:p>
    <w:p w14:paraId="1BF665C7" w14:textId="77777777" w:rsidR="00ED02E4" w:rsidRDefault="00ED02E4" w:rsidP="00A40392">
      <w:pPr>
        <w:pStyle w:val="IEEEParagraph"/>
        <w:ind w:firstLine="0"/>
        <w:rPr>
          <w:rFonts w:ascii="Century" w:hAnsi="Century"/>
          <w:lang w:val="en-US"/>
        </w:rPr>
      </w:pPr>
    </w:p>
    <w:p w14:paraId="02DF440B" w14:textId="77777777" w:rsidR="00ED02E4" w:rsidRDefault="00ED02E4" w:rsidP="00A40392">
      <w:pPr>
        <w:pStyle w:val="IEEEParagraph"/>
        <w:ind w:firstLine="0"/>
        <w:rPr>
          <w:rFonts w:ascii="Century" w:hAnsi="Century"/>
          <w:lang w:val="en-US"/>
        </w:rPr>
      </w:pPr>
    </w:p>
    <w:p w14:paraId="6153E06B" w14:textId="77777777" w:rsidR="00ED02E4" w:rsidRDefault="00ED02E4" w:rsidP="00A40392">
      <w:pPr>
        <w:pStyle w:val="IEEEParagraph"/>
        <w:ind w:firstLine="0"/>
        <w:rPr>
          <w:rFonts w:ascii="Century" w:hAnsi="Century"/>
          <w:lang w:val="en-US"/>
        </w:rPr>
      </w:pPr>
    </w:p>
    <w:p w14:paraId="358F903D" w14:textId="77777777" w:rsidR="00ED02E4" w:rsidRDefault="00ED02E4" w:rsidP="00A40392">
      <w:pPr>
        <w:pStyle w:val="IEEEParagraph"/>
        <w:ind w:firstLine="0"/>
        <w:rPr>
          <w:rFonts w:ascii="Century" w:hAnsi="Century"/>
          <w:lang w:val="en-US"/>
        </w:rPr>
      </w:pPr>
    </w:p>
    <w:p w14:paraId="2F0B7B97" w14:textId="77777777" w:rsidR="00ED02E4" w:rsidRDefault="00ED02E4" w:rsidP="00A40392">
      <w:pPr>
        <w:pStyle w:val="IEEEParagraph"/>
        <w:ind w:firstLine="0"/>
        <w:rPr>
          <w:rFonts w:ascii="Century" w:hAnsi="Century"/>
          <w:lang w:val="en-US"/>
        </w:rPr>
      </w:pPr>
    </w:p>
    <w:p w14:paraId="6747825F" w14:textId="77777777" w:rsidR="00ED02E4" w:rsidRDefault="00ED02E4" w:rsidP="00A40392">
      <w:pPr>
        <w:pStyle w:val="IEEEParagraph"/>
        <w:ind w:firstLine="0"/>
        <w:rPr>
          <w:rFonts w:ascii="Century" w:hAnsi="Century"/>
          <w:lang w:val="en-US"/>
        </w:rPr>
      </w:pPr>
    </w:p>
    <w:p w14:paraId="5DC0EB69" w14:textId="77777777" w:rsidR="00ED02E4" w:rsidRDefault="00ED02E4" w:rsidP="00A40392">
      <w:pPr>
        <w:pStyle w:val="IEEEParagraph"/>
        <w:ind w:firstLine="0"/>
        <w:rPr>
          <w:rFonts w:ascii="Century" w:hAnsi="Century"/>
          <w:lang w:val="en-US"/>
        </w:rPr>
      </w:pPr>
    </w:p>
    <w:p w14:paraId="157B8D40" w14:textId="77777777" w:rsidR="00ED02E4" w:rsidRDefault="00ED02E4" w:rsidP="00A40392">
      <w:pPr>
        <w:pStyle w:val="IEEEParagraph"/>
        <w:ind w:firstLine="0"/>
        <w:rPr>
          <w:rFonts w:ascii="Century" w:hAnsi="Century"/>
          <w:lang w:val="en-US"/>
        </w:rPr>
      </w:pPr>
    </w:p>
    <w:p w14:paraId="0C046977" w14:textId="77777777" w:rsidR="00ED02E4" w:rsidRDefault="00ED02E4" w:rsidP="00A40392">
      <w:pPr>
        <w:pStyle w:val="IEEEParagraph"/>
        <w:ind w:firstLine="0"/>
        <w:rPr>
          <w:rFonts w:ascii="Century" w:hAnsi="Century"/>
          <w:lang w:val="en-US"/>
        </w:rPr>
      </w:pPr>
    </w:p>
    <w:p w14:paraId="6ABCB69A" w14:textId="681EDB9F" w:rsidR="00ED02E4" w:rsidRDefault="00ED02E4" w:rsidP="00ED02E4">
      <w:pPr>
        <w:pStyle w:val="IEEEParagraph"/>
        <w:ind w:firstLine="0"/>
        <w:jc w:val="center"/>
        <w:rPr>
          <w:rFonts w:ascii="Century" w:hAnsi="Century"/>
          <w:lang w:val="en-US"/>
        </w:rPr>
      </w:pPr>
      <w:r w:rsidRPr="00F349F8">
        <w:rPr>
          <w:rFonts w:ascii="Century" w:hAnsi="Century"/>
          <w:b/>
          <w:bCs/>
          <w:lang w:val="en-US"/>
        </w:rPr>
        <w:t xml:space="preserve">Gambar </w:t>
      </w:r>
      <w:r w:rsidR="00B45003">
        <w:rPr>
          <w:rFonts w:ascii="Century" w:hAnsi="Century"/>
          <w:b/>
          <w:bCs/>
          <w:lang w:val="en-US"/>
        </w:rPr>
        <w:t>3</w:t>
      </w:r>
      <w:r w:rsidRPr="00F349F8">
        <w:rPr>
          <w:rFonts w:ascii="Century" w:hAnsi="Century"/>
          <w:b/>
          <w:bCs/>
          <w:lang w:val="en-US"/>
        </w:rPr>
        <w:t>.</w:t>
      </w:r>
      <w:r>
        <w:rPr>
          <w:rFonts w:ascii="Century" w:hAnsi="Century"/>
          <w:lang w:val="en-US"/>
        </w:rPr>
        <w:t xml:space="preserve"> </w:t>
      </w:r>
      <w:r w:rsidR="00A22F3B">
        <w:rPr>
          <w:rFonts w:ascii="Century" w:hAnsi="Century"/>
          <w:lang w:val="en-US"/>
        </w:rPr>
        <w:t>Sosialisasi Pendampingan 1000 Hari Pertama Kehidupan</w:t>
      </w:r>
    </w:p>
    <w:p w14:paraId="2076A89E" w14:textId="31BBA549" w:rsidR="00E77A2C" w:rsidRDefault="00B45003" w:rsidP="000079B2">
      <w:pPr>
        <w:pStyle w:val="IEEEParagraph"/>
        <w:ind w:firstLine="0"/>
        <w:rPr>
          <w:rFonts w:ascii="Century" w:hAnsi="Century"/>
          <w:lang w:val="en-US"/>
        </w:rPr>
      </w:pPr>
      <w:r>
        <w:rPr>
          <w:rFonts w:ascii="Century" w:hAnsi="Century"/>
          <w:lang w:val="en-US"/>
        </w:rPr>
        <w:t>Sebelum sosialisasi mayoritas 70% kader mempunyai pengetahuan yang cukup tentang pendampingan 1000 hari pertama kehidupan, 30% kader pengetahuan yang kurang tentang pendampingan 1000 hari pertama kehidupan dan belum ada kader yang mempunyai pengetahuan baik tentang pedampingan 1000 hari pertama kehidupan. Tetapi setelah dilakukan sosialisasi tentang pendampingan 1000 hari pertama kehidupan pengetahuan kader meningkat 100% menjadi baik. Materi s</w:t>
      </w:r>
      <w:r w:rsidR="000A6C62">
        <w:rPr>
          <w:rFonts w:ascii="Century" w:hAnsi="Century"/>
          <w:lang w:val="en-US"/>
        </w:rPr>
        <w:t>osialisasi</w:t>
      </w:r>
      <w:r>
        <w:rPr>
          <w:rFonts w:ascii="Century" w:hAnsi="Century"/>
          <w:lang w:val="en-US"/>
        </w:rPr>
        <w:t xml:space="preserve"> </w:t>
      </w:r>
      <w:r w:rsidR="000A6C62">
        <w:rPr>
          <w:rFonts w:ascii="Century" w:hAnsi="Century"/>
          <w:lang w:val="en-US"/>
        </w:rPr>
        <w:t xml:space="preserve"> managemen laktasi meliputi ASI eksklusif, ASI perah, cara memerah ASI, cara menyimpan ASI perah, cara memberikan ASI perah dan langkah menuju keberhasilan menyusui. Sosialisasi imunisasi meliputi pengertian, tujuan, manfaat imunisasi dan jadwal pelaksanaan. Sosialisasi pertumbuhan dan perkembangan anak meliputi pengertian, ciri dan prinsip tumbuh kembang anak, faktor yang mempengaruhi kualitas tumbuh kembang anak, aspek perkembangan yang dipantau, periode tumbuh kembang anak, tahap pertumbuhan dan perkembangan gerak kasar, perkembangan gerak halus, perkembangan sosial dan kemandirian dan perkembangan bahasa dan cara menstimulasi gerak halus. Setelah sosialisasi dilakukan kader diminta untuk mengisi kuesioner postest. </w:t>
      </w:r>
    </w:p>
    <w:p w14:paraId="4F275068" w14:textId="32447A3B" w:rsidR="00E77A2C" w:rsidRDefault="00E77A2C" w:rsidP="000079B2">
      <w:pPr>
        <w:pStyle w:val="IEEEParagraph"/>
        <w:ind w:firstLine="0"/>
        <w:rPr>
          <w:rFonts w:ascii="Century" w:hAnsi="Century"/>
          <w:lang w:val="en-US"/>
        </w:rPr>
      </w:pPr>
    </w:p>
    <w:p w14:paraId="2CFA3EFE" w14:textId="7B6CB8D2" w:rsidR="00ED02E4" w:rsidRDefault="00ED02E4" w:rsidP="000079B2">
      <w:pPr>
        <w:pStyle w:val="IEEEParagraph"/>
        <w:ind w:firstLine="0"/>
        <w:rPr>
          <w:rFonts w:ascii="Century" w:hAnsi="Century"/>
          <w:lang w:val="en-US"/>
        </w:rPr>
      </w:pPr>
      <w:r>
        <w:rPr>
          <w:rFonts w:ascii="Century" w:hAnsi="Century"/>
          <w:lang w:val="en-US"/>
        </w:rPr>
        <w:t xml:space="preserve">3. </w:t>
      </w:r>
      <w:r w:rsidR="000A6C62">
        <w:rPr>
          <w:rFonts w:ascii="Century" w:hAnsi="Century"/>
          <w:lang w:val="en-US"/>
        </w:rPr>
        <w:t>Pelantikan Kader Pendamping 1000 Hari Pertama Kehidupan</w:t>
      </w:r>
    </w:p>
    <w:p w14:paraId="14FB39B7" w14:textId="6375B49C" w:rsidR="00B45003" w:rsidRDefault="00B45003" w:rsidP="000079B2">
      <w:pPr>
        <w:pStyle w:val="IEEEParagraph"/>
        <w:ind w:firstLine="0"/>
        <w:rPr>
          <w:rFonts w:ascii="Century" w:hAnsi="Century"/>
          <w:lang w:val="en-US"/>
        </w:rPr>
      </w:pPr>
      <w:r>
        <w:rPr>
          <w:rFonts w:ascii="Century" w:hAnsi="Century"/>
          <w:lang w:val="en-US"/>
        </w:rPr>
        <w:t>Tujuan dari kegiatan ini karena ingin membentuk sekelompok orang yang mempunyai visi dan misi yang sama dalam melakukan upaya pencegahan stunting. Pembentukan konsep pengetahuan yang sama dilakukan melalui sosialisasi dan pelatihan agar sumber daya manusia mampu melaksanakan tugasnya dengan baik</w:t>
      </w:r>
      <w:r w:rsidR="00464FBB">
        <w:rPr>
          <w:rFonts w:ascii="Century" w:hAnsi="Century"/>
          <w:lang w:val="en-US"/>
        </w:rPr>
        <w:t xml:space="preserve"> </w:t>
      </w:r>
      <w:r w:rsidR="00464FBB">
        <w:rPr>
          <w:rFonts w:ascii="Century" w:hAnsi="Century"/>
          <w:lang w:val="en-US"/>
        </w:rPr>
        <w:fldChar w:fldCharType="begin" w:fldLock="1"/>
      </w:r>
      <w:r w:rsidR="00464FBB">
        <w:rPr>
          <w:rFonts w:ascii="Century" w:hAnsi="Century"/>
          <w:lang w:val="en-US"/>
        </w:rPr>
        <w:instrText>ADDIN CSL_CITATION {"citationItems":[{"id":"ITEM-1","itemData":{"DOI":"10.1016/j.nut.2021.111532","ISSN":"08999007","abstract":"Objective: This study aimed to identify determinant factors of stunting and wasting in street children ages 5 to 18 y in Northwest Ethiopia. Materials and methods: A community-based cross-sectional study design was employed. An interviewer-administered, structured, and pretested questionnaire was used to collect the data. A convenience sampling technique was used to recruit participants. Stunting and wasting were defined as having a height-for-age and weight-for-height Z score of less than –2 SDs, respectively. Both bivariable and multivariable logistic regression analyses were fitted to identify factors associated with stunting and wasting. A 95% confidence interval (CI) and P &lt; 0.05 were used to declare statistical significance. Results: The overall prevalence of stunting and wasting was 46.4% (95% CI: 41.6–51.5%) and 15.3 % (95% CI: 11.7–19.0%), respectively. Age (adjusted odds ratio [AOR] = 0.18, 95% CI: 0.08, 0.47), substance use (AOR = 2.07, 95% CI: 1.33, 3.21), and loss of appetite (AOR = 2.00, 95% CI: 1.31, 3.04) were independently associated with stunting. Whereas age (AOR = 0.49, 95% CI: 0.27, 0.89), illness (AOR = 2.38, 95% CI: 1.27, 4.48), and open defecation (AOR = 2.27, 95% CI: 1.14, 4.51) were factors associated with wasting. Conclusion: Stunting and wasting were found to be critical problems in street children. Age, loss of appetite, and substance use were significantly associated with stunting, whereas child age, illness, and open defecation practice were significantly associated with wasting. Thus, tailored nutritional interventions are urgently required in this population to improve their nutritional status.","author":[{"dropping-particle":"","family":"Mulu","given":"Nega","non-dropping-particle":"","parse-names":false,"suffix":""},{"dropping-particle":"","family":"Mohammed","given":"Bekrie","non-dropping-particle":"","parse-names":false,"suffix":""},{"dropping-particle":"","family":"Woldie","given":"Haile","non-dropping-particle":"","parse-names":false,"suffix":""},{"dropping-particle":"","family":"Shitu","given":"Kegnie","non-dropping-particle":"","parse-names":false,"suffix":""}],"container-title":"Nutrition","id":"ITEM-1","issued":{"date-parts":[["2022"]]},"page":"111532","title":"Determinants of stunting and wasting in street children in Northwest Ethiopia: A community-based study","type":"article","volume":"94"},"uris":["http://www.mendeley.com/documents/?uuid=f1a2da06-b5bf-4b17-b55a-c23cca79c407"]}],"mendeley":{"formattedCitation":"(Mulu et al., 2022)","plainTextFormattedCitation":"(Mulu et al., 2022)","previouslyFormattedCitation":"(Mulu et al., 2022)"},"properties":{"noteIndex":0},"schema":"https://github.com/citation-style-language/schema/raw/master/csl-citation.json"}</w:instrText>
      </w:r>
      <w:r w:rsidR="00464FBB">
        <w:rPr>
          <w:rFonts w:ascii="Century" w:hAnsi="Century"/>
          <w:lang w:val="en-US"/>
        </w:rPr>
        <w:fldChar w:fldCharType="separate"/>
      </w:r>
      <w:r w:rsidR="00464FBB" w:rsidRPr="00464FBB">
        <w:rPr>
          <w:rFonts w:ascii="Century" w:hAnsi="Century"/>
          <w:noProof/>
          <w:lang w:val="en-US"/>
        </w:rPr>
        <w:t>(Mulu et al., 2022)</w:t>
      </w:r>
      <w:r w:rsidR="00464FBB">
        <w:rPr>
          <w:rFonts w:ascii="Century" w:hAnsi="Century"/>
          <w:lang w:val="en-US"/>
        </w:rPr>
        <w:fldChar w:fldCharType="end"/>
      </w:r>
      <w:r>
        <w:rPr>
          <w:rFonts w:ascii="Century" w:hAnsi="Century"/>
          <w:lang w:val="en-US"/>
        </w:rPr>
        <w:t>. Selain itu manfaat adanya kader</w:t>
      </w:r>
      <w:r w:rsidR="0072066E">
        <w:rPr>
          <w:rFonts w:ascii="Century" w:hAnsi="Century"/>
          <w:lang w:val="en-US"/>
        </w:rPr>
        <w:t xml:space="preserve"> dapat meningkatkan profesionalitas dalam interaksi sehingga konsep pemahaman pengetahuan tidak melenceng</w:t>
      </w:r>
      <w:r w:rsidR="00464FBB">
        <w:rPr>
          <w:rFonts w:ascii="Century" w:hAnsi="Century"/>
          <w:lang w:val="en-US"/>
        </w:rPr>
        <w:t xml:space="preserve"> </w:t>
      </w:r>
      <w:r w:rsidR="00464FBB">
        <w:rPr>
          <w:rFonts w:ascii="Century" w:hAnsi="Century"/>
          <w:lang w:val="en-US"/>
        </w:rPr>
        <w:fldChar w:fldCharType="begin" w:fldLock="1"/>
      </w:r>
      <w:r w:rsidR="00464FBB">
        <w:rPr>
          <w:rFonts w:ascii="Century" w:hAnsi="Century"/>
          <w:lang w:val="en-US"/>
        </w:rPr>
        <w:instrText>ADDIN CSL_CITATION {"citationItems":[{"id":"ITEM-1","itemData":{"ISSN":"2356-3346","abstract":"… METODE PENELITIAN Desain penelitian yang digunakan adalah quasy-eksperimental dengan non equivalent control group design.10 Jumlah sampel sebanyak 32 kader pada kelompok eksperimen … 3. Pengaruh Pelatihan Kader terhadap Tingkat Pengetahuan, Sikap …","author":[{"dropping-particle":"","family":"Purnamasari","given":"Heni","non-dropping-particle":"","parse-names":false,"suffix":""},{"dropping-particle":"","family":"Shaluhiyah","given":"Zahroh","non-dropping-particle":"","parse-names":false,"suffix":""},{"dropping-particle":"","family":"Kusumawati","given":"Aditya","non-dropping-particle":"","parse-names":false,"suffix":""},{"dropping-particle":"","family":"Fakultas","given":"Mahasiswa","non-dropping-particle":"","parse-names":false,"suffix":""},{"dropping-particle":"","family":"Masyarakat","given":"Kesehatan","non-dropping-particle":"","parse-names":false,"suffix":""},{"dropping-particle":"","family":"Diponegoro","given":"Universitas","non-dropping-particle":"","parse-names":false,"suffix":""},{"dropping-particle":"","family":"Pengajar","given":"Staf","non-dropping-particle":"","parse-names":false,"suffix":""},{"dropping-particle":"","family":"Sarjana","given":"Program","non-dropping-particle":"","parse-names":false,"suffix":""},{"dropping-particle":"","family":"Kesehatan","given":"Ilmu","non-dropping-particle":"","parse-names":false,"suffix":""},{"dropping-particle":"","family":"Universitas","given":"Masyarakat","non-dropping-particle":"","parse-names":false,"suffix":""}],"container-title":"Jurnal Kesehatan Masyarakat (e-Journal)","id":"ITEM-1","issue":"3","issued":{"date-parts":[["2020"]]},"page":"432-439","title":"Pelatihan Kader Posyandu Sebagai Upaya Pencegahan Stunting Pada Balita Di Wilayah Kerja Puskesmas Margadana Dan Puskesmas Tegal Selatan Kota Tegal","type":"article-journal","volume":"8"},"uris":["http://www.mendeley.com/documents/?uuid=c34d3578-b73b-4728-9d01-b1cdd4b16643"]}],"mendeley":{"formattedCitation":"(Purnamasari et al., 2020)","plainTextFormattedCitation":"(Purnamasari et al., 2020)","previouslyFormattedCitation":"(Purnamasari et al., 2020)"},"properties":{"noteIndex":0},"schema":"https://github.com/citation-style-language/schema/raw/master/csl-citation.json"}</w:instrText>
      </w:r>
      <w:r w:rsidR="00464FBB">
        <w:rPr>
          <w:rFonts w:ascii="Century" w:hAnsi="Century"/>
          <w:lang w:val="en-US"/>
        </w:rPr>
        <w:fldChar w:fldCharType="separate"/>
      </w:r>
      <w:r w:rsidR="00464FBB" w:rsidRPr="00464FBB">
        <w:rPr>
          <w:rFonts w:ascii="Century" w:hAnsi="Century"/>
          <w:noProof/>
          <w:lang w:val="en-US"/>
        </w:rPr>
        <w:t>(Purnamasari et al., 2020)</w:t>
      </w:r>
      <w:r w:rsidR="00464FBB">
        <w:rPr>
          <w:rFonts w:ascii="Century" w:hAnsi="Century"/>
          <w:lang w:val="en-US"/>
        </w:rPr>
        <w:fldChar w:fldCharType="end"/>
      </w:r>
      <w:r w:rsidR="0072066E">
        <w:rPr>
          <w:rFonts w:ascii="Century" w:hAnsi="Century"/>
          <w:lang w:val="en-US"/>
        </w:rPr>
        <w:t>.</w:t>
      </w:r>
    </w:p>
    <w:p w14:paraId="741F7F8D" w14:textId="57B42CCB" w:rsidR="00ED02E4" w:rsidRDefault="000A6C62" w:rsidP="000079B2">
      <w:pPr>
        <w:pStyle w:val="IEEEParagraph"/>
        <w:ind w:firstLine="0"/>
        <w:rPr>
          <w:rFonts w:ascii="Century" w:hAnsi="Century"/>
          <w:lang w:val="en-US"/>
        </w:rPr>
      </w:pPr>
      <w:r>
        <w:rPr>
          <w:rFonts w:ascii="Century" w:hAnsi="Century"/>
          <w:noProof/>
          <w:lang w:val="en-US"/>
        </w:rPr>
        <w:drawing>
          <wp:anchor distT="0" distB="0" distL="114300" distR="114300" simplePos="0" relativeHeight="251668992" behindDoc="1" locked="0" layoutInCell="1" allowOverlap="1" wp14:anchorId="65ACBDEE" wp14:editId="4EB546AA">
            <wp:simplePos x="0" y="0"/>
            <wp:positionH relativeFrom="column">
              <wp:posOffset>651510</wp:posOffset>
            </wp:positionH>
            <wp:positionV relativeFrom="paragraph">
              <wp:posOffset>182999</wp:posOffset>
            </wp:positionV>
            <wp:extent cx="4043257" cy="227457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043257" cy="2274570"/>
                    </a:xfrm>
                    <a:prstGeom prst="rect">
                      <a:avLst/>
                    </a:prstGeom>
                  </pic:spPr>
                </pic:pic>
              </a:graphicData>
            </a:graphic>
            <wp14:sizeRelH relativeFrom="page">
              <wp14:pctWidth>0</wp14:pctWidth>
            </wp14:sizeRelH>
            <wp14:sizeRelV relativeFrom="page">
              <wp14:pctHeight>0</wp14:pctHeight>
            </wp14:sizeRelV>
          </wp:anchor>
        </w:drawing>
      </w:r>
    </w:p>
    <w:p w14:paraId="00D305A8" w14:textId="075B6166" w:rsidR="00ED02E4" w:rsidRDefault="00ED02E4" w:rsidP="000079B2">
      <w:pPr>
        <w:pStyle w:val="IEEEParagraph"/>
        <w:ind w:firstLine="0"/>
        <w:rPr>
          <w:rFonts w:ascii="Century" w:hAnsi="Century"/>
          <w:lang w:val="en-US"/>
        </w:rPr>
      </w:pPr>
    </w:p>
    <w:p w14:paraId="433A919F" w14:textId="1BC1314F" w:rsidR="00ED02E4" w:rsidRDefault="00ED02E4" w:rsidP="000079B2">
      <w:pPr>
        <w:pStyle w:val="IEEEParagraph"/>
        <w:ind w:firstLine="0"/>
        <w:rPr>
          <w:rFonts w:ascii="Century" w:hAnsi="Century"/>
          <w:lang w:val="en-US"/>
        </w:rPr>
      </w:pPr>
    </w:p>
    <w:p w14:paraId="208C1C55" w14:textId="3A27A8B8" w:rsidR="00ED02E4" w:rsidRDefault="00ED02E4" w:rsidP="000079B2">
      <w:pPr>
        <w:pStyle w:val="IEEEParagraph"/>
        <w:ind w:firstLine="0"/>
        <w:rPr>
          <w:rFonts w:ascii="Century" w:hAnsi="Century"/>
          <w:lang w:val="en-US"/>
        </w:rPr>
      </w:pPr>
    </w:p>
    <w:p w14:paraId="1E806B65" w14:textId="3FA4BF48" w:rsidR="00ED02E4" w:rsidRDefault="00ED02E4" w:rsidP="000079B2">
      <w:pPr>
        <w:pStyle w:val="IEEEParagraph"/>
        <w:ind w:firstLine="0"/>
        <w:rPr>
          <w:rFonts w:ascii="Century" w:hAnsi="Century"/>
          <w:lang w:val="en-US"/>
        </w:rPr>
      </w:pPr>
    </w:p>
    <w:p w14:paraId="2E4B12D6" w14:textId="111E61E1" w:rsidR="00ED02E4" w:rsidRDefault="00ED02E4" w:rsidP="000079B2">
      <w:pPr>
        <w:pStyle w:val="IEEEParagraph"/>
        <w:ind w:firstLine="0"/>
        <w:rPr>
          <w:rFonts w:ascii="Century" w:hAnsi="Century"/>
          <w:lang w:val="en-US"/>
        </w:rPr>
      </w:pPr>
    </w:p>
    <w:p w14:paraId="559DA8D0" w14:textId="42834C99" w:rsidR="00ED02E4" w:rsidRDefault="00ED02E4" w:rsidP="000079B2">
      <w:pPr>
        <w:pStyle w:val="IEEEParagraph"/>
        <w:ind w:firstLine="0"/>
        <w:rPr>
          <w:rFonts w:ascii="Century" w:hAnsi="Century"/>
          <w:lang w:val="en-US"/>
        </w:rPr>
      </w:pPr>
    </w:p>
    <w:p w14:paraId="421E5423" w14:textId="208E924A" w:rsidR="00ED02E4" w:rsidRDefault="00ED02E4" w:rsidP="000079B2">
      <w:pPr>
        <w:pStyle w:val="IEEEParagraph"/>
        <w:ind w:firstLine="0"/>
        <w:rPr>
          <w:rFonts w:ascii="Century" w:hAnsi="Century"/>
          <w:lang w:val="en-US"/>
        </w:rPr>
      </w:pPr>
    </w:p>
    <w:p w14:paraId="188EF6FA" w14:textId="3FA5A358" w:rsidR="00ED02E4" w:rsidRDefault="00ED02E4" w:rsidP="000079B2">
      <w:pPr>
        <w:pStyle w:val="IEEEParagraph"/>
        <w:ind w:firstLine="0"/>
        <w:rPr>
          <w:rFonts w:ascii="Century" w:hAnsi="Century"/>
          <w:lang w:val="en-US"/>
        </w:rPr>
      </w:pPr>
    </w:p>
    <w:p w14:paraId="50784E98" w14:textId="326BFF14" w:rsidR="00ED02E4" w:rsidRDefault="00ED02E4" w:rsidP="000079B2">
      <w:pPr>
        <w:pStyle w:val="IEEEParagraph"/>
        <w:ind w:firstLine="0"/>
        <w:rPr>
          <w:rFonts w:ascii="Century" w:hAnsi="Century"/>
          <w:lang w:val="en-US"/>
        </w:rPr>
      </w:pPr>
    </w:p>
    <w:p w14:paraId="74255E48" w14:textId="589EDCF3" w:rsidR="00ED02E4" w:rsidRDefault="00ED02E4" w:rsidP="000079B2">
      <w:pPr>
        <w:pStyle w:val="IEEEParagraph"/>
        <w:ind w:firstLine="0"/>
        <w:rPr>
          <w:rFonts w:ascii="Century" w:hAnsi="Century"/>
          <w:lang w:val="en-US"/>
        </w:rPr>
      </w:pPr>
    </w:p>
    <w:p w14:paraId="618F4C96" w14:textId="517A0F6D" w:rsidR="00ED02E4" w:rsidRDefault="00ED02E4" w:rsidP="000079B2">
      <w:pPr>
        <w:pStyle w:val="IEEEParagraph"/>
        <w:ind w:firstLine="0"/>
        <w:rPr>
          <w:rFonts w:ascii="Century" w:hAnsi="Century"/>
          <w:lang w:val="en-US"/>
        </w:rPr>
      </w:pPr>
    </w:p>
    <w:p w14:paraId="52AEA8E1" w14:textId="1191A93E" w:rsidR="00ED02E4" w:rsidRDefault="00ED02E4" w:rsidP="000079B2">
      <w:pPr>
        <w:pStyle w:val="IEEEParagraph"/>
        <w:ind w:firstLine="0"/>
        <w:rPr>
          <w:rFonts w:ascii="Century" w:hAnsi="Century"/>
          <w:lang w:val="en-US"/>
        </w:rPr>
      </w:pPr>
    </w:p>
    <w:p w14:paraId="501E650D" w14:textId="391779BE" w:rsidR="00ED02E4" w:rsidRDefault="00ED02E4" w:rsidP="000079B2">
      <w:pPr>
        <w:pStyle w:val="IEEEParagraph"/>
        <w:ind w:firstLine="0"/>
        <w:rPr>
          <w:rFonts w:ascii="Century" w:hAnsi="Century"/>
          <w:lang w:val="en-US"/>
        </w:rPr>
      </w:pPr>
    </w:p>
    <w:p w14:paraId="21657A0C" w14:textId="7EA345B1" w:rsidR="00ED02E4" w:rsidRDefault="00ED02E4" w:rsidP="00ED02E4">
      <w:pPr>
        <w:pStyle w:val="IEEEParagraph"/>
        <w:ind w:firstLine="0"/>
        <w:jc w:val="center"/>
        <w:rPr>
          <w:rFonts w:ascii="Century" w:hAnsi="Century"/>
          <w:lang w:val="en-US"/>
        </w:rPr>
      </w:pPr>
      <w:r w:rsidRPr="00F349F8">
        <w:rPr>
          <w:rFonts w:ascii="Century" w:hAnsi="Century"/>
          <w:b/>
          <w:bCs/>
          <w:lang w:val="en-US"/>
        </w:rPr>
        <w:t xml:space="preserve">Gambar </w:t>
      </w:r>
      <w:r w:rsidR="00B45003">
        <w:rPr>
          <w:rFonts w:ascii="Century" w:hAnsi="Century"/>
          <w:b/>
          <w:bCs/>
          <w:lang w:val="en-US"/>
        </w:rPr>
        <w:t>4</w:t>
      </w:r>
      <w:r w:rsidRPr="00F349F8">
        <w:rPr>
          <w:rFonts w:ascii="Century" w:hAnsi="Century"/>
          <w:b/>
          <w:bCs/>
          <w:lang w:val="en-US"/>
        </w:rPr>
        <w:t>.</w:t>
      </w:r>
      <w:r>
        <w:rPr>
          <w:rFonts w:ascii="Century" w:hAnsi="Century"/>
          <w:lang w:val="en-US"/>
        </w:rPr>
        <w:t xml:space="preserve"> </w:t>
      </w:r>
      <w:r w:rsidR="0072066E">
        <w:rPr>
          <w:rFonts w:ascii="Century" w:hAnsi="Century"/>
          <w:lang w:val="en-US"/>
        </w:rPr>
        <w:t>Pelantikan Kader Pendamping 1000 Hari Pertama Kehidupan</w:t>
      </w:r>
    </w:p>
    <w:p w14:paraId="689BB541" w14:textId="77777777" w:rsidR="00E77A2C" w:rsidRDefault="00E77A2C" w:rsidP="00E77A2C">
      <w:pPr>
        <w:pStyle w:val="IEEEParagraph"/>
        <w:ind w:firstLine="0"/>
        <w:rPr>
          <w:rFonts w:ascii="Century" w:hAnsi="Century"/>
          <w:lang w:val="en-US"/>
        </w:rPr>
      </w:pPr>
    </w:p>
    <w:p w14:paraId="01105B12" w14:textId="06D328A0" w:rsidR="00512DCF" w:rsidRDefault="00B45003" w:rsidP="00F932FE">
      <w:pPr>
        <w:pStyle w:val="IEEEParagraph"/>
        <w:ind w:firstLine="0"/>
        <w:rPr>
          <w:rFonts w:ascii="Century" w:hAnsi="Century"/>
        </w:rPr>
      </w:pPr>
      <w:r>
        <w:rPr>
          <w:rFonts w:ascii="Century" w:hAnsi="Century"/>
          <w:lang w:val="en-US"/>
        </w:rPr>
        <w:t>Kader yang mempunyai pengetahuan dengan kategori baik setelah mengisi kuesioner posttest kemudian dibuatkan SK yang ditandatangani oleh kepala desa. Kader dilantik oleh kepala Puskesmas Kecamatan Bulango Selatan</w:t>
      </w:r>
      <w:r w:rsidR="00464FBB">
        <w:rPr>
          <w:rFonts w:ascii="Century" w:hAnsi="Century"/>
          <w:lang w:val="en-US"/>
        </w:rPr>
        <w:t xml:space="preserve"> karena Desa Huntu Utara dan Huntu Selatan berada di wilayah Kecamatan Bulango Selatan</w:t>
      </w:r>
      <w:r w:rsidR="000A6C62">
        <w:rPr>
          <w:rFonts w:ascii="Century" w:hAnsi="Century"/>
          <w:lang w:val="en-US"/>
        </w:rPr>
        <w:t xml:space="preserve">. </w:t>
      </w:r>
      <w:r w:rsidR="00512DCF" w:rsidRPr="00512DCF">
        <w:rPr>
          <w:rFonts w:ascii="Century" w:hAnsi="Century"/>
        </w:rPr>
        <w:t xml:space="preserve">Setelah </w:t>
      </w:r>
      <w:r w:rsidR="00F932FE">
        <w:rPr>
          <w:rFonts w:ascii="Century" w:hAnsi="Century"/>
        </w:rPr>
        <w:t xml:space="preserve">dilantik kader bertugas untuk melakukan pendampingan 1000 hari pertama kehidupan pada ibu hamil dan bayi dibawah 2 tahun. Pendampingan yang dilakukan </w:t>
      </w:r>
      <w:r w:rsidR="00392B23">
        <w:rPr>
          <w:rFonts w:ascii="Century" w:hAnsi="Century"/>
        </w:rPr>
        <w:t xml:space="preserve">oleh </w:t>
      </w:r>
      <w:r w:rsidR="00F932FE">
        <w:rPr>
          <w:rFonts w:ascii="Century" w:hAnsi="Century"/>
        </w:rPr>
        <w:t>diawali dengan memberikan materi kepada ibu yang mempunyai bayi dibawah dua</w:t>
      </w:r>
      <w:r w:rsidR="00392B23">
        <w:rPr>
          <w:rFonts w:ascii="Century" w:hAnsi="Century"/>
        </w:rPr>
        <w:t xml:space="preserve"> tahun menggunakan buku. </w:t>
      </w:r>
      <w:r>
        <w:rPr>
          <w:rFonts w:ascii="Century" w:hAnsi="Century"/>
        </w:rPr>
        <w:t xml:space="preserve">Berdasarkan data di Desa Huntu Selatan dan Huntu Utara ada 40 ibu yang mempunyai bayi dibawah usia 2 tahun. Setelah diberikan materi ibu yang mempunyai bayi dibawah usia 2 tahun diberikan </w:t>
      </w:r>
      <w:r w:rsidR="00F932FE">
        <w:rPr>
          <w:rFonts w:ascii="Century" w:hAnsi="Century"/>
        </w:rPr>
        <w:t xml:space="preserve">kuesinoer </w:t>
      </w:r>
      <w:r>
        <w:rPr>
          <w:rFonts w:ascii="Century" w:hAnsi="Century"/>
        </w:rPr>
        <w:t>oleh kader untuk mengetahui pengetahuan ibu tentang 1000 hari pertama kehidupan.</w:t>
      </w:r>
      <w:r w:rsidR="0072066E">
        <w:rPr>
          <w:rFonts w:ascii="Century" w:hAnsi="Century"/>
        </w:rPr>
        <w:t xml:space="preserve"> </w:t>
      </w:r>
      <w:r>
        <w:rPr>
          <w:rFonts w:ascii="Century" w:hAnsi="Century"/>
        </w:rPr>
        <w:t xml:space="preserve">Setelah mengisi kuesioner ibu akan diwawancarai tentang pola asuh yang ditelah ibu lakukan dan kader akan memasukan hasil wawancara kedalam instrumen yang sudah dibagikan saat pelatihan. </w:t>
      </w:r>
    </w:p>
    <w:p w14:paraId="5E022D53" w14:textId="2EF5501C" w:rsidR="0072066E" w:rsidRDefault="0072066E" w:rsidP="00F932FE">
      <w:pPr>
        <w:pStyle w:val="IEEEParagraph"/>
        <w:ind w:firstLine="0"/>
        <w:rPr>
          <w:rFonts w:ascii="Century" w:hAnsi="Century"/>
        </w:rPr>
      </w:pPr>
    </w:p>
    <w:p w14:paraId="535CECCD" w14:textId="76CB8541" w:rsidR="0072066E" w:rsidRDefault="0072066E" w:rsidP="0072066E">
      <w:pPr>
        <w:pStyle w:val="IEEEParagraph"/>
        <w:ind w:firstLine="0"/>
        <w:rPr>
          <w:rFonts w:ascii="Century" w:hAnsi="Century"/>
          <w:lang w:val="en-US"/>
        </w:rPr>
      </w:pPr>
      <w:r>
        <w:rPr>
          <w:rFonts w:ascii="Century" w:hAnsi="Century"/>
          <w:lang w:val="en-US"/>
        </w:rPr>
        <w:t>3. Pemberian Buku Pendampingan 1000 Hari Pertama Kehidupan</w:t>
      </w:r>
    </w:p>
    <w:p w14:paraId="75FB2995" w14:textId="1A160D1A" w:rsidR="003A033B" w:rsidRPr="003A033B" w:rsidRDefault="003A033B" w:rsidP="00B47B11">
      <w:pPr>
        <w:pStyle w:val="IEEEParagraph"/>
        <w:ind w:firstLine="0"/>
        <w:rPr>
          <w:rFonts w:ascii="Roboto" w:hAnsi="Roboto"/>
          <w:color w:val="666666"/>
        </w:rPr>
      </w:pPr>
      <w:r>
        <w:rPr>
          <w:rFonts w:ascii="Century" w:hAnsi="Century"/>
          <w:lang w:val="en-US"/>
        </w:rPr>
        <w:t>Informasi untuk membuka wawasan tentang pengetahuan dapat dilakukan melalui buku</w:t>
      </w:r>
      <w:r w:rsidR="00464FBB">
        <w:rPr>
          <w:rFonts w:ascii="Century" w:hAnsi="Century"/>
          <w:lang w:val="en-US"/>
        </w:rPr>
        <w:t xml:space="preserve"> </w:t>
      </w:r>
      <w:r w:rsidR="00464FBB">
        <w:rPr>
          <w:rFonts w:ascii="Century" w:hAnsi="Century"/>
          <w:lang w:val="en-US"/>
        </w:rPr>
        <w:fldChar w:fldCharType="begin" w:fldLock="1"/>
      </w:r>
      <w:r w:rsidR="00464FBB">
        <w:rPr>
          <w:rFonts w:ascii="Century" w:hAnsi="Century"/>
          <w:lang w:val="en-US"/>
        </w:rPr>
        <w:instrText>ADDIN CSL_CITATION {"citationItems":[{"id":"ITEM-1","itemData":{"author":[{"dropping-particle":"","family":"Purnamayanti","given":"Dwi","non-dropping-particle":"","parse-names":false,"suffix":""},{"dropping-particle":"","family":"Utarini","given":"Eka","non-dropping-particle":"","parse-names":false,"suffix":""}],"container-title":"Jurnal Midwifery Update (MU)","id":"ITEM-1","issue":"2","issued":{"date-parts":[["2018"]]},"page":"50-60","title":"Pemantauan 1000 Hari Pertama Kehidupan Dalam Rangka Pencegahan Stunting Melalui Pelatihan Kader Kesehatan di Desa Menemeng Wilayah Kerja Puskesmas Bagu Kecamatan Pringgarata Kabupaten Lombok Tengah","type":"article-journal","volume":"1"},"uris":["http://www.mendeley.com/documents/?uuid=b6b7fdb2-7aa3-4dcf-a98b-188a963f44d4"]}],"mendeley":{"formattedCitation":"(Purnamayanti &amp; Utarini, 2018)","plainTextFormattedCitation":"(Purnamayanti &amp; Utarini, 2018)","previouslyFormattedCitation":"(Purnamayanti &amp; Utarini, 2018)"},"properties":{"noteIndex":0},"schema":"https://github.com/citation-style-language/schema/raw/master/csl-citation.json"}</w:instrText>
      </w:r>
      <w:r w:rsidR="00464FBB">
        <w:rPr>
          <w:rFonts w:ascii="Century" w:hAnsi="Century"/>
          <w:lang w:val="en-US"/>
        </w:rPr>
        <w:fldChar w:fldCharType="separate"/>
      </w:r>
      <w:r w:rsidR="00464FBB" w:rsidRPr="00464FBB">
        <w:rPr>
          <w:rFonts w:ascii="Century" w:hAnsi="Century"/>
          <w:noProof/>
          <w:lang w:val="en-US"/>
        </w:rPr>
        <w:t>(Purnamayanti &amp; Utarini, 2018)</w:t>
      </w:r>
      <w:r w:rsidR="00464FBB">
        <w:rPr>
          <w:rFonts w:ascii="Century" w:hAnsi="Century"/>
          <w:lang w:val="en-US"/>
        </w:rPr>
        <w:fldChar w:fldCharType="end"/>
      </w:r>
      <w:r>
        <w:rPr>
          <w:rFonts w:ascii="Century" w:hAnsi="Century"/>
          <w:lang w:val="en-US"/>
        </w:rPr>
        <w:t xml:space="preserve">. </w:t>
      </w:r>
      <w:r w:rsidR="0095739B">
        <w:rPr>
          <w:rFonts w:ascii="Century" w:hAnsi="Century"/>
          <w:lang w:val="en-US"/>
        </w:rPr>
        <w:t>Selain itu buku juga mempunyai peran yang tidak dapat diremehkan karena bertindak sebagai penghantar dengan sekeliling</w:t>
      </w:r>
      <w:r w:rsidR="00464FBB">
        <w:rPr>
          <w:rFonts w:ascii="Century" w:hAnsi="Century"/>
          <w:lang w:val="en-US"/>
        </w:rPr>
        <w:t xml:space="preserve"> </w:t>
      </w:r>
      <w:r w:rsidR="00464FBB">
        <w:rPr>
          <w:rFonts w:ascii="Century" w:hAnsi="Century"/>
          <w:lang w:val="en-US"/>
        </w:rPr>
        <w:fldChar w:fldCharType="begin" w:fldLock="1"/>
      </w:r>
      <w:r w:rsidR="00464FBB">
        <w:rPr>
          <w:rFonts w:ascii="Century" w:hAnsi="Century"/>
          <w:lang w:val="en-US"/>
        </w:rPr>
        <w:instrText>ADDIN CSL_CITATION {"citationItems":[{"id":"ITEM-1","itemData":{"DOI":"10.22373/al-ijtimaiyyah.v7i1.9523","ISSN":"2654-5217","abstract":"Abstract: There are 41.12% (29.0370) children experiencing a lack of nutritional intake in children in Wonosobo Regency, this has adversely affected the growth of both physical and non-physical for children due to breast milk intake and unhealthy environment. The purpose of this study was to find out how the role of the LPTP through the religious approach in handling the reduction of stunting rates, and how the role of the LPTP in assisting the reduction of stunting rates in the village of Pagarejo Wonosobo with qualitative research using the Participatory Action Research (PAR) approach. The results of this study indicate that (1) that the assistance provided by LPTP with a religious approach is based on the Al-Qur’an Al-Baqarah verse 233, that is, Allah has instructed a mother to breastfeed her child for up to two years. A father also has a responsibility to be able to provide for the family such as giving proper clothes to his children. (2) In creating conditions of social welfare and a good quality of life, it is necessary to create an environment that is supportive, responsive and empowers individuals and communities. Through the coordination carried out by the LPTP, the Village Government and Local Government to reduce stunting rates is one way to realize community welfare through the RPJM, RKP and APBDes.Keywords: LPTP; Religion; Stunting.Abstrak: Ada 41,12% (29,0370) anak mengalami kurangnya asupan gizi pada anak di Kabupaten Wonosobo, ini telah berdampak buruk bagi pertumbuhan baik fisik maupun non fisik bagi anak akibat asupan air susu ibu dan lingkungan yang kurang sehat. Tujuan penelitian ini adalah untuk mengetahui bagaimana peran LPTP melalui pendekatan Agama dalam penanganan penurunan angka stunting, dan bagaimana peran LPTP dalam pendampingan penanganan penurunan angka stunting di Desa Pagarejo Wonosobo dengan penelitian kualitatif menggunakan pendekatan Participatory Action Research (PAR). Hasil penelitian tersebut menunjukan bahwa (1) pendampingan yang dilakukan oleh LPTP dengan pendekatan agama di dasarkan pada Al-Qur’an Surat Al-Baqarah ayat 233, yakni Allah telah memperintahkan pada seorang ibu agar menyusui anaknya sampai dua tahun lamanya. Seorang ayah juga memiliki tanggung jawab untuk bisa memberikan nafkah bagi keluarga seperti memberi pakaian yang layak kepada anak-anaknya. (2) Dalam menciptakan kondisi kesejahteraan sosial dan kualitas hidup yang baik diperlukan penciptaan lingkungan yang mendukung, responsif dan memberdayakan…","author":[{"dropping-particle":"","family":"Subqi","given":"Imam","non-dropping-particle":"","parse-names":false,"suffix":""},{"dropping-particle":"","family":"Hasan","given":"Saipullah","non-dropping-particle":"","parse-names":false,"suffix":""},{"dropping-particle":"","family":"Riani","given":"Erin","non-dropping-particle":"","parse-names":false,"suffix":""}],"container-title":"Jurnal Al-Ijtimaiyyah","id":"ITEM-1","issue":"1","issued":{"date-parts":[["2021"]]},"page":"111","title":"Peran Lptp Melalui Pendekatan Agama Dan Multisektor Dalam Penanganan Penurunan Angka Stunting Di Desa Pagarejo Wonosobo","type":"article-journal","volume":"7"},"uris":["http://www.mendeley.com/documents/?uuid=0d2acd40-980b-4d5a-81ef-aa6a2cb47668"]}],"mendeley":{"formattedCitation":"(Subqi et al., 2021)","plainTextFormattedCitation":"(Subqi et al., 2021)","previouslyFormattedCitation":"(Subqi et al., 2021)"},"properties":{"noteIndex":0},"schema":"https://github.com/citation-style-language/schema/raw/master/csl-citation.json"}</w:instrText>
      </w:r>
      <w:r w:rsidR="00464FBB">
        <w:rPr>
          <w:rFonts w:ascii="Century" w:hAnsi="Century"/>
          <w:lang w:val="en-US"/>
        </w:rPr>
        <w:fldChar w:fldCharType="separate"/>
      </w:r>
      <w:r w:rsidR="00464FBB" w:rsidRPr="00464FBB">
        <w:rPr>
          <w:rFonts w:ascii="Century" w:hAnsi="Century"/>
          <w:noProof/>
          <w:lang w:val="en-US"/>
        </w:rPr>
        <w:t>(Subqi et al., 2021)</w:t>
      </w:r>
      <w:r w:rsidR="00464FBB">
        <w:rPr>
          <w:rFonts w:ascii="Century" w:hAnsi="Century"/>
          <w:lang w:val="en-US"/>
        </w:rPr>
        <w:fldChar w:fldCharType="end"/>
      </w:r>
      <w:r w:rsidR="0095739B">
        <w:rPr>
          <w:rFonts w:ascii="Century" w:hAnsi="Century"/>
          <w:lang w:val="en-US"/>
        </w:rPr>
        <w:t>. Buku juga difungsikan untuk menjadi pelengkap dalam bertahan hidup karena memberikan dampak terhadap orang yang membacanya</w:t>
      </w:r>
      <w:r w:rsidR="00464FBB">
        <w:rPr>
          <w:rFonts w:ascii="Century" w:hAnsi="Century"/>
          <w:lang w:val="en-US"/>
        </w:rPr>
        <w:t xml:space="preserve"> </w:t>
      </w:r>
      <w:r w:rsidR="00464FBB">
        <w:rPr>
          <w:rFonts w:ascii="Century" w:hAnsi="Century"/>
          <w:lang w:val="en-US"/>
        </w:rPr>
        <w:fldChar w:fldCharType="begin" w:fldLock="1"/>
      </w:r>
      <w:r w:rsidR="00464FBB">
        <w:rPr>
          <w:rFonts w:ascii="Century" w:hAnsi="Century"/>
          <w:lang w:val="en-US"/>
        </w:rPr>
        <w:instrText>ADDIN CSL_CITATION {"citationItems":[{"id":"ITEM-1","itemData":{"DOI":"10.1016/j.aucc.2021.07.004","ISSN":"10367314","abstract":"Background: Malnutrition is a common problem in children with congenital heart disease, and it increases the risk of adverse outcomes in the postoperative period. Objectives: We aimed to assess the association between malnutrition and cardiac surgery outcomes in paediatric patients aged 0–36 months. Methods: This prospective cohort study was performed in a hospital specialising in paediatric cardiothoracic surgery. Children aged 0–36 months admitted to the paediatric cardiac intensive care unit after elective cardiac surgery between January 2018 and July 2018 were included in the study. We evaluated the patients' demographics an</w:instrText>
      </w:r>
      <w:r w:rsidR="00464FBB">
        <w:rPr>
          <w:rFonts w:ascii="Century" w:hAnsi="Century" w:hint="eastAsia"/>
          <w:lang w:val="en-US"/>
        </w:rPr>
        <w:instrText xml:space="preserve">d clinical variables, nutritional status, adverse outcomes, and 30-day mortality rates. Results: A total of 124 cases met the inclusion criteria. Results showed that the Risk Adjustment for Congenital Heart Surgery score </w:instrText>
      </w:r>
      <w:r w:rsidR="00464FBB">
        <w:rPr>
          <w:rFonts w:ascii="Century" w:hAnsi="Century" w:hint="eastAsia"/>
          <w:lang w:val="en-US"/>
        </w:rPr>
        <w:instrText>≥</w:instrText>
      </w:r>
      <w:r w:rsidR="00464FBB">
        <w:rPr>
          <w:rFonts w:ascii="Century" w:hAnsi="Century" w:hint="eastAsia"/>
          <w:lang w:val="en-US"/>
        </w:rPr>
        <w:instrText>5, underweight status (weight-for</w:instrText>
      </w:r>
      <w:r w:rsidR="00464FBB">
        <w:rPr>
          <w:rFonts w:ascii="Century" w:hAnsi="Century"/>
          <w:lang w:val="en-US"/>
        </w:rPr>
        <w:instrText xml:space="preserve">-age Z score </w:instrText>
      </w:r>
      <w:r w:rsidR="00464FBB">
        <w:rPr>
          <w:rFonts w:ascii="Century" w:hAnsi="Century" w:hint="eastAsia"/>
          <w:lang w:val="en-US"/>
        </w:rPr>
        <w:instrText>≤</w:instrText>
      </w:r>
      <w:r w:rsidR="00464FBB">
        <w:rPr>
          <w:rFonts w:ascii="Century" w:hAnsi="Century"/>
          <w:lang w:val="en-US"/>
        </w:rPr>
        <w:instrText xml:space="preserve">−2), and stunting (length-for-age Z score </w:instrText>
      </w:r>
      <w:r w:rsidR="00464FBB">
        <w:rPr>
          <w:rFonts w:ascii="Century" w:hAnsi="Century" w:hint="eastAsia"/>
          <w:lang w:val="en-US"/>
        </w:rPr>
        <w:instrText>≤</w:instrText>
      </w:r>
      <w:r w:rsidR="00464FBB">
        <w:rPr>
          <w:rFonts w:ascii="Century" w:hAnsi="Century"/>
          <w:lang w:val="en-US"/>
        </w:rPr>
        <w:instrText xml:space="preserve">−2) were all indicators for increased mortality following congenital heart surgery. Underweight children also spent a prolonged stay in the intensive care unit. Stunting (length-for-age Z score </w:instrText>
      </w:r>
      <w:r w:rsidR="00464FBB">
        <w:rPr>
          <w:rFonts w:ascii="Century" w:hAnsi="Century" w:hint="eastAsia"/>
          <w:lang w:val="en-US"/>
        </w:rPr>
        <w:instrText>≤</w:instrText>
      </w:r>
      <w:r w:rsidR="00464FBB">
        <w:rPr>
          <w:rFonts w:ascii="Century" w:hAnsi="Century"/>
          <w:lang w:val="en-US"/>
        </w:rPr>
        <w:instrText>−2) was the most strongly associated variable with mortality. Conclusion: The results confirm the impact of malnutrition on mortality, postoperative infection, and length of hospitalisation in children undergoing surgery for congenital heart disease.","author":[{"dropping-particle":"","family":"Yilmaz Ferhatoglu","given":"Sibel","non-dropping-particle":"","parse-names":false,"suffix":""},{"dropping-particle":"","family":"Yurdakok","given":"Okan","non-dropping-particle":"","parse-names":false,"suffix":""},{"dropping-particle":"","family":"Yurtseven","given":"Nurgul","non-dropping-particle":"","parse-names":false,"suffix":""}],"container-title":"Australian Critical Care","id":"ITEM-1","issue":"xxxx","issued":{"date-parts":[["2021"]]},"publisher":"Elsevier Ltd","title":"Malnutrition on admission to the paediatric cardiac intensive care unit increases the risk of mortality and adverse outcomes following paediatric congenital heart surgery: A prospective cohort study","type":"article-journal"},"uris":["http://www.mendeley.com/documents/?uuid=e21f4977-b809-4a6f-b125-ce2bc899d5f2"]}],"mendeley":{"formattedCitation":"(Yilmaz Ferhatoglu et al., 2021)","plainTextFormattedCitation":"(Yilmaz Ferhatoglu et al., 2021)","previouslyFormattedCitation":"(Yilmaz Ferhatoglu et al., 2021)"},"properties":{"noteIndex":0},"schema":"https://github.com/citation-style-language/schema/raw/master/csl-citation.json"}</w:instrText>
      </w:r>
      <w:r w:rsidR="00464FBB">
        <w:rPr>
          <w:rFonts w:ascii="Century" w:hAnsi="Century"/>
          <w:lang w:val="en-US"/>
        </w:rPr>
        <w:fldChar w:fldCharType="separate"/>
      </w:r>
      <w:r w:rsidR="00464FBB" w:rsidRPr="00464FBB">
        <w:rPr>
          <w:rFonts w:ascii="Century" w:hAnsi="Century"/>
          <w:noProof/>
          <w:lang w:val="en-US"/>
        </w:rPr>
        <w:t>(Yilmaz Ferhatoglu et al., 2021)</w:t>
      </w:r>
      <w:r w:rsidR="00464FBB">
        <w:rPr>
          <w:rFonts w:ascii="Century" w:hAnsi="Century"/>
          <w:lang w:val="en-US"/>
        </w:rPr>
        <w:fldChar w:fldCharType="end"/>
      </w:r>
      <w:r w:rsidR="0095739B">
        <w:rPr>
          <w:rFonts w:ascii="Century" w:hAnsi="Century"/>
          <w:lang w:val="en-US"/>
        </w:rPr>
        <w:t>. Buku dijadikan sebagai sumber pengetahuan selama berabad-abad</w:t>
      </w:r>
      <w:r w:rsidR="00D36C0C">
        <w:rPr>
          <w:rFonts w:ascii="Century" w:hAnsi="Century"/>
          <w:lang w:val="en-US"/>
        </w:rPr>
        <w:t xml:space="preserve"> </w:t>
      </w:r>
      <w:r w:rsidR="00D36C0C">
        <w:rPr>
          <w:rFonts w:ascii="Century" w:hAnsi="Century"/>
          <w:lang w:val="en-US"/>
        </w:rPr>
        <w:fldChar w:fldCharType="begin" w:fldLock="1"/>
      </w:r>
      <w:r w:rsidR="00D36C0C">
        <w:rPr>
          <w:rFonts w:ascii="Century" w:hAnsi="Century"/>
          <w:lang w:val="en-US"/>
        </w:rPr>
        <w:instrText>ADDIN CSL_CITATION {"citationItems":[{"id":"ITEM-1","itemData":{"DOI":"10.1016/j.cogsys.2020.07.002","ISSN":"13890417","abstract":"The human brain is often considered the most complex system known. It has a fantastic capacity to learn and remember, to recognize patterns in space and time, solve problems of all kinds, innovate tools and machines, create beautiful art and science. Is it reasonable to believe that we, in a foreseeable future, will be able to understand all the wonders of our own brain, enough to be able to mimic it and build artificial brains and minds that correspond to or even surpass the capacity of the human origin? Can we seriously believe that we (soon, or ever) will be able to build robots that know of and can reflect upon their own existence? This review of the book, The Brain and AI, deals with such issues, but in a very special way. It is written as a fascinating dialogue between the two authors, Chinese scientist Fanji Gu and German engineer Karl Schlagenhauf, where they discuss the development of neuroscience and artificial intelligence (AI) with a critical examination of given “truths” in these fields. The Brain and AI is indeed worth reading for many reasons, regardless if you are a student or researcher in any of the many fields of science discussed here (e.g. physics, computer science, neuroscience, cognitive science psychology, social science), or if you are just interested in the current and future development of brain research and artificial intelligence. The book is both educating and entertaining and can be strongly recommended.","author":[{"dropping-particle":"","family":"Liljenström","given":"Hans","non-dropping-particle":"","parse-names":false,"suffix":""}],"container-title":"Cognitive Systems Research","id":"ITEM-1","issued":{"date-parts":[["2020"]]},"page":"29-36","title":"Review for Cognitive Systems Research of the book The Brain and AI, by authors Karl Schlagenhauf and Fanji Gu","type":"article-journal","volume":"64"},"uris":["http://www.mendeley.com/documents/?uuid=b04258c8-96fc-43b6-b9c6-a5cb7c744168"]}],"mendeley":{"formattedCitation":"(Liljenström, 2020)","plainTextFormattedCitation":"(Liljenström, 2020)","previouslyFormattedCitation":"(Liljenström, 2020)"},"properties":{"noteIndex":0},"schema":"https://github.com/citation-style-language/schema/raw/master/csl-citation.json"}</w:instrText>
      </w:r>
      <w:r w:rsidR="00D36C0C">
        <w:rPr>
          <w:rFonts w:ascii="Century" w:hAnsi="Century"/>
          <w:lang w:val="en-US"/>
        </w:rPr>
        <w:fldChar w:fldCharType="separate"/>
      </w:r>
      <w:r w:rsidR="00D36C0C" w:rsidRPr="00D36C0C">
        <w:rPr>
          <w:rFonts w:ascii="Century" w:hAnsi="Century"/>
          <w:noProof/>
          <w:lang w:val="en-US"/>
        </w:rPr>
        <w:t>(Liljenström, 2020)</w:t>
      </w:r>
      <w:r w:rsidR="00D36C0C">
        <w:rPr>
          <w:rFonts w:ascii="Century" w:hAnsi="Century"/>
          <w:lang w:val="en-US"/>
        </w:rPr>
        <w:fldChar w:fldCharType="end"/>
      </w:r>
      <w:r w:rsidR="0095739B">
        <w:rPr>
          <w:rFonts w:ascii="Century" w:hAnsi="Century"/>
          <w:lang w:val="en-US"/>
        </w:rPr>
        <w:t>. Banyak bukti yang menyatakan buku sebagai media mempermudah komunikasi mulai dari anak-anak hingga dewasa</w:t>
      </w:r>
      <w:r w:rsidR="00D36C0C">
        <w:rPr>
          <w:rFonts w:ascii="Century" w:hAnsi="Century"/>
          <w:lang w:val="en-US"/>
        </w:rPr>
        <w:t xml:space="preserve"> </w:t>
      </w:r>
      <w:r w:rsidR="00D36C0C">
        <w:rPr>
          <w:rFonts w:ascii="Century" w:hAnsi="Century"/>
          <w:lang w:val="en-US"/>
        </w:rPr>
        <w:fldChar w:fldCharType="begin" w:fldLock="1"/>
      </w:r>
      <w:r w:rsidR="00D36C0C">
        <w:rPr>
          <w:rFonts w:ascii="Century" w:hAnsi="Century"/>
          <w:lang w:val="en-US"/>
        </w:rPr>
        <w:instrText>ADDIN CSL_CITATION {"citationItems":[{"id":"ITEM-1","itemData":{"DOI":"10.1016/j.pedn.2021.11.002","ISSN":"08825963","PMID":"34799203","abstract":"Purpose: This study aimed to evaluate the psychometric properties of the Spanish version of the Parenting Scale in a large sample of Spanish mothers. Design and methods: A two-stage cross-sectional study of the adaptation and cultural validation of the Parenting Scale in a Spanish-speaking environment. In Stage I, the Parenting Scale was translated and back-translated and its semantic, linguistic and contextual equivalence was assessed. In Stage II, the Spanish-language version was validated after its application to 662 Spanish mothers with healthy children aged between 2 and 7 years. Several factor structure models of the Parenting Scale were compared by confirmatory factor analysis. Convergent validity, internal consistency and test-retest reliability were also examined. Results: The model of Irvine et al. (1999) presented the best fit to our data. This model demonstrated adequate reliability (internal consistency and stability). The total score and each factor of the Parenting Scale correlated positively with perceived stress in mothers, difficulties in mother-child bonding and child hyperactivity, and negatively with child prosocial behavior. Conclusions: The Spanish version of the Parenting Scale is a valid and reliable measure that can be used by healthcare professionals and scientists to assess dysfunctional parenting in Spanish mothers of children aged 2 to 7 years. Practice implications: This study will allow the use of the Parenting Scale in epidemiological and cross-cultural studies in a variety of applied contexts. Additionally, health professionals who work with families in Spain will have access to a valid and reliable instrument for the assessment of mothers' parenting styles.","author":[{"dropping-particle":"","family":"López-Fernández","given":"Gemma","non-dropping-particle":"","parse-names":false,"suffix":""},{"dropping-particle":"","family":"Gómez-Benito","given":"Juana","non-dropping-particle":"","parse-names":false,"suffix":""},{"dropping-particle":"","family":"Barrios","given":"Maite","non-dropping-particle":"","parse-names":false,"suffix":""}],"container-title":"Journal of Pediatric Nursing","id":"ITEM-1","issued":{"date-parts":[["2022"]]},"page":"60-68","title":"The psychometric properties of the parenting scale for Spanish mothers with children aged between 2 and 7 years","type":"article-journal","volume":"62"},"uris":["http://www.mendeley.com/documents/?uuid=a352c6bf-d106-4143-93eb-8f3b6b203dcd"]}],"mendeley":{"formattedCitation":"(López-Fernández et al., 2022)","plainTextFormattedCitation":"(López-Fernández et al., 2022)","previouslyFormattedCitation":"(López-Fernández et al., 2022)"},"properties":{"noteIndex":0},"schema":"https://github.com/citation-style-language/schema/raw/master/csl-citation.json"}</w:instrText>
      </w:r>
      <w:r w:rsidR="00D36C0C">
        <w:rPr>
          <w:rFonts w:ascii="Century" w:hAnsi="Century"/>
          <w:lang w:val="en-US"/>
        </w:rPr>
        <w:fldChar w:fldCharType="separate"/>
      </w:r>
      <w:r w:rsidR="00D36C0C" w:rsidRPr="00D36C0C">
        <w:rPr>
          <w:rFonts w:ascii="Century" w:hAnsi="Century"/>
          <w:noProof/>
          <w:lang w:val="en-US"/>
        </w:rPr>
        <w:t>(López-Fernández et al., 2022)</w:t>
      </w:r>
      <w:r w:rsidR="00D36C0C">
        <w:rPr>
          <w:rFonts w:ascii="Century" w:hAnsi="Century"/>
          <w:lang w:val="en-US"/>
        </w:rPr>
        <w:fldChar w:fldCharType="end"/>
      </w:r>
      <w:r w:rsidR="0095739B">
        <w:rPr>
          <w:rFonts w:ascii="Century" w:hAnsi="Century"/>
          <w:lang w:val="en-US"/>
        </w:rPr>
        <w:t>. Buku juga me</w:t>
      </w:r>
      <w:r w:rsidR="003F2C23">
        <w:rPr>
          <w:rFonts w:ascii="Century" w:hAnsi="Century"/>
          <w:lang w:val="en-US"/>
        </w:rPr>
        <w:t>rupakan bagian dari kehidupan yang dapat mempengaruhi perilaku dan pola pik</w:t>
      </w:r>
      <w:r w:rsidR="00B47B11">
        <w:rPr>
          <w:rFonts w:ascii="Century" w:hAnsi="Century"/>
          <w:lang w:val="en-US"/>
        </w:rPr>
        <w:t>i</w:t>
      </w:r>
      <w:r w:rsidR="003F2C23">
        <w:rPr>
          <w:rFonts w:ascii="Century" w:hAnsi="Century"/>
          <w:lang w:val="en-US"/>
        </w:rPr>
        <w:t>r sehingga komunikasi</w:t>
      </w:r>
      <w:r w:rsidR="00B47B11">
        <w:rPr>
          <w:rFonts w:ascii="Century" w:hAnsi="Century"/>
          <w:lang w:val="en-US"/>
        </w:rPr>
        <w:t xml:space="preserve"> lebih lancar</w:t>
      </w:r>
      <w:r w:rsidR="00D36C0C">
        <w:rPr>
          <w:rFonts w:ascii="Century" w:hAnsi="Century"/>
          <w:lang w:val="en-US"/>
        </w:rPr>
        <w:t xml:space="preserve"> </w:t>
      </w:r>
      <w:r w:rsidR="00D36C0C">
        <w:rPr>
          <w:rFonts w:ascii="Century" w:hAnsi="Century"/>
          <w:lang w:val="en-US"/>
        </w:rPr>
        <w:fldChar w:fldCharType="begin" w:fldLock="1"/>
      </w:r>
      <w:r w:rsidR="00D36C0C">
        <w:rPr>
          <w:rFonts w:ascii="Century" w:hAnsi="Century"/>
          <w:lang w:val="en-US"/>
        </w:rPr>
        <w:instrText>ADDIN CSL_CITATION {"citationItems":[{"id":"ITEM-1","itemData":{"DOI":"10.1016/j.jml.2020.104127","ISSN":"0749596X","abstract":"A wealth of research attests to the key role of statistical learning in the acquisition and execution of skilled reading. Little is known, however, about how regularities impact the way readers navigate through their linguistic environment. While previous studies have mostly gauged the recognition of single words, oculomotor processes are likely influenced by multiple words at once. With these premises in mind, we performed analyses on the GECO book reading corpus to determine whether repeatedly encountering a given sentence structure improves oculomotor control. In the reading materials we labeled structures on the basis of both low- and high-level properties: respectively word length combinations (e.g., a 2-letter word followed by a 6-letter word followed by a 4-letter word) and syntactic structures (e.g., an article followed by a noun followed by a verb). Our analyses show that repeatedly encountering a structure leads to fewer and shorter fixations, and fewer corrective saccades. Critically, learning curves are steeper for structures that have a higher overall frequency, hence evidencing true statistical learning over and above readers’ general tendency to accelerate as they progress through the book. Further, data from Dutch-English bilingual readers suggest that these types of learning occur across languages and at various levels of proficiency. We surmise that the reading system is tuned to statistical regularities pertaining not just to single words but also combinations of words. These regularities impact both linguistic processing and oculomotor control.","author":[{"dropping-particle":"","family":"Snell","given":"Joshua","non-dropping-particle":"","parse-names":false,"suffix":""},{"dropping-particle":"","family":"Theeuwes","given":"Jan","non-dropping-particle":"","parse-names":false,"suffix":""}],"container-title":"Journal of Memory and Language","id":"ITEM-1","issue":"August 2019","issued":{"date-parts":[["2020"]]},"page":"104127","publisher":"Elsevier","title":"A story about statistical learning in a story: Regularities impact eye movements during book reading","type":"article-journal","volume":"113"},"uris":["http://www.mendeley.com/documents/?uuid=90f7435a-e856-4918-bde0-4a03f8fb46a6"]}],"mendeley":{"formattedCitation":"(Snell &amp; Theeuwes, 2020)","plainTextFormattedCitation":"(Snell &amp; Theeuwes, 2020)"},"properties":{"noteIndex":0},"schema":"https://github.com/citation-style-language/schema/raw/master/csl-citation.json"}</w:instrText>
      </w:r>
      <w:r w:rsidR="00D36C0C">
        <w:rPr>
          <w:rFonts w:ascii="Century" w:hAnsi="Century"/>
          <w:lang w:val="en-US"/>
        </w:rPr>
        <w:fldChar w:fldCharType="separate"/>
      </w:r>
      <w:r w:rsidR="00D36C0C" w:rsidRPr="00D36C0C">
        <w:rPr>
          <w:rFonts w:ascii="Century" w:hAnsi="Century"/>
          <w:noProof/>
          <w:lang w:val="en-US"/>
        </w:rPr>
        <w:t>(Snell &amp; Theeuwes, 2020)</w:t>
      </w:r>
      <w:r w:rsidR="00D36C0C">
        <w:rPr>
          <w:rFonts w:ascii="Century" w:hAnsi="Century"/>
          <w:lang w:val="en-US"/>
        </w:rPr>
        <w:fldChar w:fldCharType="end"/>
      </w:r>
      <w:r w:rsidR="00B47B11">
        <w:rPr>
          <w:rFonts w:ascii="Century" w:hAnsi="Century"/>
          <w:lang w:val="en-US"/>
        </w:rPr>
        <w:t xml:space="preserve">. </w:t>
      </w:r>
    </w:p>
    <w:p w14:paraId="7BB63C92" w14:textId="3F772D45" w:rsidR="00B45003" w:rsidRPr="0072066E" w:rsidRDefault="00B45003" w:rsidP="00F932FE">
      <w:pPr>
        <w:pStyle w:val="IEEEParagraph"/>
        <w:ind w:firstLine="0"/>
        <w:rPr>
          <w:rFonts w:ascii="Century" w:hAnsi="Century"/>
          <w:lang w:val="en-US"/>
        </w:rPr>
      </w:pPr>
    </w:p>
    <w:p w14:paraId="07DB3997" w14:textId="3D696FAF" w:rsidR="00CE6155" w:rsidRDefault="0072066E" w:rsidP="00512DCF">
      <w:pPr>
        <w:pStyle w:val="IEEEParagraph"/>
        <w:spacing w:line="276" w:lineRule="auto"/>
        <w:ind w:firstLine="0"/>
        <w:rPr>
          <w:rFonts w:ascii="Century" w:hAnsi="Century"/>
          <w:lang w:val="fi-FI"/>
        </w:rPr>
      </w:pPr>
      <w:r>
        <w:rPr>
          <w:rFonts w:ascii="Century" w:hAnsi="Century"/>
          <w:noProof/>
          <w:lang w:val="fi-FI"/>
        </w:rPr>
        <w:drawing>
          <wp:anchor distT="0" distB="0" distL="114300" distR="114300" simplePos="0" relativeHeight="251670016" behindDoc="1" locked="0" layoutInCell="1" allowOverlap="1" wp14:anchorId="6168704B" wp14:editId="2CEF7EB6">
            <wp:simplePos x="0" y="0"/>
            <wp:positionH relativeFrom="column">
              <wp:posOffset>982865</wp:posOffset>
            </wp:positionH>
            <wp:positionV relativeFrom="paragraph">
              <wp:posOffset>151881</wp:posOffset>
            </wp:positionV>
            <wp:extent cx="3519170" cy="2583543"/>
            <wp:effectExtent l="0" t="0" r="5080" b="762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519170" cy="2583543"/>
                    </a:xfrm>
                    <a:prstGeom prst="rect">
                      <a:avLst/>
                    </a:prstGeom>
                  </pic:spPr>
                </pic:pic>
              </a:graphicData>
            </a:graphic>
            <wp14:sizeRelH relativeFrom="page">
              <wp14:pctWidth>0</wp14:pctWidth>
            </wp14:sizeRelH>
            <wp14:sizeRelV relativeFrom="page">
              <wp14:pctHeight>0</wp14:pctHeight>
            </wp14:sizeRelV>
          </wp:anchor>
        </w:drawing>
      </w:r>
    </w:p>
    <w:p w14:paraId="4634BB14" w14:textId="29D8C919" w:rsidR="00B45003" w:rsidRDefault="00B45003" w:rsidP="00E71F0D">
      <w:pPr>
        <w:pStyle w:val="IEEEParagraph"/>
        <w:ind w:firstLine="0"/>
        <w:rPr>
          <w:rFonts w:ascii="Century" w:hAnsi="Century"/>
          <w:lang w:val="en-US"/>
        </w:rPr>
      </w:pPr>
    </w:p>
    <w:p w14:paraId="5F0DE7FE" w14:textId="1696A608" w:rsidR="00B45003" w:rsidRDefault="00B45003" w:rsidP="00E71F0D">
      <w:pPr>
        <w:pStyle w:val="IEEEParagraph"/>
        <w:ind w:firstLine="0"/>
        <w:rPr>
          <w:rFonts w:ascii="Century" w:hAnsi="Century"/>
          <w:lang w:val="en-US"/>
        </w:rPr>
      </w:pPr>
    </w:p>
    <w:p w14:paraId="4CA16A19" w14:textId="4D2F4B61" w:rsidR="00B45003" w:rsidRDefault="00B45003" w:rsidP="00E71F0D">
      <w:pPr>
        <w:pStyle w:val="IEEEParagraph"/>
        <w:ind w:firstLine="0"/>
        <w:rPr>
          <w:rFonts w:ascii="Century" w:hAnsi="Century"/>
          <w:lang w:val="en-US"/>
        </w:rPr>
      </w:pPr>
    </w:p>
    <w:p w14:paraId="55944113" w14:textId="7F8FD252" w:rsidR="00B45003" w:rsidRDefault="00B45003" w:rsidP="00E71F0D">
      <w:pPr>
        <w:pStyle w:val="IEEEParagraph"/>
        <w:ind w:firstLine="0"/>
        <w:rPr>
          <w:rFonts w:ascii="Century" w:hAnsi="Century"/>
          <w:lang w:val="en-US"/>
        </w:rPr>
      </w:pPr>
    </w:p>
    <w:p w14:paraId="697074E6" w14:textId="77777777" w:rsidR="00B45003" w:rsidRDefault="00B45003" w:rsidP="00E71F0D">
      <w:pPr>
        <w:pStyle w:val="IEEEParagraph"/>
        <w:ind w:firstLine="0"/>
        <w:rPr>
          <w:rFonts w:ascii="Century" w:hAnsi="Century"/>
          <w:lang w:val="en-US"/>
        </w:rPr>
      </w:pPr>
    </w:p>
    <w:p w14:paraId="602F8819" w14:textId="77777777" w:rsidR="00B45003" w:rsidRDefault="00B45003" w:rsidP="00E71F0D">
      <w:pPr>
        <w:pStyle w:val="IEEEParagraph"/>
        <w:ind w:firstLine="0"/>
        <w:rPr>
          <w:rFonts w:ascii="Century" w:hAnsi="Century"/>
          <w:lang w:val="en-US"/>
        </w:rPr>
      </w:pPr>
    </w:p>
    <w:p w14:paraId="7DC0158A" w14:textId="77777777" w:rsidR="00B45003" w:rsidRDefault="00B45003" w:rsidP="00E71F0D">
      <w:pPr>
        <w:pStyle w:val="IEEEParagraph"/>
        <w:ind w:firstLine="0"/>
        <w:rPr>
          <w:rFonts w:ascii="Century" w:hAnsi="Century"/>
          <w:lang w:val="en-US"/>
        </w:rPr>
      </w:pPr>
    </w:p>
    <w:p w14:paraId="29A148D7" w14:textId="77777777" w:rsidR="00B45003" w:rsidRDefault="00B45003" w:rsidP="00E71F0D">
      <w:pPr>
        <w:pStyle w:val="IEEEParagraph"/>
        <w:ind w:firstLine="0"/>
        <w:rPr>
          <w:rFonts w:ascii="Century" w:hAnsi="Century"/>
          <w:lang w:val="en-US"/>
        </w:rPr>
      </w:pPr>
    </w:p>
    <w:p w14:paraId="21BDCEAC" w14:textId="77777777" w:rsidR="00B45003" w:rsidRDefault="00B45003" w:rsidP="00E71F0D">
      <w:pPr>
        <w:pStyle w:val="IEEEParagraph"/>
        <w:ind w:firstLine="0"/>
        <w:rPr>
          <w:rFonts w:ascii="Century" w:hAnsi="Century"/>
          <w:lang w:val="en-US"/>
        </w:rPr>
      </w:pPr>
    </w:p>
    <w:p w14:paraId="7F0204C0" w14:textId="77777777" w:rsidR="00B45003" w:rsidRDefault="00B45003" w:rsidP="00E71F0D">
      <w:pPr>
        <w:pStyle w:val="IEEEParagraph"/>
        <w:ind w:firstLine="0"/>
        <w:rPr>
          <w:rFonts w:ascii="Century" w:hAnsi="Century"/>
          <w:lang w:val="en-US"/>
        </w:rPr>
      </w:pPr>
    </w:p>
    <w:p w14:paraId="5F8C6725" w14:textId="77777777" w:rsidR="00B45003" w:rsidRDefault="00B45003" w:rsidP="00E71F0D">
      <w:pPr>
        <w:pStyle w:val="IEEEParagraph"/>
        <w:ind w:firstLine="0"/>
        <w:rPr>
          <w:rFonts w:ascii="Century" w:hAnsi="Century"/>
          <w:lang w:val="en-US"/>
        </w:rPr>
      </w:pPr>
    </w:p>
    <w:p w14:paraId="354526B6" w14:textId="77777777" w:rsidR="00B45003" w:rsidRDefault="00B45003" w:rsidP="00E71F0D">
      <w:pPr>
        <w:pStyle w:val="IEEEParagraph"/>
        <w:ind w:firstLine="0"/>
        <w:rPr>
          <w:rFonts w:ascii="Century" w:hAnsi="Century"/>
          <w:lang w:val="en-US"/>
        </w:rPr>
      </w:pPr>
    </w:p>
    <w:p w14:paraId="28A07734" w14:textId="77777777" w:rsidR="00B45003" w:rsidRDefault="00B45003" w:rsidP="00E71F0D">
      <w:pPr>
        <w:pStyle w:val="IEEEParagraph"/>
        <w:ind w:firstLine="0"/>
        <w:rPr>
          <w:rFonts w:ascii="Century" w:hAnsi="Century"/>
          <w:lang w:val="en-US"/>
        </w:rPr>
      </w:pPr>
    </w:p>
    <w:p w14:paraId="24BFA9D0" w14:textId="77777777" w:rsidR="00B45003" w:rsidRDefault="00B45003" w:rsidP="00E71F0D">
      <w:pPr>
        <w:pStyle w:val="IEEEParagraph"/>
        <w:ind w:firstLine="0"/>
        <w:rPr>
          <w:rFonts w:ascii="Century" w:hAnsi="Century"/>
          <w:lang w:val="en-US"/>
        </w:rPr>
      </w:pPr>
    </w:p>
    <w:p w14:paraId="0C53A8A1" w14:textId="56CDD08F" w:rsidR="00B45003" w:rsidRDefault="00B45003" w:rsidP="00B45003">
      <w:pPr>
        <w:pStyle w:val="IEEEParagraph"/>
        <w:ind w:firstLine="0"/>
        <w:jc w:val="center"/>
        <w:rPr>
          <w:rFonts w:ascii="Century" w:hAnsi="Century"/>
          <w:lang w:val="en-US"/>
        </w:rPr>
      </w:pPr>
      <w:r w:rsidRPr="00F349F8">
        <w:rPr>
          <w:rFonts w:ascii="Century" w:hAnsi="Century"/>
          <w:b/>
          <w:bCs/>
          <w:lang w:val="en-US"/>
        </w:rPr>
        <w:t xml:space="preserve">Gambar </w:t>
      </w:r>
      <w:r w:rsidR="004C2CB8">
        <w:rPr>
          <w:rFonts w:ascii="Century" w:hAnsi="Century"/>
          <w:b/>
          <w:bCs/>
          <w:lang w:val="en-US"/>
        </w:rPr>
        <w:t>5</w:t>
      </w:r>
      <w:r w:rsidRPr="00F349F8">
        <w:rPr>
          <w:rFonts w:ascii="Century" w:hAnsi="Century"/>
          <w:b/>
          <w:bCs/>
          <w:lang w:val="en-US"/>
        </w:rPr>
        <w:t>.</w:t>
      </w:r>
      <w:r>
        <w:rPr>
          <w:rFonts w:ascii="Century" w:hAnsi="Century"/>
          <w:lang w:val="en-US"/>
        </w:rPr>
        <w:t xml:space="preserve"> Pemberian Buku Pendampingan</w:t>
      </w:r>
      <w:r w:rsidR="0072066E">
        <w:rPr>
          <w:rFonts w:ascii="Century" w:hAnsi="Century"/>
          <w:lang w:val="en-US"/>
        </w:rPr>
        <w:t xml:space="preserve"> 1000 Hari Pertama Kehidupan</w:t>
      </w:r>
    </w:p>
    <w:p w14:paraId="6F7B583D" w14:textId="77777777" w:rsidR="00B45003" w:rsidRDefault="00B45003" w:rsidP="00E71F0D">
      <w:pPr>
        <w:pStyle w:val="IEEEParagraph"/>
        <w:ind w:firstLine="0"/>
        <w:rPr>
          <w:rFonts w:ascii="Century" w:hAnsi="Century"/>
          <w:lang w:val="en-US"/>
        </w:rPr>
      </w:pPr>
    </w:p>
    <w:p w14:paraId="10F7D54F" w14:textId="4C5A513F" w:rsidR="00B45003" w:rsidRDefault="00B45003" w:rsidP="00B45003">
      <w:pPr>
        <w:pStyle w:val="IEEEParagraph"/>
        <w:ind w:firstLine="0"/>
        <w:rPr>
          <w:rFonts w:ascii="Century" w:hAnsi="Century"/>
          <w:lang w:val="en-US"/>
        </w:rPr>
      </w:pPr>
      <w:r>
        <w:rPr>
          <w:rFonts w:ascii="Century" w:hAnsi="Century"/>
          <w:lang w:val="en-US"/>
        </w:rPr>
        <w:t>Se</w:t>
      </w:r>
      <w:r w:rsidR="00B47B11">
        <w:rPr>
          <w:rFonts w:ascii="Century" w:hAnsi="Century"/>
          <w:lang w:val="en-US"/>
        </w:rPr>
        <w:t>telah d</w:t>
      </w:r>
      <w:r>
        <w:rPr>
          <w:rFonts w:ascii="Century" w:hAnsi="Century"/>
          <w:lang w:val="en-US"/>
        </w:rPr>
        <w:t xml:space="preserve">ilantik kader juga diberikan </w:t>
      </w:r>
      <w:r w:rsidR="00B47B11">
        <w:rPr>
          <w:rFonts w:ascii="Century" w:hAnsi="Century"/>
          <w:lang w:val="en-US"/>
        </w:rPr>
        <w:t xml:space="preserve">buku pendampingan 1000 hari pertama kehidupan yang berisi tentang </w:t>
      </w:r>
      <w:r>
        <w:rPr>
          <w:rFonts w:ascii="Century" w:hAnsi="Century"/>
          <w:lang w:val="en-US"/>
        </w:rPr>
        <w:t xml:space="preserve">instrumen pemberian ASI, berat badan, panjang badan, lingkar kepala, lingkar lengan, status imunisasi, perkembangan motorik kasar, perkembangan motorik halus, perkembangan sosialisasi dan perkembangan bahasa, </w:t>
      </w:r>
    </w:p>
    <w:p w14:paraId="7C1A046C" w14:textId="77777777" w:rsidR="00B45003" w:rsidRDefault="00B45003" w:rsidP="00E71F0D">
      <w:pPr>
        <w:pStyle w:val="IEEEParagraph"/>
        <w:ind w:firstLine="0"/>
        <w:rPr>
          <w:rFonts w:ascii="Century" w:hAnsi="Century"/>
          <w:lang w:val="en-US"/>
        </w:rPr>
      </w:pPr>
    </w:p>
    <w:p w14:paraId="25F54BC2" w14:textId="291FD938" w:rsidR="00E71F0D" w:rsidRDefault="00E77A2C" w:rsidP="00E71F0D">
      <w:pPr>
        <w:pStyle w:val="IEEEParagraph"/>
        <w:ind w:firstLine="0"/>
        <w:rPr>
          <w:rFonts w:ascii="Century" w:hAnsi="Century"/>
          <w:lang w:val="en-US"/>
        </w:rPr>
      </w:pPr>
      <w:r>
        <w:rPr>
          <w:rFonts w:ascii="Century" w:hAnsi="Century"/>
          <w:lang w:val="en-US"/>
        </w:rPr>
        <w:t>4</w:t>
      </w:r>
      <w:r w:rsidR="00E71F0D">
        <w:rPr>
          <w:rFonts w:ascii="Century" w:hAnsi="Century"/>
          <w:lang w:val="en-US"/>
        </w:rPr>
        <w:t xml:space="preserve">. </w:t>
      </w:r>
      <w:r w:rsidR="00212325">
        <w:rPr>
          <w:rFonts w:ascii="Century" w:hAnsi="Century"/>
          <w:lang w:val="en-US"/>
        </w:rPr>
        <w:t>Pendampingan 1000 hari pertama kehidupan</w:t>
      </w:r>
    </w:p>
    <w:p w14:paraId="015FB6A4" w14:textId="6F561E49" w:rsidR="00AE7C7B" w:rsidRPr="00B955F8" w:rsidRDefault="000D27BD" w:rsidP="00E71F0D">
      <w:pPr>
        <w:pStyle w:val="IEEEParagraph"/>
        <w:ind w:firstLine="0"/>
        <w:rPr>
          <w:rFonts w:ascii="Century" w:hAnsi="Century"/>
          <w:lang w:val="en-US"/>
        </w:rPr>
      </w:pPr>
      <w:r w:rsidRPr="00B955F8">
        <w:rPr>
          <w:rFonts w:ascii="Century" w:hAnsi="Century"/>
          <w:lang w:val="en-US"/>
        </w:rPr>
        <w:t xml:space="preserve">Pendampingan 1000 hari pertama dilakukan untuk mengembangkan kemampuan dan potensi ibu dalam meningkatkan ketrampilan dan pengetahuan pola asuh untuk mencegah stunting. </w:t>
      </w:r>
      <w:r w:rsidR="00631635" w:rsidRPr="00B955F8">
        <w:rPr>
          <w:rFonts w:ascii="Century" w:hAnsi="Century"/>
          <w:lang w:val="en-US"/>
        </w:rPr>
        <w:t xml:space="preserve">Sasaran dalam pendampingan ibu yang mempunyai bayi dibawah usia 2 tahun dengan melibatkan kader yang telah dilatih sebagai mitra untuk mendampingi. Pendampingan dilakukan untuk memastikan perubahan dalam pola asuh anak dan memberikan masukan untuk pemerintah desa dalam memberikan pencegahan stunting secara efektif. Melalui pendampingan yang dilakukan diharapkan dapat meningkatkan motivasi </w:t>
      </w:r>
      <w:r w:rsidR="00AE7C7B" w:rsidRPr="00B955F8">
        <w:rPr>
          <w:rFonts w:ascii="Century" w:hAnsi="Century"/>
          <w:lang w:val="en-US"/>
        </w:rPr>
        <w:t xml:space="preserve">pemberian ASI eksklusif dan pemberian imunisasi tepat waktu. </w:t>
      </w:r>
    </w:p>
    <w:p w14:paraId="558BB62B" w14:textId="7E13B9CB" w:rsidR="00B955F8" w:rsidRPr="00B955F8" w:rsidRDefault="00AE7C7B" w:rsidP="00B955F8">
      <w:pPr>
        <w:pStyle w:val="IEEEParagraph"/>
        <w:ind w:firstLine="0"/>
        <w:rPr>
          <w:rFonts w:ascii="Century" w:hAnsi="Century"/>
          <w:color w:val="000000"/>
        </w:rPr>
      </w:pPr>
      <w:r w:rsidRPr="00B955F8">
        <w:rPr>
          <w:rFonts w:ascii="Century" w:hAnsi="Century"/>
          <w:lang w:val="en-US"/>
        </w:rPr>
        <w:t>Pendampingan juga diberikan dalam bentuk konsultasi dalam pemantauan pertumbuhan dan perkembangan,</w:t>
      </w:r>
      <w:r w:rsidR="00B955F8">
        <w:rPr>
          <w:rFonts w:ascii="Century" w:hAnsi="Century"/>
          <w:lang w:val="en-US"/>
        </w:rPr>
        <w:t xml:space="preserve"> </w:t>
      </w:r>
      <w:r w:rsidRPr="00B955F8">
        <w:rPr>
          <w:rFonts w:ascii="Century" w:hAnsi="Century"/>
          <w:lang w:val="en-US"/>
        </w:rPr>
        <w:t xml:space="preserve">Ibu juga dibimbing untuk melakukan stimulasi pada anak untuk mencegah keterlambatan pertumbuhan dan perkembangan. Pendampingan yang dilakukan merupakan tindak lanjut dari hasil penelitian sebelumnya yang menyatakan bahwa pola asuh berpengaruh terhadap kejadian stunting. </w:t>
      </w:r>
      <w:r w:rsidR="004C2CB8" w:rsidRPr="00B955F8">
        <w:rPr>
          <w:rFonts w:ascii="Century" w:hAnsi="Century"/>
          <w:lang w:val="en-US"/>
        </w:rPr>
        <w:t>Untuk mewujudkan perubahan pendampingan dilakukan bertahap dan terencana.</w:t>
      </w:r>
      <w:r w:rsidR="00B955F8" w:rsidRPr="00B955F8">
        <w:rPr>
          <w:rFonts w:ascii="Century" w:hAnsi="Century"/>
          <w:lang w:val="en-US"/>
        </w:rPr>
        <w:t xml:space="preserve"> </w:t>
      </w:r>
      <w:r w:rsidR="00B955F8" w:rsidRPr="00B955F8">
        <w:rPr>
          <w:rFonts w:ascii="Century" w:hAnsi="Century"/>
          <w:color w:val="000000"/>
        </w:rPr>
        <w:t>Pe</w:t>
      </w:r>
      <w:r w:rsidR="00B955F8">
        <w:rPr>
          <w:rFonts w:ascii="Century" w:hAnsi="Century"/>
          <w:color w:val="000000"/>
        </w:rPr>
        <w:t xml:space="preserve">ndampingan sangat diperlukan untuk meningkatkan Kerjasama masyrakat kearah perubahan yang terencana. Pendampingan juga diperlukan sebagai bentuk </w:t>
      </w:r>
      <w:r w:rsidR="00B955F8" w:rsidRPr="00B955F8">
        <w:rPr>
          <w:rFonts w:ascii="Century" w:hAnsi="Century"/>
          <w:color w:val="000000"/>
        </w:rPr>
        <w:t>kepercayaan warga yang ikut aktif melakukan perubahan dalam masyarakat.</w:t>
      </w:r>
      <w:r w:rsidR="002A00B3">
        <w:rPr>
          <w:rFonts w:ascii="Century" w:hAnsi="Century"/>
          <w:color w:val="000000"/>
        </w:rPr>
        <w:t xml:space="preserve"> Kehadiran kader dalam membentuk perubahan sangat membantu. </w:t>
      </w:r>
      <w:r w:rsidR="002A00B3">
        <w:rPr>
          <w:rFonts w:ascii="Century" w:hAnsi="Century"/>
          <w:color w:val="000000" w:themeColor="text1"/>
        </w:rPr>
        <w:t xml:space="preserve">Dengan adanya </w:t>
      </w:r>
      <w:r w:rsidR="00B955F8" w:rsidRPr="00B955F8">
        <w:rPr>
          <w:rFonts w:ascii="Century" w:hAnsi="Century"/>
          <w:color w:val="000000"/>
        </w:rPr>
        <w:t>pendamping</w:t>
      </w:r>
      <w:r w:rsidR="002A00B3">
        <w:rPr>
          <w:rFonts w:ascii="Century" w:hAnsi="Century"/>
          <w:color w:val="000000"/>
        </w:rPr>
        <w:t>an data yang dikumpulkan lebih akurat dan merupakan alternatif mencapai tujuan.</w:t>
      </w:r>
      <w:r w:rsidR="00B955F8" w:rsidRPr="00B955F8">
        <w:rPr>
          <w:rFonts w:ascii="Century" w:hAnsi="Century"/>
          <w:color w:val="000000"/>
        </w:rPr>
        <w:t>.</w:t>
      </w:r>
    </w:p>
    <w:p w14:paraId="2BAF8CCB" w14:textId="6BD87E5D" w:rsidR="00AE7C7B" w:rsidRPr="00B955F8" w:rsidRDefault="00AE7C7B" w:rsidP="00E71F0D">
      <w:pPr>
        <w:pStyle w:val="IEEEParagraph"/>
        <w:ind w:firstLine="0"/>
        <w:rPr>
          <w:rFonts w:ascii="Century" w:hAnsi="Century"/>
          <w:lang w:val="en-US"/>
        </w:rPr>
      </w:pPr>
    </w:p>
    <w:p w14:paraId="35DBFDD3" w14:textId="05B311B8" w:rsidR="004C2CB8" w:rsidRPr="00B955F8" w:rsidRDefault="004C2CB8" w:rsidP="00E71F0D">
      <w:pPr>
        <w:pStyle w:val="IEEEParagraph"/>
        <w:ind w:firstLine="0"/>
        <w:rPr>
          <w:rFonts w:ascii="Century" w:hAnsi="Century"/>
          <w:lang w:val="en-US"/>
        </w:rPr>
      </w:pPr>
      <w:r w:rsidRPr="00B955F8">
        <w:rPr>
          <w:rFonts w:ascii="Century" w:hAnsi="Century"/>
          <w:noProof/>
          <w:lang w:val="en-US"/>
        </w:rPr>
        <w:drawing>
          <wp:anchor distT="0" distB="0" distL="114300" distR="114300" simplePos="0" relativeHeight="251671040" behindDoc="1" locked="0" layoutInCell="1" allowOverlap="1" wp14:anchorId="6C1A3076" wp14:editId="00770A8B">
            <wp:simplePos x="0" y="0"/>
            <wp:positionH relativeFrom="column">
              <wp:posOffset>637570</wp:posOffset>
            </wp:positionH>
            <wp:positionV relativeFrom="paragraph">
              <wp:posOffset>67244</wp:posOffset>
            </wp:positionV>
            <wp:extent cx="4058920" cy="2512463"/>
            <wp:effectExtent l="0" t="0" r="0" b="254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094158" cy="2534275"/>
                    </a:xfrm>
                    <a:prstGeom prst="rect">
                      <a:avLst/>
                    </a:prstGeom>
                  </pic:spPr>
                </pic:pic>
              </a:graphicData>
            </a:graphic>
            <wp14:sizeRelH relativeFrom="page">
              <wp14:pctWidth>0</wp14:pctWidth>
            </wp14:sizeRelH>
            <wp14:sizeRelV relativeFrom="page">
              <wp14:pctHeight>0</wp14:pctHeight>
            </wp14:sizeRelV>
          </wp:anchor>
        </w:drawing>
      </w:r>
    </w:p>
    <w:p w14:paraId="0A5AB34B" w14:textId="1A48358A" w:rsidR="004C2CB8" w:rsidRPr="00B955F8" w:rsidRDefault="004C2CB8" w:rsidP="00E71F0D">
      <w:pPr>
        <w:pStyle w:val="IEEEParagraph"/>
        <w:ind w:firstLine="0"/>
        <w:rPr>
          <w:rFonts w:ascii="Century" w:hAnsi="Century"/>
          <w:lang w:val="en-US"/>
        </w:rPr>
      </w:pPr>
    </w:p>
    <w:p w14:paraId="26DDAE9A" w14:textId="5FF19330" w:rsidR="004C2CB8" w:rsidRPr="00B955F8" w:rsidRDefault="004C2CB8" w:rsidP="00E71F0D">
      <w:pPr>
        <w:pStyle w:val="IEEEParagraph"/>
        <w:ind w:firstLine="0"/>
        <w:rPr>
          <w:rFonts w:ascii="Century" w:hAnsi="Century"/>
          <w:lang w:val="en-US"/>
        </w:rPr>
      </w:pPr>
    </w:p>
    <w:p w14:paraId="49E9FEB6" w14:textId="30DD6A27" w:rsidR="004C2CB8" w:rsidRPr="00B955F8" w:rsidRDefault="004C2CB8" w:rsidP="00E71F0D">
      <w:pPr>
        <w:pStyle w:val="IEEEParagraph"/>
        <w:ind w:firstLine="0"/>
        <w:rPr>
          <w:rFonts w:ascii="Century" w:hAnsi="Century"/>
          <w:lang w:val="en-US"/>
        </w:rPr>
      </w:pPr>
    </w:p>
    <w:p w14:paraId="393E326F" w14:textId="2221A51E" w:rsidR="004C2CB8" w:rsidRPr="00B955F8" w:rsidRDefault="004C2CB8" w:rsidP="00E71F0D">
      <w:pPr>
        <w:pStyle w:val="IEEEParagraph"/>
        <w:ind w:firstLine="0"/>
        <w:rPr>
          <w:rFonts w:ascii="Century" w:hAnsi="Century"/>
          <w:lang w:val="en-US"/>
        </w:rPr>
      </w:pPr>
    </w:p>
    <w:p w14:paraId="7FC82CBD" w14:textId="3D693B62" w:rsidR="004C2CB8" w:rsidRPr="00B955F8" w:rsidRDefault="004C2CB8" w:rsidP="00E71F0D">
      <w:pPr>
        <w:pStyle w:val="IEEEParagraph"/>
        <w:ind w:firstLine="0"/>
        <w:rPr>
          <w:rFonts w:ascii="Century" w:hAnsi="Century"/>
          <w:lang w:val="en-US"/>
        </w:rPr>
      </w:pPr>
    </w:p>
    <w:p w14:paraId="0917E7A9" w14:textId="79800191" w:rsidR="004C2CB8" w:rsidRPr="00B955F8" w:rsidRDefault="004C2CB8" w:rsidP="00E71F0D">
      <w:pPr>
        <w:pStyle w:val="IEEEParagraph"/>
        <w:ind w:firstLine="0"/>
        <w:rPr>
          <w:rFonts w:ascii="Century" w:hAnsi="Century"/>
          <w:lang w:val="en-US"/>
        </w:rPr>
      </w:pPr>
    </w:p>
    <w:p w14:paraId="35D835FB" w14:textId="55CB9A6E" w:rsidR="004C2CB8" w:rsidRDefault="004C2CB8" w:rsidP="00E71F0D">
      <w:pPr>
        <w:pStyle w:val="IEEEParagraph"/>
        <w:ind w:firstLine="0"/>
        <w:rPr>
          <w:rFonts w:ascii="Century" w:hAnsi="Century"/>
          <w:lang w:val="en-US"/>
        </w:rPr>
      </w:pPr>
    </w:p>
    <w:p w14:paraId="7EF04732" w14:textId="62E8562D" w:rsidR="002A00B3" w:rsidRDefault="002A00B3" w:rsidP="00E71F0D">
      <w:pPr>
        <w:pStyle w:val="IEEEParagraph"/>
        <w:ind w:firstLine="0"/>
        <w:rPr>
          <w:rFonts w:ascii="Century" w:hAnsi="Century"/>
          <w:lang w:val="en-US"/>
        </w:rPr>
      </w:pPr>
    </w:p>
    <w:p w14:paraId="063EF6DC" w14:textId="389108B9" w:rsidR="002A00B3" w:rsidRDefault="002A00B3" w:rsidP="00E71F0D">
      <w:pPr>
        <w:pStyle w:val="IEEEParagraph"/>
        <w:ind w:firstLine="0"/>
        <w:rPr>
          <w:rFonts w:ascii="Century" w:hAnsi="Century"/>
          <w:lang w:val="en-US"/>
        </w:rPr>
      </w:pPr>
    </w:p>
    <w:p w14:paraId="2F0880E4" w14:textId="744582F1" w:rsidR="002A00B3" w:rsidRDefault="002A00B3" w:rsidP="00E71F0D">
      <w:pPr>
        <w:pStyle w:val="IEEEParagraph"/>
        <w:ind w:firstLine="0"/>
        <w:rPr>
          <w:rFonts w:ascii="Century" w:hAnsi="Century"/>
          <w:lang w:val="en-US"/>
        </w:rPr>
      </w:pPr>
    </w:p>
    <w:p w14:paraId="29BD48C5" w14:textId="50071B7D" w:rsidR="002A00B3" w:rsidRDefault="002A00B3" w:rsidP="00E71F0D">
      <w:pPr>
        <w:pStyle w:val="IEEEParagraph"/>
        <w:ind w:firstLine="0"/>
        <w:rPr>
          <w:rFonts w:ascii="Century" w:hAnsi="Century"/>
          <w:lang w:val="en-US"/>
        </w:rPr>
      </w:pPr>
    </w:p>
    <w:p w14:paraId="3BB67BC7" w14:textId="62B75450" w:rsidR="00867E3C" w:rsidRDefault="00867E3C" w:rsidP="00E71F0D">
      <w:pPr>
        <w:pStyle w:val="IEEEParagraph"/>
        <w:ind w:firstLine="0"/>
        <w:rPr>
          <w:rFonts w:ascii="Century" w:hAnsi="Century"/>
          <w:lang w:val="en-US"/>
        </w:rPr>
      </w:pPr>
    </w:p>
    <w:p w14:paraId="2E2A64CB" w14:textId="77777777" w:rsidR="00867E3C" w:rsidRPr="00B955F8" w:rsidRDefault="00867E3C" w:rsidP="00E71F0D">
      <w:pPr>
        <w:pStyle w:val="IEEEParagraph"/>
        <w:ind w:firstLine="0"/>
        <w:rPr>
          <w:rFonts w:ascii="Century" w:hAnsi="Century"/>
          <w:lang w:val="en-US"/>
        </w:rPr>
      </w:pPr>
    </w:p>
    <w:p w14:paraId="24269F72" w14:textId="77777777" w:rsidR="00867E3C" w:rsidRDefault="00867E3C" w:rsidP="00867E3C">
      <w:pPr>
        <w:pStyle w:val="IEEEParagraph"/>
        <w:ind w:firstLine="0"/>
        <w:jc w:val="center"/>
        <w:rPr>
          <w:rFonts w:ascii="Century" w:hAnsi="Century"/>
          <w:b/>
          <w:bCs/>
          <w:lang w:val="en-US"/>
        </w:rPr>
      </w:pPr>
    </w:p>
    <w:p w14:paraId="5C078839" w14:textId="71DC1BE2" w:rsidR="004C2CB8" w:rsidRDefault="002A00B3" w:rsidP="00867E3C">
      <w:pPr>
        <w:pStyle w:val="IEEEParagraph"/>
        <w:ind w:firstLine="0"/>
        <w:jc w:val="center"/>
        <w:rPr>
          <w:rFonts w:ascii="Century" w:hAnsi="Century"/>
          <w:lang w:val="en-US"/>
        </w:rPr>
      </w:pPr>
      <w:r w:rsidRPr="00F349F8">
        <w:rPr>
          <w:rFonts w:ascii="Century" w:hAnsi="Century"/>
          <w:b/>
          <w:bCs/>
          <w:lang w:val="en-US"/>
        </w:rPr>
        <w:t xml:space="preserve">Gambar </w:t>
      </w:r>
      <w:r>
        <w:rPr>
          <w:rFonts w:ascii="Century" w:hAnsi="Century"/>
          <w:b/>
          <w:bCs/>
          <w:lang w:val="en-US"/>
        </w:rPr>
        <w:t>5</w:t>
      </w:r>
      <w:r w:rsidRPr="00F349F8">
        <w:rPr>
          <w:rFonts w:ascii="Century" w:hAnsi="Century"/>
          <w:b/>
          <w:bCs/>
          <w:lang w:val="en-US"/>
        </w:rPr>
        <w:t>.</w:t>
      </w:r>
      <w:r>
        <w:rPr>
          <w:rFonts w:ascii="Century" w:hAnsi="Century"/>
          <w:lang w:val="en-US"/>
        </w:rPr>
        <w:t xml:space="preserve"> Pendampingan 1000 Hari Pertama Kehidupan</w:t>
      </w:r>
    </w:p>
    <w:p w14:paraId="5A4334E3" w14:textId="77777777" w:rsidR="002A00B3" w:rsidRPr="00B955F8" w:rsidRDefault="002A00B3" w:rsidP="00E71F0D">
      <w:pPr>
        <w:pStyle w:val="IEEEParagraph"/>
        <w:ind w:firstLine="0"/>
        <w:rPr>
          <w:rFonts w:ascii="Century" w:hAnsi="Century"/>
          <w:lang w:val="en-US"/>
        </w:rPr>
      </w:pPr>
    </w:p>
    <w:p w14:paraId="7417BAA0" w14:textId="2FB1A2DB" w:rsidR="00E72B37" w:rsidRPr="00B955F8" w:rsidRDefault="004C2CB8" w:rsidP="00E71F0D">
      <w:pPr>
        <w:pStyle w:val="IEEEParagraph"/>
        <w:ind w:firstLine="0"/>
        <w:rPr>
          <w:rFonts w:ascii="Century" w:hAnsi="Century"/>
          <w:color w:val="000000" w:themeColor="text1"/>
        </w:rPr>
      </w:pPr>
      <w:r w:rsidRPr="00B955F8">
        <w:rPr>
          <w:rFonts w:ascii="Century" w:hAnsi="Century"/>
          <w:color w:val="000000" w:themeColor="text1"/>
          <w:lang w:val="en-US"/>
        </w:rPr>
        <w:t>Dalam melakukan pendampingan kader melakukan pencatatan pemberian ASI eksklusif, pemberian imunisasi, pertumbuhan dan perkembangan bayi</w:t>
      </w:r>
      <w:r w:rsidR="00904CE2">
        <w:rPr>
          <w:rFonts w:ascii="Century" w:hAnsi="Century"/>
          <w:color w:val="000000" w:themeColor="text1"/>
          <w:lang w:val="en-US"/>
        </w:rPr>
        <w:t xml:space="preserve"> dalam instrumen</w:t>
      </w:r>
      <w:r w:rsidRPr="00B955F8">
        <w:rPr>
          <w:rFonts w:ascii="Century" w:hAnsi="Century"/>
          <w:color w:val="000000" w:themeColor="text1"/>
          <w:lang w:val="en-US"/>
        </w:rPr>
        <w:t xml:space="preserve">. </w:t>
      </w:r>
      <w:r w:rsidR="00B4687F" w:rsidRPr="00B955F8">
        <w:rPr>
          <w:rFonts w:ascii="Century" w:hAnsi="Century"/>
          <w:color w:val="000000" w:themeColor="text1"/>
        </w:rPr>
        <w:t xml:space="preserve">Pada tahap ini kader </w:t>
      </w:r>
      <w:r w:rsidR="00904CE2">
        <w:rPr>
          <w:rFonts w:ascii="Century" w:hAnsi="Century"/>
          <w:color w:val="000000" w:themeColor="text1"/>
        </w:rPr>
        <w:t xml:space="preserve">juga </w:t>
      </w:r>
      <w:r w:rsidR="00B4687F" w:rsidRPr="00B955F8">
        <w:rPr>
          <w:rFonts w:ascii="Century" w:hAnsi="Century"/>
          <w:color w:val="000000" w:themeColor="text1"/>
        </w:rPr>
        <w:t xml:space="preserve">meningkatkan kesadaran sehingga </w:t>
      </w:r>
      <w:r w:rsidR="00904CE2">
        <w:rPr>
          <w:rFonts w:ascii="Century" w:hAnsi="Century"/>
          <w:color w:val="000000" w:themeColor="text1"/>
        </w:rPr>
        <w:t xml:space="preserve">ibu </w:t>
      </w:r>
      <w:r w:rsidR="00B4687F" w:rsidRPr="00B955F8">
        <w:rPr>
          <w:rFonts w:ascii="Century" w:hAnsi="Century"/>
          <w:color w:val="000000" w:themeColor="text1"/>
        </w:rPr>
        <w:t xml:space="preserve">bisa </w:t>
      </w:r>
      <w:r w:rsidR="00B955F8" w:rsidRPr="00B955F8">
        <w:rPr>
          <w:rFonts w:ascii="Century" w:hAnsi="Century"/>
          <w:color w:val="000000" w:themeColor="text1"/>
        </w:rPr>
        <w:t>melakukan pola asuh yang benar sampai bayi berusia 2 tahun</w:t>
      </w:r>
      <w:r w:rsidR="00904CE2">
        <w:rPr>
          <w:rFonts w:ascii="Century" w:hAnsi="Century"/>
          <w:color w:val="000000" w:themeColor="text1"/>
        </w:rPr>
        <w:t>.</w:t>
      </w:r>
    </w:p>
    <w:p w14:paraId="7462E017" w14:textId="77777777" w:rsidR="00B955F8" w:rsidRDefault="00B955F8" w:rsidP="00E71F0D">
      <w:pPr>
        <w:pStyle w:val="IEEEParagraph"/>
        <w:ind w:firstLine="0"/>
        <w:rPr>
          <w:rFonts w:ascii="Roboto" w:hAnsi="Roboto"/>
          <w:color w:val="000000"/>
        </w:rPr>
      </w:pPr>
    </w:p>
    <w:p w14:paraId="4911D41B" w14:textId="4C02F5DC" w:rsidR="00867E3C" w:rsidRPr="00867E3C" w:rsidRDefault="00212325" w:rsidP="00E71F0D">
      <w:pPr>
        <w:pStyle w:val="IEEEParagraph"/>
        <w:ind w:firstLine="0"/>
        <w:rPr>
          <w:rFonts w:ascii="Century" w:hAnsi="Century"/>
          <w:color w:val="000000"/>
        </w:rPr>
      </w:pPr>
      <w:r>
        <w:rPr>
          <w:rFonts w:ascii="Roboto" w:hAnsi="Roboto"/>
          <w:color w:val="000000"/>
        </w:rPr>
        <w:t>5</w:t>
      </w:r>
      <w:r w:rsidRPr="002A00B3">
        <w:rPr>
          <w:rFonts w:ascii="Century" w:hAnsi="Century"/>
          <w:color w:val="000000"/>
        </w:rPr>
        <w:t>. Monitoring dan Evaluasi</w:t>
      </w:r>
    </w:p>
    <w:p w14:paraId="06DADEFA" w14:textId="77777777" w:rsidR="00295469" w:rsidRPr="00867E3C" w:rsidRDefault="00295469" w:rsidP="00E71F0D">
      <w:pPr>
        <w:pStyle w:val="IEEEParagraph"/>
        <w:ind w:firstLine="0"/>
        <w:rPr>
          <w:rFonts w:ascii="Century" w:hAnsi="Century"/>
          <w:lang w:val="en-US"/>
        </w:rPr>
      </w:pPr>
      <w:r w:rsidRPr="00867E3C">
        <w:rPr>
          <w:rFonts w:ascii="Century" w:hAnsi="Century"/>
          <w:lang w:val="en-US"/>
        </w:rPr>
        <w:t>Monitoring kegiatan dilakukan sebulan sekali melalui koordinasi dengan kader yang melakukan pendampingan. Monitoring dilakukan dengan melihat hasil instrumen yang telah diisi oleh kader kemudian melakukan penilaian dan tabulasi data. Apabila data yang dikumpulkan masih belum jelas langsung dikonfirmasi pada kader yang melakukan pendampingan.</w:t>
      </w:r>
    </w:p>
    <w:p w14:paraId="6CE80BD5" w14:textId="77777777" w:rsidR="00867E3C" w:rsidRPr="00867E3C" w:rsidRDefault="00295469" w:rsidP="00E71F0D">
      <w:pPr>
        <w:pStyle w:val="IEEEParagraph"/>
        <w:ind w:firstLine="0"/>
        <w:rPr>
          <w:rFonts w:ascii="Century" w:hAnsi="Century"/>
          <w:lang w:val="en-US"/>
        </w:rPr>
      </w:pPr>
      <w:r w:rsidRPr="00867E3C">
        <w:rPr>
          <w:rFonts w:ascii="Century" w:hAnsi="Century"/>
          <w:lang w:val="en-US"/>
        </w:rPr>
        <w:t xml:space="preserve">Dalam instrumen data yang dikumpulkan meliputi karakteristik bayi yang terdiri dari usia, jenis kelamin. Selain itu juga ada pemberian ASI eksklusif, status imunisasi, perkembangan bayi dan pertumbuhan bayi. Kader juga membagikan kuesioner untuk mengukur pengetahuan ibu tentang 1000 hari pertama kehidupan. </w:t>
      </w:r>
    </w:p>
    <w:p w14:paraId="0BAFD8DC" w14:textId="289EE1E6" w:rsidR="00867E3C" w:rsidRDefault="00295469" w:rsidP="00E71F0D">
      <w:pPr>
        <w:pStyle w:val="IEEEParagraph"/>
        <w:ind w:firstLine="0"/>
        <w:rPr>
          <w:rFonts w:ascii="Century" w:hAnsi="Century"/>
          <w:lang w:val="en-US"/>
        </w:rPr>
      </w:pPr>
      <w:r w:rsidRPr="00867E3C">
        <w:rPr>
          <w:rFonts w:ascii="Century" w:hAnsi="Century"/>
          <w:lang w:val="en-US"/>
        </w:rPr>
        <w:t>Hasil yang didapatkan</w:t>
      </w:r>
      <w:r w:rsidR="00867E3C" w:rsidRPr="00867E3C">
        <w:rPr>
          <w:rFonts w:ascii="Century" w:hAnsi="Century"/>
          <w:lang w:val="en-US"/>
        </w:rPr>
        <w:t xml:space="preserve"> usia bayi yang didampingi paling muda 1 bulan dan paling tua 5 bulan dengan rata-rata usia 2 bulan. Hal ini sesuai dengan teori sebelumnya yang menyatakan bahwa bayi berusia 0-6 bulan mempunyai risiko mengalami stunting. Untuk jenis kelamin sebagian besar bayi yang didampingi berjenis kelamin laki-laki. Stunting banyak ditemukan pada anak dengan jenis kelamin laki-laki.</w:t>
      </w:r>
    </w:p>
    <w:p w14:paraId="724CFA63" w14:textId="26B63CB3" w:rsidR="00867E3C" w:rsidRPr="00867E3C" w:rsidRDefault="00867E3C" w:rsidP="00E71F0D">
      <w:pPr>
        <w:pStyle w:val="IEEEParagraph"/>
        <w:ind w:firstLine="0"/>
        <w:rPr>
          <w:rFonts w:ascii="Century" w:hAnsi="Century"/>
          <w:lang w:val="en-US"/>
        </w:rPr>
      </w:pPr>
      <w:r>
        <w:rPr>
          <w:rFonts w:ascii="Century" w:hAnsi="Century"/>
          <w:noProof/>
          <w:lang w:val="en-US"/>
        </w:rPr>
        <w:drawing>
          <wp:anchor distT="0" distB="0" distL="114300" distR="114300" simplePos="0" relativeHeight="251672064" behindDoc="1" locked="0" layoutInCell="1" allowOverlap="1" wp14:anchorId="384356C6" wp14:editId="7E79BEE8">
            <wp:simplePos x="0" y="0"/>
            <wp:positionH relativeFrom="column">
              <wp:posOffset>672465</wp:posOffset>
            </wp:positionH>
            <wp:positionV relativeFrom="paragraph">
              <wp:posOffset>149225</wp:posOffset>
            </wp:positionV>
            <wp:extent cx="4356100" cy="2781300"/>
            <wp:effectExtent l="0" t="0" r="635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356100" cy="2781300"/>
                    </a:xfrm>
                    <a:prstGeom prst="rect">
                      <a:avLst/>
                    </a:prstGeom>
                  </pic:spPr>
                </pic:pic>
              </a:graphicData>
            </a:graphic>
            <wp14:sizeRelH relativeFrom="page">
              <wp14:pctWidth>0</wp14:pctWidth>
            </wp14:sizeRelH>
            <wp14:sizeRelV relativeFrom="page">
              <wp14:pctHeight>0</wp14:pctHeight>
            </wp14:sizeRelV>
          </wp:anchor>
        </w:drawing>
      </w:r>
    </w:p>
    <w:p w14:paraId="08552C75" w14:textId="77777777" w:rsidR="00867E3C" w:rsidRDefault="00867E3C" w:rsidP="00E71F0D">
      <w:pPr>
        <w:pStyle w:val="IEEEParagraph"/>
        <w:ind w:firstLine="0"/>
        <w:rPr>
          <w:rFonts w:ascii="Century" w:hAnsi="Century"/>
          <w:lang w:val="en-US"/>
        </w:rPr>
      </w:pPr>
    </w:p>
    <w:p w14:paraId="33BE392C" w14:textId="77777777" w:rsidR="00867E3C" w:rsidRDefault="00867E3C" w:rsidP="00E71F0D">
      <w:pPr>
        <w:pStyle w:val="IEEEParagraph"/>
        <w:ind w:firstLine="0"/>
        <w:rPr>
          <w:rFonts w:ascii="Century" w:hAnsi="Century"/>
          <w:lang w:val="en-US"/>
        </w:rPr>
      </w:pPr>
    </w:p>
    <w:p w14:paraId="6C32D5A8" w14:textId="77777777" w:rsidR="00867E3C" w:rsidRDefault="00867E3C" w:rsidP="00E71F0D">
      <w:pPr>
        <w:pStyle w:val="IEEEParagraph"/>
        <w:ind w:firstLine="0"/>
        <w:rPr>
          <w:rFonts w:ascii="Century" w:hAnsi="Century"/>
          <w:lang w:val="en-US"/>
        </w:rPr>
      </w:pPr>
    </w:p>
    <w:p w14:paraId="0798D34F" w14:textId="77777777" w:rsidR="00867E3C" w:rsidRDefault="00867E3C" w:rsidP="00E71F0D">
      <w:pPr>
        <w:pStyle w:val="IEEEParagraph"/>
        <w:ind w:firstLine="0"/>
        <w:rPr>
          <w:rFonts w:ascii="Century" w:hAnsi="Century"/>
          <w:lang w:val="en-US"/>
        </w:rPr>
      </w:pPr>
    </w:p>
    <w:p w14:paraId="52073CF2" w14:textId="77777777" w:rsidR="00867E3C" w:rsidRDefault="00867E3C" w:rsidP="00E71F0D">
      <w:pPr>
        <w:pStyle w:val="IEEEParagraph"/>
        <w:ind w:firstLine="0"/>
        <w:rPr>
          <w:rFonts w:ascii="Century" w:hAnsi="Century"/>
          <w:lang w:val="en-US"/>
        </w:rPr>
      </w:pPr>
    </w:p>
    <w:p w14:paraId="4B490BC4" w14:textId="77777777" w:rsidR="00867E3C" w:rsidRDefault="00867E3C" w:rsidP="00E71F0D">
      <w:pPr>
        <w:pStyle w:val="IEEEParagraph"/>
        <w:ind w:firstLine="0"/>
        <w:rPr>
          <w:rFonts w:ascii="Century" w:hAnsi="Century"/>
          <w:lang w:val="en-US"/>
        </w:rPr>
      </w:pPr>
    </w:p>
    <w:p w14:paraId="7B905875" w14:textId="77777777" w:rsidR="00867E3C" w:rsidRDefault="00867E3C" w:rsidP="00E71F0D">
      <w:pPr>
        <w:pStyle w:val="IEEEParagraph"/>
        <w:ind w:firstLine="0"/>
        <w:rPr>
          <w:rFonts w:ascii="Century" w:hAnsi="Century"/>
          <w:lang w:val="en-US"/>
        </w:rPr>
      </w:pPr>
    </w:p>
    <w:p w14:paraId="3C6B9E1A" w14:textId="77777777" w:rsidR="00867E3C" w:rsidRDefault="00867E3C" w:rsidP="00E71F0D">
      <w:pPr>
        <w:pStyle w:val="IEEEParagraph"/>
        <w:ind w:firstLine="0"/>
        <w:rPr>
          <w:rFonts w:ascii="Century" w:hAnsi="Century"/>
          <w:lang w:val="en-US"/>
        </w:rPr>
      </w:pPr>
    </w:p>
    <w:p w14:paraId="33026F50" w14:textId="77777777" w:rsidR="00867E3C" w:rsidRDefault="00867E3C" w:rsidP="00E71F0D">
      <w:pPr>
        <w:pStyle w:val="IEEEParagraph"/>
        <w:ind w:firstLine="0"/>
        <w:rPr>
          <w:rFonts w:ascii="Century" w:hAnsi="Century"/>
          <w:lang w:val="en-US"/>
        </w:rPr>
      </w:pPr>
    </w:p>
    <w:p w14:paraId="4B7C641C" w14:textId="77777777" w:rsidR="00867E3C" w:rsidRDefault="00867E3C" w:rsidP="00E71F0D">
      <w:pPr>
        <w:pStyle w:val="IEEEParagraph"/>
        <w:ind w:firstLine="0"/>
        <w:rPr>
          <w:rFonts w:ascii="Century" w:hAnsi="Century"/>
          <w:lang w:val="en-US"/>
        </w:rPr>
      </w:pPr>
    </w:p>
    <w:p w14:paraId="2DD8AC86" w14:textId="77777777" w:rsidR="00867E3C" w:rsidRDefault="00867E3C" w:rsidP="00E71F0D">
      <w:pPr>
        <w:pStyle w:val="IEEEParagraph"/>
        <w:ind w:firstLine="0"/>
        <w:rPr>
          <w:rFonts w:ascii="Century" w:hAnsi="Century"/>
          <w:lang w:val="en-US"/>
        </w:rPr>
      </w:pPr>
    </w:p>
    <w:p w14:paraId="204A673D" w14:textId="77777777" w:rsidR="00867E3C" w:rsidRDefault="00867E3C" w:rsidP="00E71F0D">
      <w:pPr>
        <w:pStyle w:val="IEEEParagraph"/>
        <w:ind w:firstLine="0"/>
        <w:rPr>
          <w:rFonts w:ascii="Century" w:hAnsi="Century"/>
          <w:lang w:val="en-US"/>
        </w:rPr>
      </w:pPr>
    </w:p>
    <w:p w14:paraId="510CBD8B" w14:textId="77777777" w:rsidR="00867E3C" w:rsidRDefault="00867E3C" w:rsidP="00E71F0D">
      <w:pPr>
        <w:pStyle w:val="IEEEParagraph"/>
        <w:ind w:firstLine="0"/>
        <w:rPr>
          <w:rFonts w:ascii="Century" w:hAnsi="Century"/>
          <w:lang w:val="en-US"/>
        </w:rPr>
      </w:pPr>
    </w:p>
    <w:p w14:paraId="02DE997D" w14:textId="77777777" w:rsidR="00867E3C" w:rsidRDefault="00867E3C" w:rsidP="00E71F0D">
      <w:pPr>
        <w:pStyle w:val="IEEEParagraph"/>
        <w:ind w:firstLine="0"/>
        <w:rPr>
          <w:rFonts w:ascii="Century" w:hAnsi="Century"/>
          <w:lang w:val="en-US"/>
        </w:rPr>
      </w:pPr>
    </w:p>
    <w:p w14:paraId="5E4CF147" w14:textId="77777777" w:rsidR="00867E3C" w:rsidRDefault="00867E3C" w:rsidP="00E71F0D">
      <w:pPr>
        <w:pStyle w:val="IEEEParagraph"/>
        <w:ind w:firstLine="0"/>
        <w:rPr>
          <w:rFonts w:ascii="Century" w:hAnsi="Century"/>
          <w:lang w:val="en-US"/>
        </w:rPr>
      </w:pPr>
    </w:p>
    <w:p w14:paraId="16B718D8" w14:textId="77777777" w:rsidR="00867E3C" w:rsidRDefault="00867E3C" w:rsidP="00E71F0D">
      <w:pPr>
        <w:pStyle w:val="IEEEParagraph"/>
        <w:ind w:firstLine="0"/>
        <w:rPr>
          <w:rFonts w:ascii="Century" w:hAnsi="Century"/>
          <w:lang w:val="en-US"/>
        </w:rPr>
      </w:pPr>
    </w:p>
    <w:p w14:paraId="18F71367" w14:textId="2BD6DC3E" w:rsidR="00867E3C" w:rsidRDefault="00867E3C" w:rsidP="00867E3C">
      <w:pPr>
        <w:pStyle w:val="IEEEParagraph"/>
        <w:ind w:firstLine="0"/>
        <w:jc w:val="center"/>
        <w:rPr>
          <w:rFonts w:ascii="Century" w:hAnsi="Century"/>
          <w:lang w:val="en-US"/>
        </w:rPr>
      </w:pPr>
      <w:r w:rsidRPr="00F349F8">
        <w:rPr>
          <w:rFonts w:ascii="Century" w:hAnsi="Century"/>
          <w:b/>
          <w:bCs/>
          <w:lang w:val="en-US"/>
        </w:rPr>
        <w:t xml:space="preserve">Gambar </w:t>
      </w:r>
      <w:r>
        <w:rPr>
          <w:rFonts w:ascii="Century" w:hAnsi="Century"/>
          <w:b/>
          <w:bCs/>
          <w:lang w:val="en-US"/>
        </w:rPr>
        <w:t>6</w:t>
      </w:r>
      <w:r w:rsidRPr="00F349F8">
        <w:rPr>
          <w:rFonts w:ascii="Century" w:hAnsi="Century"/>
          <w:b/>
          <w:bCs/>
          <w:lang w:val="en-US"/>
        </w:rPr>
        <w:t>.</w:t>
      </w:r>
      <w:r>
        <w:rPr>
          <w:rFonts w:ascii="Century" w:hAnsi="Century"/>
          <w:lang w:val="en-US"/>
        </w:rPr>
        <w:t xml:space="preserve"> Monitoring 1000 Hari Pertama Kehidupan</w:t>
      </w:r>
    </w:p>
    <w:p w14:paraId="50DDB2D0" w14:textId="77777777" w:rsidR="00867E3C" w:rsidRDefault="00867E3C" w:rsidP="00867E3C">
      <w:pPr>
        <w:pStyle w:val="IEEEParagraph"/>
        <w:ind w:firstLine="0"/>
        <w:jc w:val="center"/>
        <w:rPr>
          <w:rFonts w:ascii="Century" w:hAnsi="Century"/>
          <w:lang w:val="en-US"/>
        </w:rPr>
      </w:pPr>
    </w:p>
    <w:p w14:paraId="242023F9" w14:textId="0940E0A7" w:rsidR="00867E3C" w:rsidRPr="00867E3C" w:rsidRDefault="00867E3C" w:rsidP="00E71F0D">
      <w:pPr>
        <w:pStyle w:val="IEEEParagraph"/>
        <w:ind w:firstLine="0"/>
        <w:rPr>
          <w:rFonts w:ascii="Century" w:hAnsi="Century"/>
          <w:lang w:val="en-US"/>
        </w:rPr>
      </w:pPr>
      <w:r w:rsidRPr="00867E3C">
        <w:rPr>
          <w:rFonts w:ascii="Century" w:hAnsi="Century"/>
          <w:lang w:val="en-US"/>
        </w:rPr>
        <w:t xml:space="preserve">Faktor penyebab stunting bisa dilihat dari berbagai faktor antara lain pemberian ASI eksklusif, status imunisasi, pemantauan perkembangan dan pemantauan pertumbuhan melalui antropometri. Dari hasil instrumen yang diisi sebagian besar 57,5% bayi tidak mendapatkan ASI ekslusif. Hal ini merupakan salah satu faktor penyebab terjadinya stunting. Meskipun mayoritas ibu yang mempunyai bayi mengetahui manfaat ASI dan pentingnya memberikan ASI eksklusif akan tetapi masih tidak dilakukan karena kurangnya kesadaran dari ibu. </w:t>
      </w:r>
    </w:p>
    <w:p w14:paraId="07D42240" w14:textId="1D5D4E74" w:rsidR="00867E3C" w:rsidRPr="00867E3C" w:rsidRDefault="00867E3C" w:rsidP="00E71F0D">
      <w:pPr>
        <w:pStyle w:val="IEEEParagraph"/>
        <w:ind w:firstLine="0"/>
        <w:rPr>
          <w:rFonts w:ascii="Century" w:hAnsi="Century"/>
          <w:lang w:val="en-US"/>
        </w:rPr>
      </w:pPr>
      <w:r w:rsidRPr="00867E3C">
        <w:rPr>
          <w:rFonts w:ascii="Century" w:hAnsi="Century"/>
        </w:rPr>
        <w:t>Untuk status imunisasi bayi yang didampingi sudah semuanya mendapatkan imunisasi sesuai dengan usia dan sesuai jadwal yang ditentukan. Salah satu yang mendukung bayi mendapatkan imunisasi secara lengkap dan tepat waktu karena adanya kader yang menggerak</w:t>
      </w:r>
      <w:r>
        <w:rPr>
          <w:rFonts w:ascii="Century" w:hAnsi="Century"/>
        </w:rPr>
        <w:t>k</w:t>
      </w:r>
      <w:r w:rsidRPr="00867E3C">
        <w:rPr>
          <w:rFonts w:ascii="Century" w:hAnsi="Century"/>
        </w:rPr>
        <w:t>an ibu untuk mengunjungi Posyandu. Dalam kegiatan pengabdian masyarakat ini salah satu target capaian melakukan pendampingan pola asuh dengan memantau perkembangan dengan menggunakan lembar observasi yang dilakukan oleh kader dan dosen dan juga memantau pertumbuhan melalui antropometri. Hasil yang diperoleh 62,5% bayi yang didampingi perkembangannya sudah sesuai dengan usianya. Untuk pertumbuhan menggunakan indikator berat badan, tinggi badan, lingkar kepala dan lingkar lengan atas. Apabila dari hasil ukur antropomteri salah satu indikator yang digunakan untuk memantau pertumbuhan hasilnya tidak sesuai dengan standar WHO makanya pertumbuhan bayi dinyatakan tidak sesuai dengan usianya. Dari hasil yang diperoleh menunjukkan hasil bahwa 85% berat badan bayi sudah sesuai dengan usianya, 75% Panjang bayi sudah sesuai dengan usianya, 70% lingkar kepala sudah sesuai dengan usianya dan 97,5% lingkar lengan atas sudah sesuai dengan usianya.</w:t>
      </w:r>
    </w:p>
    <w:p w14:paraId="58AFEB81" w14:textId="77777777" w:rsidR="00E01DF5" w:rsidRDefault="00E01DF5" w:rsidP="00BB64E7">
      <w:pPr>
        <w:pStyle w:val="IEEEParagraph"/>
        <w:spacing w:line="276" w:lineRule="auto"/>
      </w:pPr>
    </w:p>
    <w:p w14:paraId="6FEAAAB2" w14:textId="77777777" w:rsidR="0062033E" w:rsidRPr="00E01DF5" w:rsidRDefault="009D2660" w:rsidP="00BB64E7">
      <w:pPr>
        <w:pStyle w:val="IEEEHeading1"/>
        <w:numPr>
          <w:ilvl w:val="0"/>
          <w:numId w:val="11"/>
        </w:numPr>
        <w:spacing w:before="0" w:after="0" w:line="276" w:lineRule="auto"/>
        <w:jc w:val="left"/>
        <w:rPr>
          <w:rFonts w:ascii="Century" w:hAnsi="Century"/>
          <w:b/>
          <w:sz w:val="25"/>
          <w:szCs w:val="25"/>
          <w:lang w:val="en-US"/>
        </w:rPr>
      </w:pPr>
      <w:r w:rsidRPr="00E01DF5">
        <w:rPr>
          <w:rFonts w:ascii="Century" w:hAnsi="Century"/>
          <w:b/>
          <w:sz w:val="25"/>
          <w:szCs w:val="25"/>
          <w:lang w:val="id-ID"/>
        </w:rPr>
        <w:t xml:space="preserve">SIMPULAN </w:t>
      </w:r>
      <w:r w:rsidR="00F870D3" w:rsidRPr="00E01DF5">
        <w:rPr>
          <w:rFonts w:ascii="Century" w:hAnsi="Century"/>
          <w:b/>
          <w:sz w:val="25"/>
          <w:szCs w:val="25"/>
          <w:lang w:val="id-ID"/>
        </w:rPr>
        <w:t>DAN</w:t>
      </w:r>
      <w:r w:rsidR="00633178" w:rsidRPr="00E01DF5">
        <w:rPr>
          <w:rFonts w:ascii="Century" w:hAnsi="Century"/>
          <w:b/>
          <w:sz w:val="25"/>
          <w:szCs w:val="25"/>
          <w:lang w:val="id-ID"/>
        </w:rPr>
        <w:t xml:space="preserve"> SARAN</w:t>
      </w:r>
    </w:p>
    <w:p w14:paraId="01912690" w14:textId="4EC1C71E" w:rsidR="00867E3C" w:rsidRDefault="00867E3C" w:rsidP="00867E3C">
      <w:pPr>
        <w:pStyle w:val="IEEEParagraph"/>
        <w:ind w:firstLine="0"/>
        <w:rPr>
          <w:rFonts w:ascii="Century" w:hAnsi="Century"/>
          <w:lang w:val="en-US"/>
        </w:rPr>
      </w:pPr>
      <w:r>
        <w:rPr>
          <w:rFonts w:ascii="Century" w:hAnsi="Century"/>
        </w:rPr>
        <w:t xml:space="preserve">Pengetahuan kader tentang 1000 hari pertama kehidupan sebelum dilakukan sosialisasi dan pelatihan </w:t>
      </w:r>
      <w:r>
        <w:rPr>
          <w:rFonts w:ascii="Century" w:hAnsi="Century"/>
          <w:lang w:val="en-US"/>
        </w:rPr>
        <w:t xml:space="preserve">mayoritas 70% kader mempunyai pengetahuan yang cukup tentang pendampingan 1000 hari pertama kehidupan, 30% kader pengetahuan yang kurang tentang pendampingan 1000 hari pertama kehidupan dan belum ada kader yang mempunyai pengetahuan baik tentang pedampingan 1000 hari pertama kehidupan tetapi setelah dilakukan sosialisasi dan pelatihan pengetahuan kader meningkat 100% menjadi kategori baik.  </w:t>
      </w:r>
    </w:p>
    <w:p w14:paraId="5159C6F6" w14:textId="45D38CAA" w:rsidR="00633178" w:rsidRPr="00E77A2C" w:rsidRDefault="00867E3C" w:rsidP="002E6CB7">
      <w:pPr>
        <w:pStyle w:val="IEEEParagraph"/>
        <w:spacing w:line="276" w:lineRule="auto"/>
        <w:ind w:firstLine="0"/>
        <w:rPr>
          <w:rStyle w:val="longtext"/>
          <w:rFonts w:ascii="Century" w:hAnsi="Century"/>
        </w:rPr>
      </w:pPr>
      <w:r>
        <w:rPr>
          <w:rFonts w:ascii="Century" w:hAnsi="Century"/>
        </w:rPr>
        <w:t xml:space="preserve">Dari 40 ibu yang mempunyai bayi dibawah 2 tahun sebelum dilakukan pendampingan mayoritas ibu 87% mempunyai pengetahuan yang cukup tentang 1000 hari pertama kehidupan dan setelah kegiatan pengetahuan ibu meningkat 100%. Akan tetapi meskipun mayoritas ibu mempunyai pengetahuan yang cukup tentang 1000 hari pertama kehidupan akan tetapi selama pendampingan dilakukan tidak ditemukan bayi dengan stunting. </w:t>
      </w:r>
    </w:p>
    <w:p w14:paraId="7C32BE74" w14:textId="77777777" w:rsidR="00BB64E7" w:rsidRPr="00420C35" w:rsidRDefault="00BB64E7" w:rsidP="00420C35">
      <w:pPr>
        <w:pStyle w:val="IEEEParagraph"/>
        <w:spacing w:line="276" w:lineRule="auto"/>
        <w:ind w:firstLine="0"/>
        <w:rPr>
          <w:rFonts w:ascii="Century" w:hAnsi="Century"/>
          <w:lang w:val="en-US"/>
        </w:rPr>
      </w:pPr>
    </w:p>
    <w:p w14:paraId="41C16858" w14:textId="77777777" w:rsidR="003950A4" w:rsidRPr="00E01DF5" w:rsidRDefault="009570BE" w:rsidP="00BB64E7">
      <w:pPr>
        <w:pStyle w:val="IEEEHeading1"/>
        <w:numPr>
          <w:ilvl w:val="0"/>
          <w:numId w:val="0"/>
        </w:numPr>
        <w:spacing w:before="0" w:after="0" w:line="276" w:lineRule="auto"/>
        <w:jc w:val="left"/>
        <w:rPr>
          <w:rFonts w:ascii="Century" w:hAnsi="Century"/>
          <w:b/>
          <w:sz w:val="25"/>
          <w:szCs w:val="25"/>
          <w:lang w:val="en-US"/>
        </w:rPr>
      </w:pPr>
      <w:r w:rsidRPr="00E01DF5">
        <w:rPr>
          <w:rFonts w:ascii="Century" w:hAnsi="Century"/>
          <w:b/>
          <w:sz w:val="25"/>
          <w:szCs w:val="25"/>
          <w:lang w:val="en-US"/>
        </w:rPr>
        <w:t>UCAPAN TERIMA KASIH</w:t>
      </w:r>
    </w:p>
    <w:p w14:paraId="15611FBE" w14:textId="1BB9446B" w:rsidR="000A1483" w:rsidRPr="002E6CB7" w:rsidRDefault="000A1483" w:rsidP="00BB64E7">
      <w:pPr>
        <w:pStyle w:val="IEEEParagraph"/>
        <w:spacing w:line="276" w:lineRule="auto"/>
        <w:ind w:firstLine="0"/>
        <w:rPr>
          <w:rStyle w:val="longtext"/>
          <w:rFonts w:ascii="Century" w:hAnsi="Century"/>
          <w:shd w:val="clear" w:color="auto" w:fill="FFFFFF"/>
          <w:lang w:val="sv-SE"/>
        </w:rPr>
      </w:pPr>
      <w:r w:rsidRPr="002E6CB7">
        <w:rPr>
          <w:rFonts w:ascii="Century" w:hAnsi="Century"/>
        </w:rPr>
        <w:t xml:space="preserve">Terima kasih kepada </w:t>
      </w:r>
      <w:r w:rsidR="002E6CB7">
        <w:rPr>
          <w:rFonts w:ascii="Century" w:hAnsi="Century"/>
        </w:rPr>
        <w:t>Direktur</w:t>
      </w:r>
      <w:r w:rsidRPr="002E6CB7">
        <w:rPr>
          <w:rFonts w:ascii="Century" w:hAnsi="Century"/>
        </w:rPr>
        <w:t xml:space="preserve"> </w:t>
      </w:r>
      <w:r w:rsidR="002E6CB7">
        <w:rPr>
          <w:rFonts w:ascii="Century" w:hAnsi="Century"/>
        </w:rPr>
        <w:t xml:space="preserve">Poltekkes Kemenkes Gorontalo </w:t>
      </w:r>
      <w:r w:rsidRPr="002E6CB7">
        <w:rPr>
          <w:rFonts w:ascii="Century" w:hAnsi="Century"/>
        </w:rPr>
        <w:t xml:space="preserve">Universitas yang telah memberikan </w:t>
      </w:r>
      <w:r w:rsidR="002E6CB7">
        <w:rPr>
          <w:rFonts w:ascii="Century" w:hAnsi="Century"/>
        </w:rPr>
        <w:t>izin untuk melakukan kegiatan</w:t>
      </w:r>
      <w:r w:rsidRPr="002E6CB7">
        <w:rPr>
          <w:rFonts w:ascii="Century" w:hAnsi="Century"/>
        </w:rPr>
        <w:t xml:space="preserve">, sehingga program Pengabdian Pada Masyarakat (PPM) dapat terlaksana sesuai dengan rencana. Terima kasih juga kepada </w:t>
      </w:r>
      <w:r w:rsidR="002E6CB7">
        <w:rPr>
          <w:rFonts w:ascii="Century" w:hAnsi="Century"/>
        </w:rPr>
        <w:t xml:space="preserve">kepala desa </w:t>
      </w:r>
      <w:r w:rsidR="00867E3C">
        <w:rPr>
          <w:rFonts w:ascii="Century" w:hAnsi="Century"/>
        </w:rPr>
        <w:t xml:space="preserve">Huntu Utara dan kepala desa Huntu Selatan </w:t>
      </w:r>
      <w:r w:rsidR="002E6CB7">
        <w:rPr>
          <w:rFonts w:ascii="Century" w:hAnsi="Century"/>
        </w:rPr>
        <w:t xml:space="preserve">beserta kader </w:t>
      </w:r>
      <w:r w:rsidR="00867E3C">
        <w:rPr>
          <w:rFonts w:ascii="Century" w:hAnsi="Century"/>
        </w:rPr>
        <w:t xml:space="preserve"> </w:t>
      </w:r>
      <w:r w:rsidRPr="002E6CB7">
        <w:rPr>
          <w:rFonts w:ascii="Century" w:hAnsi="Century"/>
        </w:rPr>
        <w:t>yang telah bersedia me</w:t>
      </w:r>
      <w:r w:rsidR="00867E3C">
        <w:rPr>
          <w:rFonts w:ascii="Century" w:hAnsi="Century"/>
        </w:rPr>
        <w:t xml:space="preserve">lakukan pendampingan untuk mencegah terjadinya stunting. </w:t>
      </w:r>
    </w:p>
    <w:p w14:paraId="3044850D" w14:textId="77777777" w:rsidR="000A1483" w:rsidRPr="00922A80" w:rsidRDefault="000A1483" w:rsidP="00BB64E7">
      <w:pPr>
        <w:pStyle w:val="IEEEParagraph"/>
        <w:spacing w:line="276" w:lineRule="auto"/>
        <w:ind w:firstLine="0"/>
        <w:rPr>
          <w:rStyle w:val="longtext"/>
          <w:rFonts w:ascii="Century" w:hAnsi="Century"/>
          <w:shd w:val="clear" w:color="auto" w:fill="FFFFFF"/>
          <w:lang w:val="sv-SE"/>
        </w:rPr>
      </w:pPr>
    </w:p>
    <w:p w14:paraId="107B05D8" w14:textId="4FC28B6C" w:rsidR="001928FB" w:rsidRDefault="00633178" w:rsidP="00BB64E7">
      <w:pPr>
        <w:pStyle w:val="IEEEHeading1"/>
        <w:numPr>
          <w:ilvl w:val="0"/>
          <w:numId w:val="0"/>
        </w:numPr>
        <w:spacing w:before="0" w:after="0" w:line="276" w:lineRule="auto"/>
        <w:jc w:val="left"/>
        <w:rPr>
          <w:rFonts w:ascii="Century" w:hAnsi="Century"/>
          <w:b/>
          <w:sz w:val="25"/>
          <w:szCs w:val="25"/>
          <w:lang w:val="id-ID"/>
        </w:rPr>
      </w:pPr>
      <w:r w:rsidRPr="00E01DF5">
        <w:rPr>
          <w:rFonts w:ascii="Century" w:hAnsi="Century"/>
          <w:b/>
          <w:sz w:val="25"/>
          <w:szCs w:val="25"/>
          <w:lang w:val="id-ID"/>
        </w:rPr>
        <w:t>DAFTAR RUJUKAN</w:t>
      </w:r>
    </w:p>
    <w:p w14:paraId="1A7DCC9D" w14:textId="576A9CF9" w:rsidR="00D36C0C" w:rsidRPr="00D36C0C" w:rsidRDefault="00784FA6" w:rsidP="00D36C0C">
      <w:pPr>
        <w:widowControl w:val="0"/>
        <w:autoSpaceDE w:val="0"/>
        <w:autoSpaceDN w:val="0"/>
        <w:adjustRightInd w:val="0"/>
        <w:spacing w:after="240"/>
        <w:ind w:left="480" w:hanging="480"/>
        <w:jc w:val="both"/>
        <w:rPr>
          <w:noProof/>
        </w:rPr>
      </w:pPr>
      <w:r>
        <w:rPr>
          <w:lang w:val="id-ID"/>
        </w:rPr>
        <w:fldChar w:fldCharType="begin" w:fldLock="1"/>
      </w:r>
      <w:r>
        <w:rPr>
          <w:lang w:val="id-ID"/>
        </w:rPr>
        <w:instrText xml:space="preserve">ADDIN Mendeley Bibliography CSL_BIBLIOGRAPHY </w:instrText>
      </w:r>
      <w:r>
        <w:rPr>
          <w:lang w:val="id-ID"/>
        </w:rPr>
        <w:fldChar w:fldCharType="separate"/>
      </w:r>
      <w:r w:rsidR="00D36C0C">
        <w:rPr>
          <w:noProof/>
        </w:rPr>
        <w:t>A</w:t>
      </w:r>
      <w:r w:rsidR="00D36C0C" w:rsidRPr="00D36C0C">
        <w:rPr>
          <w:noProof/>
        </w:rPr>
        <w:t xml:space="preserve">bdulsalam, S., Peng, H., Liu, S., Huang, W., Kong, L., &amp; Peng, D. (2022). Molecular And Morphological Characterization Of Stunt Nematodes Of Wheat, Maize, And Rice In The Savannahs Of Northern Nigeria. </w:t>
      </w:r>
      <w:r w:rsidR="00D36C0C" w:rsidRPr="00D36C0C">
        <w:rPr>
          <w:i/>
          <w:iCs/>
          <w:noProof/>
        </w:rPr>
        <w:t>Journal Of Integrative Agriculture</w:t>
      </w:r>
      <w:r w:rsidR="00D36C0C" w:rsidRPr="00D36C0C">
        <w:rPr>
          <w:noProof/>
        </w:rPr>
        <w:t xml:space="preserve">, </w:t>
      </w:r>
      <w:r w:rsidR="00D36C0C" w:rsidRPr="00D36C0C">
        <w:rPr>
          <w:i/>
          <w:iCs/>
          <w:noProof/>
        </w:rPr>
        <w:t>21</w:t>
      </w:r>
      <w:r w:rsidR="00D36C0C" w:rsidRPr="00D36C0C">
        <w:rPr>
          <w:noProof/>
        </w:rPr>
        <w:t>(2), 586–595. Https://Doi.Org/10.1016/S2095-3119(21)63696-1</w:t>
      </w:r>
    </w:p>
    <w:p w14:paraId="671F5B61" w14:textId="7D563B5D" w:rsidR="00D36C0C" w:rsidRPr="00D36C0C" w:rsidRDefault="00D36C0C" w:rsidP="00D36C0C">
      <w:pPr>
        <w:widowControl w:val="0"/>
        <w:autoSpaceDE w:val="0"/>
        <w:autoSpaceDN w:val="0"/>
        <w:adjustRightInd w:val="0"/>
        <w:spacing w:after="240"/>
        <w:ind w:left="480" w:hanging="480"/>
        <w:jc w:val="both"/>
        <w:rPr>
          <w:noProof/>
        </w:rPr>
      </w:pPr>
      <w:r w:rsidRPr="00D36C0C">
        <w:rPr>
          <w:noProof/>
        </w:rPr>
        <w:t xml:space="preserve">Aheto, J. M. K., &amp; Dagne, G. A. (2021). Geostatistical Analysis, Web-Based Mapping, And Environmental Determinants Of Under-5 Stunting: Evidence From The 2014 Ghana Demographic And Health Survey. </w:t>
      </w:r>
      <w:r w:rsidRPr="00D36C0C">
        <w:rPr>
          <w:i/>
          <w:iCs/>
          <w:noProof/>
        </w:rPr>
        <w:t>The Lancet Planetary Health</w:t>
      </w:r>
      <w:r w:rsidRPr="00D36C0C">
        <w:rPr>
          <w:noProof/>
        </w:rPr>
        <w:t xml:space="preserve">, </w:t>
      </w:r>
      <w:r w:rsidRPr="00D36C0C">
        <w:rPr>
          <w:i/>
          <w:iCs/>
          <w:noProof/>
        </w:rPr>
        <w:t>5</w:t>
      </w:r>
      <w:r w:rsidRPr="00D36C0C">
        <w:rPr>
          <w:noProof/>
        </w:rPr>
        <w:t>(6), E347–E355. Https://Doi.Org/10.1016/S2542-5196(21)00080-2</w:t>
      </w:r>
    </w:p>
    <w:p w14:paraId="390188DB" w14:textId="4995A0FD" w:rsidR="00D36C0C" w:rsidRPr="00D36C0C" w:rsidRDefault="00D36C0C" w:rsidP="00D36C0C">
      <w:pPr>
        <w:widowControl w:val="0"/>
        <w:autoSpaceDE w:val="0"/>
        <w:autoSpaceDN w:val="0"/>
        <w:adjustRightInd w:val="0"/>
        <w:spacing w:after="240"/>
        <w:ind w:left="480" w:hanging="480"/>
        <w:jc w:val="both"/>
        <w:rPr>
          <w:noProof/>
        </w:rPr>
      </w:pPr>
      <w:r w:rsidRPr="00D36C0C">
        <w:rPr>
          <w:noProof/>
        </w:rPr>
        <w:t xml:space="preserve">Alifariki, L. O., Kusnan, A., Asriati, Binekada, I. M. C., Saida, &amp; Usman, A. N. (2020). The Proxy Determinant Of Complementary Feeding Of The Breastfed Child Delivery In Less Than 6 Months Old Infant In The Fishing Community Of Buton Tribe. </w:t>
      </w:r>
      <w:r w:rsidRPr="00D36C0C">
        <w:rPr>
          <w:i/>
          <w:iCs/>
          <w:noProof/>
        </w:rPr>
        <w:t>Enfermeria Clinica</w:t>
      </w:r>
      <w:r w:rsidRPr="00D36C0C">
        <w:rPr>
          <w:noProof/>
        </w:rPr>
        <w:t xml:space="preserve">, </w:t>
      </w:r>
      <w:r w:rsidRPr="00D36C0C">
        <w:rPr>
          <w:i/>
          <w:iCs/>
          <w:noProof/>
        </w:rPr>
        <w:t>30</w:t>
      </w:r>
      <w:r w:rsidRPr="00D36C0C">
        <w:rPr>
          <w:noProof/>
        </w:rPr>
        <w:t>, 544–547. Https://Doi.Org/10.1016/J.Enfcli.2019.10.135</w:t>
      </w:r>
    </w:p>
    <w:p w14:paraId="0AEC13A0" w14:textId="1F998D45" w:rsidR="00D36C0C" w:rsidRPr="00D36C0C" w:rsidRDefault="00D36C0C" w:rsidP="00D36C0C">
      <w:pPr>
        <w:widowControl w:val="0"/>
        <w:autoSpaceDE w:val="0"/>
        <w:autoSpaceDN w:val="0"/>
        <w:adjustRightInd w:val="0"/>
        <w:spacing w:after="240"/>
        <w:ind w:left="480" w:hanging="480"/>
        <w:jc w:val="both"/>
        <w:rPr>
          <w:noProof/>
        </w:rPr>
      </w:pPr>
      <w:r w:rsidRPr="00D36C0C">
        <w:rPr>
          <w:noProof/>
        </w:rPr>
        <w:t xml:space="preserve">Ariyo, O., Aderibigbe, O. R., Ojo, T. J., Sturm, B., &amp; Hensel, O. (2021). Determinants Of Appropriate Complementary Feeding Practices Among Women With Children Aged 6-23 Months In Iseyin, Nigeria. </w:t>
      </w:r>
      <w:r w:rsidRPr="00D36C0C">
        <w:rPr>
          <w:i/>
          <w:iCs/>
          <w:noProof/>
        </w:rPr>
        <w:t>Scientific African</w:t>
      </w:r>
      <w:r w:rsidRPr="00D36C0C">
        <w:rPr>
          <w:noProof/>
        </w:rPr>
        <w:t xml:space="preserve">, </w:t>
      </w:r>
      <w:r w:rsidRPr="00D36C0C">
        <w:rPr>
          <w:i/>
          <w:iCs/>
          <w:noProof/>
        </w:rPr>
        <w:t>13</w:t>
      </w:r>
      <w:r w:rsidRPr="00D36C0C">
        <w:rPr>
          <w:noProof/>
        </w:rPr>
        <w:t>, E00848. Https://Doi.Org/10.1016/J.Sciaf.2021.E00848</w:t>
      </w:r>
    </w:p>
    <w:p w14:paraId="1DB9A157" w14:textId="436AD9A3" w:rsidR="00D36C0C" w:rsidRPr="00D36C0C" w:rsidRDefault="00D36C0C" w:rsidP="00D36C0C">
      <w:pPr>
        <w:widowControl w:val="0"/>
        <w:autoSpaceDE w:val="0"/>
        <w:autoSpaceDN w:val="0"/>
        <w:adjustRightInd w:val="0"/>
        <w:spacing w:after="240"/>
        <w:ind w:left="480" w:hanging="480"/>
        <w:jc w:val="both"/>
        <w:rPr>
          <w:noProof/>
        </w:rPr>
      </w:pPr>
      <w:r w:rsidRPr="00D36C0C">
        <w:rPr>
          <w:noProof/>
        </w:rPr>
        <w:t xml:space="preserve">Arlius, A., Sudargo, T., &amp; Subejo, S. (2017). Hubungan Ketahanan Pangan Keluarga Dengan Status Gizi Balita (Studi Di Desa Palasari Dan Puskesmas Kecamatan Legok, Kabupaten Tangerang). </w:t>
      </w:r>
      <w:r w:rsidRPr="00D36C0C">
        <w:rPr>
          <w:i/>
          <w:iCs/>
          <w:noProof/>
        </w:rPr>
        <w:t>Jurnal Ketahanan Nasional</w:t>
      </w:r>
      <w:r w:rsidRPr="00D36C0C">
        <w:rPr>
          <w:noProof/>
        </w:rPr>
        <w:t xml:space="preserve">, </w:t>
      </w:r>
      <w:r w:rsidRPr="00D36C0C">
        <w:rPr>
          <w:i/>
          <w:iCs/>
          <w:noProof/>
        </w:rPr>
        <w:t>23</w:t>
      </w:r>
      <w:r w:rsidRPr="00D36C0C">
        <w:rPr>
          <w:noProof/>
        </w:rPr>
        <w:t>(3), 359. Https://Doi.Org/10.22146/Jkn.25500</w:t>
      </w:r>
    </w:p>
    <w:p w14:paraId="756F53A1" w14:textId="7BD2901C" w:rsidR="00D36C0C" w:rsidRPr="00D36C0C" w:rsidRDefault="00D36C0C" w:rsidP="00D36C0C">
      <w:pPr>
        <w:widowControl w:val="0"/>
        <w:autoSpaceDE w:val="0"/>
        <w:autoSpaceDN w:val="0"/>
        <w:adjustRightInd w:val="0"/>
        <w:spacing w:after="240"/>
        <w:ind w:left="480" w:hanging="480"/>
        <w:jc w:val="both"/>
        <w:rPr>
          <w:noProof/>
        </w:rPr>
      </w:pPr>
      <w:r w:rsidRPr="00D36C0C">
        <w:rPr>
          <w:noProof/>
        </w:rPr>
        <w:t xml:space="preserve">Asih, D. R., &amp; Sofiana, J. (2019). Penerapan Pembuatan Mp-Asi Homemade No Gulgar Untuk Meningkatkan Keterampilan Ibu Dalam Pemberian Makanan Pada Anak Usia 6-12 Bulan. </w:t>
      </w:r>
      <w:r w:rsidRPr="00D36C0C">
        <w:rPr>
          <w:i/>
          <w:iCs/>
          <w:noProof/>
        </w:rPr>
        <w:t>Proceeding Of The Urecol</w:t>
      </w:r>
      <w:r w:rsidRPr="00D36C0C">
        <w:rPr>
          <w:noProof/>
        </w:rPr>
        <w:t>, 436–445. Http://Repository.Urecol.Org/Index.Php/Proceeding/Article/View/674</w:t>
      </w:r>
    </w:p>
    <w:p w14:paraId="4AE83D33" w14:textId="0792063E" w:rsidR="00D36C0C" w:rsidRPr="00D36C0C" w:rsidRDefault="00D36C0C" w:rsidP="00D36C0C">
      <w:pPr>
        <w:widowControl w:val="0"/>
        <w:autoSpaceDE w:val="0"/>
        <w:autoSpaceDN w:val="0"/>
        <w:adjustRightInd w:val="0"/>
        <w:spacing w:after="240"/>
        <w:ind w:left="480" w:hanging="480"/>
        <w:jc w:val="both"/>
        <w:rPr>
          <w:noProof/>
        </w:rPr>
      </w:pPr>
      <w:r w:rsidRPr="00D36C0C">
        <w:rPr>
          <w:noProof/>
        </w:rPr>
        <w:t xml:space="preserve">Ayelign, A., &amp; Zerfu, T. (2021). Household, Dietary And Healthcare Factors Predicting Childhood Stunting In Ethiopia. </w:t>
      </w:r>
      <w:r w:rsidRPr="00D36C0C">
        <w:rPr>
          <w:i/>
          <w:iCs/>
          <w:noProof/>
        </w:rPr>
        <w:t>Heliyon</w:t>
      </w:r>
      <w:r w:rsidRPr="00D36C0C">
        <w:rPr>
          <w:noProof/>
        </w:rPr>
        <w:t xml:space="preserve">, </w:t>
      </w:r>
      <w:r w:rsidRPr="00D36C0C">
        <w:rPr>
          <w:i/>
          <w:iCs/>
          <w:noProof/>
        </w:rPr>
        <w:t>7</w:t>
      </w:r>
      <w:r w:rsidRPr="00D36C0C">
        <w:rPr>
          <w:noProof/>
        </w:rPr>
        <w:t>(4), E06733. Https://Doi.Org/10.1016/J.Heliyon.2021.E06733</w:t>
      </w:r>
    </w:p>
    <w:p w14:paraId="4A80B527" w14:textId="3E56AE42" w:rsidR="00D36C0C" w:rsidRPr="00D36C0C" w:rsidRDefault="00D36C0C" w:rsidP="00D36C0C">
      <w:pPr>
        <w:widowControl w:val="0"/>
        <w:autoSpaceDE w:val="0"/>
        <w:autoSpaceDN w:val="0"/>
        <w:adjustRightInd w:val="0"/>
        <w:spacing w:after="240"/>
        <w:ind w:left="480" w:hanging="480"/>
        <w:jc w:val="both"/>
        <w:rPr>
          <w:noProof/>
        </w:rPr>
      </w:pPr>
      <w:r w:rsidRPr="00D36C0C">
        <w:rPr>
          <w:noProof/>
        </w:rPr>
        <w:t xml:space="preserve">Barachetti, R., Villa, E., &amp; Barbarini, M. (2017). Weaning And Complementary Feeding In Preterm Infants: Management, Timing And Health Outcome. </w:t>
      </w:r>
      <w:r w:rsidRPr="00D36C0C">
        <w:rPr>
          <w:i/>
          <w:iCs/>
          <w:noProof/>
        </w:rPr>
        <w:t>Pediatria Medica E Chirurgica</w:t>
      </w:r>
      <w:r w:rsidRPr="00D36C0C">
        <w:rPr>
          <w:noProof/>
        </w:rPr>
        <w:t xml:space="preserve">, </w:t>
      </w:r>
      <w:r w:rsidRPr="00D36C0C">
        <w:rPr>
          <w:i/>
          <w:iCs/>
          <w:noProof/>
        </w:rPr>
        <w:t>39</w:t>
      </w:r>
      <w:r w:rsidRPr="00D36C0C">
        <w:rPr>
          <w:noProof/>
        </w:rPr>
        <w:t>(4), 115–119. Https://Doi.Org/10.4081/Pmc.2017.181</w:t>
      </w:r>
    </w:p>
    <w:p w14:paraId="46B27B06" w14:textId="682C0476" w:rsidR="00D36C0C" w:rsidRPr="00D36C0C" w:rsidRDefault="00D36C0C" w:rsidP="00D36C0C">
      <w:pPr>
        <w:widowControl w:val="0"/>
        <w:autoSpaceDE w:val="0"/>
        <w:autoSpaceDN w:val="0"/>
        <w:adjustRightInd w:val="0"/>
        <w:spacing w:after="240"/>
        <w:ind w:left="480" w:hanging="480"/>
        <w:jc w:val="both"/>
        <w:rPr>
          <w:noProof/>
        </w:rPr>
      </w:pPr>
      <w:r w:rsidRPr="00D36C0C">
        <w:rPr>
          <w:noProof/>
        </w:rPr>
        <w:t xml:space="preserve">Barba, F. M., Huybregts, L., &amp; Leroy, J. L. (2020). Incidence Correction Factors For Moderate And Severe Acute Child Malnutrition From 2 Longitudinal Cohorts In Mali And Burkina Faso. </w:t>
      </w:r>
      <w:r w:rsidRPr="00D36C0C">
        <w:rPr>
          <w:i/>
          <w:iCs/>
          <w:noProof/>
        </w:rPr>
        <w:t>American Journal Of Epidemiology</w:t>
      </w:r>
      <w:r w:rsidRPr="00D36C0C">
        <w:rPr>
          <w:noProof/>
        </w:rPr>
        <w:t xml:space="preserve">, </w:t>
      </w:r>
      <w:r w:rsidRPr="00D36C0C">
        <w:rPr>
          <w:i/>
          <w:iCs/>
          <w:noProof/>
        </w:rPr>
        <w:t>189</w:t>
      </w:r>
      <w:r w:rsidRPr="00D36C0C">
        <w:rPr>
          <w:noProof/>
        </w:rPr>
        <w:t>(12), 1623–1627. Https://Doi.Org/10.1093/Aje/Kwaa139</w:t>
      </w:r>
    </w:p>
    <w:p w14:paraId="4826778F" w14:textId="21A07444" w:rsidR="00D36C0C" w:rsidRPr="00D36C0C" w:rsidRDefault="00D36C0C" w:rsidP="00D36C0C">
      <w:pPr>
        <w:widowControl w:val="0"/>
        <w:autoSpaceDE w:val="0"/>
        <w:autoSpaceDN w:val="0"/>
        <w:adjustRightInd w:val="0"/>
        <w:spacing w:after="240"/>
        <w:ind w:left="480" w:hanging="480"/>
        <w:jc w:val="both"/>
        <w:rPr>
          <w:noProof/>
        </w:rPr>
      </w:pPr>
      <w:r w:rsidRPr="00D36C0C">
        <w:rPr>
          <w:noProof/>
        </w:rPr>
        <w:t xml:space="preserve">Basri, H., Hadju, V., Zulkifli, A., Syam, A., Ansariadi, Stang, Indriasari, R., &amp; Helmiyanti, S. (2021). Dietary Diversity, Dietary Patterns And Dietary Intake Are Associated With Stunted Children In Jeneponto District, Indonesia. </w:t>
      </w:r>
      <w:r w:rsidRPr="00D36C0C">
        <w:rPr>
          <w:i/>
          <w:iCs/>
          <w:noProof/>
        </w:rPr>
        <w:t>Gaceta Sanitaria</w:t>
      </w:r>
      <w:r w:rsidRPr="00D36C0C">
        <w:rPr>
          <w:noProof/>
        </w:rPr>
        <w:t xml:space="preserve">, </w:t>
      </w:r>
      <w:r w:rsidRPr="00D36C0C">
        <w:rPr>
          <w:i/>
          <w:iCs/>
          <w:noProof/>
        </w:rPr>
        <w:t>35</w:t>
      </w:r>
      <w:r w:rsidRPr="00D36C0C">
        <w:rPr>
          <w:noProof/>
        </w:rPr>
        <w:t>, S483–S486. Https://Doi.Org/10.1016/J.Gaceta.2021.10.077</w:t>
      </w:r>
    </w:p>
    <w:p w14:paraId="06C595C0" w14:textId="2522EE17" w:rsidR="00D36C0C" w:rsidRPr="00D36C0C" w:rsidRDefault="00D36C0C" w:rsidP="00D36C0C">
      <w:pPr>
        <w:widowControl w:val="0"/>
        <w:autoSpaceDE w:val="0"/>
        <w:autoSpaceDN w:val="0"/>
        <w:adjustRightInd w:val="0"/>
        <w:spacing w:after="240"/>
        <w:ind w:left="480" w:hanging="480"/>
        <w:jc w:val="both"/>
        <w:rPr>
          <w:noProof/>
        </w:rPr>
      </w:pPr>
      <w:r w:rsidRPr="00D36C0C">
        <w:rPr>
          <w:noProof/>
        </w:rPr>
        <w:t xml:space="preserve">Eliza, E., Nuryani, D. D., &amp; Rosmiyati, R. (2017). Determinan Persalinan Prematur Di Rsud Dr. Abdul Moeloek. </w:t>
      </w:r>
      <w:r w:rsidRPr="00D36C0C">
        <w:rPr>
          <w:i/>
          <w:iCs/>
          <w:noProof/>
        </w:rPr>
        <w:t>Jurnal Kesehatan</w:t>
      </w:r>
      <w:r w:rsidRPr="00D36C0C">
        <w:rPr>
          <w:noProof/>
        </w:rPr>
        <w:t xml:space="preserve">, </w:t>
      </w:r>
      <w:r w:rsidRPr="00D36C0C">
        <w:rPr>
          <w:i/>
          <w:iCs/>
          <w:noProof/>
        </w:rPr>
        <w:t>8</w:t>
      </w:r>
      <w:r w:rsidRPr="00D36C0C">
        <w:rPr>
          <w:noProof/>
        </w:rPr>
        <w:t>(2), 305. Https://Doi.Org/10.26630/Jk.V8i2.491</w:t>
      </w:r>
    </w:p>
    <w:p w14:paraId="650E9055" w14:textId="196B41B1" w:rsidR="00D36C0C" w:rsidRPr="00D36C0C" w:rsidRDefault="00D36C0C" w:rsidP="00D36C0C">
      <w:pPr>
        <w:widowControl w:val="0"/>
        <w:autoSpaceDE w:val="0"/>
        <w:autoSpaceDN w:val="0"/>
        <w:adjustRightInd w:val="0"/>
        <w:spacing w:after="240"/>
        <w:ind w:left="480" w:hanging="480"/>
        <w:jc w:val="both"/>
        <w:rPr>
          <w:noProof/>
        </w:rPr>
      </w:pPr>
      <w:r w:rsidRPr="00D36C0C">
        <w:rPr>
          <w:noProof/>
        </w:rPr>
        <w:t xml:space="preserve">Iversen, P. O., Ngari, M., Westerberg, A. C., Muhoozi, G., &amp; Atukunda, P. (2021). Child Stunting Concurrent With Wasting Or Being Overweight: A 6-Y Follow Up Of A Randomized Maternal Education Trial In Uganda. </w:t>
      </w:r>
      <w:r w:rsidRPr="00D36C0C">
        <w:rPr>
          <w:i/>
          <w:iCs/>
          <w:noProof/>
        </w:rPr>
        <w:t>Nutrition</w:t>
      </w:r>
      <w:r w:rsidRPr="00D36C0C">
        <w:rPr>
          <w:noProof/>
        </w:rPr>
        <w:t xml:space="preserve">, </w:t>
      </w:r>
      <w:r w:rsidRPr="00D36C0C">
        <w:rPr>
          <w:i/>
          <w:iCs/>
          <w:noProof/>
        </w:rPr>
        <w:t>89</w:t>
      </w:r>
      <w:r w:rsidRPr="00D36C0C">
        <w:rPr>
          <w:noProof/>
        </w:rPr>
        <w:t>, 111281. Https://Doi.Org/10.1016/J.Nut.2021.111281</w:t>
      </w:r>
    </w:p>
    <w:p w14:paraId="7AC405CF" w14:textId="5DE5CFFD" w:rsidR="00D36C0C" w:rsidRPr="00D36C0C" w:rsidRDefault="00D36C0C" w:rsidP="00D36C0C">
      <w:pPr>
        <w:widowControl w:val="0"/>
        <w:autoSpaceDE w:val="0"/>
        <w:autoSpaceDN w:val="0"/>
        <w:adjustRightInd w:val="0"/>
        <w:spacing w:after="240"/>
        <w:ind w:left="480" w:hanging="480"/>
        <w:jc w:val="both"/>
        <w:rPr>
          <w:noProof/>
        </w:rPr>
      </w:pPr>
      <w:r w:rsidRPr="00D36C0C">
        <w:rPr>
          <w:noProof/>
        </w:rPr>
        <w:t xml:space="preserve">Liljenström, H. (2020). Review For Cognitive Systems Research Of The Book The Brain And Ai, By Authors Karl Schlagenhauf And Fanji Gu. </w:t>
      </w:r>
      <w:r w:rsidRPr="00D36C0C">
        <w:rPr>
          <w:i/>
          <w:iCs/>
          <w:noProof/>
        </w:rPr>
        <w:t>Cognitive Systems Research</w:t>
      </w:r>
      <w:r w:rsidRPr="00D36C0C">
        <w:rPr>
          <w:noProof/>
        </w:rPr>
        <w:t xml:space="preserve">, </w:t>
      </w:r>
      <w:r w:rsidRPr="00D36C0C">
        <w:rPr>
          <w:i/>
          <w:iCs/>
          <w:noProof/>
        </w:rPr>
        <w:t>64</w:t>
      </w:r>
      <w:r w:rsidRPr="00D36C0C">
        <w:rPr>
          <w:noProof/>
        </w:rPr>
        <w:t>, 29–36. Https://Doi.Org/10.1016/J.Cogsys.2020.07.002</w:t>
      </w:r>
    </w:p>
    <w:p w14:paraId="4D1FDCD8" w14:textId="11061D4F" w:rsidR="00D36C0C" w:rsidRPr="00D36C0C" w:rsidRDefault="00D36C0C" w:rsidP="00D36C0C">
      <w:pPr>
        <w:widowControl w:val="0"/>
        <w:autoSpaceDE w:val="0"/>
        <w:autoSpaceDN w:val="0"/>
        <w:adjustRightInd w:val="0"/>
        <w:spacing w:after="240"/>
        <w:ind w:left="480" w:hanging="480"/>
        <w:jc w:val="both"/>
        <w:rPr>
          <w:noProof/>
        </w:rPr>
      </w:pPr>
      <w:r w:rsidRPr="00D36C0C">
        <w:rPr>
          <w:noProof/>
        </w:rPr>
        <w:t xml:space="preserve">López-Fernández, G., Gómez-Benito, J., &amp; Barrios, M. (2022). The Psychometric Properties Of The Parenting Scale For Spanish Mothers With Children Aged Between 2 And 7 Years. </w:t>
      </w:r>
      <w:r w:rsidRPr="00D36C0C">
        <w:rPr>
          <w:i/>
          <w:iCs/>
          <w:noProof/>
        </w:rPr>
        <w:t>Journal Of Pediatric Nursing</w:t>
      </w:r>
      <w:r w:rsidRPr="00D36C0C">
        <w:rPr>
          <w:noProof/>
        </w:rPr>
        <w:t xml:space="preserve">, </w:t>
      </w:r>
      <w:r w:rsidRPr="00D36C0C">
        <w:rPr>
          <w:i/>
          <w:iCs/>
          <w:noProof/>
        </w:rPr>
        <w:t>62</w:t>
      </w:r>
      <w:r w:rsidRPr="00D36C0C">
        <w:rPr>
          <w:noProof/>
        </w:rPr>
        <w:t>, 60–68. Https://Doi.Org/10.1016/J.Pedn.2021.11.002</w:t>
      </w:r>
    </w:p>
    <w:p w14:paraId="5A68340B" w14:textId="5103396F" w:rsidR="00D36C0C" w:rsidRPr="00D36C0C" w:rsidRDefault="00D36C0C" w:rsidP="00D36C0C">
      <w:pPr>
        <w:widowControl w:val="0"/>
        <w:autoSpaceDE w:val="0"/>
        <w:autoSpaceDN w:val="0"/>
        <w:adjustRightInd w:val="0"/>
        <w:spacing w:after="240"/>
        <w:ind w:left="480" w:hanging="480"/>
        <w:jc w:val="both"/>
        <w:rPr>
          <w:noProof/>
        </w:rPr>
      </w:pPr>
      <w:r w:rsidRPr="00D36C0C">
        <w:rPr>
          <w:noProof/>
        </w:rPr>
        <w:t xml:space="preserve">Mulu, N., Mohammed, B., Woldie, H., &amp; Shitu, K. (2022). Determinants Of Stunting And Wasting In Street Children In Northwest Ethiopia: A Community-Based Study. In </w:t>
      </w:r>
      <w:r w:rsidRPr="00D36C0C">
        <w:rPr>
          <w:i/>
          <w:iCs/>
          <w:noProof/>
        </w:rPr>
        <w:t>Nutrition</w:t>
      </w:r>
      <w:r w:rsidRPr="00D36C0C">
        <w:rPr>
          <w:noProof/>
        </w:rPr>
        <w:t xml:space="preserve"> (Vol. 94, P. 111532). Https://Doi.Org/10.1016/J.Nut.2021.111532</w:t>
      </w:r>
    </w:p>
    <w:p w14:paraId="6AA16136" w14:textId="52B0DEFD" w:rsidR="00D36C0C" w:rsidRPr="00D36C0C" w:rsidRDefault="00D36C0C" w:rsidP="00D36C0C">
      <w:pPr>
        <w:widowControl w:val="0"/>
        <w:autoSpaceDE w:val="0"/>
        <w:autoSpaceDN w:val="0"/>
        <w:adjustRightInd w:val="0"/>
        <w:spacing w:after="240"/>
        <w:ind w:left="480" w:hanging="480"/>
        <w:jc w:val="both"/>
        <w:rPr>
          <w:noProof/>
        </w:rPr>
      </w:pPr>
      <w:r w:rsidRPr="00D36C0C">
        <w:rPr>
          <w:noProof/>
        </w:rPr>
        <w:t xml:space="preserve">Purnamasari, H., Shaluhiyah, Z., Kusumawati, A., Fakultas, M., Masyarakat, K., Diponegoro, U., Pengajar, S., Sarjana, P., Kesehatan, I., &amp; Universitas, M. (2020). Pelatihan Kader Posyandu Sebagai Upaya Pencegahan Stunting Pada Balita Di Wilayah Kerja Puskesmas Margadana Dan Puskesmas Tegal Selatan Kota Tegal. </w:t>
      </w:r>
      <w:r w:rsidRPr="00D36C0C">
        <w:rPr>
          <w:i/>
          <w:iCs/>
          <w:noProof/>
        </w:rPr>
        <w:t>Jurnal Kesehatan Masyarakat (E-Journal)</w:t>
      </w:r>
      <w:r w:rsidRPr="00D36C0C">
        <w:rPr>
          <w:noProof/>
        </w:rPr>
        <w:t xml:space="preserve">, </w:t>
      </w:r>
      <w:r w:rsidRPr="00D36C0C">
        <w:rPr>
          <w:i/>
          <w:iCs/>
          <w:noProof/>
        </w:rPr>
        <w:t>8</w:t>
      </w:r>
      <w:r w:rsidRPr="00D36C0C">
        <w:rPr>
          <w:noProof/>
        </w:rPr>
        <w:t>(3), 432–439.</w:t>
      </w:r>
    </w:p>
    <w:p w14:paraId="4C1B3EF1" w14:textId="0B260E84" w:rsidR="00D36C0C" w:rsidRPr="00D36C0C" w:rsidRDefault="00D36C0C" w:rsidP="00D36C0C">
      <w:pPr>
        <w:widowControl w:val="0"/>
        <w:autoSpaceDE w:val="0"/>
        <w:autoSpaceDN w:val="0"/>
        <w:adjustRightInd w:val="0"/>
        <w:spacing w:after="240"/>
        <w:ind w:left="480" w:hanging="480"/>
        <w:jc w:val="both"/>
        <w:rPr>
          <w:noProof/>
        </w:rPr>
      </w:pPr>
      <w:r w:rsidRPr="00D36C0C">
        <w:rPr>
          <w:noProof/>
        </w:rPr>
        <w:t xml:space="preserve">Purnamayanti, D., &amp; Utarini, E. (2018). Pemantauan 1000 Hari Pertama Kehidupan Dalam Rangka Pencegahan Stunting Melalui Pelatihan Kader Kesehatan Di Desa Menemeng Wilayah Kerja Puskesmas Bagu Kecamatan Pringgarata Kabupaten Lombok Tengah. </w:t>
      </w:r>
      <w:r w:rsidRPr="00D36C0C">
        <w:rPr>
          <w:i/>
          <w:iCs/>
          <w:noProof/>
        </w:rPr>
        <w:t>Jurnal Midwifery Update (Mu)</w:t>
      </w:r>
      <w:r w:rsidRPr="00D36C0C">
        <w:rPr>
          <w:noProof/>
        </w:rPr>
        <w:t xml:space="preserve">, </w:t>
      </w:r>
      <w:r w:rsidRPr="00D36C0C">
        <w:rPr>
          <w:i/>
          <w:iCs/>
          <w:noProof/>
        </w:rPr>
        <w:t>1</w:t>
      </w:r>
      <w:r w:rsidRPr="00D36C0C">
        <w:rPr>
          <w:noProof/>
        </w:rPr>
        <w:t>(2), 50–60. Http://Jurnalmu.Poltekkes-Mataram.Ac.Id/Index.Php/Jurnalmu</w:t>
      </w:r>
    </w:p>
    <w:p w14:paraId="4C4A73B9" w14:textId="070B1445" w:rsidR="00D36C0C" w:rsidRPr="00D36C0C" w:rsidRDefault="00D36C0C" w:rsidP="00D36C0C">
      <w:pPr>
        <w:widowControl w:val="0"/>
        <w:autoSpaceDE w:val="0"/>
        <w:autoSpaceDN w:val="0"/>
        <w:adjustRightInd w:val="0"/>
        <w:spacing w:after="240"/>
        <w:ind w:left="480" w:hanging="480"/>
        <w:jc w:val="both"/>
        <w:rPr>
          <w:noProof/>
        </w:rPr>
      </w:pPr>
      <w:r w:rsidRPr="00D36C0C">
        <w:rPr>
          <w:noProof/>
        </w:rPr>
        <w:t xml:space="preserve">Snell, J., &amp; Theeuwes, J. (2020). A Story About Statistical Learning In A Story: Regularities Impact Eye Movements During Book Reading. </w:t>
      </w:r>
      <w:r w:rsidRPr="00D36C0C">
        <w:rPr>
          <w:i/>
          <w:iCs/>
          <w:noProof/>
        </w:rPr>
        <w:t>Journal Of Memory And Language</w:t>
      </w:r>
      <w:r w:rsidRPr="00D36C0C">
        <w:rPr>
          <w:noProof/>
        </w:rPr>
        <w:t xml:space="preserve">, </w:t>
      </w:r>
      <w:r w:rsidRPr="00D36C0C">
        <w:rPr>
          <w:i/>
          <w:iCs/>
          <w:noProof/>
        </w:rPr>
        <w:t>113</w:t>
      </w:r>
      <w:r w:rsidRPr="00D36C0C">
        <w:rPr>
          <w:noProof/>
        </w:rPr>
        <w:t>(August 2019), 104127. Https://Doi.Org/10.1016/J.Jml.2020.104127</w:t>
      </w:r>
    </w:p>
    <w:p w14:paraId="5F4667AE" w14:textId="17D81DA2" w:rsidR="00D36C0C" w:rsidRPr="00D36C0C" w:rsidRDefault="00D36C0C" w:rsidP="00D36C0C">
      <w:pPr>
        <w:widowControl w:val="0"/>
        <w:autoSpaceDE w:val="0"/>
        <w:autoSpaceDN w:val="0"/>
        <w:adjustRightInd w:val="0"/>
        <w:spacing w:after="240"/>
        <w:ind w:left="480" w:hanging="480"/>
        <w:jc w:val="both"/>
        <w:rPr>
          <w:noProof/>
        </w:rPr>
      </w:pPr>
      <w:r w:rsidRPr="00D36C0C">
        <w:rPr>
          <w:noProof/>
        </w:rPr>
        <w:t xml:space="preserve">Subqi, I., Hasan, S., &amp; Riani, E. (2021). Peran Lptp Melalui Pendekatan Agama Dan Multisektor Dalam Penanganan Penurunan Angka Stunting Di Desa Pagarejo Wonosobo. </w:t>
      </w:r>
      <w:r w:rsidRPr="00D36C0C">
        <w:rPr>
          <w:i/>
          <w:iCs/>
          <w:noProof/>
        </w:rPr>
        <w:t>Jurnal Al-Ijtimaiyyah</w:t>
      </w:r>
      <w:r w:rsidRPr="00D36C0C">
        <w:rPr>
          <w:noProof/>
        </w:rPr>
        <w:t xml:space="preserve">, </w:t>
      </w:r>
      <w:r w:rsidRPr="00D36C0C">
        <w:rPr>
          <w:i/>
          <w:iCs/>
          <w:noProof/>
        </w:rPr>
        <w:t>7</w:t>
      </w:r>
      <w:r w:rsidRPr="00D36C0C">
        <w:rPr>
          <w:noProof/>
        </w:rPr>
        <w:t>(1), 111. Https://Doi.Org/10.22373/Al-Ijtimaiyyah.V7i1.9523</w:t>
      </w:r>
    </w:p>
    <w:p w14:paraId="2B04787F" w14:textId="1F6039E6" w:rsidR="00D36C0C" w:rsidRPr="00D36C0C" w:rsidRDefault="00D36C0C" w:rsidP="00D36C0C">
      <w:pPr>
        <w:widowControl w:val="0"/>
        <w:autoSpaceDE w:val="0"/>
        <w:autoSpaceDN w:val="0"/>
        <w:adjustRightInd w:val="0"/>
        <w:spacing w:after="240"/>
        <w:ind w:left="480" w:hanging="480"/>
        <w:jc w:val="both"/>
        <w:rPr>
          <w:noProof/>
        </w:rPr>
      </w:pPr>
      <w:r w:rsidRPr="00D36C0C">
        <w:rPr>
          <w:noProof/>
        </w:rPr>
        <w:t xml:space="preserve">Taib, W. R. W., &amp; Ismail, I. (2021). Evidence Of Stunting Genes In Asian Countries: A Review. </w:t>
      </w:r>
      <w:r w:rsidRPr="00D36C0C">
        <w:rPr>
          <w:i/>
          <w:iCs/>
          <w:noProof/>
        </w:rPr>
        <w:t>Meta Gene</w:t>
      </w:r>
      <w:r w:rsidRPr="00D36C0C">
        <w:rPr>
          <w:noProof/>
        </w:rPr>
        <w:t xml:space="preserve">, </w:t>
      </w:r>
      <w:r w:rsidRPr="00D36C0C">
        <w:rPr>
          <w:i/>
          <w:iCs/>
          <w:noProof/>
        </w:rPr>
        <w:t>30</w:t>
      </w:r>
      <w:r w:rsidRPr="00D36C0C">
        <w:rPr>
          <w:noProof/>
        </w:rPr>
        <w:t>(June), 100970. Https://Doi.Org/10.1016/J.Mgene.2021.100970</w:t>
      </w:r>
    </w:p>
    <w:p w14:paraId="658F6465" w14:textId="3898A2B4" w:rsidR="00D36C0C" w:rsidRPr="00D36C0C" w:rsidRDefault="00D36C0C" w:rsidP="00D36C0C">
      <w:pPr>
        <w:widowControl w:val="0"/>
        <w:autoSpaceDE w:val="0"/>
        <w:autoSpaceDN w:val="0"/>
        <w:adjustRightInd w:val="0"/>
        <w:spacing w:after="240"/>
        <w:ind w:left="480" w:hanging="480"/>
        <w:jc w:val="both"/>
        <w:rPr>
          <w:noProof/>
        </w:rPr>
      </w:pPr>
      <w:r w:rsidRPr="00D36C0C">
        <w:rPr>
          <w:noProof/>
        </w:rPr>
        <w:t xml:space="preserve">Tumas, N., Rodríguez López, S., Bilal, U., Ortigoza, A. F., &amp; Diez Roux, A. V. (2021). Urban Social Determinants Of Non-Communicable Diseases Risk Factors In Argentina. </w:t>
      </w:r>
      <w:r w:rsidRPr="00D36C0C">
        <w:rPr>
          <w:i/>
          <w:iCs/>
          <w:noProof/>
        </w:rPr>
        <w:t>Health And Place</w:t>
      </w:r>
      <w:r w:rsidRPr="00D36C0C">
        <w:rPr>
          <w:noProof/>
        </w:rPr>
        <w:t xml:space="preserve">, </w:t>
      </w:r>
      <w:r w:rsidRPr="00D36C0C">
        <w:rPr>
          <w:i/>
          <w:iCs/>
          <w:noProof/>
        </w:rPr>
        <w:t>June</w:t>
      </w:r>
      <w:r w:rsidRPr="00D36C0C">
        <w:rPr>
          <w:noProof/>
        </w:rPr>
        <w:t>. Https://Doi.Org/10.1016/J.Healthplace.2021.102611</w:t>
      </w:r>
    </w:p>
    <w:p w14:paraId="490B62BD" w14:textId="6B4C0266" w:rsidR="00D36C0C" w:rsidRPr="00D36C0C" w:rsidRDefault="00D36C0C" w:rsidP="00D36C0C">
      <w:pPr>
        <w:widowControl w:val="0"/>
        <w:autoSpaceDE w:val="0"/>
        <w:autoSpaceDN w:val="0"/>
        <w:adjustRightInd w:val="0"/>
        <w:spacing w:after="240"/>
        <w:ind w:left="480" w:hanging="480"/>
        <w:jc w:val="both"/>
        <w:rPr>
          <w:noProof/>
        </w:rPr>
      </w:pPr>
      <w:r w:rsidRPr="00D36C0C">
        <w:rPr>
          <w:noProof/>
        </w:rPr>
        <w:t xml:space="preserve">Verma, P., &amp; Prasad, J. B. (2021). Stunting, Wasting And Underweight As Indicators Of Under-Nutrition In Under Five Children From Developing Countries: A Systematic Review. </w:t>
      </w:r>
      <w:r w:rsidRPr="00D36C0C">
        <w:rPr>
          <w:i/>
          <w:iCs/>
          <w:noProof/>
        </w:rPr>
        <w:t>Diabetes And Metabolic Syndrome: Clinical Research And Reviews</w:t>
      </w:r>
      <w:r w:rsidRPr="00D36C0C">
        <w:rPr>
          <w:noProof/>
        </w:rPr>
        <w:t xml:space="preserve">, </w:t>
      </w:r>
      <w:r w:rsidRPr="00D36C0C">
        <w:rPr>
          <w:i/>
          <w:iCs/>
          <w:noProof/>
        </w:rPr>
        <w:t>15</w:t>
      </w:r>
      <w:r w:rsidRPr="00D36C0C">
        <w:rPr>
          <w:noProof/>
        </w:rPr>
        <w:t>(5), 102243. Https://Doi.Org/10.1016/J.Dsx.2021.102243</w:t>
      </w:r>
    </w:p>
    <w:p w14:paraId="54D7C3A7" w14:textId="141435D5" w:rsidR="00D36C0C" w:rsidRPr="00D36C0C" w:rsidRDefault="00D36C0C" w:rsidP="00D36C0C">
      <w:pPr>
        <w:widowControl w:val="0"/>
        <w:autoSpaceDE w:val="0"/>
        <w:autoSpaceDN w:val="0"/>
        <w:adjustRightInd w:val="0"/>
        <w:spacing w:after="240"/>
        <w:ind w:left="480" w:hanging="480"/>
        <w:jc w:val="both"/>
        <w:rPr>
          <w:noProof/>
        </w:rPr>
      </w:pPr>
      <w:r w:rsidRPr="00D36C0C">
        <w:rPr>
          <w:noProof/>
        </w:rPr>
        <w:t xml:space="preserve">Yilmaz Ferhatoglu, S., Yurdakok, O., &amp; Yurtseven, N. (2021). Malnutrition On Admission To The Paediatric Cardiac Intensive Care Unit Increases The Risk Of Mortality And Adverse Outcomes Following Paediatric Congenital Heart Surgery: A Prospective Cohort Study. </w:t>
      </w:r>
      <w:r w:rsidRPr="00D36C0C">
        <w:rPr>
          <w:i/>
          <w:iCs/>
          <w:noProof/>
        </w:rPr>
        <w:t>Australian Critical Care</w:t>
      </w:r>
      <w:r w:rsidRPr="00D36C0C">
        <w:rPr>
          <w:noProof/>
        </w:rPr>
        <w:t xml:space="preserve">, </w:t>
      </w:r>
      <w:r w:rsidRPr="00D36C0C">
        <w:rPr>
          <w:i/>
          <w:iCs/>
          <w:noProof/>
        </w:rPr>
        <w:t>Xxxx</w:t>
      </w:r>
      <w:r w:rsidRPr="00D36C0C">
        <w:rPr>
          <w:noProof/>
        </w:rPr>
        <w:t>. Https://Doi.Org/10.1016/J.Aucc.2021.07.004</w:t>
      </w:r>
    </w:p>
    <w:p w14:paraId="756B9362" w14:textId="5B69DF0B" w:rsidR="00784FA6" w:rsidRPr="00784FA6" w:rsidRDefault="00784FA6" w:rsidP="00784FA6">
      <w:pPr>
        <w:pStyle w:val="IEEEParagraph"/>
        <w:spacing w:after="240"/>
        <w:rPr>
          <w:lang w:val="id-ID"/>
        </w:rPr>
      </w:pPr>
      <w:r>
        <w:rPr>
          <w:lang w:val="id-ID"/>
        </w:rPr>
        <w:fldChar w:fldCharType="end"/>
      </w:r>
    </w:p>
    <w:p w14:paraId="493DCACD" w14:textId="7E92B2C6" w:rsidR="005F45B1" w:rsidRPr="001E147C" w:rsidRDefault="005F45B1" w:rsidP="002E6CB7">
      <w:pPr>
        <w:pStyle w:val="References"/>
        <w:spacing w:line="276" w:lineRule="auto"/>
        <w:rPr>
          <w:rFonts w:ascii="Century" w:hAnsi="Century"/>
          <w:color w:val="000000"/>
          <w:spacing w:val="-6"/>
          <w:sz w:val="22"/>
          <w:szCs w:val="24"/>
        </w:rPr>
      </w:pPr>
    </w:p>
    <w:p w14:paraId="6299F31C" w14:textId="77777777" w:rsidR="005F45B1" w:rsidRPr="005F45B1" w:rsidRDefault="005F45B1" w:rsidP="005F45B1">
      <w:pPr>
        <w:pStyle w:val="References"/>
        <w:spacing w:line="276" w:lineRule="auto"/>
        <w:rPr>
          <w:rFonts w:ascii="Century" w:hAnsi="Century"/>
          <w:color w:val="FF0000"/>
          <w:sz w:val="22"/>
          <w:szCs w:val="22"/>
        </w:rPr>
      </w:pPr>
    </w:p>
    <w:sectPr w:rsidR="005F45B1" w:rsidRPr="005F45B1" w:rsidSect="00B47460">
      <w:type w:val="continuous"/>
      <w:pgSz w:w="11906" w:h="16838" w:code="9"/>
      <w:pgMar w:top="1134" w:right="1701" w:bottom="1134" w:left="1701" w:header="454" w:footer="397" w:gutter="0"/>
      <w:cols w:space="23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C44206" w14:textId="77777777" w:rsidR="003552EB" w:rsidRDefault="003552EB" w:rsidP="00A1414F">
      <w:r>
        <w:separator/>
      </w:r>
    </w:p>
  </w:endnote>
  <w:endnote w:type="continuationSeparator" w:id="0">
    <w:p w14:paraId="306D87E7" w14:textId="77777777" w:rsidR="003552EB" w:rsidRDefault="003552EB" w:rsidP="00A14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Palatino">
    <w:altName w:val="Book Antiqua"/>
    <w:panose1 w:val="00000000000000000000"/>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 w:name="Times">
    <w:panose1 w:val="02020603050405020304"/>
    <w:charset w:val="4D"/>
    <w:family w:val="roman"/>
    <w:notTrueType/>
    <w:pitch w:val="variable"/>
    <w:sig w:usb0="00000003" w:usb1="00000000" w:usb2="00000000" w:usb3="00000000" w:csb0="00000001" w:csb1="00000000"/>
  </w:font>
  <w:font w:name="Roboto">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72CBC" w14:textId="77777777" w:rsidR="00F22C0B" w:rsidRDefault="003552EB" w:rsidP="00922A80">
    <w:pPr>
      <w:pStyle w:val="Footer"/>
      <w:jc w:val="center"/>
    </w:pPr>
    <w:sdt>
      <w:sdtPr>
        <w:id w:val="-303084485"/>
        <w:docPartObj>
          <w:docPartGallery w:val="Page Numbers (Bottom of Page)"/>
          <w:docPartUnique/>
        </w:docPartObj>
      </w:sdtPr>
      <w:sdtEndPr/>
      <w:sdtContent>
        <w:r w:rsidR="00842B65">
          <w:fldChar w:fldCharType="begin"/>
        </w:r>
        <w:r w:rsidR="00842B65">
          <w:instrText xml:space="preserve"> PAGE   \* MERGEFORMAT </w:instrText>
        </w:r>
        <w:r w:rsidR="00842B65">
          <w:fldChar w:fldCharType="separate"/>
        </w:r>
        <w:r w:rsidR="008D3937">
          <w:rPr>
            <w:noProof/>
          </w:rPr>
          <w:t>1</w:t>
        </w:r>
        <w:r w:rsidR="00842B65">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C77A73" w14:textId="77777777" w:rsidR="003552EB" w:rsidRDefault="003552EB" w:rsidP="00A1414F">
      <w:r>
        <w:separator/>
      </w:r>
    </w:p>
  </w:footnote>
  <w:footnote w:type="continuationSeparator" w:id="0">
    <w:p w14:paraId="718D0B4A" w14:textId="77777777" w:rsidR="003552EB" w:rsidRDefault="003552EB" w:rsidP="00A141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9CDA3" w14:textId="77777777" w:rsidR="00922A80" w:rsidRPr="00420C35" w:rsidRDefault="00515557" w:rsidP="006079BE">
    <w:pPr>
      <w:pStyle w:val="Header"/>
      <w:tabs>
        <w:tab w:val="clear" w:pos="9360"/>
      </w:tabs>
      <w:rPr>
        <w:rFonts w:ascii="Trebuchet MS" w:hAnsi="Trebuchet MS"/>
        <w:sz w:val="22"/>
        <w:szCs w:val="22"/>
        <w:lang w:val="en-US"/>
      </w:rPr>
    </w:pPr>
    <w:r w:rsidRPr="009151A5">
      <w:rPr>
        <w:rFonts w:ascii="Trebuchet MS" w:hAnsi="Trebuchet MS"/>
        <w:smallCaps/>
        <w:sz w:val="22"/>
        <w:szCs w:val="22"/>
        <w:lang w:val="id-ID"/>
      </w:rPr>
      <w:fldChar w:fldCharType="begin"/>
    </w:r>
    <w:r w:rsidR="006079BE" w:rsidRPr="009151A5">
      <w:rPr>
        <w:rFonts w:ascii="Trebuchet MS" w:hAnsi="Trebuchet MS"/>
        <w:smallCaps/>
        <w:sz w:val="22"/>
        <w:szCs w:val="22"/>
        <w:lang w:val="id-ID"/>
      </w:rPr>
      <w:instrText xml:space="preserve"> PAGE   \* MERGEFORMAT </w:instrText>
    </w:r>
    <w:r w:rsidRPr="009151A5">
      <w:rPr>
        <w:rFonts w:ascii="Trebuchet MS" w:hAnsi="Trebuchet MS"/>
        <w:smallCaps/>
        <w:sz w:val="22"/>
        <w:szCs w:val="22"/>
        <w:lang w:val="id-ID"/>
      </w:rPr>
      <w:fldChar w:fldCharType="separate"/>
    </w:r>
    <w:r w:rsidR="008D3937">
      <w:rPr>
        <w:rFonts w:ascii="Trebuchet MS" w:hAnsi="Trebuchet MS"/>
        <w:smallCaps/>
        <w:noProof/>
        <w:sz w:val="22"/>
        <w:szCs w:val="22"/>
        <w:lang w:val="id-ID"/>
      </w:rPr>
      <w:t>4</w:t>
    </w:r>
    <w:r w:rsidRPr="009151A5">
      <w:rPr>
        <w:rFonts w:ascii="Trebuchet MS" w:hAnsi="Trebuchet MS"/>
        <w:smallCaps/>
        <w:noProof/>
        <w:sz w:val="22"/>
        <w:szCs w:val="22"/>
        <w:lang w:val="id-ID"/>
      </w:rPr>
      <w:fldChar w:fldCharType="end"/>
    </w:r>
    <w:r w:rsidR="00131344" w:rsidRPr="009151A5">
      <w:rPr>
        <w:rFonts w:ascii="Trebuchet MS" w:hAnsi="Trebuchet MS"/>
        <w:smallCaps/>
        <w:noProof/>
        <w:sz w:val="22"/>
        <w:szCs w:val="22"/>
        <w:lang w:val="id-ID"/>
      </w:rPr>
      <w:t xml:space="preserve">  </w:t>
    </w:r>
    <w:r w:rsidR="00420C35">
      <w:rPr>
        <w:rFonts w:ascii="Trebuchet MS" w:hAnsi="Trebuchet MS"/>
        <w:smallCaps/>
        <w:noProof/>
        <w:sz w:val="22"/>
        <w:szCs w:val="22"/>
        <w:lang w:val="en-US"/>
      </w:rPr>
      <w:t xml:space="preserve">|  </w:t>
    </w:r>
    <w:r w:rsidR="00420C35" w:rsidRPr="00420C35">
      <w:rPr>
        <w:rFonts w:ascii="Trebuchet MS" w:hAnsi="Trebuchet MS"/>
        <w:b/>
        <w:smallCaps/>
        <w:noProof/>
        <w:sz w:val="22"/>
        <w:szCs w:val="22"/>
        <w:lang w:val="en-US"/>
      </w:rPr>
      <w:t>JMM (</w:t>
    </w:r>
    <w:r w:rsidR="009151A5" w:rsidRPr="00922A80">
      <w:rPr>
        <w:rFonts w:ascii="Trebuchet MS" w:hAnsi="Trebuchet MS"/>
        <w:b/>
        <w:sz w:val="22"/>
        <w:szCs w:val="22"/>
      </w:rPr>
      <w:t>Jurnal Masyarakat Mandiri</w:t>
    </w:r>
    <w:r w:rsidR="00420C35">
      <w:rPr>
        <w:rFonts w:ascii="Trebuchet MS" w:hAnsi="Trebuchet MS"/>
        <w:b/>
        <w:sz w:val="22"/>
        <w:szCs w:val="22"/>
      </w:rPr>
      <w:t xml:space="preserve">) | </w:t>
    </w:r>
    <w:r w:rsidR="00E20C19" w:rsidRPr="005D79BF">
      <w:rPr>
        <w:rFonts w:ascii="Trebuchet MS" w:hAnsi="Trebuchet MS"/>
        <w:sz w:val="20"/>
        <w:szCs w:val="20"/>
        <w:lang w:val="id-ID"/>
      </w:rPr>
      <w:t>Vol.</w:t>
    </w:r>
    <w:r w:rsidR="008F1272" w:rsidRPr="005D79BF">
      <w:rPr>
        <w:rFonts w:ascii="Trebuchet MS" w:hAnsi="Trebuchet MS"/>
        <w:sz w:val="20"/>
        <w:szCs w:val="20"/>
        <w:lang w:val="en-US"/>
      </w:rPr>
      <w:t xml:space="preserve"> </w:t>
    </w:r>
    <w:r w:rsidR="00420C35">
      <w:rPr>
        <w:rFonts w:ascii="Trebuchet MS" w:hAnsi="Trebuchet MS"/>
        <w:sz w:val="20"/>
        <w:szCs w:val="20"/>
        <w:lang w:val="en-US"/>
      </w:rPr>
      <w:t>X</w:t>
    </w:r>
    <w:r w:rsidR="00E20C19" w:rsidRPr="005D79BF">
      <w:rPr>
        <w:rFonts w:ascii="Trebuchet MS" w:hAnsi="Trebuchet MS"/>
        <w:sz w:val="20"/>
        <w:szCs w:val="20"/>
        <w:lang w:val="id-ID"/>
      </w:rPr>
      <w:t>, No.</w:t>
    </w:r>
    <w:r w:rsidR="008F1272" w:rsidRPr="005D79BF">
      <w:rPr>
        <w:rFonts w:ascii="Trebuchet MS" w:hAnsi="Trebuchet MS"/>
        <w:sz w:val="20"/>
        <w:szCs w:val="20"/>
        <w:lang w:val="en-US"/>
      </w:rPr>
      <w:t xml:space="preserve"> </w:t>
    </w:r>
    <w:r w:rsidR="00420C35">
      <w:rPr>
        <w:rFonts w:ascii="Trebuchet MS" w:hAnsi="Trebuchet MS"/>
        <w:sz w:val="20"/>
        <w:szCs w:val="20"/>
        <w:lang w:val="en-US"/>
      </w:rPr>
      <w:t>X</w:t>
    </w:r>
    <w:r w:rsidR="00E20C19" w:rsidRPr="005D79BF">
      <w:rPr>
        <w:rFonts w:ascii="Trebuchet MS" w:hAnsi="Trebuchet MS"/>
        <w:sz w:val="20"/>
        <w:szCs w:val="20"/>
        <w:lang w:val="id-ID"/>
      </w:rPr>
      <w:t xml:space="preserve">, </w:t>
    </w:r>
    <w:r w:rsidR="00420C35">
      <w:rPr>
        <w:rFonts w:ascii="Trebuchet MS" w:hAnsi="Trebuchet MS"/>
        <w:sz w:val="20"/>
        <w:szCs w:val="20"/>
        <w:lang w:val="en-US"/>
      </w:rPr>
      <w:t>Bulan</w:t>
    </w:r>
    <w:r w:rsidR="00E20C19" w:rsidRPr="005D79BF">
      <w:rPr>
        <w:rFonts w:ascii="Trebuchet MS" w:hAnsi="Trebuchet MS"/>
        <w:sz w:val="20"/>
        <w:szCs w:val="20"/>
        <w:lang w:val="id-ID"/>
      </w:rPr>
      <w:t xml:space="preserve"> </w:t>
    </w:r>
    <w:r w:rsidR="008F1272" w:rsidRPr="005D79BF">
      <w:rPr>
        <w:rFonts w:ascii="Trebuchet MS" w:hAnsi="Trebuchet MS"/>
        <w:sz w:val="20"/>
        <w:szCs w:val="20"/>
        <w:lang w:val="en-US"/>
      </w:rPr>
      <w:t>20</w:t>
    </w:r>
    <w:r w:rsidR="00420C35">
      <w:rPr>
        <w:rFonts w:ascii="Trebuchet MS" w:hAnsi="Trebuchet MS"/>
        <w:sz w:val="20"/>
        <w:szCs w:val="20"/>
        <w:lang w:val="en-US"/>
      </w:rPr>
      <w:t>XX</w:t>
    </w:r>
    <w:r w:rsidR="0000069A" w:rsidRPr="005D79BF">
      <w:rPr>
        <w:rFonts w:ascii="Trebuchet MS" w:hAnsi="Trebuchet MS"/>
        <w:sz w:val="20"/>
        <w:szCs w:val="20"/>
        <w:lang w:val="id-ID"/>
      </w:rPr>
      <w:t>, h</w:t>
    </w:r>
    <w:r w:rsidR="00E20C19" w:rsidRPr="005D79BF">
      <w:rPr>
        <w:rFonts w:ascii="Trebuchet MS" w:hAnsi="Trebuchet MS"/>
        <w:sz w:val="20"/>
        <w:szCs w:val="20"/>
        <w:lang w:val="id-ID"/>
      </w:rPr>
      <w:t>al</w:t>
    </w:r>
    <w:r w:rsidR="00420C35">
      <w:rPr>
        <w:rFonts w:ascii="Trebuchet MS" w:hAnsi="Trebuchet MS"/>
        <w:sz w:val="20"/>
        <w:szCs w:val="20"/>
        <w:lang w:val="en-US"/>
      </w:rPr>
      <w:t>. XX-YY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42409" w14:textId="77777777" w:rsidR="00104C9F" w:rsidRPr="005F45B1" w:rsidRDefault="00842B65" w:rsidP="00613D89">
    <w:pPr>
      <w:pStyle w:val="Header"/>
      <w:jc w:val="right"/>
      <w:rPr>
        <w:noProof/>
        <w:sz w:val="22"/>
        <w:szCs w:val="22"/>
      </w:rPr>
    </w:pPr>
    <w:r w:rsidRPr="005F45B1">
      <w:rPr>
        <w:sz w:val="22"/>
        <w:szCs w:val="22"/>
      </w:rPr>
      <w:fldChar w:fldCharType="begin"/>
    </w:r>
    <w:r w:rsidRPr="005F45B1">
      <w:rPr>
        <w:sz w:val="22"/>
        <w:szCs w:val="22"/>
      </w:rPr>
      <w:instrText xml:space="preserve"> PAGE   \* MERGEFORMAT </w:instrText>
    </w:r>
    <w:r w:rsidRPr="005F45B1">
      <w:rPr>
        <w:sz w:val="22"/>
        <w:szCs w:val="22"/>
      </w:rPr>
      <w:fldChar w:fldCharType="separate"/>
    </w:r>
    <w:r w:rsidR="008D3937">
      <w:rPr>
        <w:noProof/>
        <w:sz w:val="22"/>
        <w:szCs w:val="22"/>
      </w:rPr>
      <w:t>5</w:t>
    </w:r>
    <w:r w:rsidRPr="005F45B1">
      <w:rPr>
        <w:noProof/>
        <w:sz w:val="22"/>
        <w:szCs w:val="22"/>
      </w:rPr>
      <w:fldChar w:fldCharType="end"/>
    </w:r>
  </w:p>
  <w:p w14:paraId="01C73056" w14:textId="77777777" w:rsidR="00613D89" w:rsidRPr="001A1D29" w:rsidRDefault="00613D89" w:rsidP="00613D89">
    <w:pPr>
      <w:pStyle w:val="Header"/>
      <w:jc w:val="right"/>
      <w:rPr>
        <w:sz w:val="20"/>
        <w:szCs w:val="20"/>
      </w:rPr>
    </w:pPr>
    <w:r w:rsidRPr="00E01DF5">
      <w:rPr>
        <w:rFonts w:ascii="Arial Narrow" w:hAnsi="Arial Narrow"/>
        <w:i/>
        <w:sz w:val="22"/>
        <w:szCs w:val="22"/>
        <w:lang w:val="id-ID"/>
      </w:rPr>
      <w:t>Nama Penulis</w:t>
    </w:r>
    <w:r w:rsidRPr="00E01DF5">
      <w:rPr>
        <w:rFonts w:ascii="Arial Narrow" w:hAnsi="Arial Narrow"/>
        <w:i/>
        <w:sz w:val="22"/>
        <w:szCs w:val="22"/>
        <w:lang w:val="en-US"/>
      </w:rPr>
      <w:t xml:space="preserve"> Korespondensi</w:t>
    </w:r>
    <w:r w:rsidRPr="00E01DF5">
      <w:rPr>
        <w:rFonts w:ascii="Arial Narrow" w:hAnsi="Arial Narrow"/>
        <w:i/>
        <w:sz w:val="22"/>
        <w:szCs w:val="22"/>
        <w:lang w:val="id-ID"/>
      </w:rPr>
      <w:t>, Judul dalam 3 Kata...</w:t>
    </w:r>
    <w:r>
      <w:rPr>
        <w:rFonts w:ascii="Arial Narrow" w:hAnsi="Arial Narrow"/>
        <w:i/>
        <w:sz w:val="22"/>
        <w:szCs w:val="22"/>
        <w:lang w:val="id-ID"/>
      </w:rPr>
      <w:t xml:space="preserve"> </w:t>
    </w:r>
    <w:r>
      <w:rPr>
        <w:rFonts w:ascii="Arial Narrow" w:hAnsi="Arial Narrow"/>
        <w:i/>
        <w:sz w:val="22"/>
        <w:szCs w:val="22"/>
        <w:lang w:val="en-US"/>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14F1A" w14:textId="0099EF09" w:rsidR="00BF4618" w:rsidRDefault="00ED02E4">
    <w:pPr>
      <w:pStyle w:val="Header"/>
      <w:rPr>
        <w:noProof/>
        <w:lang w:val="en-US" w:eastAsia="en-US"/>
      </w:rPr>
    </w:pPr>
    <w:r>
      <w:rPr>
        <w:noProof/>
        <w:lang w:val="en-US" w:eastAsia="en-US"/>
      </w:rPr>
      <mc:AlternateContent>
        <mc:Choice Requires="wps">
          <w:drawing>
            <wp:anchor distT="0" distB="0" distL="114300" distR="114300" simplePos="0" relativeHeight="251660288" behindDoc="0" locked="0" layoutInCell="1" allowOverlap="1" wp14:anchorId="48B177D7" wp14:editId="1BAAC024">
              <wp:simplePos x="0" y="0"/>
              <wp:positionH relativeFrom="column">
                <wp:posOffset>1783715</wp:posOffset>
              </wp:positionH>
              <wp:positionV relativeFrom="paragraph">
                <wp:posOffset>-34290</wp:posOffset>
              </wp:positionV>
              <wp:extent cx="3687445" cy="994410"/>
              <wp:effectExtent l="12065" t="13335" r="5715" b="11430"/>
              <wp:wrapNone/>
              <wp:docPr id="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7445" cy="994410"/>
                      </a:xfrm>
                      <a:prstGeom prst="rect">
                        <a:avLst/>
                      </a:prstGeom>
                      <a:solidFill>
                        <a:srgbClr val="FFFFFF">
                          <a:alpha val="0"/>
                        </a:srgbClr>
                      </a:solidFill>
                      <a:ln w="0">
                        <a:solidFill>
                          <a:schemeClr val="bg1">
                            <a:lumMod val="100000"/>
                            <a:lumOff val="0"/>
                          </a:schemeClr>
                        </a:solidFill>
                        <a:miter lim="800000"/>
                        <a:headEnd/>
                        <a:tailEnd/>
                      </a:ln>
                    </wps:spPr>
                    <wps:txbx>
                      <w:txbxContent>
                        <w:p w14:paraId="5B4F56E9" w14:textId="77777777" w:rsidR="00420C35" w:rsidRPr="004F3606" w:rsidRDefault="00420C35" w:rsidP="00420C35">
                          <w:pPr>
                            <w:jc w:val="right"/>
                            <w:rPr>
                              <w:rFonts w:ascii="Century Gothic" w:hAnsi="Century Gothic"/>
                              <w:b/>
                              <w:sz w:val="22"/>
                              <w:szCs w:val="16"/>
                            </w:rPr>
                          </w:pPr>
                          <w:r>
                            <w:rPr>
                              <w:rFonts w:ascii="Century Gothic" w:hAnsi="Century Gothic"/>
                              <w:b/>
                              <w:sz w:val="22"/>
                              <w:szCs w:val="16"/>
                            </w:rPr>
                            <w:t>JMM (Jurnal Masyarakat Mandiri)</w:t>
                          </w:r>
                        </w:p>
                        <w:p w14:paraId="0DC60064" w14:textId="77777777" w:rsidR="00420C35" w:rsidRPr="004F3606" w:rsidRDefault="003552EB" w:rsidP="00420C35">
                          <w:pPr>
                            <w:jc w:val="right"/>
                            <w:rPr>
                              <w:rFonts w:ascii="Century Gothic" w:hAnsi="Century Gothic"/>
                              <w:b/>
                              <w:sz w:val="14"/>
                              <w:szCs w:val="16"/>
                            </w:rPr>
                          </w:pPr>
                          <w:hyperlink r:id="rId1" w:history="1">
                            <w:r w:rsidR="00420C35" w:rsidRPr="004F3606">
                              <w:rPr>
                                <w:rStyle w:val="Hyperlink"/>
                                <w:sz w:val="22"/>
                              </w:rPr>
                              <w:t>http://journal.ummat.ac.id/index.php/jmm</w:t>
                            </w:r>
                          </w:hyperlink>
                        </w:p>
                        <w:p w14:paraId="0009A458" w14:textId="77777777" w:rsidR="00420C35" w:rsidRPr="004F3606" w:rsidRDefault="00420C35" w:rsidP="00420C35">
                          <w:pPr>
                            <w:jc w:val="right"/>
                            <w:rPr>
                              <w:rFonts w:ascii="Century Gothic" w:hAnsi="Century Gothic"/>
                              <w:b/>
                              <w:sz w:val="20"/>
                              <w:szCs w:val="20"/>
                            </w:rPr>
                          </w:pPr>
                          <w:r w:rsidRPr="004F3606">
                            <w:rPr>
                              <w:rFonts w:ascii="Century Gothic" w:hAnsi="Century Gothic"/>
                              <w:b/>
                              <w:sz w:val="20"/>
                              <w:szCs w:val="20"/>
                            </w:rPr>
                            <w:t xml:space="preserve">Vol. </w:t>
                          </w:r>
                          <w:r>
                            <w:rPr>
                              <w:rFonts w:ascii="Century Gothic" w:hAnsi="Century Gothic"/>
                              <w:b/>
                              <w:sz w:val="20"/>
                              <w:szCs w:val="20"/>
                            </w:rPr>
                            <w:t>X</w:t>
                          </w:r>
                          <w:r w:rsidRPr="004F3606">
                            <w:rPr>
                              <w:rFonts w:ascii="Century Gothic" w:hAnsi="Century Gothic"/>
                              <w:b/>
                              <w:sz w:val="20"/>
                              <w:szCs w:val="20"/>
                            </w:rPr>
                            <w:t xml:space="preserve">, </w:t>
                          </w:r>
                          <w:r>
                            <w:rPr>
                              <w:rFonts w:ascii="Century Gothic" w:hAnsi="Century Gothic"/>
                              <w:b/>
                              <w:sz w:val="20"/>
                              <w:szCs w:val="20"/>
                            </w:rPr>
                            <w:t xml:space="preserve"> No. X</w:t>
                          </w:r>
                          <w:r w:rsidRPr="004F3606">
                            <w:rPr>
                              <w:rFonts w:ascii="Century Gothic" w:hAnsi="Century Gothic"/>
                              <w:b/>
                              <w:sz w:val="20"/>
                              <w:szCs w:val="20"/>
                            </w:rPr>
                            <w:t xml:space="preserve">, </w:t>
                          </w:r>
                          <w:r>
                            <w:rPr>
                              <w:rFonts w:ascii="Century Gothic" w:hAnsi="Century Gothic"/>
                              <w:b/>
                              <w:sz w:val="20"/>
                              <w:szCs w:val="20"/>
                            </w:rPr>
                            <w:t>Bulan 20XX</w:t>
                          </w:r>
                          <w:r w:rsidRPr="004F3606">
                            <w:rPr>
                              <w:rFonts w:ascii="Century Gothic" w:hAnsi="Century Gothic"/>
                              <w:b/>
                              <w:sz w:val="20"/>
                              <w:szCs w:val="20"/>
                            </w:rPr>
                            <w:t xml:space="preserve">, Hal. </w:t>
                          </w:r>
                          <w:r>
                            <w:rPr>
                              <w:rFonts w:ascii="Century Gothic" w:hAnsi="Century Gothic"/>
                              <w:b/>
                              <w:sz w:val="20"/>
                              <w:szCs w:val="20"/>
                            </w:rPr>
                            <w:t>XX-XX</w:t>
                          </w:r>
                        </w:p>
                        <w:p w14:paraId="0CF2774C" w14:textId="77777777" w:rsidR="00420C35" w:rsidRDefault="00420C35" w:rsidP="00420C35">
                          <w:pPr>
                            <w:jc w:val="right"/>
                            <w:rPr>
                              <w:rFonts w:ascii="Arial" w:hAnsi="Arial" w:cs="Arial"/>
                              <w:sz w:val="19"/>
                              <w:szCs w:val="19"/>
                            </w:rPr>
                          </w:pPr>
                          <w:r w:rsidRPr="004F3606">
                            <w:rPr>
                              <w:rFonts w:ascii="Arial" w:hAnsi="Arial" w:cs="Arial"/>
                              <w:sz w:val="19"/>
                              <w:szCs w:val="19"/>
                            </w:rPr>
                            <w:t xml:space="preserve">e-ISSN </w:t>
                          </w:r>
                          <w:r w:rsidRPr="004F3606">
                            <w:rPr>
                              <w:rFonts w:ascii="Arial" w:hAnsi="Arial" w:cs="Arial"/>
                              <w:color w:val="000000"/>
                              <w:sz w:val="19"/>
                              <w:szCs w:val="19"/>
                              <w:shd w:val="clear" w:color="auto" w:fill="FFFFFF"/>
                            </w:rPr>
                            <w:t>2614-5758</w:t>
                          </w:r>
                          <w:r w:rsidRPr="004F3606">
                            <w:rPr>
                              <w:rFonts w:ascii="Arial" w:hAnsi="Arial" w:cs="Arial"/>
                              <w:sz w:val="19"/>
                              <w:szCs w:val="19"/>
                            </w:rPr>
                            <w:t xml:space="preserve"> | p-ISSN 2598-8158</w:t>
                          </w:r>
                        </w:p>
                        <w:p w14:paraId="4CD76258" w14:textId="77777777" w:rsidR="00420C35" w:rsidRPr="004F3606" w:rsidRDefault="00420C35" w:rsidP="00420C35">
                          <w:pPr>
                            <w:jc w:val="right"/>
                            <w:rPr>
                              <w:rFonts w:ascii="Arial" w:hAnsi="Arial" w:cs="Arial"/>
                              <w:sz w:val="19"/>
                              <w:szCs w:val="19"/>
                            </w:rPr>
                          </w:pPr>
                          <w:r>
                            <w:rPr>
                              <w:rFonts w:ascii="Century Gothic" w:hAnsi="Century Gothic"/>
                              <w:noProof/>
                              <w:sz w:val="19"/>
                              <w:szCs w:val="19"/>
                              <w:lang w:val="en-US" w:eastAsia="en-US"/>
                            </w:rPr>
                            <w:drawing>
                              <wp:inline distT="0" distB="0" distL="0" distR="0" wp14:anchorId="2E0209F9" wp14:editId="1F455A52">
                                <wp:extent cx="415290" cy="140970"/>
                                <wp:effectExtent l="0" t="0" r="3810" b="0"/>
                                <wp:docPr id="14" name="Picture 14" descr="C:\Users\WINDOWS 7\Documents\Indeksi\CrosRef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Documents\Indeksi\CrosRef - Copy.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7600" cy="141754"/>
                                        </a:xfrm>
                                        <a:prstGeom prst="rect">
                                          <a:avLst/>
                                        </a:prstGeom>
                                        <a:noFill/>
                                        <a:ln>
                                          <a:noFill/>
                                        </a:ln>
                                      </pic:spPr>
                                    </pic:pic>
                                  </a:graphicData>
                                </a:graphic>
                              </wp:inline>
                            </w:drawing>
                          </w:r>
                          <w:r w:rsidRPr="00D64543">
                            <w:rPr>
                              <w:rFonts w:ascii="Century Gothic" w:hAnsi="Century Gothic"/>
                              <w:sz w:val="19"/>
                              <w:szCs w:val="19"/>
                            </w:rPr>
                            <w:t>:</w:t>
                          </w:r>
                          <w:hyperlink r:id="rId3" w:history="1">
                            <w:r w:rsidRPr="000D1337">
                              <w:rPr>
                                <w:rStyle w:val="Hyperlink"/>
                                <w:rFonts w:ascii="Arial" w:hAnsi="Arial" w:cs="Arial"/>
                                <w:sz w:val="19"/>
                                <w:szCs w:val="19"/>
                              </w:rPr>
                              <w:t>https://doi.org/10.31764/jmm.vXiX.XXXX</w:t>
                            </w:r>
                          </w:hyperlink>
                        </w:p>
                        <w:p w14:paraId="7DE4B941" w14:textId="77777777" w:rsidR="00420C35" w:rsidRPr="004F3606" w:rsidRDefault="00420C35" w:rsidP="00420C35">
                          <w:pPr>
                            <w:jc w:val="right"/>
                            <w:rPr>
                              <w:rFonts w:ascii="Arial" w:hAnsi="Arial" w:cs="Arial"/>
                              <w:sz w:val="19"/>
                              <w:szCs w:val="19"/>
                            </w:rPr>
                          </w:pPr>
                        </w:p>
                        <w:p w14:paraId="4AA3E0D5" w14:textId="77777777" w:rsidR="00420C35" w:rsidRPr="00B524B4" w:rsidRDefault="00420C35" w:rsidP="00420C35">
                          <w:pPr>
                            <w:jc w:val="right"/>
                            <w:rPr>
                              <w:rFonts w:ascii="Arial" w:hAnsi="Arial" w:cs="Arial"/>
                              <w:sz w:val="19"/>
                              <w:szCs w:val="19"/>
                            </w:rPr>
                          </w:pPr>
                        </w:p>
                        <w:p w14:paraId="0BF52CB7" w14:textId="77777777" w:rsidR="009151A5" w:rsidRPr="004F3606" w:rsidRDefault="009151A5" w:rsidP="004211FE">
                          <w:pPr>
                            <w:jc w:val="right"/>
                            <w:rPr>
                              <w:rFonts w:ascii="Arial" w:hAnsi="Arial" w:cs="Arial"/>
                              <w:sz w:val="19"/>
                              <w:szCs w:val="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B177D7" id="_x0000_t202" coordsize="21600,21600" o:spt="202" path="m,l,21600r21600,l21600,xe">
              <v:stroke joinstyle="miter"/>
              <v:path gradientshapeok="t" o:connecttype="rect"/>
            </v:shapetype>
            <v:shape id="Text Box 5" o:spid="_x0000_s1026" type="#_x0000_t202" style="position:absolute;margin-left:140.45pt;margin-top:-2.7pt;width:290.35pt;height:78.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" strokecolor="white [3212]" strokeweight="0">
              <v:fill opacity="0"/>
              <v:textbox>
                <w:txbxContent>
                  <w:p w14:paraId="5B4F56E9" w14:textId="77777777" w:rsidR="00420C35" w:rsidRPr="004F3606" w:rsidRDefault="00420C35" w:rsidP="00420C35">
                    <w:pPr>
                      <w:jc w:val="right"/>
                      <w:rPr>
                        <w:rFonts w:ascii="Century Gothic" w:hAnsi="Century Gothic"/>
                        <w:b/>
                        <w:sz w:val="22"/>
                        <w:szCs w:val="16"/>
                      </w:rPr>
                    </w:pPr>
                    <w:r>
                      <w:rPr>
                        <w:rFonts w:ascii="Century Gothic" w:hAnsi="Century Gothic"/>
                        <w:b/>
                        <w:sz w:val="22"/>
                        <w:szCs w:val="16"/>
                      </w:rPr>
                      <w:t>JMM (Jurnal Masyarakat Mandiri)</w:t>
                    </w:r>
                  </w:p>
                  <w:p w14:paraId="0DC60064" w14:textId="77777777" w:rsidR="00420C35" w:rsidRPr="004F3606" w:rsidRDefault="003552EB" w:rsidP="00420C35">
                    <w:pPr>
                      <w:jc w:val="right"/>
                      <w:rPr>
                        <w:rFonts w:ascii="Century Gothic" w:hAnsi="Century Gothic"/>
                        <w:b/>
                        <w:sz w:val="14"/>
                        <w:szCs w:val="16"/>
                      </w:rPr>
                    </w:pPr>
                    <w:hyperlink r:id="rId4" w:history="1">
                      <w:r w:rsidR="00420C35" w:rsidRPr="004F3606">
                        <w:rPr>
                          <w:rStyle w:val="Hyperlink"/>
                          <w:sz w:val="22"/>
                        </w:rPr>
                        <w:t>http://journal.ummat.ac.id/index.php/jmm</w:t>
                      </w:r>
                    </w:hyperlink>
                  </w:p>
                  <w:p w14:paraId="0009A458" w14:textId="77777777" w:rsidR="00420C35" w:rsidRPr="004F3606" w:rsidRDefault="00420C35" w:rsidP="00420C35">
                    <w:pPr>
                      <w:jc w:val="right"/>
                      <w:rPr>
                        <w:rFonts w:ascii="Century Gothic" w:hAnsi="Century Gothic"/>
                        <w:b/>
                        <w:sz w:val="20"/>
                        <w:szCs w:val="20"/>
                      </w:rPr>
                    </w:pPr>
                    <w:r w:rsidRPr="004F3606">
                      <w:rPr>
                        <w:rFonts w:ascii="Century Gothic" w:hAnsi="Century Gothic"/>
                        <w:b/>
                        <w:sz w:val="20"/>
                        <w:szCs w:val="20"/>
                      </w:rPr>
                      <w:t xml:space="preserve">Vol. </w:t>
                    </w:r>
                    <w:r>
                      <w:rPr>
                        <w:rFonts w:ascii="Century Gothic" w:hAnsi="Century Gothic"/>
                        <w:b/>
                        <w:sz w:val="20"/>
                        <w:szCs w:val="20"/>
                      </w:rPr>
                      <w:t>X</w:t>
                    </w:r>
                    <w:r w:rsidRPr="004F3606">
                      <w:rPr>
                        <w:rFonts w:ascii="Century Gothic" w:hAnsi="Century Gothic"/>
                        <w:b/>
                        <w:sz w:val="20"/>
                        <w:szCs w:val="20"/>
                      </w:rPr>
                      <w:t xml:space="preserve">, </w:t>
                    </w:r>
                    <w:r>
                      <w:rPr>
                        <w:rFonts w:ascii="Century Gothic" w:hAnsi="Century Gothic"/>
                        <w:b/>
                        <w:sz w:val="20"/>
                        <w:szCs w:val="20"/>
                      </w:rPr>
                      <w:t xml:space="preserve"> No. X</w:t>
                    </w:r>
                    <w:r w:rsidRPr="004F3606">
                      <w:rPr>
                        <w:rFonts w:ascii="Century Gothic" w:hAnsi="Century Gothic"/>
                        <w:b/>
                        <w:sz w:val="20"/>
                        <w:szCs w:val="20"/>
                      </w:rPr>
                      <w:t xml:space="preserve">, </w:t>
                    </w:r>
                    <w:r>
                      <w:rPr>
                        <w:rFonts w:ascii="Century Gothic" w:hAnsi="Century Gothic"/>
                        <w:b/>
                        <w:sz w:val="20"/>
                        <w:szCs w:val="20"/>
                      </w:rPr>
                      <w:t>Bulan 20XX</w:t>
                    </w:r>
                    <w:r w:rsidRPr="004F3606">
                      <w:rPr>
                        <w:rFonts w:ascii="Century Gothic" w:hAnsi="Century Gothic"/>
                        <w:b/>
                        <w:sz w:val="20"/>
                        <w:szCs w:val="20"/>
                      </w:rPr>
                      <w:t xml:space="preserve">, Hal. </w:t>
                    </w:r>
                    <w:r>
                      <w:rPr>
                        <w:rFonts w:ascii="Century Gothic" w:hAnsi="Century Gothic"/>
                        <w:b/>
                        <w:sz w:val="20"/>
                        <w:szCs w:val="20"/>
                      </w:rPr>
                      <w:t>XX-XX</w:t>
                    </w:r>
                  </w:p>
                  <w:p w14:paraId="0CF2774C" w14:textId="77777777" w:rsidR="00420C35" w:rsidRDefault="00420C35" w:rsidP="00420C35">
                    <w:pPr>
                      <w:jc w:val="right"/>
                      <w:rPr>
                        <w:rFonts w:ascii="Arial" w:hAnsi="Arial" w:cs="Arial"/>
                        <w:sz w:val="19"/>
                        <w:szCs w:val="19"/>
                      </w:rPr>
                    </w:pPr>
                    <w:r w:rsidRPr="004F3606">
                      <w:rPr>
                        <w:rFonts w:ascii="Arial" w:hAnsi="Arial" w:cs="Arial"/>
                        <w:sz w:val="19"/>
                        <w:szCs w:val="19"/>
                      </w:rPr>
                      <w:t xml:space="preserve">e-ISSN </w:t>
                    </w:r>
                    <w:r w:rsidRPr="004F3606">
                      <w:rPr>
                        <w:rFonts w:ascii="Arial" w:hAnsi="Arial" w:cs="Arial"/>
                        <w:color w:val="000000"/>
                        <w:sz w:val="19"/>
                        <w:szCs w:val="19"/>
                        <w:shd w:val="clear" w:color="auto" w:fill="FFFFFF"/>
                      </w:rPr>
                      <w:t>2614-5758</w:t>
                    </w:r>
                    <w:r w:rsidRPr="004F3606">
                      <w:rPr>
                        <w:rFonts w:ascii="Arial" w:hAnsi="Arial" w:cs="Arial"/>
                        <w:sz w:val="19"/>
                        <w:szCs w:val="19"/>
                      </w:rPr>
                      <w:t xml:space="preserve"> | p-ISSN 2598-8158</w:t>
                    </w:r>
                  </w:p>
                  <w:p w14:paraId="4CD76258" w14:textId="77777777" w:rsidR="00420C35" w:rsidRPr="004F3606" w:rsidRDefault="00420C35" w:rsidP="00420C35">
                    <w:pPr>
                      <w:jc w:val="right"/>
                      <w:rPr>
                        <w:rFonts w:ascii="Arial" w:hAnsi="Arial" w:cs="Arial"/>
                        <w:sz w:val="19"/>
                        <w:szCs w:val="19"/>
                      </w:rPr>
                    </w:pPr>
                    <w:r>
                      <w:rPr>
                        <w:rFonts w:ascii="Century Gothic" w:hAnsi="Century Gothic"/>
                        <w:noProof/>
                        <w:sz w:val="19"/>
                        <w:szCs w:val="19"/>
                        <w:lang w:val="en-US" w:eastAsia="en-US"/>
                      </w:rPr>
                      <w:drawing>
                        <wp:inline distT="0" distB="0" distL="0" distR="0" wp14:anchorId="2E0209F9" wp14:editId="1F455A52">
                          <wp:extent cx="415290" cy="140970"/>
                          <wp:effectExtent l="0" t="0" r="3810" b="0"/>
                          <wp:docPr id="14" name="Picture 14" descr="C:\Users\WINDOWS 7\Documents\Indeksi\CrosRef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Documents\Indeksi\CrosRef - Copy.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7600" cy="141754"/>
                                  </a:xfrm>
                                  <a:prstGeom prst="rect">
                                    <a:avLst/>
                                  </a:prstGeom>
                                  <a:noFill/>
                                  <a:ln>
                                    <a:noFill/>
                                  </a:ln>
                                </pic:spPr>
                              </pic:pic>
                            </a:graphicData>
                          </a:graphic>
                        </wp:inline>
                      </w:drawing>
                    </w:r>
                    <w:r w:rsidRPr="00D64543">
                      <w:rPr>
                        <w:rFonts w:ascii="Century Gothic" w:hAnsi="Century Gothic"/>
                        <w:sz w:val="19"/>
                        <w:szCs w:val="19"/>
                      </w:rPr>
                      <w:t>:</w:t>
                    </w:r>
                    <w:hyperlink r:id="rId5" w:history="1">
                      <w:r w:rsidRPr="000D1337">
                        <w:rPr>
                          <w:rStyle w:val="Hyperlink"/>
                          <w:rFonts w:ascii="Arial" w:hAnsi="Arial" w:cs="Arial"/>
                          <w:sz w:val="19"/>
                          <w:szCs w:val="19"/>
                        </w:rPr>
                        <w:t>https://doi.org/10.31764/jmm.vXiX.XXXX</w:t>
                      </w:r>
                    </w:hyperlink>
                  </w:p>
                  <w:p w14:paraId="7DE4B941" w14:textId="77777777" w:rsidR="00420C35" w:rsidRPr="004F3606" w:rsidRDefault="00420C35" w:rsidP="00420C35">
                    <w:pPr>
                      <w:jc w:val="right"/>
                      <w:rPr>
                        <w:rFonts w:ascii="Arial" w:hAnsi="Arial" w:cs="Arial"/>
                        <w:sz w:val="19"/>
                        <w:szCs w:val="19"/>
                      </w:rPr>
                    </w:pPr>
                  </w:p>
                  <w:p w14:paraId="4AA3E0D5" w14:textId="77777777" w:rsidR="00420C35" w:rsidRPr="00B524B4" w:rsidRDefault="00420C35" w:rsidP="00420C35">
                    <w:pPr>
                      <w:jc w:val="right"/>
                      <w:rPr>
                        <w:rFonts w:ascii="Arial" w:hAnsi="Arial" w:cs="Arial"/>
                        <w:sz w:val="19"/>
                        <w:szCs w:val="19"/>
                      </w:rPr>
                    </w:pPr>
                  </w:p>
                  <w:p w14:paraId="0BF52CB7" w14:textId="77777777" w:rsidR="009151A5" w:rsidRPr="004F3606" w:rsidRDefault="009151A5" w:rsidP="004211FE">
                    <w:pPr>
                      <w:jc w:val="right"/>
                      <w:rPr>
                        <w:rFonts w:ascii="Arial" w:hAnsi="Arial" w:cs="Arial"/>
                        <w:sz w:val="19"/>
                        <w:szCs w:val="19"/>
                      </w:rPr>
                    </w:pPr>
                  </w:p>
                </w:txbxContent>
              </v:textbox>
            </v:shape>
          </w:pict>
        </mc:Fallback>
      </mc:AlternateContent>
    </w:r>
  </w:p>
  <w:p w14:paraId="10145883" w14:textId="77777777" w:rsidR="004F3606" w:rsidRDefault="004F3606">
    <w:pPr>
      <w:pStyle w:val="Header"/>
      <w:rPr>
        <w:noProof/>
        <w:lang w:val="en-US" w:eastAsia="en-US"/>
      </w:rPr>
    </w:pPr>
  </w:p>
  <w:p w14:paraId="779458AD" w14:textId="77777777" w:rsidR="004F3606" w:rsidRDefault="004F3606">
    <w:pPr>
      <w:pStyle w:val="Header"/>
      <w:rPr>
        <w:noProof/>
        <w:lang w:val="en-US" w:eastAsia="en-US"/>
      </w:rPr>
    </w:pPr>
  </w:p>
  <w:p w14:paraId="111AEE4F" w14:textId="77777777" w:rsidR="004F3606" w:rsidRDefault="004F3606">
    <w:pPr>
      <w:pStyle w:val="Header"/>
      <w:rPr>
        <w:noProof/>
        <w:lang w:val="en-US" w:eastAsia="en-US"/>
      </w:rPr>
    </w:pPr>
  </w:p>
  <w:p w14:paraId="5134F589" w14:textId="77777777" w:rsidR="004F3606" w:rsidRDefault="004F36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E2E4D"/>
    <w:multiLevelType w:val="multilevel"/>
    <w:tmpl w:val="129C5206"/>
    <w:lvl w:ilvl="0">
      <w:start w:val="1"/>
      <w:numFmt w:val="upperRoman"/>
      <w:pStyle w:val="IEEEHeading1"/>
      <w:lvlText w:val="%1."/>
      <w:lvlJc w:val="left"/>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5392"/>
        </w:tabs>
        <w:ind w:left="5392" w:hanging="288"/>
      </w:pPr>
      <w:rPr>
        <w:rFonts w:ascii="Times New Roman" w:hAnsi="Times New Roman" w:hint="default"/>
        <w:b w:val="0"/>
        <w:i w:val="0"/>
        <w:sz w:val="20"/>
      </w:rPr>
    </w:lvl>
    <w:lvl w:ilvl="2">
      <w:start w:val="1"/>
      <w:numFmt w:val="decimal"/>
      <w:lvlText w:val="%1.%2.%3"/>
      <w:lvlJc w:val="left"/>
      <w:pPr>
        <w:tabs>
          <w:tab w:val="num" w:pos="5824"/>
        </w:tabs>
        <w:ind w:left="5824" w:hanging="720"/>
      </w:pPr>
      <w:rPr>
        <w:rFonts w:hint="default"/>
      </w:rPr>
    </w:lvl>
    <w:lvl w:ilvl="3">
      <w:start w:val="1"/>
      <w:numFmt w:val="decimal"/>
      <w:lvlText w:val="%1.%2.%3.%4"/>
      <w:lvlJc w:val="left"/>
      <w:pPr>
        <w:tabs>
          <w:tab w:val="num" w:pos="5968"/>
        </w:tabs>
        <w:ind w:left="5968" w:hanging="864"/>
      </w:pPr>
      <w:rPr>
        <w:rFonts w:hint="default"/>
      </w:rPr>
    </w:lvl>
    <w:lvl w:ilvl="4">
      <w:start w:val="1"/>
      <w:numFmt w:val="decimal"/>
      <w:lvlText w:val="%1.%2.%3.%4.%5"/>
      <w:lvlJc w:val="left"/>
      <w:pPr>
        <w:tabs>
          <w:tab w:val="num" w:pos="6112"/>
        </w:tabs>
        <w:ind w:left="6112" w:hanging="1008"/>
      </w:pPr>
      <w:rPr>
        <w:rFonts w:hint="default"/>
      </w:rPr>
    </w:lvl>
    <w:lvl w:ilvl="5">
      <w:start w:val="1"/>
      <w:numFmt w:val="decimal"/>
      <w:lvlText w:val="%1.%2.%3.%4.%5.%6"/>
      <w:lvlJc w:val="left"/>
      <w:pPr>
        <w:tabs>
          <w:tab w:val="num" w:pos="6256"/>
        </w:tabs>
        <w:ind w:left="6256" w:hanging="1152"/>
      </w:pPr>
      <w:rPr>
        <w:rFonts w:hint="default"/>
      </w:rPr>
    </w:lvl>
    <w:lvl w:ilvl="6">
      <w:start w:val="1"/>
      <w:numFmt w:val="decimal"/>
      <w:lvlText w:val="%1.%2.%3.%4.%5.%6.%7"/>
      <w:lvlJc w:val="left"/>
      <w:pPr>
        <w:tabs>
          <w:tab w:val="num" w:pos="6400"/>
        </w:tabs>
        <w:ind w:left="6400" w:hanging="1296"/>
      </w:pPr>
      <w:rPr>
        <w:rFonts w:hint="default"/>
      </w:rPr>
    </w:lvl>
    <w:lvl w:ilvl="7">
      <w:start w:val="1"/>
      <w:numFmt w:val="decimal"/>
      <w:lvlText w:val="%1.%2.%3.%4.%5.%6.%7.%8"/>
      <w:lvlJc w:val="left"/>
      <w:pPr>
        <w:tabs>
          <w:tab w:val="num" w:pos="6544"/>
        </w:tabs>
        <w:ind w:left="6544" w:hanging="1440"/>
      </w:pPr>
      <w:rPr>
        <w:rFonts w:hint="default"/>
      </w:rPr>
    </w:lvl>
    <w:lvl w:ilvl="8">
      <w:start w:val="1"/>
      <w:numFmt w:val="decimal"/>
      <w:lvlText w:val="%1.%2.%3.%4.%5.%6.%7.%8.%9"/>
      <w:lvlJc w:val="left"/>
      <w:pPr>
        <w:tabs>
          <w:tab w:val="num" w:pos="6688"/>
        </w:tabs>
        <w:ind w:left="6688" w:hanging="1584"/>
      </w:pPr>
      <w:rPr>
        <w:rFonts w:hint="default"/>
      </w:rPr>
    </w:lvl>
  </w:abstractNum>
  <w:abstractNum w:abstractNumId="1" w15:restartNumberingAfterBreak="0">
    <w:nsid w:val="08461D86"/>
    <w:multiLevelType w:val="hybridMultilevel"/>
    <w:tmpl w:val="D0BEAE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3" w15:restartNumberingAfterBreak="0">
    <w:nsid w:val="2C0A3187"/>
    <w:multiLevelType w:val="hybridMultilevel"/>
    <w:tmpl w:val="7A7EC7C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328273D7"/>
    <w:multiLevelType w:val="multilevel"/>
    <w:tmpl w:val="9C8E938C"/>
    <w:numStyleLink w:val="IEEEBullet1"/>
  </w:abstractNum>
  <w:abstractNum w:abstractNumId="5" w15:restartNumberingAfterBreak="0">
    <w:nsid w:val="33C70B75"/>
    <w:multiLevelType w:val="hybridMultilevel"/>
    <w:tmpl w:val="2C26086E"/>
    <w:lvl w:ilvl="0" w:tplc="0409000F">
      <w:start w:val="2"/>
      <w:numFmt w:val="decimal"/>
      <w:lvlText w:val="%1."/>
      <w:lvlJc w:val="left"/>
      <w:pPr>
        <w:ind w:left="360" w:hanging="360"/>
      </w:pPr>
      <w:rPr>
        <w:rFonts w:ascii="Times New Roman" w:hAnsi="Times New Roman"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AE82645"/>
    <w:multiLevelType w:val="hybridMultilevel"/>
    <w:tmpl w:val="754A1D14"/>
    <w:lvl w:ilvl="0" w:tplc="F708960C">
      <w:start w:val="1"/>
      <w:numFmt w:val="upperLetter"/>
      <w:lvlText w:val="%1."/>
      <w:lvlJc w:val="left"/>
      <w:pPr>
        <w:ind w:left="360" w:hanging="360"/>
      </w:pPr>
      <w:rPr>
        <w:rFonts w:hint="default"/>
        <w:sz w:val="25"/>
        <w:szCs w:val="25"/>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644"/>
        </w:tabs>
        <w:ind w:left="644" w:hanging="360"/>
      </w:pPr>
      <w:rPr>
        <w:rFonts w:hint="default"/>
      </w:rPr>
    </w:lvl>
    <w:lvl w:ilvl="7">
      <w:start w:val="1"/>
      <w:numFmt w:val="lowerLetter"/>
      <w:lvlText w:val="%8."/>
      <w:lvlJc w:val="left"/>
      <w:pPr>
        <w:tabs>
          <w:tab w:val="num" w:pos="928"/>
        </w:tabs>
        <w:ind w:left="928"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 w15:restartNumberingAfterBreak="0">
    <w:nsid w:val="50232215"/>
    <w:multiLevelType w:val="multilevel"/>
    <w:tmpl w:val="F97A3E9E"/>
    <w:lvl w:ilvl="0">
      <w:start w:val="10"/>
      <w:numFmt w:val="upperLetter"/>
      <w:pStyle w:val="IEEEHeading2"/>
      <w:lvlText w:val="%1."/>
      <w:lvlJc w:val="left"/>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5A96007F"/>
    <w:multiLevelType w:val="hybridMultilevel"/>
    <w:tmpl w:val="E1C84F80"/>
    <w:lvl w:ilvl="0" w:tplc="547A4292">
      <w:start w:val="1"/>
      <w:numFmt w:val="decimal"/>
      <w:lvlText w:val="%1."/>
      <w:lvlJc w:val="left"/>
      <w:pPr>
        <w:ind w:left="720" w:hanging="360"/>
      </w:pPr>
      <w:rPr>
        <w:rFonts w:hint="default"/>
        <w:b w:val="0"/>
        <w:i w:val="0"/>
        <w:color w:val="auto"/>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0" w15:restartNumberingAfterBreak="0">
    <w:nsid w:val="6A7F4B21"/>
    <w:multiLevelType w:val="multilevel"/>
    <w:tmpl w:val="28442E80"/>
    <w:lvl w:ilvl="0">
      <w:start w:val="1"/>
      <w:numFmt w:val="decimal"/>
      <w:pStyle w:val="IEEEHeading3"/>
      <w:suff w:val="nothing"/>
      <w:lvlText w:val="%1."/>
      <w:lvlJc w:val="left"/>
      <w:pPr>
        <w:ind w:left="0" w:firstLine="0"/>
      </w:pPr>
      <w:rPr>
        <w:rFonts w:asciiTheme="majorHAnsi" w:eastAsia="SimSun" w:hAnsiTheme="majorHAnsi" w:cs="Times New Roman"/>
        <w:i w:val="0"/>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1" w15:restartNumberingAfterBreak="0">
    <w:nsid w:val="6DC3293B"/>
    <w:multiLevelType w:val="singleLevel"/>
    <w:tmpl w:val="5DC83150"/>
    <w:lvl w:ilvl="0">
      <w:start w:val="1"/>
      <w:numFmt w:val="decimal"/>
      <w:lvlText w:val="[%1]"/>
      <w:lvlJc w:val="left"/>
      <w:pPr>
        <w:tabs>
          <w:tab w:val="num" w:pos="360"/>
        </w:tabs>
        <w:ind w:left="360" w:hanging="360"/>
      </w:pPr>
      <w:rPr>
        <w:b w:val="0"/>
        <w:color w:val="auto"/>
      </w:rPr>
    </w:lvl>
  </w:abstractNum>
  <w:abstractNum w:abstractNumId="12" w15:restartNumberingAfterBreak="0">
    <w:nsid w:val="6F23703A"/>
    <w:multiLevelType w:val="hybridMultilevel"/>
    <w:tmpl w:val="EE18B65A"/>
    <w:lvl w:ilvl="0" w:tplc="0C0C6762">
      <w:start w:val="2"/>
      <w:numFmt w:val="decimal"/>
      <w:lvlText w:val="%1."/>
      <w:lvlJc w:val="left"/>
      <w:pPr>
        <w:ind w:left="643" w:hanging="360"/>
      </w:pPr>
      <w:rPr>
        <w:rFonts w:hint="default"/>
        <w:b/>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3" w15:restartNumberingAfterBreak="0">
    <w:nsid w:val="748019BF"/>
    <w:multiLevelType w:val="hybridMultilevel"/>
    <w:tmpl w:val="B70499DA"/>
    <w:lvl w:ilvl="0" w:tplc="0421000F">
      <w:start w:val="1"/>
      <w:numFmt w:val="decimal"/>
      <w:lvlText w:val="%1."/>
      <w:lvlJc w:val="left"/>
      <w:pPr>
        <w:ind w:left="761" w:hanging="360"/>
      </w:pPr>
    </w:lvl>
    <w:lvl w:ilvl="1" w:tplc="04210019" w:tentative="1">
      <w:start w:val="1"/>
      <w:numFmt w:val="lowerLetter"/>
      <w:lvlText w:val="%2."/>
      <w:lvlJc w:val="left"/>
      <w:pPr>
        <w:ind w:left="1481" w:hanging="360"/>
      </w:pPr>
    </w:lvl>
    <w:lvl w:ilvl="2" w:tplc="0421001B" w:tentative="1">
      <w:start w:val="1"/>
      <w:numFmt w:val="lowerRoman"/>
      <w:lvlText w:val="%3."/>
      <w:lvlJc w:val="right"/>
      <w:pPr>
        <w:ind w:left="2201" w:hanging="180"/>
      </w:pPr>
    </w:lvl>
    <w:lvl w:ilvl="3" w:tplc="0421000F" w:tentative="1">
      <w:start w:val="1"/>
      <w:numFmt w:val="decimal"/>
      <w:lvlText w:val="%4."/>
      <w:lvlJc w:val="left"/>
      <w:pPr>
        <w:ind w:left="2921" w:hanging="360"/>
      </w:pPr>
    </w:lvl>
    <w:lvl w:ilvl="4" w:tplc="04210019" w:tentative="1">
      <w:start w:val="1"/>
      <w:numFmt w:val="lowerLetter"/>
      <w:lvlText w:val="%5."/>
      <w:lvlJc w:val="left"/>
      <w:pPr>
        <w:ind w:left="3641" w:hanging="360"/>
      </w:pPr>
    </w:lvl>
    <w:lvl w:ilvl="5" w:tplc="0421001B" w:tentative="1">
      <w:start w:val="1"/>
      <w:numFmt w:val="lowerRoman"/>
      <w:lvlText w:val="%6."/>
      <w:lvlJc w:val="right"/>
      <w:pPr>
        <w:ind w:left="4361" w:hanging="180"/>
      </w:pPr>
    </w:lvl>
    <w:lvl w:ilvl="6" w:tplc="0421000F" w:tentative="1">
      <w:start w:val="1"/>
      <w:numFmt w:val="decimal"/>
      <w:lvlText w:val="%7."/>
      <w:lvlJc w:val="left"/>
      <w:pPr>
        <w:ind w:left="5081" w:hanging="360"/>
      </w:pPr>
    </w:lvl>
    <w:lvl w:ilvl="7" w:tplc="04210019" w:tentative="1">
      <w:start w:val="1"/>
      <w:numFmt w:val="lowerLetter"/>
      <w:lvlText w:val="%8."/>
      <w:lvlJc w:val="left"/>
      <w:pPr>
        <w:ind w:left="5801" w:hanging="360"/>
      </w:pPr>
    </w:lvl>
    <w:lvl w:ilvl="8" w:tplc="0421001B" w:tentative="1">
      <w:start w:val="1"/>
      <w:numFmt w:val="lowerRoman"/>
      <w:lvlText w:val="%9."/>
      <w:lvlJc w:val="right"/>
      <w:pPr>
        <w:ind w:left="6521" w:hanging="180"/>
      </w:pPr>
    </w:lvl>
  </w:abstractNum>
  <w:abstractNum w:abstractNumId="14" w15:restartNumberingAfterBreak="0">
    <w:nsid w:val="7C6F02A2"/>
    <w:multiLevelType w:val="hybridMultilevel"/>
    <w:tmpl w:val="78E0B23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184398843">
    <w:abstractNumId w:val="8"/>
  </w:num>
  <w:num w:numId="2" w16cid:durableId="1202203841">
    <w:abstractNumId w:val="10"/>
  </w:num>
  <w:num w:numId="3" w16cid:durableId="1968316398">
    <w:abstractNumId w:val="8"/>
  </w:num>
  <w:num w:numId="4" w16cid:durableId="199275539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12934962">
    <w:abstractNumId w:val="7"/>
  </w:num>
  <w:num w:numId="6" w16cid:durableId="1257010732">
    <w:abstractNumId w:val="4"/>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pPr>
          <w:tabs>
            <w:tab w:val="num" w:pos="643"/>
          </w:tabs>
          <w:ind w:left="643" w:hanging="360"/>
        </w:pPr>
        <w:rPr>
          <w:rFonts w:hint="default"/>
          <w:b w:val="0"/>
          <w:sz w:val="24"/>
          <w:szCs w:val="24"/>
        </w:rPr>
      </w:lvl>
    </w:lvlOverride>
    <w:lvlOverride w:ilvl="4">
      <w:lvl w:ilvl="4">
        <w:start w:val="1"/>
        <w:numFmt w:val="lowerLetter"/>
        <w:lvlText w:val="%5."/>
        <w:lvlJc w:val="left"/>
        <w:pPr>
          <w:tabs>
            <w:tab w:val="num" w:pos="927"/>
          </w:tabs>
          <w:ind w:left="927" w:hanging="360"/>
        </w:pPr>
        <w:rPr>
          <w:rFonts w:ascii="Century" w:hAnsi="Century" w:hint="default"/>
          <w:sz w:val="24"/>
          <w:szCs w:val="24"/>
        </w:rPr>
      </w:lvl>
    </w:lvlOverride>
  </w:num>
  <w:num w:numId="7" w16cid:durableId="220948785">
    <w:abstractNumId w:val="0"/>
  </w:num>
  <w:num w:numId="8" w16cid:durableId="2090231002">
    <w:abstractNumId w:val="2"/>
  </w:num>
  <w:num w:numId="9" w16cid:durableId="230821178">
    <w:abstractNumId w:val="13"/>
  </w:num>
  <w:num w:numId="10" w16cid:durableId="2095082821">
    <w:abstractNumId w:val="3"/>
  </w:num>
  <w:num w:numId="11" w16cid:durableId="1253932358">
    <w:abstractNumId w:val="6"/>
  </w:num>
  <w:num w:numId="12" w16cid:durableId="315303117">
    <w:abstractNumId w:val="11"/>
    <w:lvlOverride w:ilvl="0">
      <w:startOverride w:val="1"/>
    </w:lvlOverride>
  </w:num>
  <w:num w:numId="13" w16cid:durableId="1327712311">
    <w:abstractNumId w:val="0"/>
  </w:num>
  <w:num w:numId="14" w16cid:durableId="527832734">
    <w:abstractNumId w:val="12"/>
  </w:num>
  <w:num w:numId="15" w16cid:durableId="282007069">
    <w:abstractNumId w:val="14"/>
  </w:num>
  <w:num w:numId="16" w16cid:durableId="225263899">
    <w:abstractNumId w:val="9"/>
  </w:num>
  <w:num w:numId="17" w16cid:durableId="1667592001">
    <w:abstractNumId w:val="4"/>
    <w:lvlOverride w:ilvl="0">
      <w:lvl w:ilvl="0">
        <w:start w:val="1"/>
        <w:numFmt w:val="lowerLetter"/>
        <w:lvlText w:val="%1."/>
        <w:lvlJc w:val="left"/>
        <w:pPr>
          <w:ind w:left="644" w:hanging="360"/>
        </w:pPr>
      </w:lvl>
    </w:lvlOverride>
    <w:lvlOverride w:ilvl="1">
      <w:lvl w:ilvl="1">
        <w:start w:val="1"/>
        <w:numFmt w:val="lowerLetter"/>
        <w:lvlText w:val="%2."/>
        <w:lvlJc w:val="left"/>
        <w:pPr>
          <w:ind w:left="1364" w:hanging="360"/>
        </w:pPr>
      </w:lvl>
    </w:lvlOverride>
    <w:lvlOverride w:ilvl="2">
      <w:lvl w:ilvl="2">
        <w:start w:val="1"/>
        <w:numFmt w:val="lowerRoman"/>
        <w:lvlText w:val="%3."/>
        <w:lvlJc w:val="right"/>
        <w:pPr>
          <w:ind w:left="2084" w:hanging="180"/>
        </w:pPr>
      </w:lvl>
    </w:lvlOverride>
    <w:lvlOverride w:ilvl="3">
      <w:lvl w:ilvl="3">
        <w:start w:val="1"/>
        <w:numFmt w:val="decimal"/>
        <w:lvlText w:val="%4."/>
        <w:lvlJc w:val="left"/>
        <w:pPr>
          <w:ind w:left="360" w:hanging="360"/>
        </w:pPr>
      </w:lvl>
    </w:lvlOverride>
    <w:lvlOverride w:ilvl="4">
      <w:lvl w:ilvl="4" w:tentative="1">
        <w:start w:val="1"/>
        <w:numFmt w:val="lowerLetter"/>
        <w:lvlText w:val="%5."/>
        <w:lvlJc w:val="left"/>
        <w:pPr>
          <w:ind w:left="3524" w:hanging="360"/>
        </w:pPr>
      </w:lvl>
    </w:lvlOverride>
    <w:lvlOverride w:ilvl="5">
      <w:lvl w:ilvl="5" w:tentative="1">
        <w:start w:val="1"/>
        <w:numFmt w:val="lowerRoman"/>
        <w:lvlText w:val="%6."/>
        <w:lvlJc w:val="right"/>
        <w:pPr>
          <w:ind w:left="4244" w:hanging="180"/>
        </w:pPr>
      </w:lvl>
    </w:lvlOverride>
    <w:lvlOverride w:ilvl="6">
      <w:lvl w:ilvl="6">
        <w:start w:val="1"/>
        <w:numFmt w:val="decimal"/>
        <w:lvlText w:val="%7."/>
        <w:lvlJc w:val="left"/>
        <w:pPr>
          <w:ind w:left="644" w:hanging="360"/>
        </w:pPr>
      </w:lvl>
    </w:lvlOverride>
    <w:lvlOverride w:ilvl="7">
      <w:lvl w:ilvl="7" w:tentative="1">
        <w:start w:val="1"/>
        <w:numFmt w:val="lowerLetter"/>
        <w:lvlText w:val="%8."/>
        <w:lvlJc w:val="left"/>
        <w:pPr>
          <w:ind w:left="5684" w:hanging="360"/>
        </w:pPr>
      </w:lvl>
    </w:lvlOverride>
    <w:lvlOverride w:ilvl="8">
      <w:lvl w:ilvl="8" w:tentative="1">
        <w:start w:val="1"/>
        <w:numFmt w:val="lowerRoman"/>
        <w:lvlText w:val="%9."/>
        <w:lvlJc w:val="right"/>
        <w:pPr>
          <w:ind w:left="6404" w:hanging="180"/>
        </w:pPr>
      </w:lvl>
    </w:lvlOverride>
  </w:num>
  <w:num w:numId="18" w16cid:durableId="1401445198">
    <w:abstractNumId w:val="1"/>
  </w:num>
  <w:num w:numId="19" w16cid:durableId="2042243524">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AU" w:vendorID="64" w:dllVersion="6" w:nlCheck="1" w:checkStyle="1"/>
  <w:activeWritingStyle w:appName="MSWord" w:lang="en-GB" w:vendorID="64" w:dllVersion="6" w:nlCheck="1" w:checkStyle="1"/>
  <w:activeWritingStyle w:appName="MSWord" w:lang="en-US" w:vendorID="64" w:dllVersion="6" w:nlCheck="1" w:checkStyle="1"/>
  <w:activeWritingStyle w:appName="MSWord" w:lang="es-ES" w:vendorID="64" w:dllVersion="6" w:nlCheck="1" w:checkStyle="1"/>
  <w:activeWritingStyle w:appName="MSWord" w:lang="fr-FR" w:vendorID="64" w:dllVersion="6" w:nlCheck="1" w:checkStyle="1"/>
  <w:activeWritingStyle w:appName="MSWord" w:lang="en-AU" w:vendorID="64" w:dllVersion="4096" w:nlCheck="1" w:checkStyle="0"/>
  <w:activeWritingStyle w:appName="MSWord" w:lang="en-US" w:vendorID="64" w:dllVersion="4096" w:nlCheck="1" w:checkStyle="0"/>
  <w:activeWritingStyle w:appName="MSWord" w:lang="en-ID"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noPunctuationKerning/>
  <w:characterSpacingControl w:val="doNotCompress"/>
  <w:savePreviewPicture/>
  <w:hdrShapeDefaults>
    <o:shapedefaults v:ext="edit" spidmax="2050" fillcolor="white">
      <v:fill color="white"/>
    </o:shapedefaults>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AysTA2M7E0sTS1tLBQ0lEKTi0uzszPAykwMqwFAJLnA8QtAAAA"/>
  </w:docVars>
  <w:rsids>
    <w:rsidRoot w:val="00426FBB"/>
    <w:rsid w:val="000002E1"/>
    <w:rsid w:val="0000069A"/>
    <w:rsid w:val="00002AE5"/>
    <w:rsid w:val="00005CE1"/>
    <w:rsid w:val="00005FFC"/>
    <w:rsid w:val="000069C7"/>
    <w:rsid w:val="000079B2"/>
    <w:rsid w:val="00017719"/>
    <w:rsid w:val="00020A6F"/>
    <w:rsid w:val="000215DC"/>
    <w:rsid w:val="000227C5"/>
    <w:rsid w:val="00023D41"/>
    <w:rsid w:val="00027F1D"/>
    <w:rsid w:val="0003296C"/>
    <w:rsid w:val="00036359"/>
    <w:rsid w:val="00042E23"/>
    <w:rsid w:val="00053481"/>
    <w:rsid w:val="00054421"/>
    <w:rsid w:val="00056CE7"/>
    <w:rsid w:val="00062E46"/>
    <w:rsid w:val="00064FD8"/>
    <w:rsid w:val="00066CB7"/>
    <w:rsid w:val="0006703C"/>
    <w:rsid w:val="00074AC8"/>
    <w:rsid w:val="00081408"/>
    <w:rsid w:val="00081EBE"/>
    <w:rsid w:val="00082A45"/>
    <w:rsid w:val="0008577D"/>
    <w:rsid w:val="00086EDC"/>
    <w:rsid w:val="00093581"/>
    <w:rsid w:val="000A1483"/>
    <w:rsid w:val="000A6695"/>
    <w:rsid w:val="000A6C62"/>
    <w:rsid w:val="000B3567"/>
    <w:rsid w:val="000B36A3"/>
    <w:rsid w:val="000B4A2C"/>
    <w:rsid w:val="000C013C"/>
    <w:rsid w:val="000D27BD"/>
    <w:rsid w:val="000D4841"/>
    <w:rsid w:val="000D67E4"/>
    <w:rsid w:val="000E3F84"/>
    <w:rsid w:val="000E4F95"/>
    <w:rsid w:val="00103C8B"/>
    <w:rsid w:val="00103E04"/>
    <w:rsid w:val="00104C9F"/>
    <w:rsid w:val="001056DF"/>
    <w:rsid w:val="00110F56"/>
    <w:rsid w:val="00114025"/>
    <w:rsid w:val="00115691"/>
    <w:rsid w:val="001160D2"/>
    <w:rsid w:val="001218D3"/>
    <w:rsid w:val="0013008C"/>
    <w:rsid w:val="00131344"/>
    <w:rsid w:val="001348A5"/>
    <w:rsid w:val="0013730E"/>
    <w:rsid w:val="00140C4C"/>
    <w:rsid w:val="00140FB9"/>
    <w:rsid w:val="00146992"/>
    <w:rsid w:val="0015135B"/>
    <w:rsid w:val="00151B8E"/>
    <w:rsid w:val="001747C8"/>
    <w:rsid w:val="00177ADC"/>
    <w:rsid w:val="00182CE2"/>
    <w:rsid w:val="001928FB"/>
    <w:rsid w:val="00192BC7"/>
    <w:rsid w:val="001A1D29"/>
    <w:rsid w:val="001A50EA"/>
    <w:rsid w:val="001A6E68"/>
    <w:rsid w:val="001B52EF"/>
    <w:rsid w:val="001B63A3"/>
    <w:rsid w:val="001B6B87"/>
    <w:rsid w:val="001C0608"/>
    <w:rsid w:val="001C1A51"/>
    <w:rsid w:val="001C2EAE"/>
    <w:rsid w:val="001D04EB"/>
    <w:rsid w:val="001D34BD"/>
    <w:rsid w:val="001E147C"/>
    <w:rsid w:val="001F16CD"/>
    <w:rsid w:val="001F2F71"/>
    <w:rsid w:val="001F47D2"/>
    <w:rsid w:val="00201427"/>
    <w:rsid w:val="00202141"/>
    <w:rsid w:val="00212325"/>
    <w:rsid w:val="00212DFA"/>
    <w:rsid w:val="002202B7"/>
    <w:rsid w:val="0022285A"/>
    <w:rsid w:val="0022382E"/>
    <w:rsid w:val="00224C61"/>
    <w:rsid w:val="00226AB3"/>
    <w:rsid w:val="00230E61"/>
    <w:rsid w:val="00244512"/>
    <w:rsid w:val="0025798B"/>
    <w:rsid w:val="0026094F"/>
    <w:rsid w:val="00271242"/>
    <w:rsid w:val="0027145F"/>
    <w:rsid w:val="0027227B"/>
    <w:rsid w:val="0027288E"/>
    <w:rsid w:val="00273AC7"/>
    <w:rsid w:val="00273D2C"/>
    <w:rsid w:val="00275BFA"/>
    <w:rsid w:val="00285ECD"/>
    <w:rsid w:val="0028667D"/>
    <w:rsid w:val="00290E1B"/>
    <w:rsid w:val="00291B17"/>
    <w:rsid w:val="00292EFC"/>
    <w:rsid w:val="00295405"/>
    <w:rsid w:val="00295469"/>
    <w:rsid w:val="002A00B3"/>
    <w:rsid w:val="002A2FD6"/>
    <w:rsid w:val="002A6742"/>
    <w:rsid w:val="002B09BC"/>
    <w:rsid w:val="002C1A7F"/>
    <w:rsid w:val="002C270E"/>
    <w:rsid w:val="002C4239"/>
    <w:rsid w:val="002C559D"/>
    <w:rsid w:val="002C6430"/>
    <w:rsid w:val="002C67F8"/>
    <w:rsid w:val="002D2D42"/>
    <w:rsid w:val="002D3DAA"/>
    <w:rsid w:val="002D68C9"/>
    <w:rsid w:val="002E6CB7"/>
    <w:rsid w:val="002F15EA"/>
    <w:rsid w:val="002F72D0"/>
    <w:rsid w:val="003003AB"/>
    <w:rsid w:val="00301B7E"/>
    <w:rsid w:val="00303687"/>
    <w:rsid w:val="00303AFA"/>
    <w:rsid w:val="00311C49"/>
    <w:rsid w:val="0031279E"/>
    <w:rsid w:val="00315F13"/>
    <w:rsid w:val="0032119E"/>
    <w:rsid w:val="00321304"/>
    <w:rsid w:val="003303CD"/>
    <w:rsid w:val="00331F84"/>
    <w:rsid w:val="00332EE1"/>
    <w:rsid w:val="003343DF"/>
    <w:rsid w:val="003366F9"/>
    <w:rsid w:val="00353F69"/>
    <w:rsid w:val="003552EB"/>
    <w:rsid w:val="00355B72"/>
    <w:rsid w:val="00360589"/>
    <w:rsid w:val="00360C6A"/>
    <w:rsid w:val="00360D09"/>
    <w:rsid w:val="00366B29"/>
    <w:rsid w:val="003717D0"/>
    <w:rsid w:val="00377715"/>
    <w:rsid w:val="0038106C"/>
    <w:rsid w:val="00382E62"/>
    <w:rsid w:val="003837D6"/>
    <w:rsid w:val="00392B23"/>
    <w:rsid w:val="00394DC4"/>
    <w:rsid w:val="003950A4"/>
    <w:rsid w:val="003A033B"/>
    <w:rsid w:val="003B0D77"/>
    <w:rsid w:val="003C3E37"/>
    <w:rsid w:val="003C55F1"/>
    <w:rsid w:val="003C7209"/>
    <w:rsid w:val="003D138F"/>
    <w:rsid w:val="003D3E2E"/>
    <w:rsid w:val="003D4C64"/>
    <w:rsid w:val="003E3577"/>
    <w:rsid w:val="003F2C23"/>
    <w:rsid w:val="003F3A61"/>
    <w:rsid w:val="00400DC7"/>
    <w:rsid w:val="00403498"/>
    <w:rsid w:val="00406631"/>
    <w:rsid w:val="00410A5D"/>
    <w:rsid w:val="00414909"/>
    <w:rsid w:val="004202C3"/>
    <w:rsid w:val="00420C35"/>
    <w:rsid w:val="004211FE"/>
    <w:rsid w:val="004216B1"/>
    <w:rsid w:val="00421CD5"/>
    <w:rsid w:val="00425A6A"/>
    <w:rsid w:val="00426FBB"/>
    <w:rsid w:val="004337B8"/>
    <w:rsid w:val="00437E30"/>
    <w:rsid w:val="00437E48"/>
    <w:rsid w:val="0044773F"/>
    <w:rsid w:val="0046428B"/>
    <w:rsid w:val="00464FBB"/>
    <w:rsid w:val="00466158"/>
    <w:rsid w:val="00471085"/>
    <w:rsid w:val="0047429A"/>
    <w:rsid w:val="004772BF"/>
    <w:rsid w:val="004778A8"/>
    <w:rsid w:val="004816DE"/>
    <w:rsid w:val="0048374C"/>
    <w:rsid w:val="0048707A"/>
    <w:rsid w:val="0048771D"/>
    <w:rsid w:val="004A1511"/>
    <w:rsid w:val="004A6605"/>
    <w:rsid w:val="004B0DB7"/>
    <w:rsid w:val="004B519F"/>
    <w:rsid w:val="004B5BFE"/>
    <w:rsid w:val="004B7D92"/>
    <w:rsid w:val="004B7F34"/>
    <w:rsid w:val="004C2CB8"/>
    <w:rsid w:val="004C4227"/>
    <w:rsid w:val="004C45FA"/>
    <w:rsid w:val="004C4D2E"/>
    <w:rsid w:val="004C7B93"/>
    <w:rsid w:val="004D395E"/>
    <w:rsid w:val="004D7355"/>
    <w:rsid w:val="004E1BD8"/>
    <w:rsid w:val="004E452A"/>
    <w:rsid w:val="004E78E3"/>
    <w:rsid w:val="004F019E"/>
    <w:rsid w:val="004F3606"/>
    <w:rsid w:val="005004BF"/>
    <w:rsid w:val="00502E89"/>
    <w:rsid w:val="00504748"/>
    <w:rsid w:val="00505FE2"/>
    <w:rsid w:val="0051095A"/>
    <w:rsid w:val="00510A41"/>
    <w:rsid w:val="00510E95"/>
    <w:rsid w:val="00512DCF"/>
    <w:rsid w:val="00512F95"/>
    <w:rsid w:val="0051451F"/>
    <w:rsid w:val="00515557"/>
    <w:rsid w:val="00521ED0"/>
    <w:rsid w:val="00522D23"/>
    <w:rsid w:val="00524694"/>
    <w:rsid w:val="00527D56"/>
    <w:rsid w:val="0053012F"/>
    <w:rsid w:val="00530A0F"/>
    <w:rsid w:val="0053221F"/>
    <w:rsid w:val="00536FAE"/>
    <w:rsid w:val="0054252A"/>
    <w:rsid w:val="00542C85"/>
    <w:rsid w:val="00553510"/>
    <w:rsid w:val="00554186"/>
    <w:rsid w:val="00556E5B"/>
    <w:rsid w:val="005628CD"/>
    <w:rsid w:val="00564397"/>
    <w:rsid w:val="0056697B"/>
    <w:rsid w:val="00567664"/>
    <w:rsid w:val="005818EA"/>
    <w:rsid w:val="00582DE1"/>
    <w:rsid w:val="00585769"/>
    <w:rsid w:val="00591130"/>
    <w:rsid w:val="00591DB6"/>
    <w:rsid w:val="005A3F28"/>
    <w:rsid w:val="005A40BE"/>
    <w:rsid w:val="005A7F4E"/>
    <w:rsid w:val="005B13E2"/>
    <w:rsid w:val="005B3934"/>
    <w:rsid w:val="005B47D7"/>
    <w:rsid w:val="005C4BA9"/>
    <w:rsid w:val="005C5526"/>
    <w:rsid w:val="005C62C6"/>
    <w:rsid w:val="005D0CBD"/>
    <w:rsid w:val="005D21E9"/>
    <w:rsid w:val="005D79BF"/>
    <w:rsid w:val="005D7B9E"/>
    <w:rsid w:val="005E5719"/>
    <w:rsid w:val="005E6440"/>
    <w:rsid w:val="005F0834"/>
    <w:rsid w:val="005F45B1"/>
    <w:rsid w:val="005F6788"/>
    <w:rsid w:val="005F6DC3"/>
    <w:rsid w:val="006017FD"/>
    <w:rsid w:val="00601A8E"/>
    <w:rsid w:val="00602488"/>
    <w:rsid w:val="006079BE"/>
    <w:rsid w:val="00613D89"/>
    <w:rsid w:val="00616C3C"/>
    <w:rsid w:val="0062033E"/>
    <w:rsid w:val="00620366"/>
    <w:rsid w:val="00624482"/>
    <w:rsid w:val="006308D2"/>
    <w:rsid w:val="00631635"/>
    <w:rsid w:val="00633178"/>
    <w:rsid w:val="006343E3"/>
    <w:rsid w:val="00643796"/>
    <w:rsid w:val="0064799C"/>
    <w:rsid w:val="00652E37"/>
    <w:rsid w:val="00654156"/>
    <w:rsid w:val="00662376"/>
    <w:rsid w:val="00692A21"/>
    <w:rsid w:val="00694D34"/>
    <w:rsid w:val="00695864"/>
    <w:rsid w:val="006977E6"/>
    <w:rsid w:val="006A3AE1"/>
    <w:rsid w:val="006A4145"/>
    <w:rsid w:val="006B09B8"/>
    <w:rsid w:val="006B47CA"/>
    <w:rsid w:val="006B5506"/>
    <w:rsid w:val="006C7AAA"/>
    <w:rsid w:val="006D1C2A"/>
    <w:rsid w:val="006D264F"/>
    <w:rsid w:val="006D3F45"/>
    <w:rsid w:val="006E2A8D"/>
    <w:rsid w:val="006E2C67"/>
    <w:rsid w:val="006E35C8"/>
    <w:rsid w:val="006E4AB3"/>
    <w:rsid w:val="006E6B57"/>
    <w:rsid w:val="006E7574"/>
    <w:rsid w:val="006F4323"/>
    <w:rsid w:val="00701D28"/>
    <w:rsid w:val="00703430"/>
    <w:rsid w:val="007069BE"/>
    <w:rsid w:val="00711BD2"/>
    <w:rsid w:val="00711FEB"/>
    <w:rsid w:val="0072066E"/>
    <w:rsid w:val="00721E2E"/>
    <w:rsid w:val="007227F5"/>
    <w:rsid w:val="0072566E"/>
    <w:rsid w:val="00733156"/>
    <w:rsid w:val="00733E74"/>
    <w:rsid w:val="0074085C"/>
    <w:rsid w:val="00745C86"/>
    <w:rsid w:val="00764603"/>
    <w:rsid w:val="0076604D"/>
    <w:rsid w:val="00772C88"/>
    <w:rsid w:val="00781DBA"/>
    <w:rsid w:val="00784FA6"/>
    <w:rsid w:val="0078621C"/>
    <w:rsid w:val="00790909"/>
    <w:rsid w:val="007918BA"/>
    <w:rsid w:val="0079301B"/>
    <w:rsid w:val="007A011D"/>
    <w:rsid w:val="007A77C6"/>
    <w:rsid w:val="007B5A07"/>
    <w:rsid w:val="007B668E"/>
    <w:rsid w:val="007C7D51"/>
    <w:rsid w:val="007D2F33"/>
    <w:rsid w:val="007D3E71"/>
    <w:rsid w:val="007D4773"/>
    <w:rsid w:val="007D6BAA"/>
    <w:rsid w:val="007D768B"/>
    <w:rsid w:val="007E132A"/>
    <w:rsid w:val="007E2F5F"/>
    <w:rsid w:val="007E34AA"/>
    <w:rsid w:val="007E5D6A"/>
    <w:rsid w:val="007E645D"/>
    <w:rsid w:val="007F7260"/>
    <w:rsid w:val="007F75CA"/>
    <w:rsid w:val="00800784"/>
    <w:rsid w:val="00815DBA"/>
    <w:rsid w:val="00816EA9"/>
    <w:rsid w:val="00820A91"/>
    <w:rsid w:val="00821E08"/>
    <w:rsid w:val="008247D1"/>
    <w:rsid w:val="00825A13"/>
    <w:rsid w:val="00834154"/>
    <w:rsid w:val="008346CF"/>
    <w:rsid w:val="00834EFD"/>
    <w:rsid w:val="00841914"/>
    <w:rsid w:val="00842B65"/>
    <w:rsid w:val="00844B24"/>
    <w:rsid w:val="0084515F"/>
    <w:rsid w:val="0085092D"/>
    <w:rsid w:val="00865FB3"/>
    <w:rsid w:val="00867D6B"/>
    <w:rsid w:val="00867E3C"/>
    <w:rsid w:val="00873013"/>
    <w:rsid w:val="008746C3"/>
    <w:rsid w:val="008757E0"/>
    <w:rsid w:val="00877954"/>
    <w:rsid w:val="00877D4C"/>
    <w:rsid w:val="008953A9"/>
    <w:rsid w:val="0089763B"/>
    <w:rsid w:val="008A0B0A"/>
    <w:rsid w:val="008A1519"/>
    <w:rsid w:val="008A2479"/>
    <w:rsid w:val="008B114A"/>
    <w:rsid w:val="008B6295"/>
    <w:rsid w:val="008B6AE3"/>
    <w:rsid w:val="008D1045"/>
    <w:rsid w:val="008D3937"/>
    <w:rsid w:val="008E2316"/>
    <w:rsid w:val="008E5277"/>
    <w:rsid w:val="008E5996"/>
    <w:rsid w:val="008F1272"/>
    <w:rsid w:val="00901AE1"/>
    <w:rsid w:val="00901EFD"/>
    <w:rsid w:val="00904754"/>
    <w:rsid w:val="00904CE2"/>
    <w:rsid w:val="00905356"/>
    <w:rsid w:val="00914F7F"/>
    <w:rsid w:val="009151A5"/>
    <w:rsid w:val="009205B4"/>
    <w:rsid w:val="009223D5"/>
    <w:rsid w:val="00922A80"/>
    <w:rsid w:val="00932F60"/>
    <w:rsid w:val="00934D34"/>
    <w:rsid w:val="00937F31"/>
    <w:rsid w:val="009408BA"/>
    <w:rsid w:val="00944A91"/>
    <w:rsid w:val="00946DC6"/>
    <w:rsid w:val="009507C0"/>
    <w:rsid w:val="009537A7"/>
    <w:rsid w:val="009550E8"/>
    <w:rsid w:val="00955B59"/>
    <w:rsid w:val="009570BE"/>
    <w:rsid w:val="0095739B"/>
    <w:rsid w:val="009671E5"/>
    <w:rsid w:val="00971BB3"/>
    <w:rsid w:val="00971EBF"/>
    <w:rsid w:val="00984E42"/>
    <w:rsid w:val="00985DB4"/>
    <w:rsid w:val="00986648"/>
    <w:rsid w:val="00991EED"/>
    <w:rsid w:val="00992262"/>
    <w:rsid w:val="009926BC"/>
    <w:rsid w:val="00993DEB"/>
    <w:rsid w:val="00997F50"/>
    <w:rsid w:val="009A09C7"/>
    <w:rsid w:val="009A4319"/>
    <w:rsid w:val="009A6C3F"/>
    <w:rsid w:val="009A6E9C"/>
    <w:rsid w:val="009B73F2"/>
    <w:rsid w:val="009C12BD"/>
    <w:rsid w:val="009C50FE"/>
    <w:rsid w:val="009D08D6"/>
    <w:rsid w:val="009D2660"/>
    <w:rsid w:val="009D34EA"/>
    <w:rsid w:val="009D3C51"/>
    <w:rsid w:val="00A03A12"/>
    <w:rsid w:val="00A03E75"/>
    <w:rsid w:val="00A04DC8"/>
    <w:rsid w:val="00A05485"/>
    <w:rsid w:val="00A11080"/>
    <w:rsid w:val="00A1414F"/>
    <w:rsid w:val="00A20D66"/>
    <w:rsid w:val="00A22F3B"/>
    <w:rsid w:val="00A22FE0"/>
    <w:rsid w:val="00A24E21"/>
    <w:rsid w:val="00A32A74"/>
    <w:rsid w:val="00A37654"/>
    <w:rsid w:val="00A40392"/>
    <w:rsid w:val="00A4337B"/>
    <w:rsid w:val="00A45FCE"/>
    <w:rsid w:val="00A54891"/>
    <w:rsid w:val="00A64A36"/>
    <w:rsid w:val="00A7266B"/>
    <w:rsid w:val="00A75671"/>
    <w:rsid w:val="00A773CC"/>
    <w:rsid w:val="00A80C48"/>
    <w:rsid w:val="00A86951"/>
    <w:rsid w:val="00A86C59"/>
    <w:rsid w:val="00A87305"/>
    <w:rsid w:val="00A9318B"/>
    <w:rsid w:val="00A94AC1"/>
    <w:rsid w:val="00A95B87"/>
    <w:rsid w:val="00A9735F"/>
    <w:rsid w:val="00AA5A8D"/>
    <w:rsid w:val="00AA6F12"/>
    <w:rsid w:val="00AB1806"/>
    <w:rsid w:val="00AB18B7"/>
    <w:rsid w:val="00AB2575"/>
    <w:rsid w:val="00AC157F"/>
    <w:rsid w:val="00AD2BAB"/>
    <w:rsid w:val="00AD335D"/>
    <w:rsid w:val="00AE1477"/>
    <w:rsid w:val="00AE16A0"/>
    <w:rsid w:val="00AE406C"/>
    <w:rsid w:val="00AE7C7B"/>
    <w:rsid w:val="00AF792B"/>
    <w:rsid w:val="00B00190"/>
    <w:rsid w:val="00B10F2B"/>
    <w:rsid w:val="00B13F2B"/>
    <w:rsid w:val="00B333DE"/>
    <w:rsid w:val="00B3521D"/>
    <w:rsid w:val="00B45003"/>
    <w:rsid w:val="00B45E81"/>
    <w:rsid w:val="00B4687F"/>
    <w:rsid w:val="00B47460"/>
    <w:rsid w:val="00B47B11"/>
    <w:rsid w:val="00B55D5E"/>
    <w:rsid w:val="00B56B16"/>
    <w:rsid w:val="00B717BA"/>
    <w:rsid w:val="00B735B0"/>
    <w:rsid w:val="00B81E91"/>
    <w:rsid w:val="00B85B92"/>
    <w:rsid w:val="00B91814"/>
    <w:rsid w:val="00B92B81"/>
    <w:rsid w:val="00B94516"/>
    <w:rsid w:val="00B955F8"/>
    <w:rsid w:val="00B96636"/>
    <w:rsid w:val="00BA183C"/>
    <w:rsid w:val="00BA665D"/>
    <w:rsid w:val="00BA7955"/>
    <w:rsid w:val="00BB13C6"/>
    <w:rsid w:val="00BB2855"/>
    <w:rsid w:val="00BB3407"/>
    <w:rsid w:val="00BB64E7"/>
    <w:rsid w:val="00BC57FF"/>
    <w:rsid w:val="00BC6B25"/>
    <w:rsid w:val="00BC7909"/>
    <w:rsid w:val="00BD19C1"/>
    <w:rsid w:val="00BD25B8"/>
    <w:rsid w:val="00BD34C2"/>
    <w:rsid w:val="00BF097D"/>
    <w:rsid w:val="00BF1228"/>
    <w:rsid w:val="00BF4618"/>
    <w:rsid w:val="00BF5282"/>
    <w:rsid w:val="00C0011E"/>
    <w:rsid w:val="00C012E1"/>
    <w:rsid w:val="00C029BD"/>
    <w:rsid w:val="00C06BB4"/>
    <w:rsid w:val="00C10D20"/>
    <w:rsid w:val="00C12AC4"/>
    <w:rsid w:val="00C12E0C"/>
    <w:rsid w:val="00C13247"/>
    <w:rsid w:val="00C14968"/>
    <w:rsid w:val="00C21916"/>
    <w:rsid w:val="00C2650B"/>
    <w:rsid w:val="00C32E48"/>
    <w:rsid w:val="00C439E8"/>
    <w:rsid w:val="00C457CA"/>
    <w:rsid w:val="00C500EF"/>
    <w:rsid w:val="00C51EB1"/>
    <w:rsid w:val="00C52120"/>
    <w:rsid w:val="00C52304"/>
    <w:rsid w:val="00C57FB7"/>
    <w:rsid w:val="00C62CEB"/>
    <w:rsid w:val="00C65F3F"/>
    <w:rsid w:val="00C70749"/>
    <w:rsid w:val="00C72414"/>
    <w:rsid w:val="00C754A8"/>
    <w:rsid w:val="00C76C1D"/>
    <w:rsid w:val="00C8667B"/>
    <w:rsid w:val="00C86750"/>
    <w:rsid w:val="00C91EF5"/>
    <w:rsid w:val="00C9234E"/>
    <w:rsid w:val="00C93BB2"/>
    <w:rsid w:val="00C9683E"/>
    <w:rsid w:val="00CA2A24"/>
    <w:rsid w:val="00CA4CE3"/>
    <w:rsid w:val="00CB1354"/>
    <w:rsid w:val="00CB60BA"/>
    <w:rsid w:val="00CB65CB"/>
    <w:rsid w:val="00CC75C0"/>
    <w:rsid w:val="00CD23EF"/>
    <w:rsid w:val="00CD27E3"/>
    <w:rsid w:val="00CD4F3F"/>
    <w:rsid w:val="00CE34BC"/>
    <w:rsid w:val="00CE562B"/>
    <w:rsid w:val="00CE6155"/>
    <w:rsid w:val="00CF2C2F"/>
    <w:rsid w:val="00CF75F6"/>
    <w:rsid w:val="00D05BEA"/>
    <w:rsid w:val="00D150AD"/>
    <w:rsid w:val="00D17D7F"/>
    <w:rsid w:val="00D2480A"/>
    <w:rsid w:val="00D26037"/>
    <w:rsid w:val="00D27E34"/>
    <w:rsid w:val="00D30F2D"/>
    <w:rsid w:val="00D311F8"/>
    <w:rsid w:val="00D36B52"/>
    <w:rsid w:val="00D36C0C"/>
    <w:rsid w:val="00D3708C"/>
    <w:rsid w:val="00D377C8"/>
    <w:rsid w:val="00D37FE2"/>
    <w:rsid w:val="00D41274"/>
    <w:rsid w:val="00D43BF3"/>
    <w:rsid w:val="00D5746B"/>
    <w:rsid w:val="00D60CD8"/>
    <w:rsid w:val="00D677E9"/>
    <w:rsid w:val="00D71797"/>
    <w:rsid w:val="00D767BB"/>
    <w:rsid w:val="00D84BBF"/>
    <w:rsid w:val="00D8752A"/>
    <w:rsid w:val="00D92681"/>
    <w:rsid w:val="00D939B0"/>
    <w:rsid w:val="00D958E2"/>
    <w:rsid w:val="00DA3F1A"/>
    <w:rsid w:val="00DB16E0"/>
    <w:rsid w:val="00DB2DF9"/>
    <w:rsid w:val="00DB383B"/>
    <w:rsid w:val="00DB7E63"/>
    <w:rsid w:val="00DC2055"/>
    <w:rsid w:val="00DD16DC"/>
    <w:rsid w:val="00DD71E8"/>
    <w:rsid w:val="00DD7F83"/>
    <w:rsid w:val="00DE335E"/>
    <w:rsid w:val="00DF1B93"/>
    <w:rsid w:val="00DF68F5"/>
    <w:rsid w:val="00DF6A46"/>
    <w:rsid w:val="00DF7CA2"/>
    <w:rsid w:val="00E01DF5"/>
    <w:rsid w:val="00E0641E"/>
    <w:rsid w:val="00E06664"/>
    <w:rsid w:val="00E11080"/>
    <w:rsid w:val="00E143CB"/>
    <w:rsid w:val="00E20C19"/>
    <w:rsid w:val="00E22780"/>
    <w:rsid w:val="00E304BC"/>
    <w:rsid w:val="00E32853"/>
    <w:rsid w:val="00E33A00"/>
    <w:rsid w:val="00E379EC"/>
    <w:rsid w:val="00E401F8"/>
    <w:rsid w:val="00E41262"/>
    <w:rsid w:val="00E42932"/>
    <w:rsid w:val="00E43EEC"/>
    <w:rsid w:val="00E4498A"/>
    <w:rsid w:val="00E44C34"/>
    <w:rsid w:val="00E46425"/>
    <w:rsid w:val="00E47D0E"/>
    <w:rsid w:val="00E512D9"/>
    <w:rsid w:val="00E55F2A"/>
    <w:rsid w:val="00E6457D"/>
    <w:rsid w:val="00E65018"/>
    <w:rsid w:val="00E678CD"/>
    <w:rsid w:val="00E70EE3"/>
    <w:rsid w:val="00E71F0D"/>
    <w:rsid w:val="00E72B37"/>
    <w:rsid w:val="00E72D69"/>
    <w:rsid w:val="00E7529B"/>
    <w:rsid w:val="00E77A2C"/>
    <w:rsid w:val="00E82B49"/>
    <w:rsid w:val="00E94339"/>
    <w:rsid w:val="00E97563"/>
    <w:rsid w:val="00EB0B63"/>
    <w:rsid w:val="00EB2163"/>
    <w:rsid w:val="00EC1C35"/>
    <w:rsid w:val="00EC265C"/>
    <w:rsid w:val="00EC65B7"/>
    <w:rsid w:val="00ED02E4"/>
    <w:rsid w:val="00ED25B0"/>
    <w:rsid w:val="00ED61CB"/>
    <w:rsid w:val="00EE4353"/>
    <w:rsid w:val="00EF2488"/>
    <w:rsid w:val="00EF290B"/>
    <w:rsid w:val="00EF3452"/>
    <w:rsid w:val="00EF61AD"/>
    <w:rsid w:val="00F02510"/>
    <w:rsid w:val="00F02959"/>
    <w:rsid w:val="00F062D8"/>
    <w:rsid w:val="00F06A72"/>
    <w:rsid w:val="00F06C6A"/>
    <w:rsid w:val="00F11217"/>
    <w:rsid w:val="00F12051"/>
    <w:rsid w:val="00F1242E"/>
    <w:rsid w:val="00F136F0"/>
    <w:rsid w:val="00F20BBB"/>
    <w:rsid w:val="00F20DCD"/>
    <w:rsid w:val="00F22C0B"/>
    <w:rsid w:val="00F31DF0"/>
    <w:rsid w:val="00F349F8"/>
    <w:rsid w:val="00F34AE2"/>
    <w:rsid w:val="00F359FA"/>
    <w:rsid w:val="00F4394A"/>
    <w:rsid w:val="00F43BD8"/>
    <w:rsid w:val="00F474A4"/>
    <w:rsid w:val="00F537F8"/>
    <w:rsid w:val="00F55879"/>
    <w:rsid w:val="00F562F3"/>
    <w:rsid w:val="00F57140"/>
    <w:rsid w:val="00F66CC2"/>
    <w:rsid w:val="00F67BC3"/>
    <w:rsid w:val="00F73EC9"/>
    <w:rsid w:val="00F74B89"/>
    <w:rsid w:val="00F75133"/>
    <w:rsid w:val="00F77E02"/>
    <w:rsid w:val="00F80742"/>
    <w:rsid w:val="00F82858"/>
    <w:rsid w:val="00F85074"/>
    <w:rsid w:val="00F870D3"/>
    <w:rsid w:val="00F932FE"/>
    <w:rsid w:val="00F93767"/>
    <w:rsid w:val="00FA3899"/>
    <w:rsid w:val="00FA4909"/>
    <w:rsid w:val="00FA4CF1"/>
    <w:rsid w:val="00FA5A26"/>
    <w:rsid w:val="00FA6751"/>
    <w:rsid w:val="00FA7575"/>
    <w:rsid w:val="00FB1048"/>
    <w:rsid w:val="00FB3938"/>
    <w:rsid w:val="00FB62C4"/>
    <w:rsid w:val="00FB7701"/>
    <w:rsid w:val="00FC2DF1"/>
    <w:rsid w:val="00FD0B66"/>
    <w:rsid w:val="00FD15E7"/>
    <w:rsid w:val="00FD1AC5"/>
    <w:rsid w:val="00FD549E"/>
    <w:rsid w:val="00FD5CF0"/>
    <w:rsid w:val="00FE55CE"/>
    <w:rsid w:val="00FE5E8E"/>
    <w:rsid w:val="00FF18BA"/>
    <w:rsid w:val="00FF3238"/>
    <w:rsid w:val="00FF40DD"/>
    <w:rsid w:val="00FF419A"/>
    <w:rsid w:val="00FF4AD6"/>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0F343A2A"/>
  <w15:docId w15:val="{98D77D98-FA86-4BD3-B852-D9A4AC442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0C6A"/>
    <w:rPr>
      <w:sz w:val="24"/>
      <w:szCs w:val="24"/>
      <w:lang w:val="en-AU"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8"/>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3"/>
      </w:numPr>
      <w:tabs>
        <w:tab w:val="num" w:pos="360"/>
      </w:tabs>
      <w:adjustRightInd w:val="0"/>
      <w:snapToGrid w:val="0"/>
      <w:spacing w:before="150" w:after="60"/>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style>
  <w:style w:type="paragraph" w:customStyle="1" w:styleId="IEEEHeading1">
    <w:name w:val="IEEE Heading 1"/>
    <w:basedOn w:val="Normal"/>
    <w:next w:val="IEEEParagraph"/>
    <w:rsid w:val="00273D2C"/>
    <w:pPr>
      <w:numPr>
        <w:numId w:val="7"/>
      </w:numPr>
      <w:adjustRightInd w:val="0"/>
      <w:snapToGrid w:val="0"/>
      <w:spacing w:before="180" w:after="60"/>
      <w:jc w:val="center"/>
    </w:pPr>
    <w:rPr>
      <w:smallCaps/>
      <w:sz w:val="20"/>
    </w:rPr>
  </w:style>
  <w:style w:type="table" w:styleId="TableGrid">
    <w:name w:val="Table Grid"/>
    <w:basedOn w:val="TableNormal"/>
    <w:rsid w:val="00A03E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5"/>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8"/>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style>
  <w:style w:type="character" w:customStyle="1" w:styleId="longtext">
    <w:name w:val="long_text"/>
    <w:basedOn w:val="DefaultParagraphFont"/>
    <w:rsid w:val="00140FB9"/>
  </w:style>
  <w:style w:type="character" w:customStyle="1" w:styleId="mediumtext">
    <w:name w:val="medium_text"/>
    <w:basedOn w:val="DefaultParagraphFont"/>
    <w:rsid w:val="004B7F34"/>
  </w:style>
  <w:style w:type="character" w:styleId="Hyperlink">
    <w:name w:val="Hyperlink"/>
    <w:rsid w:val="008A1519"/>
    <w:rPr>
      <w:color w:val="0000FF"/>
      <w:u w:val="single"/>
    </w:rPr>
  </w:style>
  <w:style w:type="paragraph" w:styleId="FootnoteText">
    <w:name w:val="footnote text"/>
    <w:basedOn w:val="Normal"/>
    <w:link w:val="FootnoteTextChar"/>
    <w:semiHidden/>
    <w:rsid w:val="00EB2163"/>
    <w:pPr>
      <w:autoSpaceDE w:val="0"/>
      <w:autoSpaceDN w:val="0"/>
      <w:ind w:firstLine="202"/>
      <w:jc w:val="both"/>
    </w:pPr>
    <w:rPr>
      <w:rFonts w:eastAsia="Times New Roman"/>
      <w:sz w:val="16"/>
      <w:szCs w:val="16"/>
    </w:rPr>
  </w:style>
  <w:style w:type="character" w:customStyle="1" w:styleId="FootnoteTextChar">
    <w:name w:val="Footnote Text Char"/>
    <w:link w:val="FootnoteText"/>
    <w:semiHidden/>
    <w:rsid w:val="00EB2163"/>
    <w:rPr>
      <w:rFonts w:eastAsia="Times New Roman"/>
      <w:sz w:val="16"/>
      <w:szCs w:val="16"/>
    </w:rPr>
  </w:style>
  <w:style w:type="paragraph" w:styleId="Footer">
    <w:name w:val="footer"/>
    <w:basedOn w:val="Normal"/>
    <w:link w:val="FooterChar"/>
    <w:uiPriority w:val="99"/>
    <w:rsid w:val="00EB2163"/>
    <w:pPr>
      <w:tabs>
        <w:tab w:val="center" w:pos="4320"/>
        <w:tab w:val="right" w:pos="8640"/>
      </w:tabs>
      <w:autoSpaceDE w:val="0"/>
      <w:autoSpaceDN w:val="0"/>
    </w:pPr>
    <w:rPr>
      <w:rFonts w:eastAsia="Times New Roman"/>
      <w:sz w:val="20"/>
      <w:szCs w:val="20"/>
    </w:rPr>
  </w:style>
  <w:style w:type="character" w:customStyle="1" w:styleId="FooterChar">
    <w:name w:val="Footer Char"/>
    <w:link w:val="Footer"/>
    <w:uiPriority w:val="99"/>
    <w:rsid w:val="00EB2163"/>
    <w:rPr>
      <w:rFonts w:eastAsia="Times New Roman"/>
    </w:rPr>
  </w:style>
  <w:style w:type="paragraph" w:styleId="Header">
    <w:name w:val="header"/>
    <w:basedOn w:val="Normal"/>
    <w:link w:val="HeaderChar"/>
    <w:uiPriority w:val="99"/>
    <w:unhideWhenUsed/>
    <w:rsid w:val="00A1414F"/>
    <w:pPr>
      <w:tabs>
        <w:tab w:val="center" w:pos="4680"/>
        <w:tab w:val="right" w:pos="9360"/>
      </w:tabs>
    </w:pPr>
  </w:style>
  <w:style w:type="character" w:customStyle="1" w:styleId="HeaderChar">
    <w:name w:val="Header Char"/>
    <w:link w:val="Header"/>
    <w:uiPriority w:val="99"/>
    <w:rsid w:val="00A1414F"/>
    <w:rPr>
      <w:sz w:val="24"/>
      <w:szCs w:val="24"/>
      <w:lang w:val="en-AU" w:eastAsia="zh-CN"/>
    </w:rPr>
  </w:style>
  <w:style w:type="paragraph" w:styleId="BalloonText">
    <w:name w:val="Balloon Text"/>
    <w:basedOn w:val="Normal"/>
    <w:link w:val="BalloonTextChar"/>
    <w:uiPriority w:val="99"/>
    <w:semiHidden/>
    <w:unhideWhenUsed/>
    <w:rsid w:val="00A1414F"/>
    <w:rPr>
      <w:rFonts w:ascii="Tahoma" w:hAnsi="Tahoma"/>
      <w:sz w:val="16"/>
      <w:szCs w:val="16"/>
    </w:rPr>
  </w:style>
  <w:style w:type="character" w:customStyle="1" w:styleId="BalloonTextChar">
    <w:name w:val="Balloon Text Char"/>
    <w:link w:val="BalloonText"/>
    <w:uiPriority w:val="99"/>
    <w:semiHidden/>
    <w:rsid w:val="00A1414F"/>
    <w:rPr>
      <w:rFonts w:ascii="Tahoma" w:hAnsi="Tahoma" w:cs="Tahoma"/>
      <w:sz w:val="16"/>
      <w:szCs w:val="16"/>
      <w:lang w:val="en-AU" w:eastAsia="zh-CN"/>
    </w:rPr>
  </w:style>
  <w:style w:type="paragraph" w:customStyle="1" w:styleId="Text">
    <w:name w:val="Text"/>
    <w:basedOn w:val="Normal"/>
    <w:rsid w:val="00C029BD"/>
    <w:pPr>
      <w:widowControl w:val="0"/>
      <w:autoSpaceDE w:val="0"/>
      <w:autoSpaceDN w:val="0"/>
      <w:spacing w:line="252" w:lineRule="auto"/>
      <w:ind w:firstLine="202"/>
      <w:jc w:val="both"/>
    </w:pPr>
    <w:rPr>
      <w:rFonts w:eastAsia="Times New Roman"/>
      <w:sz w:val="20"/>
      <w:szCs w:val="20"/>
      <w:lang w:val="en-US" w:eastAsia="en-US"/>
    </w:rPr>
  </w:style>
  <w:style w:type="paragraph" w:styleId="ListParagraph">
    <w:name w:val="List Paragraph"/>
    <w:basedOn w:val="Normal"/>
    <w:uiPriority w:val="34"/>
    <w:qFormat/>
    <w:rsid w:val="0046428B"/>
    <w:pPr>
      <w:ind w:left="720"/>
    </w:pPr>
  </w:style>
  <w:style w:type="paragraph" w:customStyle="1" w:styleId="Abstract">
    <w:name w:val="Abstract"/>
    <w:basedOn w:val="Normal"/>
    <w:next w:val="Normal"/>
    <w:rsid w:val="00524694"/>
    <w:pPr>
      <w:autoSpaceDE w:val="0"/>
      <w:autoSpaceDN w:val="0"/>
      <w:spacing w:before="20"/>
      <w:ind w:firstLine="202"/>
      <w:jc w:val="both"/>
    </w:pPr>
    <w:rPr>
      <w:rFonts w:eastAsia="Times New Roman"/>
      <w:b/>
      <w:bCs/>
      <w:sz w:val="18"/>
      <w:szCs w:val="18"/>
      <w:lang w:val="en-US" w:eastAsia="en-US"/>
    </w:rPr>
  </w:style>
  <w:style w:type="paragraph" w:customStyle="1" w:styleId="Style2">
    <w:name w:val="Style 2"/>
    <w:rsid w:val="00C12AC4"/>
    <w:pPr>
      <w:widowControl w:val="0"/>
      <w:autoSpaceDE w:val="0"/>
      <w:autoSpaceDN w:val="0"/>
      <w:ind w:left="288" w:hanging="288"/>
      <w:jc w:val="both"/>
    </w:pPr>
    <w:rPr>
      <w:rFonts w:ascii="Garamond" w:eastAsia="MS Mincho" w:hAnsi="Garamond" w:cs="Garamond"/>
      <w:lang w:eastAsia="ja-JP"/>
    </w:rPr>
  </w:style>
  <w:style w:type="character" w:customStyle="1" w:styleId="CharacterStyle1">
    <w:name w:val="Character Style 1"/>
    <w:rsid w:val="00C12AC4"/>
    <w:rPr>
      <w:rFonts w:ascii="Garamond" w:hAnsi="Garamond" w:cs="Garamond"/>
      <w:sz w:val="20"/>
      <w:szCs w:val="20"/>
    </w:rPr>
  </w:style>
  <w:style w:type="character" w:customStyle="1" w:styleId="apple-converted-space">
    <w:name w:val="apple-converted-space"/>
    <w:basedOn w:val="DefaultParagraphFont"/>
    <w:rsid w:val="00D05BEA"/>
  </w:style>
  <w:style w:type="paragraph" w:customStyle="1" w:styleId="PARAGRAPHnoindent">
    <w:name w:val="PARAGRAPH (no indent)"/>
    <w:basedOn w:val="Normal"/>
    <w:next w:val="Normal"/>
    <w:rsid w:val="00F66CC2"/>
    <w:pPr>
      <w:widowControl w:val="0"/>
      <w:spacing w:line="230" w:lineRule="exact"/>
      <w:jc w:val="both"/>
    </w:pPr>
    <w:rPr>
      <w:rFonts w:ascii="Palatino" w:eastAsia="Times New Roman" w:hAnsi="Palatino"/>
      <w:kern w:val="16"/>
      <w:sz w:val="19"/>
      <w:szCs w:val="20"/>
      <w:lang w:val="en-US" w:eastAsia="en-US"/>
    </w:rPr>
  </w:style>
  <w:style w:type="paragraph" w:customStyle="1" w:styleId="References">
    <w:name w:val="References"/>
    <w:basedOn w:val="Normal"/>
    <w:rsid w:val="0006703C"/>
    <w:pPr>
      <w:autoSpaceDE w:val="0"/>
      <w:autoSpaceDN w:val="0"/>
      <w:jc w:val="both"/>
    </w:pPr>
    <w:rPr>
      <w:rFonts w:eastAsia="Times New Roman"/>
      <w:sz w:val="16"/>
      <w:szCs w:val="16"/>
      <w:lang w:val="en-US" w:eastAsia="en-US"/>
    </w:rPr>
  </w:style>
  <w:style w:type="character" w:styleId="UnresolvedMention">
    <w:name w:val="Unresolved Mention"/>
    <w:basedOn w:val="DefaultParagraphFont"/>
    <w:uiPriority w:val="99"/>
    <w:semiHidden/>
    <w:unhideWhenUsed/>
    <w:rsid w:val="00A80C48"/>
    <w:rPr>
      <w:color w:val="605E5C"/>
      <w:shd w:val="clear" w:color="auto" w:fill="E1DFDD"/>
    </w:rPr>
  </w:style>
  <w:style w:type="paragraph" w:styleId="NormalWeb">
    <w:name w:val="Normal (Web)"/>
    <w:basedOn w:val="Normal"/>
    <w:uiPriority w:val="99"/>
    <w:unhideWhenUsed/>
    <w:rsid w:val="005D0CBD"/>
    <w:pPr>
      <w:spacing w:before="100" w:beforeAutospacing="1" w:after="100" w:afterAutospacing="1"/>
    </w:pPr>
    <w:rPr>
      <w:rFonts w:eastAsia="Times New Roman"/>
      <w:lang w:val="en-ID" w:eastAsia="en-ID"/>
    </w:rPr>
  </w:style>
  <w:style w:type="character" w:styleId="FollowedHyperlink">
    <w:name w:val="FollowedHyperlink"/>
    <w:basedOn w:val="DefaultParagraphFont"/>
    <w:uiPriority w:val="99"/>
    <w:semiHidden/>
    <w:unhideWhenUsed/>
    <w:rsid w:val="00784FA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0426720">
      <w:bodyDiv w:val="1"/>
      <w:marLeft w:val="0"/>
      <w:marRight w:val="0"/>
      <w:marTop w:val="0"/>
      <w:marBottom w:val="0"/>
      <w:divBdr>
        <w:top w:val="none" w:sz="0" w:space="0" w:color="auto"/>
        <w:left w:val="none" w:sz="0" w:space="0" w:color="auto"/>
        <w:bottom w:val="none" w:sz="0" w:space="0" w:color="auto"/>
        <w:right w:val="none" w:sz="0" w:space="0" w:color="auto"/>
      </w:divBdr>
    </w:div>
    <w:div w:id="913394195">
      <w:bodyDiv w:val="1"/>
      <w:marLeft w:val="0"/>
      <w:marRight w:val="0"/>
      <w:marTop w:val="0"/>
      <w:marBottom w:val="0"/>
      <w:divBdr>
        <w:top w:val="none" w:sz="0" w:space="0" w:color="auto"/>
        <w:left w:val="none" w:sz="0" w:space="0" w:color="auto"/>
        <w:bottom w:val="none" w:sz="0" w:space="0" w:color="auto"/>
        <w:right w:val="none" w:sz="0" w:space="0" w:color="auto"/>
      </w:divBdr>
    </w:div>
    <w:div w:id="1080640155">
      <w:bodyDiv w:val="1"/>
      <w:marLeft w:val="0"/>
      <w:marRight w:val="0"/>
      <w:marTop w:val="0"/>
      <w:marBottom w:val="0"/>
      <w:divBdr>
        <w:top w:val="none" w:sz="0" w:space="0" w:color="auto"/>
        <w:left w:val="none" w:sz="0" w:space="0" w:color="auto"/>
        <w:bottom w:val="none" w:sz="0" w:space="0" w:color="auto"/>
        <w:right w:val="none" w:sz="0" w:space="0" w:color="auto"/>
      </w:divBdr>
    </w:div>
    <w:div w:id="1254971322">
      <w:bodyDiv w:val="1"/>
      <w:marLeft w:val="0"/>
      <w:marRight w:val="0"/>
      <w:marTop w:val="0"/>
      <w:marBottom w:val="0"/>
      <w:divBdr>
        <w:top w:val="none" w:sz="0" w:space="0" w:color="auto"/>
        <w:left w:val="none" w:sz="0" w:space="0" w:color="auto"/>
        <w:bottom w:val="none" w:sz="0" w:space="0" w:color="auto"/>
        <w:right w:val="none" w:sz="0" w:space="0" w:color="auto"/>
      </w:divBdr>
    </w:div>
    <w:div w:id="1587113158">
      <w:bodyDiv w:val="1"/>
      <w:marLeft w:val="0"/>
      <w:marRight w:val="0"/>
      <w:marTop w:val="0"/>
      <w:marBottom w:val="0"/>
      <w:divBdr>
        <w:top w:val="none" w:sz="0" w:space="0" w:color="auto"/>
        <w:left w:val="none" w:sz="0" w:space="0" w:color="auto"/>
        <w:bottom w:val="none" w:sz="0" w:space="0" w:color="auto"/>
        <w:right w:val="none" w:sz="0" w:space="0" w:color="auto"/>
      </w:divBdr>
      <w:divsChild>
        <w:div w:id="1416782413">
          <w:marLeft w:val="0"/>
          <w:marRight w:val="0"/>
          <w:marTop w:val="0"/>
          <w:marBottom w:val="0"/>
          <w:divBdr>
            <w:top w:val="none" w:sz="0" w:space="0" w:color="auto"/>
            <w:left w:val="none" w:sz="0" w:space="0" w:color="auto"/>
            <w:bottom w:val="none" w:sz="0" w:space="0" w:color="auto"/>
            <w:right w:val="none" w:sz="0" w:space="0" w:color="auto"/>
          </w:divBdr>
          <w:divsChild>
            <w:div w:id="549656720">
              <w:marLeft w:val="0"/>
              <w:marRight w:val="0"/>
              <w:marTop w:val="0"/>
              <w:marBottom w:val="0"/>
              <w:divBdr>
                <w:top w:val="none" w:sz="0" w:space="0" w:color="auto"/>
                <w:left w:val="none" w:sz="0" w:space="0" w:color="auto"/>
                <w:bottom w:val="none" w:sz="0" w:space="0" w:color="auto"/>
                <w:right w:val="none" w:sz="0" w:space="0" w:color="auto"/>
              </w:divBdr>
              <w:divsChild>
                <w:div w:id="999961396">
                  <w:marLeft w:val="0"/>
                  <w:marRight w:val="0"/>
                  <w:marTop w:val="0"/>
                  <w:marBottom w:val="0"/>
                  <w:divBdr>
                    <w:top w:val="none" w:sz="0" w:space="0" w:color="auto"/>
                    <w:left w:val="none" w:sz="0" w:space="0" w:color="auto"/>
                    <w:bottom w:val="none" w:sz="0" w:space="0" w:color="auto"/>
                    <w:right w:val="none" w:sz="0" w:space="0" w:color="auto"/>
                  </w:divBdr>
                </w:div>
                <w:div w:id="1996301672">
                  <w:marLeft w:val="0"/>
                  <w:marRight w:val="0"/>
                  <w:marTop w:val="0"/>
                  <w:marBottom w:val="0"/>
                  <w:divBdr>
                    <w:top w:val="none" w:sz="0" w:space="0" w:color="auto"/>
                    <w:left w:val="none" w:sz="0" w:space="0" w:color="auto"/>
                    <w:bottom w:val="none" w:sz="0" w:space="0" w:color="auto"/>
                    <w:right w:val="none" w:sz="0" w:space="0" w:color="auto"/>
                  </w:divBdr>
                </w:div>
                <w:div w:id="560143400">
                  <w:marLeft w:val="0"/>
                  <w:marRight w:val="0"/>
                  <w:marTop w:val="0"/>
                  <w:marBottom w:val="0"/>
                  <w:divBdr>
                    <w:top w:val="none" w:sz="0" w:space="0" w:color="auto"/>
                    <w:left w:val="none" w:sz="0" w:space="0" w:color="auto"/>
                    <w:bottom w:val="none" w:sz="0" w:space="0" w:color="auto"/>
                    <w:right w:val="none" w:sz="0" w:space="0" w:color="auto"/>
                  </w:divBdr>
                </w:div>
                <w:div w:id="878051649">
                  <w:marLeft w:val="0"/>
                  <w:marRight w:val="0"/>
                  <w:marTop w:val="0"/>
                  <w:marBottom w:val="0"/>
                  <w:divBdr>
                    <w:top w:val="none" w:sz="0" w:space="0" w:color="auto"/>
                    <w:left w:val="none" w:sz="0" w:space="0" w:color="auto"/>
                    <w:bottom w:val="none" w:sz="0" w:space="0" w:color="auto"/>
                    <w:right w:val="none" w:sz="0" w:space="0" w:color="auto"/>
                  </w:divBdr>
                </w:div>
                <w:div w:id="571623773">
                  <w:marLeft w:val="0"/>
                  <w:marRight w:val="0"/>
                  <w:marTop w:val="0"/>
                  <w:marBottom w:val="0"/>
                  <w:divBdr>
                    <w:top w:val="none" w:sz="0" w:space="0" w:color="auto"/>
                    <w:left w:val="none" w:sz="0" w:space="0" w:color="auto"/>
                    <w:bottom w:val="none" w:sz="0" w:space="0" w:color="auto"/>
                    <w:right w:val="none" w:sz="0" w:space="0" w:color="auto"/>
                  </w:divBdr>
                </w:div>
                <w:div w:id="546180892">
                  <w:marLeft w:val="0"/>
                  <w:marRight w:val="0"/>
                  <w:marTop w:val="0"/>
                  <w:marBottom w:val="0"/>
                  <w:divBdr>
                    <w:top w:val="none" w:sz="0" w:space="0" w:color="auto"/>
                    <w:left w:val="none" w:sz="0" w:space="0" w:color="auto"/>
                    <w:bottom w:val="none" w:sz="0" w:space="0" w:color="auto"/>
                    <w:right w:val="none" w:sz="0" w:space="0" w:color="auto"/>
                  </w:divBdr>
                </w:div>
                <w:div w:id="822891461">
                  <w:marLeft w:val="0"/>
                  <w:marRight w:val="0"/>
                  <w:marTop w:val="0"/>
                  <w:marBottom w:val="0"/>
                  <w:divBdr>
                    <w:top w:val="none" w:sz="0" w:space="0" w:color="auto"/>
                    <w:left w:val="none" w:sz="0" w:space="0" w:color="auto"/>
                    <w:bottom w:val="none" w:sz="0" w:space="0" w:color="auto"/>
                    <w:right w:val="none" w:sz="0" w:space="0" w:color="auto"/>
                  </w:divBdr>
                </w:div>
                <w:div w:id="1487086594">
                  <w:marLeft w:val="0"/>
                  <w:marRight w:val="0"/>
                  <w:marTop w:val="0"/>
                  <w:marBottom w:val="0"/>
                  <w:divBdr>
                    <w:top w:val="none" w:sz="0" w:space="0" w:color="auto"/>
                    <w:left w:val="none" w:sz="0" w:space="0" w:color="auto"/>
                    <w:bottom w:val="none" w:sz="0" w:space="0" w:color="auto"/>
                    <w:right w:val="none" w:sz="0" w:space="0" w:color="auto"/>
                  </w:divBdr>
                </w:div>
                <w:div w:id="1653944342">
                  <w:marLeft w:val="0"/>
                  <w:marRight w:val="0"/>
                  <w:marTop w:val="0"/>
                  <w:marBottom w:val="0"/>
                  <w:divBdr>
                    <w:top w:val="none" w:sz="0" w:space="0" w:color="auto"/>
                    <w:left w:val="none" w:sz="0" w:space="0" w:color="auto"/>
                    <w:bottom w:val="none" w:sz="0" w:space="0" w:color="auto"/>
                    <w:right w:val="none" w:sz="0" w:space="0" w:color="auto"/>
                  </w:divBdr>
                </w:div>
                <w:div w:id="1320187249">
                  <w:marLeft w:val="0"/>
                  <w:marRight w:val="0"/>
                  <w:marTop w:val="0"/>
                  <w:marBottom w:val="0"/>
                  <w:divBdr>
                    <w:top w:val="none" w:sz="0" w:space="0" w:color="auto"/>
                    <w:left w:val="none" w:sz="0" w:space="0" w:color="auto"/>
                    <w:bottom w:val="none" w:sz="0" w:space="0" w:color="auto"/>
                    <w:right w:val="none" w:sz="0" w:space="0" w:color="auto"/>
                  </w:divBdr>
                </w:div>
                <w:div w:id="750467389">
                  <w:marLeft w:val="0"/>
                  <w:marRight w:val="0"/>
                  <w:marTop w:val="0"/>
                  <w:marBottom w:val="0"/>
                  <w:divBdr>
                    <w:top w:val="none" w:sz="0" w:space="0" w:color="auto"/>
                    <w:left w:val="none" w:sz="0" w:space="0" w:color="auto"/>
                    <w:bottom w:val="none" w:sz="0" w:space="0" w:color="auto"/>
                    <w:right w:val="none" w:sz="0" w:space="0" w:color="auto"/>
                  </w:divBdr>
                </w:div>
                <w:div w:id="1948542705">
                  <w:marLeft w:val="0"/>
                  <w:marRight w:val="0"/>
                  <w:marTop w:val="0"/>
                  <w:marBottom w:val="0"/>
                  <w:divBdr>
                    <w:top w:val="none" w:sz="0" w:space="0" w:color="auto"/>
                    <w:left w:val="none" w:sz="0" w:space="0" w:color="auto"/>
                    <w:bottom w:val="none" w:sz="0" w:space="0" w:color="auto"/>
                    <w:right w:val="none" w:sz="0" w:space="0" w:color="auto"/>
                  </w:divBdr>
                </w:div>
                <w:div w:id="1538275731">
                  <w:marLeft w:val="0"/>
                  <w:marRight w:val="0"/>
                  <w:marTop w:val="0"/>
                  <w:marBottom w:val="0"/>
                  <w:divBdr>
                    <w:top w:val="none" w:sz="0" w:space="0" w:color="auto"/>
                    <w:left w:val="none" w:sz="0" w:space="0" w:color="auto"/>
                    <w:bottom w:val="none" w:sz="0" w:space="0" w:color="auto"/>
                    <w:right w:val="none" w:sz="0" w:space="0" w:color="auto"/>
                  </w:divBdr>
                </w:div>
                <w:div w:id="1498812373">
                  <w:marLeft w:val="0"/>
                  <w:marRight w:val="0"/>
                  <w:marTop w:val="0"/>
                  <w:marBottom w:val="0"/>
                  <w:divBdr>
                    <w:top w:val="none" w:sz="0" w:space="0" w:color="auto"/>
                    <w:left w:val="none" w:sz="0" w:space="0" w:color="auto"/>
                    <w:bottom w:val="none" w:sz="0" w:space="0" w:color="auto"/>
                    <w:right w:val="none" w:sz="0" w:space="0" w:color="auto"/>
                  </w:divBdr>
                </w:div>
                <w:div w:id="1528448080">
                  <w:marLeft w:val="0"/>
                  <w:marRight w:val="0"/>
                  <w:marTop w:val="0"/>
                  <w:marBottom w:val="0"/>
                  <w:divBdr>
                    <w:top w:val="none" w:sz="0" w:space="0" w:color="auto"/>
                    <w:left w:val="none" w:sz="0" w:space="0" w:color="auto"/>
                    <w:bottom w:val="none" w:sz="0" w:space="0" w:color="auto"/>
                    <w:right w:val="none" w:sz="0" w:space="0" w:color="auto"/>
                  </w:divBdr>
                </w:div>
                <w:div w:id="1189566575">
                  <w:marLeft w:val="0"/>
                  <w:marRight w:val="0"/>
                  <w:marTop w:val="0"/>
                  <w:marBottom w:val="0"/>
                  <w:divBdr>
                    <w:top w:val="none" w:sz="0" w:space="0" w:color="auto"/>
                    <w:left w:val="none" w:sz="0" w:space="0" w:color="auto"/>
                    <w:bottom w:val="none" w:sz="0" w:space="0" w:color="auto"/>
                    <w:right w:val="none" w:sz="0" w:space="0" w:color="auto"/>
                  </w:divBdr>
                </w:div>
                <w:div w:id="1291352573">
                  <w:marLeft w:val="0"/>
                  <w:marRight w:val="0"/>
                  <w:marTop w:val="0"/>
                  <w:marBottom w:val="0"/>
                  <w:divBdr>
                    <w:top w:val="none" w:sz="0" w:space="0" w:color="auto"/>
                    <w:left w:val="none" w:sz="0" w:space="0" w:color="auto"/>
                    <w:bottom w:val="none" w:sz="0" w:space="0" w:color="auto"/>
                    <w:right w:val="none" w:sz="0" w:space="0" w:color="auto"/>
                  </w:divBdr>
                </w:div>
                <w:div w:id="2035421425">
                  <w:marLeft w:val="0"/>
                  <w:marRight w:val="0"/>
                  <w:marTop w:val="0"/>
                  <w:marBottom w:val="0"/>
                  <w:divBdr>
                    <w:top w:val="none" w:sz="0" w:space="0" w:color="auto"/>
                    <w:left w:val="none" w:sz="0" w:space="0" w:color="auto"/>
                    <w:bottom w:val="none" w:sz="0" w:space="0" w:color="auto"/>
                    <w:right w:val="none" w:sz="0" w:space="0" w:color="auto"/>
                  </w:divBdr>
                </w:div>
                <w:div w:id="1936089561">
                  <w:marLeft w:val="0"/>
                  <w:marRight w:val="0"/>
                  <w:marTop w:val="0"/>
                  <w:marBottom w:val="0"/>
                  <w:divBdr>
                    <w:top w:val="none" w:sz="0" w:space="0" w:color="auto"/>
                    <w:left w:val="none" w:sz="0" w:space="0" w:color="auto"/>
                    <w:bottom w:val="none" w:sz="0" w:space="0" w:color="auto"/>
                    <w:right w:val="none" w:sz="0" w:space="0" w:color="auto"/>
                  </w:divBdr>
                </w:div>
                <w:div w:id="1624266017">
                  <w:marLeft w:val="0"/>
                  <w:marRight w:val="0"/>
                  <w:marTop w:val="0"/>
                  <w:marBottom w:val="0"/>
                  <w:divBdr>
                    <w:top w:val="none" w:sz="0" w:space="0" w:color="auto"/>
                    <w:left w:val="none" w:sz="0" w:space="0" w:color="auto"/>
                    <w:bottom w:val="none" w:sz="0" w:space="0" w:color="auto"/>
                    <w:right w:val="none" w:sz="0" w:space="0" w:color="auto"/>
                  </w:divBdr>
                </w:div>
                <w:div w:id="1954709277">
                  <w:marLeft w:val="0"/>
                  <w:marRight w:val="0"/>
                  <w:marTop w:val="0"/>
                  <w:marBottom w:val="0"/>
                  <w:divBdr>
                    <w:top w:val="none" w:sz="0" w:space="0" w:color="auto"/>
                    <w:left w:val="none" w:sz="0" w:space="0" w:color="auto"/>
                    <w:bottom w:val="none" w:sz="0" w:space="0" w:color="auto"/>
                    <w:right w:val="none" w:sz="0" w:space="0" w:color="auto"/>
                  </w:divBdr>
                </w:div>
                <w:div w:id="390271576">
                  <w:marLeft w:val="0"/>
                  <w:marRight w:val="0"/>
                  <w:marTop w:val="0"/>
                  <w:marBottom w:val="0"/>
                  <w:divBdr>
                    <w:top w:val="none" w:sz="0" w:space="0" w:color="auto"/>
                    <w:left w:val="none" w:sz="0" w:space="0" w:color="auto"/>
                    <w:bottom w:val="none" w:sz="0" w:space="0" w:color="auto"/>
                    <w:right w:val="none" w:sz="0" w:space="0" w:color="auto"/>
                  </w:divBdr>
                </w:div>
                <w:div w:id="1238595076">
                  <w:marLeft w:val="0"/>
                  <w:marRight w:val="0"/>
                  <w:marTop w:val="0"/>
                  <w:marBottom w:val="0"/>
                  <w:divBdr>
                    <w:top w:val="none" w:sz="0" w:space="0" w:color="auto"/>
                    <w:left w:val="none" w:sz="0" w:space="0" w:color="auto"/>
                    <w:bottom w:val="none" w:sz="0" w:space="0" w:color="auto"/>
                    <w:right w:val="none" w:sz="0" w:space="0" w:color="auto"/>
                  </w:divBdr>
                </w:div>
                <w:div w:id="601257616">
                  <w:marLeft w:val="0"/>
                  <w:marRight w:val="0"/>
                  <w:marTop w:val="0"/>
                  <w:marBottom w:val="0"/>
                  <w:divBdr>
                    <w:top w:val="none" w:sz="0" w:space="0" w:color="auto"/>
                    <w:left w:val="none" w:sz="0" w:space="0" w:color="auto"/>
                    <w:bottom w:val="none" w:sz="0" w:space="0" w:color="auto"/>
                    <w:right w:val="none" w:sz="0" w:space="0" w:color="auto"/>
                  </w:divBdr>
                </w:div>
                <w:div w:id="804740567">
                  <w:marLeft w:val="0"/>
                  <w:marRight w:val="0"/>
                  <w:marTop w:val="0"/>
                  <w:marBottom w:val="0"/>
                  <w:divBdr>
                    <w:top w:val="none" w:sz="0" w:space="0" w:color="auto"/>
                    <w:left w:val="none" w:sz="0" w:space="0" w:color="auto"/>
                    <w:bottom w:val="none" w:sz="0" w:space="0" w:color="auto"/>
                    <w:right w:val="none" w:sz="0" w:space="0" w:color="auto"/>
                  </w:divBdr>
                </w:div>
                <w:div w:id="401025327">
                  <w:marLeft w:val="0"/>
                  <w:marRight w:val="0"/>
                  <w:marTop w:val="0"/>
                  <w:marBottom w:val="0"/>
                  <w:divBdr>
                    <w:top w:val="none" w:sz="0" w:space="0" w:color="auto"/>
                    <w:left w:val="none" w:sz="0" w:space="0" w:color="auto"/>
                    <w:bottom w:val="none" w:sz="0" w:space="0" w:color="auto"/>
                    <w:right w:val="none" w:sz="0" w:space="0" w:color="auto"/>
                  </w:divBdr>
                </w:div>
                <w:div w:id="278221274">
                  <w:marLeft w:val="0"/>
                  <w:marRight w:val="0"/>
                  <w:marTop w:val="0"/>
                  <w:marBottom w:val="0"/>
                  <w:divBdr>
                    <w:top w:val="none" w:sz="0" w:space="0" w:color="auto"/>
                    <w:left w:val="none" w:sz="0" w:space="0" w:color="auto"/>
                    <w:bottom w:val="none" w:sz="0" w:space="0" w:color="auto"/>
                    <w:right w:val="none" w:sz="0" w:space="0" w:color="auto"/>
                  </w:divBdr>
                </w:div>
                <w:div w:id="977104778">
                  <w:marLeft w:val="0"/>
                  <w:marRight w:val="0"/>
                  <w:marTop w:val="0"/>
                  <w:marBottom w:val="0"/>
                  <w:divBdr>
                    <w:top w:val="none" w:sz="0" w:space="0" w:color="auto"/>
                    <w:left w:val="none" w:sz="0" w:space="0" w:color="auto"/>
                    <w:bottom w:val="none" w:sz="0" w:space="0" w:color="auto"/>
                    <w:right w:val="none" w:sz="0" w:space="0" w:color="auto"/>
                  </w:divBdr>
                </w:div>
                <w:div w:id="531915771">
                  <w:marLeft w:val="0"/>
                  <w:marRight w:val="0"/>
                  <w:marTop w:val="0"/>
                  <w:marBottom w:val="0"/>
                  <w:divBdr>
                    <w:top w:val="none" w:sz="0" w:space="0" w:color="auto"/>
                    <w:left w:val="none" w:sz="0" w:space="0" w:color="auto"/>
                    <w:bottom w:val="none" w:sz="0" w:space="0" w:color="auto"/>
                    <w:right w:val="none" w:sz="0" w:space="0" w:color="auto"/>
                  </w:divBdr>
                </w:div>
                <w:div w:id="825828791">
                  <w:marLeft w:val="0"/>
                  <w:marRight w:val="0"/>
                  <w:marTop w:val="0"/>
                  <w:marBottom w:val="0"/>
                  <w:divBdr>
                    <w:top w:val="none" w:sz="0" w:space="0" w:color="auto"/>
                    <w:left w:val="none" w:sz="0" w:space="0" w:color="auto"/>
                    <w:bottom w:val="none" w:sz="0" w:space="0" w:color="auto"/>
                    <w:right w:val="none" w:sz="0" w:space="0" w:color="auto"/>
                  </w:divBdr>
                </w:div>
                <w:div w:id="1805660405">
                  <w:marLeft w:val="0"/>
                  <w:marRight w:val="0"/>
                  <w:marTop w:val="0"/>
                  <w:marBottom w:val="0"/>
                  <w:divBdr>
                    <w:top w:val="none" w:sz="0" w:space="0" w:color="auto"/>
                    <w:left w:val="none" w:sz="0" w:space="0" w:color="auto"/>
                    <w:bottom w:val="none" w:sz="0" w:space="0" w:color="auto"/>
                    <w:right w:val="none" w:sz="0" w:space="0" w:color="auto"/>
                  </w:divBdr>
                </w:div>
                <w:div w:id="1231581466">
                  <w:marLeft w:val="0"/>
                  <w:marRight w:val="0"/>
                  <w:marTop w:val="0"/>
                  <w:marBottom w:val="0"/>
                  <w:divBdr>
                    <w:top w:val="none" w:sz="0" w:space="0" w:color="auto"/>
                    <w:left w:val="none" w:sz="0" w:space="0" w:color="auto"/>
                    <w:bottom w:val="none" w:sz="0" w:space="0" w:color="auto"/>
                    <w:right w:val="none" w:sz="0" w:space="0" w:color="auto"/>
                  </w:divBdr>
                </w:div>
                <w:div w:id="788276742">
                  <w:marLeft w:val="0"/>
                  <w:marRight w:val="0"/>
                  <w:marTop w:val="0"/>
                  <w:marBottom w:val="0"/>
                  <w:divBdr>
                    <w:top w:val="none" w:sz="0" w:space="0" w:color="auto"/>
                    <w:left w:val="none" w:sz="0" w:space="0" w:color="auto"/>
                    <w:bottom w:val="none" w:sz="0" w:space="0" w:color="auto"/>
                    <w:right w:val="none" w:sz="0" w:space="0" w:color="auto"/>
                  </w:divBdr>
                </w:div>
                <w:div w:id="1246450686">
                  <w:marLeft w:val="0"/>
                  <w:marRight w:val="0"/>
                  <w:marTop w:val="0"/>
                  <w:marBottom w:val="0"/>
                  <w:divBdr>
                    <w:top w:val="none" w:sz="0" w:space="0" w:color="auto"/>
                    <w:left w:val="none" w:sz="0" w:space="0" w:color="auto"/>
                    <w:bottom w:val="none" w:sz="0" w:space="0" w:color="auto"/>
                    <w:right w:val="none" w:sz="0" w:space="0" w:color="auto"/>
                  </w:divBdr>
                </w:div>
                <w:div w:id="1535532903">
                  <w:marLeft w:val="0"/>
                  <w:marRight w:val="0"/>
                  <w:marTop w:val="0"/>
                  <w:marBottom w:val="0"/>
                  <w:divBdr>
                    <w:top w:val="none" w:sz="0" w:space="0" w:color="auto"/>
                    <w:left w:val="none" w:sz="0" w:space="0" w:color="auto"/>
                    <w:bottom w:val="none" w:sz="0" w:space="0" w:color="auto"/>
                    <w:right w:val="none" w:sz="0" w:space="0" w:color="auto"/>
                  </w:divBdr>
                </w:div>
                <w:div w:id="418334037">
                  <w:marLeft w:val="0"/>
                  <w:marRight w:val="0"/>
                  <w:marTop w:val="0"/>
                  <w:marBottom w:val="0"/>
                  <w:divBdr>
                    <w:top w:val="none" w:sz="0" w:space="0" w:color="auto"/>
                    <w:left w:val="none" w:sz="0" w:space="0" w:color="auto"/>
                    <w:bottom w:val="none" w:sz="0" w:space="0" w:color="auto"/>
                    <w:right w:val="none" w:sz="0" w:space="0" w:color="auto"/>
                  </w:divBdr>
                </w:div>
                <w:div w:id="1719431384">
                  <w:marLeft w:val="0"/>
                  <w:marRight w:val="0"/>
                  <w:marTop w:val="0"/>
                  <w:marBottom w:val="0"/>
                  <w:divBdr>
                    <w:top w:val="none" w:sz="0" w:space="0" w:color="auto"/>
                    <w:left w:val="none" w:sz="0" w:space="0" w:color="auto"/>
                    <w:bottom w:val="none" w:sz="0" w:space="0" w:color="auto"/>
                    <w:right w:val="none" w:sz="0" w:space="0" w:color="auto"/>
                  </w:divBdr>
                </w:div>
                <w:div w:id="811017225">
                  <w:marLeft w:val="0"/>
                  <w:marRight w:val="0"/>
                  <w:marTop w:val="0"/>
                  <w:marBottom w:val="0"/>
                  <w:divBdr>
                    <w:top w:val="none" w:sz="0" w:space="0" w:color="auto"/>
                    <w:left w:val="none" w:sz="0" w:space="0" w:color="auto"/>
                    <w:bottom w:val="none" w:sz="0" w:space="0" w:color="auto"/>
                    <w:right w:val="none" w:sz="0" w:space="0" w:color="auto"/>
                  </w:divBdr>
                </w:div>
                <w:div w:id="1938325270">
                  <w:marLeft w:val="0"/>
                  <w:marRight w:val="0"/>
                  <w:marTop w:val="0"/>
                  <w:marBottom w:val="0"/>
                  <w:divBdr>
                    <w:top w:val="none" w:sz="0" w:space="0" w:color="auto"/>
                    <w:left w:val="none" w:sz="0" w:space="0" w:color="auto"/>
                    <w:bottom w:val="none" w:sz="0" w:space="0" w:color="auto"/>
                    <w:right w:val="none" w:sz="0" w:space="0" w:color="auto"/>
                  </w:divBdr>
                </w:div>
                <w:div w:id="523859422">
                  <w:marLeft w:val="0"/>
                  <w:marRight w:val="0"/>
                  <w:marTop w:val="0"/>
                  <w:marBottom w:val="0"/>
                  <w:divBdr>
                    <w:top w:val="none" w:sz="0" w:space="0" w:color="auto"/>
                    <w:left w:val="none" w:sz="0" w:space="0" w:color="auto"/>
                    <w:bottom w:val="none" w:sz="0" w:space="0" w:color="auto"/>
                    <w:right w:val="none" w:sz="0" w:space="0" w:color="auto"/>
                  </w:divBdr>
                </w:div>
                <w:div w:id="1736077223">
                  <w:marLeft w:val="0"/>
                  <w:marRight w:val="0"/>
                  <w:marTop w:val="0"/>
                  <w:marBottom w:val="0"/>
                  <w:divBdr>
                    <w:top w:val="none" w:sz="0" w:space="0" w:color="auto"/>
                    <w:left w:val="none" w:sz="0" w:space="0" w:color="auto"/>
                    <w:bottom w:val="none" w:sz="0" w:space="0" w:color="auto"/>
                    <w:right w:val="none" w:sz="0" w:space="0" w:color="auto"/>
                  </w:divBdr>
                </w:div>
                <w:div w:id="2047368962">
                  <w:marLeft w:val="0"/>
                  <w:marRight w:val="0"/>
                  <w:marTop w:val="0"/>
                  <w:marBottom w:val="0"/>
                  <w:divBdr>
                    <w:top w:val="none" w:sz="0" w:space="0" w:color="auto"/>
                    <w:left w:val="none" w:sz="0" w:space="0" w:color="auto"/>
                    <w:bottom w:val="none" w:sz="0" w:space="0" w:color="auto"/>
                    <w:right w:val="none" w:sz="0" w:space="0" w:color="auto"/>
                  </w:divBdr>
                </w:div>
                <w:div w:id="1661078463">
                  <w:marLeft w:val="0"/>
                  <w:marRight w:val="0"/>
                  <w:marTop w:val="0"/>
                  <w:marBottom w:val="0"/>
                  <w:divBdr>
                    <w:top w:val="none" w:sz="0" w:space="0" w:color="auto"/>
                    <w:left w:val="none" w:sz="0" w:space="0" w:color="auto"/>
                    <w:bottom w:val="none" w:sz="0" w:space="0" w:color="auto"/>
                    <w:right w:val="none" w:sz="0" w:space="0" w:color="auto"/>
                  </w:divBdr>
                </w:div>
                <w:div w:id="702562949">
                  <w:marLeft w:val="0"/>
                  <w:marRight w:val="0"/>
                  <w:marTop w:val="0"/>
                  <w:marBottom w:val="0"/>
                  <w:divBdr>
                    <w:top w:val="none" w:sz="0" w:space="0" w:color="auto"/>
                    <w:left w:val="none" w:sz="0" w:space="0" w:color="auto"/>
                    <w:bottom w:val="none" w:sz="0" w:space="0" w:color="auto"/>
                    <w:right w:val="none" w:sz="0" w:space="0" w:color="auto"/>
                  </w:divBdr>
                </w:div>
                <w:div w:id="390736626">
                  <w:marLeft w:val="0"/>
                  <w:marRight w:val="0"/>
                  <w:marTop w:val="0"/>
                  <w:marBottom w:val="0"/>
                  <w:divBdr>
                    <w:top w:val="none" w:sz="0" w:space="0" w:color="auto"/>
                    <w:left w:val="none" w:sz="0" w:space="0" w:color="auto"/>
                    <w:bottom w:val="none" w:sz="0" w:space="0" w:color="auto"/>
                    <w:right w:val="none" w:sz="0" w:space="0" w:color="auto"/>
                  </w:divBdr>
                </w:div>
                <w:div w:id="673069245">
                  <w:marLeft w:val="0"/>
                  <w:marRight w:val="0"/>
                  <w:marTop w:val="0"/>
                  <w:marBottom w:val="0"/>
                  <w:divBdr>
                    <w:top w:val="none" w:sz="0" w:space="0" w:color="auto"/>
                    <w:left w:val="none" w:sz="0" w:space="0" w:color="auto"/>
                    <w:bottom w:val="none" w:sz="0" w:space="0" w:color="auto"/>
                    <w:right w:val="none" w:sz="0" w:space="0" w:color="auto"/>
                  </w:divBdr>
                </w:div>
                <w:div w:id="873615675">
                  <w:marLeft w:val="0"/>
                  <w:marRight w:val="0"/>
                  <w:marTop w:val="0"/>
                  <w:marBottom w:val="0"/>
                  <w:divBdr>
                    <w:top w:val="none" w:sz="0" w:space="0" w:color="auto"/>
                    <w:left w:val="none" w:sz="0" w:space="0" w:color="auto"/>
                    <w:bottom w:val="none" w:sz="0" w:space="0" w:color="auto"/>
                    <w:right w:val="none" w:sz="0" w:space="0" w:color="auto"/>
                  </w:divBdr>
                </w:div>
                <w:div w:id="1463036200">
                  <w:marLeft w:val="0"/>
                  <w:marRight w:val="0"/>
                  <w:marTop w:val="0"/>
                  <w:marBottom w:val="0"/>
                  <w:divBdr>
                    <w:top w:val="none" w:sz="0" w:space="0" w:color="auto"/>
                    <w:left w:val="none" w:sz="0" w:space="0" w:color="auto"/>
                    <w:bottom w:val="none" w:sz="0" w:space="0" w:color="auto"/>
                    <w:right w:val="none" w:sz="0" w:space="0" w:color="auto"/>
                  </w:divBdr>
                </w:div>
                <w:div w:id="1907182692">
                  <w:marLeft w:val="0"/>
                  <w:marRight w:val="0"/>
                  <w:marTop w:val="0"/>
                  <w:marBottom w:val="0"/>
                  <w:divBdr>
                    <w:top w:val="none" w:sz="0" w:space="0" w:color="auto"/>
                    <w:left w:val="none" w:sz="0" w:space="0" w:color="auto"/>
                    <w:bottom w:val="none" w:sz="0" w:space="0" w:color="auto"/>
                    <w:right w:val="none" w:sz="0" w:space="0" w:color="auto"/>
                  </w:divBdr>
                </w:div>
                <w:div w:id="1058088434">
                  <w:marLeft w:val="0"/>
                  <w:marRight w:val="0"/>
                  <w:marTop w:val="0"/>
                  <w:marBottom w:val="0"/>
                  <w:divBdr>
                    <w:top w:val="none" w:sz="0" w:space="0" w:color="auto"/>
                    <w:left w:val="none" w:sz="0" w:space="0" w:color="auto"/>
                    <w:bottom w:val="none" w:sz="0" w:space="0" w:color="auto"/>
                    <w:right w:val="none" w:sz="0" w:space="0" w:color="auto"/>
                  </w:divBdr>
                </w:div>
                <w:div w:id="979768478">
                  <w:marLeft w:val="0"/>
                  <w:marRight w:val="0"/>
                  <w:marTop w:val="0"/>
                  <w:marBottom w:val="0"/>
                  <w:divBdr>
                    <w:top w:val="none" w:sz="0" w:space="0" w:color="auto"/>
                    <w:left w:val="none" w:sz="0" w:space="0" w:color="auto"/>
                    <w:bottom w:val="none" w:sz="0" w:space="0" w:color="auto"/>
                    <w:right w:val="none" w:sz="0" w:space="0" w:color="auto"/>
                  </w:divBdr>
                </w:div>
                <w:div w:id="2008941964">
                  <w:marLeft w:val="0"/>
                  <w:marRight w:val="0"/>
                  <w:marTop w:val="0"/>
                  <w:marBottom w:val="0"/>
                  <w:divBdr>
                    <w:top w:val="none" w:sz="0" w:space="0" w:color="auto"/>
                    <w:left w:val="none" w:sz="0" w:space="0" w:color="auto"/>
                    <w:bottom w:val="none" w:sz="0" w:space="0" w:color="auto"/>
                    <w:right w:val="none" w:sz="0" w:space="0" w:color="auto"/>
                  </w:divBdr>
                </w:div>
                <w:div w:id="1348944043">
                  <w:marLeft w:val="0"/>
                  <w:marRight w:val="0"/>
                  <w:marTop w:val="0"/>
                  <w:marBottom w:val="0"/>
                  <w:divBdr>
                    <w:top w:val="none" w:sz="0" w:space="0" w:color="auto"/>
                    <w:left w:val="none" w:sz="0" w:space="0" w:color="auto"/>
                    <w:bottom w:val="none" w:sz="0" w:space="0" w:color="auto"/>
                    <w:right w:val="none" w:sz="0" w:space="0" w:color="auto"/>
                  </w:divBdr>
                </w:div>
                <w:div w:id="1795707295">
                  <w:marLeft w:val="0"/>
                  <w:marRight w:val="0"/>
                  <w:marTop w:val="0"/>
                  <w:marBottom w:val="0"/>
                  <w:divBdr>
                    <w:top w:val="none" w:sz="0" w:space="0" w:color="auto"/>
                    <w:left w:val="none" w:sz="0" w:space="0" w:color="auto"/>
                    <w:bottom w:val="none" w:sz="0" w:space="0" w:color="auto"/>
                    <w:right w:val="none" w:sz="0" w:space="0" w:color="auto"/>
                  </w:divBdr>
                </w:div>
                <w:div w:id="1557009889">
                  <w:marLeft w:val="0"/>
                  <w:marRight w:val="0"/>
                  <w:marTop w:val="0"/>
                  <w:marBottom w:val="0"/>
                  <w:divBdr>
                    <w:top w:val="none" w:sz="0" w:space="0" w:color="auto"/>
                    <w:left w:val="none" w:sz="0" w:space="0" w:color="auto"/>
                    <w:bottom w:val="none" w:sz="0" w:space="0" w:color="auto"/>
                    <w:right w:val="none" w:sz="0" w:space="0" w:color="auto"/>
                  </w:divBdr>
                </w:div>
                <w:div w:id="1975256229">
                  <w:marLeft w:val="0"/>
                  <w:marRight w:val="0"/>
                  <w:marTop w:val="0"/>
                  <w:marBottom w:val="0"/>
                  <w:divBdr>
                    <w:top w:val="none" w:sz="0" w:space="0" w:color="auto"/>
                    <w:left w:val="none" w:sz="0" w:space="0" w:color="auto"/>
                    <w:bottom w:val="none" w:sz="0" w:space="0" w:color="auto"/>
                    <w:right w:val="none" w:sz="0" w:space="0" w:color="auto"/>
                  </w:divBdr>
                </w:div>
                <w:div w:id="648249165">
                  <w:marLeft w:val="0"/>
                  <w:marRight w:val="0"/>
                  <w:marTop w:val="0"/>
                  <w:marBottom w:val="0"/>
                  <w:divBdr>
                    <w:top w:val="none" w:sz="0" w:space="0" w:color="auto"/>
                    <w:left w:val="none" w:sz="0" w:space="0" w:color="auto"/>
                    <w:bottom w:val="none" w:sz="0" w:space="0" w:color="auto"/>
                    <w:right w:val="none" w:sz="0" w:space="0" w:color="auto"/>
                  </w:divBdr>
                </w:div>
                <w:div w:id="1462771727">
                  <w:marLeft w:val="0"/>
                  <w:marRight w:val="0"/>
                  <w:marTop w:val="0"/>
                  <w:marBottom w:val="0"/>
                  <w:divBdr>
                    <w:top w:val="none" w:sz="0" w:space="0" w:color="auto"/>
                    <w:left w:val="none" w:sz="0" w:space="0" w:color="auto"/>
                    <w:bottom w:val="none" w:sz="0" w:space="0" w:color="auto"/>
                    <w:right w:val="none" w:sz="0" w:space="0" w:color="auto"/>
                  </w:divBdr>
                </w:div>
                <w:div w:id="2057851724">
                  <w:marLeft w:val="0"/>
                  <w:marRight w:val="0"/>
                  <w:marTop w:val="0"/>
                  <w:marBottom w:val="0"/>
                  <w:divBdr>
                    <w:top w:val="none" w:sz="0" w:space="0" w:color="auto"/>
                    <w:left w:val="none" w:sz="0" w:space="0" w:color="auto"/>
                    <w:bottom w:val="none" w:sz="0" w:space="0" w:color="auto"/>
                    <w:right w:val="none" w:sz="0" w:space="0" w:color="auto"/>
                  </w:divBdr>
                </w:div>
                <w:div w:id="872422988">
                  <w:marLeft w:val="0"/>
                  <w:marRight w:val="0"/>
                  <w:marTop w:val="0"/>
                  <w:marBottom w:val="0"/>
                  <w:divBdr>
                    <w:top w:val="none" w:sz="0" w:space="0" w:color="auto"/>
                    <w:left w:val="none" w:sz="0" w:space="0" w:color="auto"/>
                    <w:bottom w:val="none" w:sz="0" w:space="0" w:color="auto"/>
                    <w:right w:val="none" w:sz="0" w:space="0" w:color="auto"/>
                  </w:divBdr>
                </w:div>
                <w:div w:id="1739160237">
                  <w:marLeft w:val="0"/>
                  <w:marRight w:val="0"/>
                  <w:marTop w:val="0"/>
                  <w:marBottom w:val="0"/>
                  <w:divBdr>
                    <w:top w:val="none" w:sz="0" w:space="0" w:color="auto"/>
                    <w:left w:val="none" w:sz="0" w:space="0" w:color="auto"/>
                    <w:bottom w:val="none" w:sz="0" w:space="0" w:color="auto"/>
                    <w:right w:val="none" w:sz="0" w:space="0" w:color="auto"/>
                  </w:divBdr>
                </w:div>
                <w:div w:id="1703437315">
                  <w:marLeft w:val="0"/>
                  <w:marRight w:val="0"/>
                  <w:marTop w:val="0"/>
                  <w:marBottom w:val="0"/>
                  <w:divBdr>
                    <w:top w:val="none" w:sz="0" w:space="0" w:color="auto"/>
                    <w:left w:val="none" w:sz="0" w:space="0" w:color="auto"/>
                    <w:bottom w:val="none" w:sz="0" w:space="0" w:color="auto"/>
                    <w:right w:val="none" w:sz="0" w:space="0" w:color="auto"/>
                  </w:divBdr>
                </w:div>
                <w:div w:id="2061318984">
                  <w:marLeft w:val="0"/>
                  <w:marRight w:val="0"/>
                  <w:marTop w:val="0"/>
                  <w:marBottom w:val="0"/>
                  <w:divBdr>
                    <w:top w:val="none" w:sz="0" w:space="0" w:color="auto"/>
                    <w:left w:val="none" w:sz="0" w:space="0" w:color="auto"/>
                    <w:bottom w:val="none" w:sz="0" w:space="0" w:color="auto"/>
                    <w:right w:val="none" w:sz="0" w:space="0" w:color="auto"/>
                  </w:divBdr>
                </w:div>
                <w:div w:id="1577740575">
                  <w:marLeft w:val="0"/>
                  <w:marRight w:val="0"/>
                  <w:marTop w:val="0"/>
                  <w:marBottom w:val="0"/>
                  <w:divBdr>
                    <w:top w:val="none" w:sz="0" w:space="0" w:color="auto"/>
                    <w:left w:val="none" w:sz="0" w:space="0" w:color="auto"/>
                    <w:bottom w:val="none" w:sz="0" w:space="0" w:color="auto"/>
                    <w:right w:val="none" w:sz="0" w:space="0" w:color="auto"/>
                  </w:divBdr>
                </w:div>
                <w:div w:id="11304559">
                  <w:marLeft w:val="0"/>
                  <w:marRight w:val="0"/>
                  <w:marTop w:val="0"/>
                  <w:marBottom w:val="0"/>
                  <w:divBdr>
                    <w:top w:val="none" w:sz="0" w:space="0" w:color="auto"/>
                    <w:left w:val="none" w:sz="0" w:space="0" w:color="auto"/>
                    <w:bottom w:val="none" w:sz="0" w:space="0" w:color="auto"/>
                    <w:right w:val="none" w:sz="0" w:space="0" w:color="auto"/>
                  </w:divBdr>
                </w:div>
                <w:div w:id="340740949">
                  <w:marLeft w:val="0"/>
                  <w:marRight w:val="0"/>
                  <w:marTop w:val="0"/>
                  <w:marBottom w:val="0"/>
                  <w:divBdr>
                    <w:top w:val="none" w:sz="0" w:space="0" w:color="auto"/>
                    <w:left w:val="none" w:sz="0" w:space="0" w:color="auto"/>
                    <w:bottom w:val="none" w:sz="0" w:space="0" w:color="auto"/>
                    <w:right w:val="none" w:sz="0" w:space="0" w:color="auto"/>
                  </w:divBdr>
                </w:div>
                <w:div w:id="543635061">
                  <w:marLeft w:val="0"/>
                  <w:marRight w:val="0"/>
                  <w:marTop w:val="0"/>
                  <w:marBottom w:val="0"/>
                  <w:divBdr>
                    <w:top w:val="none" w:sz="0" w:space="0" w:color="auto"/>
                    <w:left w:val="none" w:sz="0" w:space="0" w:color="auto"/>
                    <w:bottom w:val="none" w:sz="0" w:space="0" w:color="auto"/>
                    <w:right w:val="none" w:sz="0" w:space="0" w:color="auto"/>
                  </w:divBdr>
                </w:div>
                <w:div w:id="1363551531">
                  <w:marLeft w:val="0"/>
                  <w:marRight w:val="0"/>
                  <w:marTop w:val="0"/>
                  <w:marBottom w:val="0"/>
                  <w:divBdr>
                    <w:top w:val="none" w:sz="0" w:space="0" w:color="auto"/>
                    <w:left w:val="none" w:sz="0" w:space="0" w:color="auto"/>
                    <w:bottom w:val="none" w:sz="0" w:space="0" w:color="auto"/>
                    <w:right w:val="none" w:sz="0" w:space="0" w:color="auto"/>
                  </w:divBdr>
                </w:div>
                <w:div w:id="1726830543">
                  <w:marLeft w:val="0"/>
                  <w:marRight w:val="0"/>
                  <w:marTop w:val="0"/>
                  <w:marBottom w:val="0"/>
                  <w:divBdr>
                    <w:top w:val="none" w:sz="0" w:space="0" w:color="auto"/>
                    <w:left w:val="none" w:sz="0" w:space="0" w:color="auto"/>
                    <w:bottom w:val="none" w:sz="0" w:space="0" w:color="auto"/>
                    <w:right w:val="none" w:sz="0" w:space="0" w:color="auto"/>
                  </w:divBdr>
                </w:div>
                <w:div w:id="1341011305">
                  <w:marLeft w:val="0"/>
                  <w:marRight w:val="0"/>
                  <w:marTop w:val="0"/>
                  <w:marBottom w:val="0"/>
                  <w:divBdr>
                    <w:top w:val="none" w:sz="0" w:space="0" w:color="auto"/>
                    <w:left w:val="none" w:sz="0" w:space="0" w:color="auto"/>
                    <w:bottom w:val="none" w:sz="0" w:space="0" w:color="auto"/>
                    <w:right w:val="none" w:sz="0" w:space="0" w:color="auto"/>
                  </w:divBdr>
                </w:div>
                <w:div w:id="134876945">
                  <w:marLeft w:val="0"/>
                  <w:marRight w:val="0"/>
                  <w:marTop w:val="0"/>
                  <w:marBottom w:val="0"/>
                  <w:divBdr>
                    <w:top w:val="none" w:sz="0" w:space="0" w:color="auto"/>
                    <w:left w:val="none" w:sz="0" w:space="0" w:color="auto"/>
                    <w:bottom w:val="none" w:sz="0" w:space="0" w:color="auto"/>
                    <w:right w:val="none" w:sz="0" w:space="0" w:color="auto"/>
                  </w:divBdr>
                </w:div>
                <w:div w:id="213084516">
                  <w:marLeft w:val="0"/>
                  <w:marRight w:val="0"/>
                  <w:marTop w:val="0"/>
                  <w:marBottom w:val="0"/>
                  <w:divBdr>
                    <w:top w:val="none" w:sz="0" w:space="0" w:color="auto"/>
                    <w:left w:val="none" w:sz="0" w:space="0" w:color="auto"/>
                    <w:bottom w:val="none" w:sz="0" w:space="0" w:color="auto"/>
                    <w:right w:val="none" w:sz="0" w:space="0" w:color="auto"/>
                  </w:divBdr>
                </w:div>
                <w:div w:id="981348395">
                  <w:marLeft w:val="0"/>
                  <w:marRight w:val="0"/>
                  <w:marTop w:val="0"/>
                  <w:marBottom w:val="0"/>
                  <w:divBdr>
                    <w:top w:val="none" w:sz="0" w:space="0" w:color="auto"/>
                    <w:left w:val="none" w:sz="0" w:space="0" w:color="auto"/>
                    <w:bottom w:val="none" w:sz="0" w:space="0" w:color="auto"/>
                    <w:right w:val="none" w:sz="0" w:space="0" w:color="auto"/>
                  </w:divBdr>
                </w:div>
                <w:div w:id="36440717">
                  <w:marLeft w:val="0"/>
                  <w:marRight w:val="0"/>
                  <w:marTop w:val="0"/>
                  <w:marBottom w:val="0"/>
                  <w:divBdr>
                    <w:top w:val="none" w:sz="0" w:space="0" w:color="auto"/>
                    <w:left w:val="none" w:sz="0" w:space="0" w:color="auto"/>
                    <w:bottom w:val="none" w:sz="0" w:space="0" w:color="auto"/>
                    <w:right w:val="none" w:sz="0" w:space="0" w:color="auto"/>
                  </w:divBdr>
                </w:div>
                <w:div w:id="1072309859">
                  <w:marLeft w:val="0"/>
                  <w:marRight w:val="0"/>
                  <w:marTop w:val="0"/>
                  <w:marBottom w:val="0"/>
                  <w:divBdr>
                    <w:top w:val="none" w:sz="0" w:space="0" w:color="auto"/>
                    <w:left w:val="none" w:sz="0" w:space="0" w:color="auto"/>
                    <w:bottom w:val="none" w:sz="0" w:space="0" w:color="auto"/>
                    <w:right w:val="none" w:sz="0" w:space="0" w:color="auto"/>
                  </w:divBdr>
                </w:div>
                <w:div w:id="1033849233">
                  <w:marLeft w:val="0"/>
                  <w:marRight w:val="0"/>
                  <w:marTop w:val="0"/>
                  <w:marBottom w:val="0"/>
                  <w:divBdr>
                    <w:top w:val="none" w:sz="0" w:space="0" w:color="auto"/>
                    <w:left w:val="none" w:sz="0" w:space="0" w:color="auto"/>
                    <w:bottom w:val="none" w:sz="0" w:space="0" w:color="auto"/>
                    <w:right w:val="none" w:sz="0" w:space="0" w:color="auto"/>
                  </w:divBdr>
                </w:div>
                <w:div w:id="1396465510">
                  <w:marLeft w:val="0"/>
                  <w:marRight w:val="0"/>
                  <w:marTop w:val="0"/>
                  <w:marBottom w:val="0"/>
                  <w:divBdr>
                    <w:top w:val="none" w:sz="0" w:space="0" w:color="auto"/>
                    <w:left w:val="none" w:sz="0" w:space="0" w:color="auto"/>
                    <w:bottom w:val="none" w:sz="0" w:space="0" w:color="auto"/>
                    <w:right w:val="none" w:sz="0" w:space="0" w:color="auto"/>
                  </w:divBdr>
                </w:div>
                <w:div w:id="2168461">
                  <w:marLeft w:val="0"/>
                  <w:marRight w:val="0"/>
                  <w:marTop w:val="0"/>
                  <w:marBottom w:val="0"/>
                  <w:divBdr>
                    <w:top w:val="none" w:sz="0" w:space="0" w:color="auto"/>
                    <w:left w:val="none" w:sz="0" w:space="0" w:color="auto"/>
                    <w:bottom w:val="none" w:sz="0" w:space="0" w:color="auto"/>
                    <w:right w:val="none" w:sz="0" w:space="0" w:color="auto"/>
                  </w:divBdr>
                </w:div>
                <w:div w:id="468593096">
                  <w:marLeft w:val="0"/>
                  <w:marRight w:val="0"/>
                  <w:marTop w:val="0"/>
                  <w:marBottom w:val="0"/>
                  <w:divBdr>
                    <w:top w:val="none" w:sz="0" w:space="0" w:color="auto"/>
                    <w:left w:val="none" w:sz="0" w:space="0" w:color="auto"/>
                    <w:bottom w:val="none" w:sz="0" w:space="0" w:color="auto"/>
                    <w:right w:val="none" w:sz="0" w:space="0" w:color="auto"/>
                  </w:divBdr>
                </w:div>
                <w:div w:id="1860121196">
                  <w:marLeft w:val="0"/>
                  <w:marRight w:val="0"/>
                  <w:marTop w:val="0"/>
                  <w:marBottom w:val="0"/>
                  <w:divBdr>
                    <w:top w:val="none" w:sz="0" w:space="0" w:color="auto"/>
                    <w:left w:val="none" w:sz="0" w:space="0" w:color="auto"/>
                    <w:bottom w:val="none" w:sz="0" w:space="0" w:color="auto"/>
                    <w:right w:val="none" w:sz="0" w:space="0" w:color="auto"/>
                  </w:divBdr>
                </w:div>
                <w:div w:id="27681866">
                  <w:marLeft w:val="0"/>
                  <w:marRight w:val="0"/>
                  <w:marTop w:val="0"/>
                  <w:marBottom w:val="0"/>
                  <w:divBdr>
                    <w:top w:val="none" w:sz="0" w:space="0" w:color="auto"/>
                    <w:left w:val="none" w:sz="0" w:space="0" w:color="auto"/>
                    <w:bottom w:val="none" w:sz="0" w:space="0" w:color="auto"/>
                    <w:right w:val="none" w:sz="0" w:space="0" w:color="auto"/>
                  </w:divBdr>
                </w:div>
                <w:div w:id="225651708">
                  <w:marLeft w:val="0"/>
                  <w:marRight w:val="0"/>
                  <w:marTop w:val="0"/>
                  <w:marBottom w:val="0"/>
                  <w:divBdr>
                    <w:top w:val="none" w:sz="0" w:space="0" w:color="auto"/>
                    <w:left w:val="none" w:sz="0" w:space="0" w:color="auto"/>
                    <w:bottom w:val="none" w:sz="0" w:space="0" w:color="auto"/>
                    <w:right w:val="none" w:sz="0" w:space="0" w:color="auto"/>
                  </w:divBdr>
                </w:div>
                <w:div w:id="8530369">
                  <w:marLeft w:val="0"/>
                  <w:marRight w:val="0"/>
                  <w:marTop w:val="0"/>
                  <w:marBottom w:val="0"/>
                  <w:divBdr>
                    <w:top w:val="none" w:sz="0" w:space="0" w:color="auto"/>
                    <w:left w:val="none" w:sz="0" w:space="0" w:color="auto"/>
                    <w:bottom w:val="none" w:sz="0" w:space="0" w:color="auto"/>
                    <w:right w:val="none" w:sz="0" w:space="0" w:color="auto"/>
                  </w:divBdr>
                </w:div>
                <w:div w:id="1489712469">
                  <w:marLeft w:val="0"/>
                  <w:marRight w:val="0"/>
                  <w:marTop w:val="0"/>
                  <w:marBottom w:val="0"/>
                  <w:divBdr>
                    <w:top w:val="none" w:sz="0" w:space="0" w:color="auto"/>
                    <w:left w:val="none" w:sz="0" w:space="0" w:color="auto"/>
                    <w:bottom w:val="none" w:sz="0" w:space="0" w:color="auto"/>
                    <w:right w:val="none" w:sz="0" w:space="0" w:color="auto"/>
                  </w:divBdr>
                </w:div>
                <w:div w:id="283116248">
                  <w:marLeft w:val="0"/>
                  <w:marRight w:val="0"/>
                  <w:marTop w:val="0"/>
                  <w:marBottom w:val="0"/>
                  <w:divBdr>
                    <w:top w:val="none" w:sz="0" w:space="0" w:color="auto"/>
                    <w:left w:val="none" w:sz="0" w:space="0" w:color="auto"/>
                    <w:bottom w:val="none" w:sz="0" w:space="0" w:color="auto"/>
                    <w:right w:val="none" w:sz="0" w:space="0" w:color="auto"/>
                  </w:divBdr>
                </w:div>
                <w:div w:id="833105278">
                  <w:marLeft w:val="0"/>
                  <w:marRight w:val="0"/>
                  <w:marTop w:val="0"/>
                  <w:marBottom w:val="0"/>
                  <w:divBdr>
                    <w:top w:val="none" w:sz="0" w:space="0" w:color="auto"/>
                    <w:left w:val="none" w:sz="0" w:space="0" w:color="auto"/>
                    <w:bottom w:val="none" w:sz="0" w:space="0" w:color="auto"/>
                    <w:right w:val="none" w:sz="0" w:space="0" w:color="auto"/>
                  </w:divBdr>
                </w:div>
                <w:div w:id="1561746288">
                  <w:marLeft w:val="0"/>
                  <w:marRight w:val="0"/>
                  <w:marTop w:val="0"/>
                  <w:marBottom w:val="0"/>
                  <w:divBdr>
                    <w:top w:val="none" w:sz="0" w:space="0" w:color="auto"/>
                    <w:left w:val="none" w:sz="0" w:space="0" w:color="auto"/>
                    <w:bottom w:val="none" w:sz="0" w:space="0" w:color="auto"/>
                    <w:right w:val="none" w:sz="0" w:space="0" w:color="auto"/>
                  </w:divBdr>
                </w:div>
                <w:div w:id="1786730025">
                  <w:marLeft w:val="0"/>
                  <w:marRight w:val="0"/>
                  <w:marTop w:val="0"/>
                  <w:marBottom w:val="0"/>
                  <w:divBdr>
                    <w:top w:val="none" w:sz="0" w:space="0" w:color="auto"/>
                    <w:left w:val="none" w:sz="0" w:space="0" w:color="auto"/>
                    <w:bottom w:val="none" w:sz="0" w:space="0" w:color="auto"/>
                    <w:right w:val="none" w:sz="0" w:space="0" w:color="auto"/>
                  </w:divBdr>
                </w:div>
                <w:div w:id="1958292486">
                  <w:marLeft w:val="0"/>
                  <w:marRight w:val="0"/>
                  <w:marTop w:val="0"/>
                  <w:marBottom w:val="0"/>
                  <w:divBdr>
                    <w:top w:val="none" w:sz="0" w:space="0" w:color="auto"/>
                    <w:left w:val="none" w:sz="0" w:space="0" w:color="auto"/>
                    <w:bottom w:val="none" w:sz="0" w:space="0" w:color="auto"/>
                    <w:right w:val="none" w:sz="0" w:space="0" w:color="auto"/>
                  </w:divBdr>
                </w:div>
                <w:div w:id="1849248920">
                  <w:marLeft w:val="0"/>
                  <w:marRight w:val="0"/>
                  <w:marTop w:val="0"/>
                  <w:marBottom w:val="0"/>
                  <w:divBdr>
                    <w:top w:val="none" w:sz="0" w:space="0" w:color="auto"/>
                    <w:left w:val="none" w:sz="0" w:space="0" w:color="auto"/>
                    <w:bottom w:val="none" w:sz="0" w:space="0" w:color="auto"/>
                    <w:right w:val="none" w:sz="0" w:space="0" w:color="auto"/>
                  </w:divBdr>
                </w:div>
                <w:div w:id="1918708166">
                  <w:marLeft w:val="0"/>
                  <w:marRight w:val="0"/>
                  <w:marTop w:val="0"/>
                  <w:marBottom w:val="0"/>
                  <w:divBdr>
                    <w:top w:val="none" w:sz="0" w:space="0" w:color="auto"/>
                    <w:left w:val="none" w:sz="0" w:space="0" w:color="auto"/>
                    <w:bottom w:val="none" w:sz="0" w:space="0" w:color="auto"/>
                    <w:right w:val="none" w:sz="0" w:space="0" w:color="auto"/>
                  </w:divBdr>
                </w:div>
                <w:div w:id="618757766">
                  <w:marLeft w:val="0"/>
                  <w:marRight w:val="0"/>
                  <w:marTop w:val="0"/>
                  <w:marBottom w:val="0"/>
                  <w:divBdr>
                    <w:top w:val="none" w:sz="0" w:space="0" w:color="auto"/>
                    <w:left w:val="none" w:sz="0" w:space="0" w:color="auto"/>
                    <w:bottom w:val="none" w:sz="0" w:space="0" w:color="auto"/>
                    <w:right w:val="none" w:sz="0" w:space="0" w:color="auto"/>
                  </w:divBdr>
                </w:div>
                <w:div w:id="409741767">
                  <w:marLeft w:val="0"/>
                  <w:marRight w:val="0"/>
                  <w:marTop w:val="0"/>
                  <w:marBottom w:val="0"/>
                  <w:divBdr>
                    <w:top w:val="none" w:sz="0" w:space="0" w:color="auto"/>
                    <w:left w:val="none" w:sz="0" w:space="0" w:color="auto"/>
                    <w:bottom w:val="none" w:sz="0" w:space="0" w:color="auto"/>
                    <w:right w:val="none" w:sz="0" w:space="0" w:color="auto"/>
                  </w:divBdr>
                </w:div>
                <w:div w:id="1073821227">
                  <w:marLeft w:val="0"/>
                  <w:marRight w:val="0"/>
                  <w:marTop w:val="0"/>
                  <w:marBottom w:val="0"/>
                  <w:divBdr>
                    <w:top w:val="none" w:sz="0" w:space="0" w:color="auto"/>
                    <w:left w:val="none" w:sz="0" w:space="0" w:color="auto"/>
                    <w:bottom w:val="none" w:sz="0" w:space="0" w:color="auto"/>
                    <w:right w:val="none" w:sz="0" w:space="0" w:color="auto"/>
                  </w:divBdr>
                </w:div>
                <w:div w:id="820392746">
                  <w:marLeft w:val="0"/>
                  <w:marRight w:val="0"/>
                  <w:marTop w:val="0"/>
                  <w:marBottom w:val="0"/>
                  <w:divBdr>
                    <w:top w:val="none" w:sz="0" w:space="0" w:color="auto"/>
                    <w:left w:val="none" w:sz="0" w:space="0" w:color="auto"/>
                    <w:bottom w:val="none" w:sz="0" w:space="0" w:color="auto"/>
                    <w:right w:val="none" w:sz="0" w:space="0" w:color="auto"/>
                  </w:divBdr>
                </w:div>
                <w:div w:id="2037580844">
                  <w:marLeft w:val="0"/>
                  <w:marRight w:val="0"/>
                  <w:marTop w:val="0"/>
                  <w:marBottom w:val="0"/>
                  <w:divBdr>
                    <w:top w:val="none" w:sz="0" w:space="0" w:color="auto"/>
                    <w:left w:val="none" w:sz="0" w:space="0" w:color="auto"/>
                    <w:bottom w:val="none" w:sz="0" w:space="0" w:color="auto"/>
                    <w:right w:val="none" w:sz="0" w:space="0" w:color="auto"/>
                  </w:divBdr>
                </w:div>
                <w:div w:id="371421038">
                  <w:marLeft w:val="0"/>
                  <w:marRight w:val="0"/>
                  <w:marTop w:val="0"/>
                  <w:marBottom w:val="0"/>
                  <w:divBdr>
                    <w:top w:val="none" w:sz="0" w:space="0" w:color="auto"/>
                    <w:left w:val="none" w:sz="0" w:space="0" w:color="auto"/>
                    <w:bottom w:val="none" w:sz="0" w:space="0" w:color="auto"/>
                    <w:right w:val="none" w:sz="0" w:space="0" w:color="auto"/>
                  </w:divBdr>
                </w:div>
                <w:div w:id="84111399">
                  <w:marLeft w:val="0"/>
                  <w:marRight w:val="0"/>
                  <w:marTop w:val="0"/>
                  <w:marBottom w:val="0"/>
                  <w:divBdr>
                    <w:top w:val="none" w:sz="0" w:space="0" w:color="auto"/>
                    <w:left w:val="none" w:sz="0" w:space="0" w:color="auto"/>
                    <w:bottom w:val="none" w:sz="0" w:space="0" w:color="auto"/>
                    <w:right w:val="none" w:sz="0" w:space="0" w:color="auto"/>
                  </w:divBdr>
                </w:div>
                <w:div w:id="602569450">
                  <w:marLeft w:val="0"/>
                  <w:marRight w:val="0"/>
                  <w:marTop w:val="0"/>
                  <w:marBottom w:val="0"/>
                  <w:divBdr>
                    <w:top w:val="none" w:sz="0" w:space="0" w:color="auto"/>
                    <w:left w:val="none" w:sz="0" w:space="0" w:color="auto"/>
                    <w:bottom w:val="none" w:sz="0" w:space="0" w:color="auto"/>
                    <w:right w:val="none" w:sz="0" w:space="0" w:color="auto"/>
                  </w:divBdr>
                </w:div>
                <w:div w:id="409809697">
                  <w:marLeft w:val="0"/>
                  <w:marRight w:val="0"/>
                  <w:marTop w:val="0"/>
                  <w:marBottom w:val="0"/>
                  <w:divBdr>
                    <w:top w:val="none" w:sz="0" w:space="0" w:color="auto"/>
                    <w:left w:val="none" w:sz="0" w:space="0" w:color="auto"/>
                    <w:bottom w:val="none" w:sz="0" w:space="0" w:color="auto"/>
                    <w:right w:val="none" w:sz="0" w:space="0" w:color="auto"/>
                  </w:divBdr>
                </w:div>
                <w:div w:id="206183419">
                  <w:marLeft w:val="0"/>
                  <w:marRight w:val="0"/>
                  <w:marTop w:val="0"/>
                  <w:marBottom w:val="0"/>
                  <w:divBdr>
                    <w:top w:val="none" w:sz="0" w:space="0" w:color="auto"/>
                    <w:left w:val="none" w:sz="0" w:space="0" w:color="auto"/>
                    <w:bottom w:val="none" w:sz="0" w:space="0" w:color="auto"/>
                    <w:right w:val="none" w:sz="0" w:space="0" w:color="auto"/>
                  </w:divBdr>
                </w:div>
                <w:div w:id="1773667146">
                  <w:marLeft w:val="0"/>
                  <w:marRight w:val="0"/>
                  <w:marTop w:val="0"/>
                  <w:marBottom w:val="0"/>
                  <w:divBdr>
                    <w:top w:val="none" w:sz="0" w:space="0" w:color="auto"/>
                    <w:left w:val="none" w:sz="0" w:space="0" w:color="auto"/>
                    <w:bottom w:val="none" w:sz="0" w:space="0" w:color="auto"/>
                    <w:right w:val="none" w:sz="0" w:space="0" w:color="auto"/>
                  </w:divBdr>
                </w:div>
                <w:div w:id="1018459600">
                  <w:marLeft w:val="0"/>
                  <w:marRight w:val="0"/>
                  <w:marTop w:val="0"/>
                  <w:marBottom w:val="0"/>
                  <w:divBdr>
                    <w:top w:val="none" w:sz="0" w:space="0" w:color="auto"/>
                    <w:left w:val="none" w:sz="0" w:space="0" w:color="auto"/>
                    <w:bottom w:val="none" w:sz="0" w:space="0" w:color="auto"/>
                    <w:right w:val="none" w:sz="0" w:space="0" w:color="auto"/>
                  </w:divBdr>
                </w:div>
                <w:div w:id="1277176852">
                  <w:marLeft w:val="0"/>
                  <w:marRight w:val="0"/>
                  <w:marTop w:val="0"/>
                  <w:marBottom w:val="0"/>
                  <w:divBdr>
                    <w:top w:val="none" w:sz="0" w:space="0" w:color="auto"/>
                    <w:left w:val="none" w:sz="0" w:space="0" w:color="auto"/>
                    <w:bottom w:val="none" w:sz="0" w:space="0" w:color="auto"/>
                    <w:right w:val="none" w:sz="0" w:space="0" w:color="auto"/>
                  </w:divBdr>
                </w:div>
                <w:div w:id="358824820">
                  <w:marLeft w:val="0"/>
                  <w:marRight w:val="0"/>
                  <w:marTop w:val="0"/>
                  <w:marBottom w:val="0"/>
                  <w:divBdr>
                    <w:top w:val="none" w:sz="0" w:space="0" w:color="auto"/>
                    <w:left w:val="none" w:sz="0" w:space="0" w:color="auto"/>
                    <w:bottom w:val="none" w:sz="0" w:space="0" w:color="auto"/>
                    <w:right w:val="none" w:sz="0" w:space="0" w:color="auto"/>
                  </w:divBdr>
                </w:div>
                <w:div w:id="2079207381">
                  <w:marLeft w:val="0"/>
                  <w:marRight w:val="0"/>
                  <w:marTop w:val="0"/>
                  <w:marBottom w:val="0"/>
                  <w:divBdr>
                    <w:top w:val="none" w:sz="0" w:space="0" w:color="auto"/>
                    <w:left w:val="none" w:sz="0" w:space="0" w:color="auto"/>
                    <w:bottom w:val="none" w:sz="0" w:space="0" w:color="auto"/>
                    <w:right w:val="none" w:sz="0" w:space="0" w:color="auto"/>
                  </w:divBdr>
                </w:div>
                <w:div w:id="126701324">
                  <w:marLeft w:val="0"/>
                  <w:marRight w:val="0"/>
                  <w:marTop w:val="0"/>
                  <w:marBottom w:val="0"/>
                  <w:divBdr>
                    <w:top w:val="none" w:sz="0" w:space="0" w:color="auto"/>
                    <w:left w:val="none" w:sz="0" w:space="0" w:color="auto"/>
                    <w:bottom w:val="none" w:sz="0" w:space="0" w:color="auto"/>
                    <w:right w:val="none" w:sz="0" w:space="0" w:color="auto"/>
                  </w:divBdr>
                </w:div>
                <w:div w:id="69639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19318">
          <w:marLeft w:val="0"/>
          <w:marRight w:val="0"/>
          <w:marTop w:val="0"/>
          <w:marBottom w:val="0"/>
          <w:divBdr>
            <w:top w:val="none" w:sz="0" w:space="0" w:color="auto"/>
            <w:left w:val="none" w:sz="0" w:space="0" w:color="auto"/>
            <w:bottom w:val="none" w:sz="0" w:space="0" w:color="auto"/>
            <w:right w:val="none" w:sz="0" w:space="0" w:color="auto"/>
          </w:divBdr>
          <w:divsChild>
            <w:div w:id="49117549">
              <w:marLeft w:val="0"/>
              <w:marRight w:val="0"/>
              <w:marTop w:val="0"/>
              <w:marBottom w:val="0"/>
              <w:divBdr>
                <w:top w:val="none" w:sz="0" w:space="0" w:color="auto"/>
                <w:left w:val="none" w:sz="0" w:space="0" w:color="auto"/>
                <w:bottom w:val="none" w:sz="0" w:space="0" w:color="auto"/>
                <w:right w:val="none" w:sz="0" w:space="0" w:color="auto"/>
              </w:divBdr>
              <w:divsChild>
                <w:div w:id="1086921188">
                  <w:marLeft w:val="0"/>
                  <w:marRight w:val="0"/>
                  <w:marTop w:val="0"/>
                  <w:marBottom w:val="0"/>
                  <w:divBdr>
                    <w:top w:val="none" w:sz="0" w:space="0" w:color="auto"/>
                    <w:left w:val="none" w:sz="0" w:space="0" w:color="auto"/>
                    <w:bottom w:val="none" w:sz="0" w:space="0" w:color="auto"/>
                    <w:right w:val="none" w:sz="0" w:space="0" w:color="auto"/>
                  </w:divBdr>
                </w:div>
                <w:div w:id="1529373386">
                  <w:marLeft w:val="0"/>
                  <w:marRight w:val="0"/>
                  <w:marTop w:val="0"/>
                  <w:marBottom w:val="0"/>
                  <w:divBdr>
                    <w:top w:val="none" w:sz="0" w:space="0" w:color="auto"/>
                    <w:left w:val="none" w:sz="0" w:space="0" w:color="auto"/>
                    <w:bottom w:val="none" w:sz="0" w:space="0" w:color="auto"/>
                    <w:right w:val="none" w:sz="0" w:space="0" w:color="auto"/>
                  </w:divBdr>
                </w:div>
                <w:div w:id="195195020">
                  <w:marLeft w:val="0"/>
                  <w:marRight w:val="0"/>
                  <w:marTop w:val="0"/>
                  <w:marBottom w:val="0"/>
                  <w:divBdr>
                    <w:top w:val="none" w:sz="0" w:space="0" w:color="auto"/>
                    <w:left w:val="none" w:sz="0" w:space="0" w:color="auto"/>
                    <w:bottom w:val="none" w:sz="0" w:space="0" w:color="auto"/>
                    <w:right w:val="none" w:sz="0" w:space="0" w:color="auto"/>
                  </w:divBdr>
                </w:div>
                <w:div w:id="1238248696">
                  <w:marLeft w:val="0"/>
                  <w:marRight w:val="0"/>
                  <w:marTop w:val="0"/>
                  <w:marBottom w:val="0"/>
                  <w:divBdr>
                    <w:top w:val="none" w:sz="0" w:space="0" w:color="auto"/>
                    <w:left w:val="none" w:sz="0" w:space="0" w:color="auto"/>
                    <w:bottom w:val="none" w:sz="0" w:space="0" w:color="auto"/>
                    <w:right w:val="none" w:sz="0" w:space="0" w:color="auto"/>
                  </w:divBdr>
                </w:div>
                <w:div w:id="1236159657">
                  <w:marLeft w:val="0"/>
                  <w:marRight w:val="0"/>
                  <w:marTop w:val="0"/>
                  <w:marBottom w:val="0"/>
                  <w:divBdr>
                    <w:top w:val="none" w:sz="0" w:space="0" w:color="auto"/>
                    <w:left w:val="none" w:sz="0" w:space="0" w:color="auto"/>
                    <w:bottom w:val="none" w:sz="0" w:space="0" w:color="auto"/>
                    <w:right w:val="none" w:sz="0" w:space="0" w:color="auto"/>
                  </w:divBdr>
                </w:div>
                <w:div w:id="43601389">
                  <w:marLeft w:val="0"/>
                  <w:marRight w:val="0"/>
                  <w:marTop w:val="0"/>
                  <w:marBottom w:val="0"/>
                  <w:divBdr>
                    <w:top w:val="none" w:sz="0" w:space="0" w:color="auto"/>
                    <w:left w:val="none" w:sz="0" w:space="0" w:color="auto"/>
                    <w:bottom w:val="none" w:sz="0" w:space="0" w:color="auto"/>
                    <w:right w:val="none" w:sz="0" w:space="0" w:color="auto"/>
                  </w:divBdr>
                </w:div>
                <w:div w:id="407961646">
                  <w:marLeft w:val="0"/>
                  <w:marRight w:val="0"/>
                  <w:marTop w:val="0"/>
                  <w:marBottom w:val="0"/>
                  <w:divBdr>
                    <w:top w:val="none" w:sz="0" w:space="0" w:color="auto"/>
                    <w:left w:val="none" w:sz="0" w:space="0" w:color="auto"/>
                    <w:bottom w:val="none" w:sz="0" w:space="0" w:color="auto"/>
                    <w:right w:val="none" w:sz="0" w:space="0" w:color="auto"/>
                  </w:divBdr>
                </w:div>
                <w:div w:id="1611475182">
                  <w:marLeft w:val="0"/>
                  <w:marRight w:val="0"/>
                  <w:marTop w:val="0"/>
                  <w:marBottom w:val="0"/>
                  <w:divBdr>
                    <w:top w:val="none" w:sz="0" w:space="0" w:color="auto"/>
                    <w:left w:val="none" w:sz="0" w:space="0" w:color="auto"/>
                    <w:bottom w:val="none" w:sz="0" w:space="0" w:color="auto"/>
                    <w:right w:val="none" w:sz="0" w:space="0" w:color="auto"/>
                  </w:divBdr>
                </w:div>
                <w:div w:id="1031027466">
                  <w:marLeft w:val="0"/>
                  <w:marRight w:val="0"/>
                  <w:marTop w:val="0"/>
                  <w:marBottom w:val="0"/>
                  <w:divBdr>
                    <w:top w:val="none" w:sz="0" w:space="0" w:color="auto"/>
                    <w:left w:val="none" w:sz="0" w:space="0" w:color="auto"/>
                    <w:bottom w:val="none" w:sz="0" w:space="0" w:color="auto"/>
                    <w:right w:val="none" w:sz="0" w:space="0" w:color="auto"/>
                  </w:divBdr>
                </w:div>
                <w:div w:id="157113817">
                  <w:marLeft w:val="0"/>
                  <w:marRight w:val="0"/>
                  <w:marTop w:val="0"/>
                  <w:marBottom w:val="0"/>
                  <w:divBdr>
                    <w:top w:val="none" w:sz="0" w:space="0" w:color="auto"/>
                    <w:left w:val="none" w:sz="0" w:space="0" w:color="auto"/>
                    <w:bottom w:val="none" w:sz="0" w:space="0" w:color="auto"/>
                    <w:right w:val="none" w:sz="0" w:space="0" w:color="auto"/>
                  </w:divBdr>
                </w:div>
                <w:div w:id="1768621335">
                  <w:marLeft w:val="0"/>
                  <w:marRight w:val="0"/>
                  <w:marTop w:val="0"/>
                  <w:marBottom w:val="0"/>
                  <w:divBdr>
                    <w:top w:val="none" w:sz="0" w:space="0" w:color="auto"/>
                    <w:left w:val="none" w:sz="0" w:space="0" w:color="auto"/>
                    <w:bottom w:val="none" w:sz="0" w:space="0" w:color="auto"/>
                    <w:right w:val="none" w:sz="0" w:space="0" w:color="auto"/>
                  </w:divBdr>
                </w:div>
                <w:div w:id="1387223174">
                  <w:marLeft w:val="0"/>
                  <w:marRight w:val="0"/>
                  <w:marTop w:val="0"/>
                  <w:marBottom w:val="0"/>
                  <w:divBdr>
                    <w:top w:val="none" w:sz="0" w:space="0" w:color="auto"/>
                    <w:left w:val="none" w:sz="0" w:space="0" w:color="auto"/>
                    <w:bottom w:val="none" w:sz="0" w:space="0" w:color="auto"/>
                    <w:right w:val="none" w:sz="0" w:space="0" w:color="auto"/>
                  </w:divBdr>
                </w:div>
                <w:div w:id="486289837">
                  <w:marLeft w:val="0"/>
                  <w:marRight w:val="0"/>
                  <w:marTop w:val="0"/>
                  <w:marBottom w:val="0"/>
                  <w:divBdr>
                    <w:top w:val="none" w:sz="0" w:space="0" w:color="auto"/>
                    <w:left w:val="none" w:sz="0" w:space="0" w:color="auto"/>
                    <w:bottom w:val="none" w:sz="0" w:space="0" w:color="auto"/>
                    <w:right w:val="none" w:sz="0" w:space="0" w:color="auto"/>
                  </w:divBdr>
                </w:div>
                <w:div w:id="1307054022">
                  <w:marLeft w:val="0"/>
                  <w:marRight w:val="0"/>
                  <w:marTop w:val="0"/>
                  <w:marBottom w:val="0"/>
                  <w:divBdr>
                    <w:top w:val="none" w:sz="0" w:space="0" w:color="auto"/>
                    <w:left w:val="none" w:sz="0" w:space="0" w:color="auto"/>
                    <w:bottom w:val="none" w:sz="0" w:space="0" w:color="auto"/>
                    <w:right w:val="none" w:sz="0" w:space="0" w:color="auto"/>
                  </w:divBdr>
                </w:div>
                <w:div w:id="425813381">
                  <w:marLeft w:val="0"/>
                  <w:marRight w:val="0"/>
                  <w:marTop w:val="0"/>
                  <w:marBottom w:val="0"/>
                  <w:divBdr>
                    <w:top w:val="none" w:sz="0" w:space="0" w:color="auto"/>
                    <w:left w:val="none" w:sz="0" w:space="0" w:color="auto"/>
                    <w:bottom w:val="none" w:sz="0" w:space="0" w:color="auto"/>
                    <w:right w:val="none" w:sz="0" w:space="0" w:color="auto"/>
                  </w:divBdr>
                </w:div>
                <w:div w:id="998386512">
                  <w:marLeft w:val="0"/>
                  <w:marRight w:val="0"/>
                  <w:marTop w:val="0"/>
                  <w:marBottom w:val="0"/>
                  <w:divBdr>
                    <w:top w:val="none" w:sz="0" w:space="0" w:color="auto"/>
                    <w:left w:val="none" w:sz="0" w:space="0" w:color="auto"/>
                    <w:bottom w:val="none" w:sz="0" w:space="0" w:color="auto"/>
                    <w:right w:val="none" w:sz="0" w:space="0" w:color="auto"/>
                  </w:divBdr>
                </w:div>
                <w:div w:id="867304312">
                  <w:marLeft w:val="0"/>
                  <w:marRight w:val="0"/>
                  <w:marTop w:val="0"/>
                  <w:marBottom w:val="0"/>
                  <w:divBdr>
                    <w:top w:val="none" w:sz="0" w:space="0" w:color="auto"/>
                    <w:left w:val="none" w:sz="0" w:space="0" w:color="auto"/>
                    <w:bottom w:val="none" w:sz="0" w:space="0" w:color="auto"/>
                    <w:right w:val="none" w:sz="0" w:space="0" w:color="auto"/>
                  </w:divBdr>
                </w:div>
                <w:div w:id="273679496">
                  <w:marLeft w:val="0"/>
                  <w:marRight w:val="0"/>
                  <w:marTop w:val="0"/>
                  <w:marBottom w:val="0"/>
                  <w:divBdr>
                    <w:top w:val="none" w:sz="0" w:space="0" w:color="auto"/>
                    <w:left w:val="none" w:sz="0" w:space="0" w:color="auto"/>
                    <w:bottom w:val="none" w:sz="0" w:space="0" w:color="auto"/>
                    <w:right w:val="none" w:sz="0" w:space="0" w:color="auto"/>
                  </w:divBdr>
                </w:div>
                <w:div w:id="1457527616">
                  <w:marLeft w:val="0"/>
                  <w:marRight w:val="0"/>
                  <w:marTop w:val="0"/>
                  <w:marBottom w:val="0"/>
                  <w:divBdr>
                    <w:top w:val="none" w:sz="0" w:space="0" w:color="auto"/>
                    <w:left w:val="none" w:sz="0" w:space="0" w:color="auto"/>
                    <w:bottom w:val="none" w:sz="0" w:space="0" w:color="auto"/>
                    <w:right w:val="none" w:sz="0" w:space="0" w:color="auto"/>
                  </w:divBdr>
                </w:div>
                <w:div w:id="156657211">
                  <w:marLeft w:val="0"/>
                  <w:marRight w:val="0"/>
                  <w:marTop w:val="0"/>
                  <w:marBottom w:val="0"/>
                  <w:divBdr>
                    <w:top w:val="none" w:sz="0" w:space="0" w:color="auto"/>
                    <w:left w:val="none" w:sz="0" w:space="0" w:color="auto"/>
                    <w:bottom w:val="none" w:sz="0" w:space="0" w:color="auto"/>
                    <w:right w:val="none" w:sz="0" w:space="0" w:color="auto"/>
                  </w:divBdr>
                </w:div>
                <w:div w:id="438377737">
                  <w:marLeft w:val="0"/>
                  <w:marRight w:val="0"/>
                  <w:marTop w:val="0"/>
                  <w:marBottom w:val="0"/>
                  <w:divBdr>
                    <w:top w:val="none" w:sz="0" w:space="0" w:color="auto"/>
                    <w:left w:val="none" w:sz="0" w:space="0" w:color="auto"/>
                    <w:bottom w:val="none" w:sz="0" w:space="0" w:color="auto"/>
                    <w:right w:val="none" w:sz="0" w:space="0" w:color="auto"/>
                  </w:divBdr>
                </w:div>
                <w:div w:id="2008554393">
                  <w:marLeft w:val="0"/>
                  <w:marRight w:val="0"/>
                  <w:marTop w:val="0"/>
                  <w:marBottom w:val="0"/>
                  <w:divBdr>
                    <w:top w:val="none" w:sz="0" w:space="0" w:color="auto"/>
                    <w:left w:val="none" w:sz="0" w:space="0" w:color="auto"/>
                    <w:bottom w:val="none" w:sz="0" w:space="0" w:color="auto"/>
                    <w:right w:val="none" w:sz="0" w:space="0" w:color="auto"/>
                  </w:divBdr>
                </w:div>
                <w:div w:id="1411585633">
                  <w:marLeft w:val="0"/>
                  <w:marRight w:val="0"/>
                  <w:marTop w:val="0"/>
                  <w:marBottom w:val="0"/>
                  <w:divBdr>
                    <w:top w:val="none" w:sz="0" w:space="0" w:color="auto"/>
                    <w:left w:val="none" w:sz="0" w:space="0" w:color="auto"/>
                    <w:bottom w:val="none" w:sz="0" w:space="0" w:color="auto"/>
                    <w:right w:val="none" w:sz="0" w:space="0" w:color="auto"/>
                  </w:divBdr>
                </w:div>
                <w:div w:id="627779580">
                  <w:marLeft w:val="0"/>
                  <w:marRight w:val="0"/>
                  <w:marTop w:val="0"/>
                  <w:marBottom w:val="0"/>
                  <w:divBdr>
                    <w:top w:val="none" w:sz="0" w:space="0" w:color="auto"/>
                    <w:left w:val="none" w:sz="0" w:space="0" w:color="auto"/>
                    <w:bottom w:val="none" w:sz="0" w:space="0" w:color="auto"/>
                    <w:right w:val="none" w:sz="0" w:space="0" w:color="auto"/>
                  </w:divBdr>
                </w:div>
                <w:div w:id="310914048">
                  <w:marLeft w:val="0"/>
                  <w:marRight w:val="0"/>
                  <w:marTop w:val="0"/>
                  <w:marBottom w:val="0"/>
                  <w:divBdr>
                    <w:top w:val="none" w:sz="0" w:space="0" w:color="auto"/>
                    <w:left w:val="none" w:sz="0" w:space="0" w:color="auto"/>
                    <w:bottom w:val="none" w:sz="0" w:space="0" w:color="auto"/>
                    <w:right w:val="none" w:sz="0" w:space="0" w:color="auto"/>
                  </w:divBdr>
                </w:div>
                <w:div w:id="594246932">
                  <w:marLeft w:val="0"/>
                  <w:marRight w:val="0"/>
                  <w:marTop w:val="0"/>
                  <w:marBottom w:val="0"/>
                  <w:divBdr>
                    <w:top w:val="none" w:sz="0" w:space="0" w:color="auto"/>
                    <w:left w:val="none" w:sz="0" w:space="0" w:color="auto"/>
                    <w:bottom w:val="none" w:sz="0" w:space="0" w:color="auto"/>
                    <w:right w:val="none" w:sz="0" w:space="0" w:color="auto"/>
                  </w:divBdr>
                </w:div>
                <w:div w:id="103887934">
                  <w:marLeft w:val="0"/>
                  <w:marRight w:val="0"/>
                  <w:marTop w:val="0"/>
                  <w:marBottom w:val="0"/>
                  <w:divBdr>
                    <w:top w:val="none" w:sz="0" w:space="0" w:color="auto"/>
                    <w:left w:val="none" w:sz="0" w:space="0" w:color="auto"/>
                    <w:bottom w:val="none" w:sz="0" w:space="0" w:color="auto"/>
                    <w:right w:val="none" w:sz="0" w:space="0" w:color="auto"/>
                  </w:divBdr>
                </w:div>
                <w:div w:id="1014382739">
                  <w:marLeft w:val="0"/>
                  <w:marRight w:val="0"/>
                  <w:marTop w:val="0"/>
                  <w:marBottom w:val="0"/>
                  <w:divBdr>
                    <w:top w:val="none" w:sz="0" w:space="0" w:color="auto"/>
                    <w:left w:val="none" w:sz="0" w:space="0" w:color="auto"/>
                    <w:bottom w:val="none" w:sz="0" w:space="0" w:color="auto"/>
                    <w:right w:val="none" w:sz="0" w:space="0" w:color="auto"/>
                  </w:divBdr>
                </w:div>
                <w:div w:id="1802923890">
                  <w:marLeft w:val="0"/>
                  <w:marRight w:val="0"/>
                  <w:marTop w:val="0"/>
                  <w:marBottom w:val="0"/>
                  <w:divBdr>
                    <w:top w:val="none" w:sz="0" w:space="0" w:color="auto"/>
                    <w:left w:val="none" w:sz="0" w:space="0" w:color="auto"/>
                    <w:bottom w:val="none" w:sz="0" w:space="0" w:color="auto"/>
                    <w:right w:val="none" w:sz="0" w:space="0" w:color="auto"/>
                  </w:divBdr>
                </w:div>
                <w:div w:id="328170307">
                  <w:marLeft w:val="0"/>
                  <w:marRight w:val="0"/>
                  <w:marTop w:val="0"/>
                  <w:marBottom w:val="0"/>
                  <w:divBdr>
                    <w:top w:val="none" w:sz="0" w:space="0" w:color="auto"/>
                    <w:left w:val="none" w:sz="0" w:space="0" w:color="auto"/>
                    <w:bottom w:val="none" w:sz="0" w:space="0" w:color="auto"/>
                    <w:right w:val="none" w:sz="0" w:space="0" w:color="auto"/>
                  </w:divBdr>
                </w:div>
                <w:div w:id="1902134531">
                  <w:marLeft w:val="0"/>
                  <w:marRight w:val="0"/>
                  <w:marTop w:val="0"/>
                  <w:marBottom w:val="0"/>
                  <w:divBdr>
                    <w:top w:val="none" w:sz="0" w:space="0" w:color="auto"/>
                    <w:left w:val="none" w:sz="0" w:space="0" w:color="auto"/>
                    <w:bottom w:val="none" w:sz="0" w:space="0" w:color="auto"/>
                    <w:right w:val="none" w:sz="0" w:space="0" w:color="auto"/>
                  </w:divBdr>
                </w:div>
                <w:div w:id="515508763">
                  <w:marLeft w:val="0"/>
                  <w:marRight w:val="0"/>
                  <w:marTop w:val="0"/>
                  <w:marBottom w:val="0"/>
                  <w:divBdr>
                    <w:top w:val="none" w:sz="0" w:space="0" w:color="auto"/>
                    <w:left w:val="none" w:sz="0" w:space="0" w:color="auto"/>
                    <w:bottom w:val="none" w:sz="0" w:space="0" w:color="auto"/>
                    <w:right w:val="none" w:sz="0" w:space="0" w:color="auto"/>
                  </w:divBdr>
                </w:div>
                <w:div w:id="708802052">
                  <w:marLeft w:val="0"/>
                  <w:marRight w:val="0"/>
                  <w:marTop w:val="0"/>
                  <w:marBottom w:val="0"/>
                  <w:divBdr>
                    <w:top w:val="none" w:sz="0" w:space="0" w:color="auto"/>
                    <w:left w:val="none" w:sz="0" w:space="0" w:color="auto"/>
                    <w:bottom w:val="none" w:sz="0" w:space="0" w:color="auto"/>
                    <w:right w:val="none" w:sz="0" w:space="0" w:color="auto"/>
                  </w:divBdr>
                </w:div>
                <w:div w:id="751239200">
                  <w:marLeft w:val="0"/>
                  <w:marRight w:val="0"/>
                  <w:marTop w:val="0"/>
                  <w:marBottom w:val="0"/>
                  <w:divBdr>
                    <w:top w:val="none" w:sz="0" w:space="0" w:color="auto"/>
                    <w:left w:val="none" w:sz="0" w:space="0" w:color="auto"/>
                    <w:bottom w:val="none" w:sz="0" w:space="0" w:color="auto"/>
                    <w:right w:val="none" w:sz="0" w:space="0" w:color="auto"/>
                  </w:divBdr>
                </w:div>
                <w:div w:id="1428960868">
                  <w:marLeft w:val="0"/>
                  <w:marRight w:val="0"/>
                  <w:marTop w:val="0"/>
                  <w:marBottom w:val="0"/>
                  <w:divBdr>
                    <w:top w:val="none" w:sz="0" w:space="0" w:color="auto"/>
                    <w:left w:val="none" w:sz="0" w:space="0" w:color="auto"/>
                    <w:bottom w:val="none" w:sz="0" w:space="0" w:color="auto"/>
                    <w:right w:val="none" w:sz="0" w:space="0" w:color="auto"/>
                  </w:divBdr>
                </w:div>
                <w:div w:id="1138261050">
                  <w:marLeft w:val="0"/>
                  <w:marRight w:val="0"/>
                  <w:marTop w:val="0"/>
                  <w:marBottom w:val="0"/>
                  <w:divBdr>
                    <w:top w:val="none" w:sz="0" w:space="0" w:color="auto"/>
                    <w:left w:val="none" w:sz="0" w:space="0" w:color="auto"/>
                    <w:bottom w:val="none" w:sz="0" w:space="0" w:color="auto"/>
                    <w:right w:val="none" w:sz="0" w:space="0" w:color="auto"/>
                  </w:divBdr>
                </w:div>
                <w:div w:id="1581866649">
                  <w:marLeft w:val="0"/>
                  <w:marRight w:val="0"/>
                  <w:marTop w:val="0"/>
                  <w:marBottom w:val="0"/>
                  <w:divBdr>
                    <w:top w:val="none" w:sz="0" w:space="0" w:color="auto"/>
                    <w:left w:val="none" w:sz="0" w:space="0" w:color="auto"/>
                    <w:bottom w:val="none" w:sz="0" w:space="0" w:color="auto"/>
                    <w:right w:val="none" w:sz="0" w:space="0" w:color="auto"/>
                  </w:divBdr>
                </w:div>
                <w:div w:id="1162964465">
                  <w:marLeft w:val="0"/>
                  <w:marRight w:val="0"/>
                  <w:marTop w:val="0"/>
                  <w:marBottom w:val="0"/>
                  <w:divBdr>
                    <w:top w:val="none" w:sz="0" w:space="0" w:color="auto"/>
                    <w:left w:val="none" w:sz="0" w:space="0" w:color="auto"/>
                    <w:bottom w:val="none" w:sz="0" w:space="0" w:color="auto"/>
                    <w:right w:val="none" w:sz="0" w:space="0" w:color="auto"/>
                  </w:divBdr>
                </w:div>
                <w:div w:id="1859587242">
                  <w:marLeft w:val="0"/>
                  <w:marRight w:val="0"/>
                  <w:marTop w:val="0"/>
                  <w:marBottom w:val="0"/>
                  <w:divBdr>
                    <w:top w:val="none" w:sz="0" w:space="0" w:color="auto"/>
                    <w:left w:val="none" w:sz="0" w:space="0" w:color="auto"/>
                    <w:bottom w:val="none" w:sz="0" w:space="0" w:color="auto"/>
                    <w:right w:val="none" w:sz="0" w:space="0" w:color="auto"/>
                  </w:divBdr>
                </w:div>
                <w:div w:id="1651708351">
                  <w:marLeft w:val="0"/>
                  <w:marRight w:val="0"/>
                  <w:marTop w:val="0"/>
                  <w:marBottom w:val="0"/>
                  <w:divBdr>
                    <w:top w:val="none" w:sz="0" w:space="0" w:color="auto"/>
                    <w:left w:val="none" w:sz="0" w:space="0" w:color="auto"/>
                    <w:bottom w:val="none" w:sz="0" w:space="0" w:color="auto"/>
                    <w:right w:val="none" w:sz="0" w:space="0" w:color="auto"/>
                  </w:divBdr>
                </w:div>
                <w:div w:id="1504055163">
                  <w:marLeft w:val="0"/>
                  <w:marRight w:val="0"/>
                  <w:marTop w:val="0"/>
                  <w:marBottom w:val="0"/>
                  <w:divBdr>
                    <w:top w:val="none" w:sz="0" w:space="0" w:color="auto"/>
                    <w:left w:val="none" w:sz="0" w:space="0" w:color="auto"/>
                    <w:bottom w:val="none" w:sz="0" w:space="0" w:color="auto"/>
                    <w:right w:val="none" w:sz="0" w:space="0" w:color="auto"/>
                  </w:divBdr>
                </w:div>
                <w:div w:id="2115978072">
                  <w:marLeft w:val="0"/>
                  <w:marRight w:val="0"/>
                  <w:marTop w:val="0"/>
                  <w:marBottom w:val="0"/>
                  <w:divBdr>
                    <w:top w:val="none" w:sz="0" w:space="0" w:color="auto"/>
                    <w:left w:val="none" w:sz="0" w:space="0" w:color="auto"/>
                    <w:bottom w:val="none" w:sz="0" w:space="0" w:color="auto"/>
                    <w:right w:val="none" w:sz="0" w:space="0" w:color="auto"/>
                  </w:divBdr>
                </w:div>
                <w:div w:id="820850786">
                  <w:marLeft w:val="0"/>
                  <w:marRight w:val="0"/>
                  <w:marTop w:val="0"/>
                  <w:marBottom w:val="0"/>
                  <w:divBdr>
                    <w:top w:val="none" w:sz="0" w:space="0" w:color="auto"/>
                    <w:left w:val="none" w:sz="0" w:space="0" w:color="auto"/>
                    <w:bottom w:val="none" w:sz="0" w:space="0" w:color="auto"/>
                    <w:right w:val="none" w:sz="0" w:space="0" w:color="auto"/>
                  </w:divBdr>
                </w:div>
                <w:div w:id="803503479">
                  <w:marLeft w:val="0"/>
                  <w:marRight w:val="0"/>
                  <w:marTop w:val="0"/>
                  <w:marBottom w:val="0"/>
                  <w:divBdr>
                    <w:top w:val="none" w:sz="0" w:space="0" w:color="auto"/>
                    <w:left w:val="none" w:sz="0" w:space="0" w:color="auto"/>
                    <w:bottom w:val="none" w:sz="0" w:space="0" w:color="auto"/>
                    <w:right w:val="none" w:sz="0" w:space="0" w:color="auto"/>
                  </w:divBdr>
                </w:div>
                <w:div w:id="2034459234">
                  <w:marLeft w:val="0"/>
                  <w:marRight w:val="0"/>
                  <w:marTop w:val="0"/>
                  <w:marBottom w:val="0"/>
                  <w:divBdr>
                    <w:top w:val="none" w:sz="0" w:space="0" w:color="auto"/>
                    <w:left w:val="none" w:sz="0" w:space="0" w:color="auto"/>
                    <w:bottom w:val="none" w:sz="0" w:space="0" w:color="auto"/>
                    <w:right w:val="none" w:sz="0" w:space="0" w:color="auto"/>
                  </w:divBdr>
                </w:div>
                <w:div w:id="1785494684">
                  <w:marLeft w:val="0"/>
                  <w:marRight w:val="0"/>
                  <w:marTop w:val="0"/>
                  <w:marBottom w:val="0"/>
                  <w:divBdr>
                    <w:top w:val="none" w:sz="0" w:space="0" w:color="auto"/>
                    <w:left w:val="none" w:sz="0" w:space="0" w:color="auto"/>
                    <w:bottom w:val="none" w:sz="0" w:space="0" w:color="auto"/>
                    <w:right w:val="none" w:sz="0" w:space="0" w:color="auto"/>
                  </w:divBdr>
                </w:div>
                <w:div w:id="543753268">
                  <w:marLeft w:val="0"/>
                  <w:marRight w:val="0"/>
                  <w:marTop w:val="0"/>
                  <w:marBottom w:val="0"/>
                  <w:divBdr>
                    <w:top w:val="none" w:sz="0" w:space="0" w:color="auto"/>
                    <w:left w:val="none" w:sz="0" w:space="0" w:color="auto"/>
                    <w:bottom w:val="none" w:sz="0" w:space="0" w:color="auto"/>
                    <w:right w:val="none" w:sz="0" w:space="0" w:color="auto"/>
                  </w:divBdr>
                </w:div>
                <w:div w:id="1500921440">
                  <w:marLeft w:val="0"/>
                  <w:marRight w:val="0"/>
                  <w:marTop w:val="0"/>
                  <w:marBottom w:val="0"/>
                  <w:divBdr>
                    <w:top w:val="none" w:sz="0" w:space="0" w:color="auto"/>
                    <w:left w:val="none" w:sz="0" w:space="0" w:color="auto"/>
                    <w:bottom w:val="none" w:sz="0" w:space="0" w:color="auto"/>
                    <w:right w:val="none" w:sz="0" w:space="0" w:color="auto"/>
                  </w:divBdr>
                </w:div>
                <w:div w:id="2129623717">
                  <w:marLeft w:val="0"/>
                  <w:marRight w:val="0"/>
                  <w:marTop w:val="0"/>
                  <w:marBottom w:val="0"/>
                  <w:divBdr>
                    <w:top w:val="none" w:sz="0" w:space="0" w:color="auto"/>
                    <w:left w:val="none" w:sz="0" w:space="0" w:color="auto"/>
                    <w:bottom w:val="none" w:sz="0" w:space="0" w:color="auto"/>
                    <w:right w:val="none" w:sz="0" w:space="0" w:color="auto"/>
                  </w:divBdr>
                </w:div>
                <w:div w:id="838155740">
                  <w:marLeft w:val="0"/>
                  <w:marRight w:val="0"/>
                  <w:marTop w:val="0"/>
                  <w:marBottom w:val="0"/>
                  <w:divBdr>
                    <w:top w:val="none" w:sz="0" w:space="0" w:color="auto"/>
                    <w:left w:val="none" w:sz="0" w:space="0" w:color="auto"/>
                    <w:bottom w:val="none" w:sz="0" w:space="0" w:color="auto"/>
                    <w:right w:val="none" w:sz="0" w:space="0" w:color="auto"/>
                  </w:divBdr>
                </w:div>
                <w:div w:id="1075863380">
                  <w:marLeft w:val="0"/>
                  <w:marRight w:val="0"/>
                  <w:marTop w:val="0"/>
                  <w:marBottom w:val="0"/>
                  <w:divBdr>
                    <w:top w:val="none" w:sz="0" w:space="0" w:color="auto"/>
                    <w:left w:val="none" w:sz="0" w:space="0" w:color="auto"/>
                    <w:bottom w:val="none" w:sz="0" w:space="0" w:color="auto"/>
                    <w:right w:val="none" w:sz="0" w:space="0" w:color="auto"/>
                  </w:divBdr>
                </w:div>
                <w:div w:id="1014458443">
                  <w:marLeft w:val="0"/>
                  <w:marRight w:val="0"/>
                  <w:marTop w:val="0"/>
                  <w:marBottom w:val="0"/>
                  <w:divBdr>
                    <w:top w:val="none" w:sz="0" w:space="0" w:color="auto"/>
                    <w:left w:val="none" w:sz="0" w:space="0" w:color="auto"/>
                    <w:bottom w:val="none" w:sz="0" w:space="0" w:color="auto"/>
                    <w:right w:val="none" w:sz="0" w:space="0" w:color="auto"/>
                  </w:divBdr>
                </w:div>
                <w:div w:id="731779143">
                  <w:marLeft w:val="0"/>
                  <w:marRight w:val="0"/>
                  <w:marTop w:val="0"/>
                  <w:marBottom w:val="0"/>
                  <w:divBdr>
                    <w:top w:val="none" w:sz="0" w:space="0" w:color="auto"/>
                    <w:left w:val="none" w:sz="0" w:space="0" w:color="auto"/>
                    <w:bottom w:val="none" w:sz="0" w:space="0" w:color="auto"/>
                    <w:right w:val="none" w:sz="0" w:space="0" w:color="auto"/>
                  </w:divBdr>
                </w:div>
                <w:div w:id="1892304045">
                  <w:marLeft w:val="0"/>
                  <w:marRight w:val="0"/>
                  <w:marTop w:val="0"/>
                  <w:marBottom w:val="0"/>
                  <w:divBdr>
                    <w:top w:val="none" w:sz="0" w:space="0" w:color="auto"/>
                    <w:left w:val="none" w:sz="0" w:space="0" w:color="auto"/>
                    <w:bottom w:val="none" w:sz="0" w:space="0" w:color="auto"/>
                    <w:right w:val="none" w:sz="0" w:space="0" w:color="auto"/>
                  </w:divBdr>
                </w:div>
                <w:div w:id="1130633016">
                  <w:marLeft w:val="0"/>
                  <w:marRight w:val="0"/>
                  <w:marTop w:val="0"/>
                  <w:marBottom w:val="0"/>
                  <w:divBdr>
                    <w:top w:val="none" w:sz="0" w:space="0" w:color="auto"/>
                    <w:left w:val="none" w:sz="0" w:space="0" w:color="auto"/>
                    <w:bottom w:val="none" w:sz="0" w:space="0" w:color="auto"/>
                    <w:right w:val="none" w:sz="0" w:space="0" w:color="auto"/>
                  </w:divBdr>
                </w:div>
                <w:div w:id="1559247698">
                  <w:marLeft w:val="0"/>
                  <w:marRight w:val="0"/>
                  <w:marTop w:val="0"/>
                  <w:marBottom w:val="0"/>
                  <w:divBdr>
                    <w:top w:val="none" w:sz="0" w:space="0" w:color="auto"/>
                    <w:left w:val="none" w:sz="0" w:space="0" w:color="auto"/>
                    <w:bottom w:val="none" w:sz="0" w:space="0" w:color="auto"/>
                    <w:right w:val="none" w:sz="0" w:space="0" w:color="auto"/>
                  </w:divBdr>
                </w:div>
                <w:div w:id="1240403805">
                  <w:marLeft w:val="0"/>
                  <w:marRight w:val="0"/>
                  <w:marTop w:val="0"/>
                  <w:marBottom w:val="0"/>
                  <w:divBdr>
                    <w:top w:val="none" w:sz="0" w:space="0" w:color="auto"/>
                    <w:left w:val="none" w:sz="0" w:space="0" w:color="auto"/>
                    <w:bottom w:val="none" w:sz="0" w:space="0" w:color="auto"/>
                    <w:right w:val="none" w:sz="0" w:space="0" w:color="auto"/>
                  </w:divBdr>
                </w:div>
                <w:div w:id="1863518825">
                  <w:marLeft w:val="0"/>
                  <w:marRight w:val="0"/>
                  <w:marTop w:val="0"/>
                  <w:marBottom w:val="0"/>
                  <w:divBdr>
                    <w:top w:val="none" w:sz="0" w:space="0" w:color="auto"/>
                    <w:left w:val="none" w:sz="0" w:space="0" w:color="auto"/>
                    <w:bottom w:val="none" w:sz="0" w:space="0" w:color="auto"/>
                    <w:right w:val="none" w:sz="0" w:space="0" w:color="auto"/>
                  </w:divBdr>
                </w:div>
                <w:div w:id="1463234463">
                  <w:marLeft w:val="0"/>
                  <w:marRight w:val="0"/>
                  <w:marTop w:val="0"/>
                  <w:marBottom w:val="0"/>
                  <w:divBdr>
                    <w:top w:val="none" w:sz="0" w:space="0" w:color="auto"/>
                    <w:left w:val="none" w:sz="0" w:space="0" w:color="auto"/>
                    <w:bottom w:val="none" w:sz="0" w:space="0" w:color="auto"/>
                    <w:right w:val="none" w:sz="0" w:space="0" w:color="auto"/>
                  </w:divBdr>
                </w:div>
                <w:div w:id="104470055">
                  <w:marLeft w:val="0"/>
                  <w:marRight w:val="0"/>
                  <w:marTop w:val="0"/>
                  <w:marBottom w:val="0"/>
                  <w:divBdr>
                    <w:top w:val="none" w:sz="0" w:space="0" w:color="auto"/>
                    <w:left w:val="none" w:sz="0" w:space="0" w:color="auto"/>
                    <w:bottom w:val="none" w:sz="0" w:space="0" w:color="auto"/>
                    <w:right w:val="none" w:sz="0" w:space="0" w:color="auto"/>
                  </w:divBdr>
                </w:div>
                <w:div w:id="1562903816">
                  <w:marLeft w:val="0"/>
                  <w:marRight w:val="0"/>
                  <w:marTop w:val="0"/>
                  <w:marBottom w:val="0"/>
                  <w:divBdr>
                    <w:top w:val="none" w:sz="0" w:space="0" w:color="auto"/>
                    <w:left w:val="none" w:sz="0" w:space="0" w:color="auto"/>
                    <w:bottom w:val="none" w:sz="0" w:space="0" w:color="auto"/>
                    <w:right w:val="none" w:sz="0" w:space="0" w:color="auto"/>
                  </w:divBdr>
                </w:div>
                <w:div w:id="535390956">
                  <w:marLeft w:val="0"/>
                  <w:marRight w:val="0"/>
                  <w:marTop w:val="0"/>
                  <w:marBottom w:val="0"/>
                  <w:divBdr>
                    <w:top w:val="none" w:sz="0" w:space="0" w:color="auto"/>
                    <w:left w:val="none" w:sz="0" w:space="0" w:color="auto"/>
                    <w:bottom w:val="none" w:sz="0" w:space="0" w:color="auto"/>
                    <w:right w:val="none" w:sz="0" w:space="0" w:color="auto"/>
                  </w:divBdr>
                </w:div>
                <w:div w:id="2014987789">
                  <w:marLeft w:val="0"/>
                  <w:marRight w:val="0"/>
                  <w:marTop w:val="0"/>
                  <w:marBottom w:val="0"/>
                  <w:divBdr>
                    <w:top w:val="none" w:sz="0" w:space="0" w:color="auto"/>
                    <w:left w:val="none" w:sz="0" w:space="0" w:color="auto"/>
                    <w:bottom w:val="none" w:sz="0" w:space="0" w:color="auto"/>
                    <w:right w:val="none" w:sz="0" w:space="0" w:color="auto"/>
                  </w:divBdr>
                </w:div>
                <w:div w:id="2123106614">
                  <w:marLeft w:val="0"/>
                  <w:marRight w:val="0"/>
                  <w:marTop w:val="0"/>
                  <w:marBottom w:val="0"/>
                  <w:divBdr>
                    <w:top w:val="none" w:sz="0" w:space="0" w:color="auto"/>
                    <w:left w:val="none" w:sz="0" w:space="0" w:color="auto"/>
                    <w:bottom w:val="none" w:sz="0" w:space="0" w:color="auto"/>
                    <w:right w:val="none" w:sz="0" w:space="0" w:color="auto"/>
                  </w:divBdr>
                </w:div>
                <w:div w:id="1922719714">
                  <w:marLeft w:val="0"/>
                  <w:marRight w:val="0"/>
                  <w:marTop w:val="0"/>
                  <w:marBottom w:val="0"/>
                  <w:divBdr>
                    <w:top w:val="none" w:sz="0" w:space="0" w:color="auto"/>
                    <w:left w:val="none" w:sz="0" w:space="0" w:color="auto"/>
                    <w:bottom w:val="none" w:sz="0" w:space="0" w:color="auto"/>
                    <w:right w:val="none" w:sz="0" w:space="0" w:color="auto"/>
                  </w:divBdr>
                </w:div>
                <w:div w:id="282687077">
                  <w:marLeft w:val="0"/>
                  <w:marRight w:val="0"/>
                  <w:marTop w:val="0"/>
                  <w:marBottom w:val="0"/>
                  <w:divBdr>
                    <w:top w:val="none" w:sz="0" w:space="0" w:color="auto"/>
                    <w:left w:val="none" w:sz="0" w:space="0" w:color="auto"/>
                    <w:bottom w:val="none" w:sz="0" w:space="0" w:color="auto"/>
                    <w:right w:val="none" w:sz="0" w:space="0" w:color="auto"/>
                  </w:divBdr>
                </w:div>
                <w:div w:id="624195251">
                  <w:marLeft w:val="0"/>
                  <w:marRight w:val="0"/>
                  <w:marTop w:val="0"/>
                  <w:marBottom w:val="0"/>
                  <w:divBdr>
                    <w:top w:val="none" w:sz="0" w:space="0" w:color="auto"/>
                    <w:left w:val="none" w:sz="0" w:space="0" w:color="auto"/>
                    <w:bottom w:val="none" w:sz="0" w:space="0" w:color="auto"/>
                    <w:right w:val="none" w:sz="0" w:space="0" w:color="auto"/>
                  </w:divBdr>
                </w:div>
                <w:div w:id="1806388721">
                  <w:marLeft w:val="0"/>
                  <w:marRight w:val="0"/>
                  <w:marTop w:val="0"/>
                  <w:marBottom w:val="0"/>
                  <w:divBdr>
                    <w:top w:val="none" w:sz="0" w:space="0" w:color="auto"/>
                    <w:left w:val="none" w:sz="0" w:space="0" w:color="auto"/>
                    <w:bottom w:val="none" w:sz="0" w:space="0" w:color="auto"/>
                    <w:right w:val="none" w:sz="0" w:space="0" w:color="auto"/>
                  </w:divBdr>
                </w:div>
                <w:div w:id="1015303171">
                  <w:marLeft w:val="0"/>
                  <w:marRight w:val="0"/>
                  <w:marTop w:val="0"/>
                  <w:marBottom w:val="0"/>
                  <w:divBdr>
                    <w:top w:val="none" w:sz="0" w:space="0" w:color="auto"/>
                    <w:left w:val="none" w:sz="0" w:space="0" w:color="auto"/>
                    <w:bottom w:val="none" w:sz="0" w:space="0" w:color="auto"/>
                    <w:right w:val="none" w:sz="0" w:space="0" w:color="auto"/>
                  </w:divBdr>
                </w:div>
                <w:div w:id="466894349">
                  <w:marLeft w:val="0"/>
                  <w:marRight w:val="0"/>
                  <w:marTop w:val="0"/>
                  <w:marBottom w:val="0"/>
                  <w:divBdr>
                    <w:top w:val="none" w:sz="0" w:space="0" w:color="auto"/>
                    <w:left w:val="none" w:sz="0" w:space="0" w:color="auto"/>
                    <w:bottom w:val="none" w:sz="0" w:space="0" w:color="auto"/>
                    <w:right w:val="none" w:sz="0" w:space="0" w:color="auto"/>
                  </w:divBdr>
                </w:div>
                <w:div w:id="669140">
                  <w:marLeft w:val="0"/>
                  <w:marRight w:val="0"/>
                  <w:marTop w:val="0"/>
                  <w:marBottom w:val="0"/>
                  <w:divBdr>
                    <w:top w:val="none" w:sz="0" w:space="0" w:color="auto"/>
                    <w:left w:val="none" w:sz="0" w:space="0" w:color="auto"/>
                    <w:bottom w:val="none" w:sz="0" w:space="0" w:color="auto"/>
                    <w:right w:val="none" w:sz="0" w:space="0" w:color="auto"/>
                  </w:divBdr>
                </w:div>
                <w:div w:id="792792704">
                  <w:marLeft w:val="0"/>
                  <w:marRight w:val="0"/>
                  <w:marTop w:val="0"/>
                  <w:marBottom w:val="0"/>
                  <w:divBdr>
                    <w:top w:val="none" w:sz="0" w:space="0" w:color="auto"/>
                    <w:left w:val="none" w:sz="0" w:space="0" w:color="auto"/>
                    <w:bottom w:val="none" w:sz="0" w:space="0" w:color="auto"/>
                    <w:right w:val="none" w:sz="0" w:space="0" w:color="auto"/>
                  </w:divBdr>
                </w:div>
                <w:div w:id="1142161432">
                  <w:marLeft w:val="0"/>
                  <w:marRight w:val="0"/>
                  <w:marTop w:val="0"/>
                  <w:marBottom w:val="0"/>
                  <w:divBdr>
                    <w:top w:val="none" w:sz="0" w:space="0" w:color="auto"/>
                    <w:left w:val="none" w:sz="0" w:space="0" w:color="auto"/>
                    <w:bottom w:val="none" w:sz="0" w:space="0" w:color="auto"/>
                    <w:right w:val="none" w:sz="0" w:space="0" w:color="auto"/>
                  </w:divBdr>
                </w:div>
                <w:div w:id="417025647">
                  <w:marLeft w:val="0"/>
                  <w:marRight w:val="0"/>
                  <w:marTop w:val="0"/>
                  <w:marBottom w:val="0"/>
                  <w:divBdr>
                    <w:top w:val="none" w:sz="0" w:space="0" w:color="auto"/>
                    <w:left w:val="none" w:sz="0" w:space="0" w:color="auto"/>
                    <w:bottom w:val="none" w:sz="0" w:space="0" w:color="auto"/>
                    <w:right w:val="none" w:sz="0" w:space="0" w:color="auto"/>
                  </w:divBdr>
                </w:div>
                <w:div w:id="704019416">
                  <w:marLeft w:val="0"/>
                  <w:marRight w:val="0"/>
                  <w:marTop w:val="0"/>
                  <w:marBottom w:val="0"/>
                  <w:divBdr>
                    <w:top w:val="none" w:sz="0" w:space="0" w:color="auto"/>
                    <w:left w:val="none" w:sz="0" w:space="0" w:color="auto"/>
                    <w:bottom w:val="none" w:sz="0" w:space="0" w:color="auto"/>
                    <w:right w:val="none" w:sz="0" w:space="0" w:color="auto"/>
                  </w:divBdr>
                </w:div>
                <w:div w:id="684786004">
                  <w:marLeft w:val="0"/>
                  <w:marRight w:val="0"/>
                  <w:marTop w:val="0"/>
                  <w:marBottom w:val="0"/>
                  <w:divBdr>
                    <w:top w:val="none" w:sz="0" w:space="0" w:color="auto"/>
                    <w:left w:val="none" w:sz="0" w:space="0" w:color="auto"/>
                    <w:bottom w:val="none" w:sz="0" w:space="0" w:color="auto"/>
                    <w:right w:val="none" w:sz="0" w:space="0" w:color="auto"/>
                  </w:divBdr>
                </w:div>
                <w:div w:id="248581309">
                  <w:marLeft w:val="0"/>
                  <w:marRight w:val="0"/>
                  <w:marTop w:val="0"/>
                  <w:marBottom w:val="0"/>
                  <w:divBdr>
                    <w:top w:val="none" w:sz="0" w:space="0" w:color="auto"/>
                    <w:left w:val="none" w:sz="0" w:space="0" w:color="auto"/>
                    <w:bottom w:val="none" w:sz="0" w:space="0" w:color="auto"/>
                    <w:right w:val="none" w:sz="0" w:space="0" w:color="auto"/>
                  </w:divBdr>
                </w:div>
                <w:div w:id="969555989">
                  <w:marLeft w:val="0"/>
                  <w:marRight w:val="0"/>
                  <w:marTop w:val="0"/>
                  <w:marBottom w:val="0"/>
                  <w:divBdr>
                    <w:top w:val="none" w:sz="0" w:space="0" w:color="auto"/>
                    <w:left w:val="none" w:sz="0" w:space="0" w:color="auto"/>
                    <w:bottom w:val="none" w:sz="0" w:space="0" w:color="auto"/>
                    <w:right w:val="none" w:sz="0" w:space="0" w:color="auto"/>
                  </w:divBdr>
                </w:div>
                <w:div w:id="2022734863">
                  <w:marLeft w:val="0"/>
                  <w:marRight w:val="0"/>
                  <w:marTop w:val="0"/>
                  <w:marBottom w:val="0"/>
                  <w:divBdr>
                    <w:top w:val="none" w:sz="0" w:space="0" w:color="auto"/>
                    <w:left w:val="none" w:sz="0" w:space="0" w:color="auto"/>
                    <w:bottom w:val="none" w:sz="0" w:space="0" w:color="auto"/>
                    <w:right w:val="none" w:sz="0" w:space="0" w:color="auto"/>
                  </w:divBdr>
                </w:div>
                <w:div w:id="2031880486">
                  <w:marLeft w:val="0"/>
                  <w:marRight w:val="0"/>
                  <w:marTop w:val="0"/>
                  <w:marBottom w:val="0"/>
                  <w:divBdr>
                    <w:top w:val="none" w:sz="0" w:space="0" w:color="auto"/>
                    <w:left w:val="none" w:sz="0" w:space="0" w:color="auto"/>
                    <w:bottom w:val="none" w:sz="0" w:space="0" w:color="auto"/>
                    <w:right w:val="none" w:sz="0" w:space="0" w:color="auto"/>
                  </w:divBdr>
                </w:div>
                <w:div w:id="319191065">
                  <w:marLeft w:val="0"/>
                  <w:marRight w:val="0"/>
                  <w:marTop w:val="0"/>
                  <w:marBottom w:val="0"/>
                  <w:divBdr>
                    <w:top w:val="none" w:sz="0" w:space="0" w:color="auto"/>
                    <w:left w:val="none" w:sz="0" w:space="0" w:color="auto"/>
                    <w:bottom w:val="none" w:sz="0" w:space="0" w:color="auto"/>
                    <w:right w:val="none" w:sz="0" w:space="0" w:color="auto"/>
                  </w:divBdr>
                </w:div>
                <w:div w:id="1963921355">
                  <w:marLeft w:val="0"/>
                  <w:marRight w:val="0"/>
                  <w:marTop w:val="0"/>
                  <w:marBottom w:val="0"/>
                  <w:divBdr>
                    <w:top w:val="none" w:sz="0" w:space="0" w:color="auto"/>
                    <w:left w:val="none" w:sz="0" w:space="0" w:color="auto"/>
                    <w:bottom w:val="none" w:sz="0" w:space="0" w:color="auto"/>
                    <w:right w:val="none" w:sz="0" w:space="0" w:color="auto"/>
                  </w:divBdr>
                </w:div>
                <w:div w:id="1715153524">
                  <w:marLeft w:val="0"/>
                  <w:marRight w:val="0"/>
                  <w:marTop w:val="0"/>
                  <w:marBottom w:val="0"/>
                  <w:divBdr>
                    <w:top w:val="none" w:sz="0" w:space="0" w:color="auto"/>
                    <w:left w:val="none" w:sz="0" w:space="0" w:color="auto"/>
                    <w:bottom w:val="none" w:sz="0" w:space="0" w:color="auto"/>
                    <w:right w:val="none" w:sz="0" w:space="0" w:color="auto"/>
                  </w:divBdr>
                </w:div>
                <w:div w:id="1211528957">
                  <w:marLeft w:val="0"/>
                  <w:marRight w:val="0"/>
                  <w:marTop w:val="0"/>
                  <w:marBottom w:val="0"/>
                  <w:divBdr>
                    <w:top w:val="none" w:sz="0" w:space="0" w:color="auto"/>
                    <w:left w:val="none" w:sz="0" w:space="0" w:color="auto"/>
                    <w:bottom w:val="none" w:sz="0" w:space="0" w:color="auto"/>
                    <w:right w:val="none" w:sz="0" w:space="0" w:color="auto"/>
                  </w:divBdr>
                </w:div>
                <w:div w:id="5444328">
                  <w:marLeft w:val="0"/>
                  <w:marRight w:val="0"/>
                  <w:marTop w:val="0"/>
                  <w:marBottom w:val="0"/>
                  <w:divBdr>
                    <w:top w:val="none" w:sz="0" w:space="0" w:color="auto"/>
                    <w:left w:val="none" w:sz="0" w:space="0" w:color="auto"/>
                    <w:bottom w:val="none" w:sz="0" w:space="0" w:color="auto"/>
                    <w:right w:val="none" w:sz="0" w:space="0" w:color="auto"/>
                  </w:divBdr>
                </w:div>
                <w:div w:id="1419518354">
                  <w:marLeft w:val="0"/>
                  <w:marRight w:val="0"/>
                  <w:marTop w:val="0"/>
                  <w:marBottom w:val="0"/>
                  <w:divBdr>
                    <w:top w:val="none" w:sz="0" w:space="0" w:color="auto"/>
                    <w:left w:val="none" w:sz="0" w:space="0" w:color="auto"/>
                    <w:bottom w:val="none" w:sz="0" w:space="0" w:color="auto"/>
                    <w:right w:val="none" w:sz="0" w:space="0" w:color="auto"/>
                  </w:divBdr>
                </w:div>
                <w:div w:id="2144960486">
                  <w:marLeft w:val="0"/>
                  <w:marRight w:val="0"/>
                  <w:marTop w:val="0"/>
                  <w:marBottom w:val="0"/>
                  <w:divBdr>
                    <w:top w:val="none" w:sz="0" w:space="0" w:color="auto"/>
                    <w:left w:val="none" w:sz="0" w:space="0" w:color="auto"/>
                    <w:bottom w:val="none" w:sz="0" w:space="0" w:color="auto"/>
                    <w:right w:val="none" w:sz="0" w:space="0" w:color="auto"/>
                  </w:divBdr>
                </w:div>
                <w:div w:id="993146328">
                  <w:marLeft w:val="0"/>
                  <w:marRight w:val="0"/>
                  <w:marTop w:val="0"/>
                  <w:marBottom w:val="0"/>
                  <w:divBdr>
                    <w:top w:val="none" w:sz="0" w:space="0" w:color="auto"/>
                    <w:left w:val="none" w:sz="0" w:space="0" w:color="auto"/>
                    <w:bottom w:val="none" w:sz="0" w:space="0" w:color="auto"/>
                    <w:right w:val="none" w:sz="0" w:space="0" w:color="auto"/>
                  </w:divBdr>
                </w:div>
                <w:div w:id="763578701">
                  <w:marLeft w:val="0"/>
                  <w:marRight w:val="0"/>
                  <w:marTop w:val="0"/>
                  <w:marBottom w:val="0"/>
                  <w:divBdr>
                    <w:top w:val="none" w:sz="0" w:space="0" w:color="auto"/>
                    <w:left w:val="none" w:sz="0" w:space="0" w:color="auto"/>
                    <w:bottom w:val="none" w:sz="0" w:space="0" w:color="auto"/>
                    <w:right w:val="none" w:sz="0" w:space="0" w:color="auto"/>
                  </w:divBdr>
                </w:div>
                <w:div w:id="690912324">
                  <w:marLeft w:val="0"/>
                  <w:marRight w:val="0"/>
                  <w:marTop w:val="0"/>
                  <w:marBottom w:val="0"/>
                  <w:divBdr>
                    <w:top w:val="none" w:sz="0" w:space="0" w:color="auto"/>
                    <w:left w:val="none" w:sz="0" w:space="0" w:color="auto"/>
                    <w:bottom w:val="none" w:sz="0" w:space="0" w:color="auto"/>
                    <w:right w:val="none" w:sz="0" w:space="0" w:color="auto"/>
                  </w:divBdr>
                </w:div>
                <w:div w:id="1630160102">
                  <w:marLeft w:val="0"/>
                  <w:marRight w:val="0"/>
                  <w:marTop w:val="0"/>
                  <w:marBottom w:val="0"/>
                  <w:divBdr>
                    <w:top w:val="none" w:sz="0" w:space="0" w:color="auto"/>
                    <w:left w:val="none" w:sz="0" w:space="0" w:color="auto"/>
                    <w:bottom w:val="none" w:sz="0" w:space="0" w:color="auto"/>
                    <w:right w:val="none" w:sz="0" w:space="0" w:color="auto"/>
                  </w:divBdr>
                </w:div>
                <w:div w:id="1058358518">
                  <w:marLeft w:val="0"/>
                  <w:marRight w:val="0"/>
                  <w:marTop w:val="0"/>
                  <w:marBottom w:val="0"/>
                  <w:divBdr>
                    <w:top w:val="none" w:sz="0" w:space="0" w:color="auto"/>
                    <w:left w:val="none" w:sz="0" w:space="0" w:color="auto"/>
                    <w:bottom w:val="none" w:sz="0" w:space="0" w:color="auto"/>
                    <w:right w:val="none" w:sz="0" w:space="0" w:color="auto"/>
                  </w:divBdr>
                </w:div>
                <w:div w:id="589124330">
                  <w:marLeft w:val="0"/>
                  <w:marRight w:val="0"/>
                  <w:marTop w:val="0"/>
                  <w:marBottom w:val="0"/>
                  <w:divBdr>
                    <w:top w:val="none" w:sz="0" w:space="0" w:color="auto"/>
                    <w:left w:val="none" w:sz="0" w:space="0" w:color="auto"/>
                    <w:bottom w:val="none" w:sz="0" w:space="0" w:color="auto"/>
                    <w:right w:val="none" w:sz="0" w:space="0" w:color="auto"/>
                  </w:divBdr>
                </w:div>
                <w:div w:id="2137867315">
                  <w:marLeft w:val="0"/>
                  <w:marRight w:val="0"/>
                  <w:marTop w:val="0"/>
                  <w:marBottom w:val="0"/>
                  <w:divBdr>
                    <w:top w:val="none" w:sz="0" w:space="0" w:color="auto"/>
                    <w:left w:val="none" w:sz="0" w:space="0" w:color="auto"/>
                    <w:bottom w:val="none" w:sz="0" w:space="0" w:color="auto"/>
                    <w:right w:val="none" w:sz="0" w:space="0" w:color="auto"/>
                  </w:divBdr>
                </w:div>
                <w:div w:id="27609194">
                  <w:marLeft w:val="0"/>
                  <w:marRight w:val="0"/>
                  <w:marTop w:val="0"/>
                  <w:marBottom w:val="0"/>
                  <w:divBdr>
                    <w:top w:val="none" w:sz="0" w:space="0" w:color="auto"/>
                    <w:left w:val="none" w:sz="0" w:space="0" w:color="auto"/>
                    <w:bottom w:val="none" w:sz="0" w:space="0" w:color="auto"/>
                    <w:right w:val="none" w:sz="0" w:space="0" w:color="auto"/>
                  </w:divBdr>
                </w:div>
                <w:div w:id="498158606">
                  <w:marLeft w:val="0"/>
                  <w:marRight w:val="0"/>
                  <w:marTop w:val="0"/>
                  <w:marBottom w:val="0"/>
                  <w:divBdr>
                    <w:top w:val="none" w:sz="0" w:space="0" w:color="auto"/>
                    <w:left w:val="none" w:sz="0" w:space="0" w:color="auto"/>
                    <w:bottom w:val="none" w:sz="0" w:space="0" w:color="auto"/>
                    <w:right w:val="none" w:sz="0" w:space="0" w:color="auto"/>
                  </w:divBdr>
                </w:div>
                <w:div w:id="1695693161">
                  <w:marLeft w:val="0"/>
                  <w:marRight w:val="0"/>
                  <w:marTop w:val="0"/>
                  <w:marBottom w:val="0"/>
                  <w:divBdr>
                    <w:top w:val="none" w:sz="0" w:space="0" w:color="auto"/>
                    <w:left w:val="none" w:sz="0" w:space="0" w:color="auto"/>
                    <w:bottom w:val="none" w:sz="0" w:space="0" w:color="auto"/>
                    <w:right w:val="none" w:sz="0" w:space="0" w:color="auto"/>
                  </w:divBdr>
                </w:div>
                <w:div w:id="32506838">
                  <w:marLeft w:val="0"/>
                  <w:marRight w:val="0"/>
                  <w:marTop w:val="0"/>
                  <w:marBottom w:val="0"/>
                  <w:divBdr>
                    <w:top w:val="none" w:sz="0" w:space="0" w:color="auto"/>
                    <w:left w:val="none" w:sz="0" w:space="0" w:color="auto"/>
                    <w:bottom w:val="none" w:sz="0" w:space="0" w:color="auto"/>
                    <w:right w:val="none" w:sz="0" w:space="0" w:color="auto"/>
                  </w:divBdr>
                </w:div>
                <w:div w:id="670720248">
                  <w:marLeft w:val="0"/>
                  <w:marRight w:val="0"/>
                  <w:marTop w:val="0"/>
                  <w:marBottom w:val="0"/>
                  <w:divBdr>
                    <w:top w:val="none" w:sz="0" w:space="0" w:color="auto"/>
                    <w:left w:val="none" w:sz="0" w:space="0" w:color="auto"/>
                    <w:bottom w:val="none" w:sz="0" w:space="0" w:color="auto"/>
                    <w:right w:val="none" w:sz="0" w:space="0" w:color="auto"/>
                  </w:divBdr>
                </w:div>
                <w:div w:id="472793197">
                  <w:marLeft w:val="0"/>
                  <w:marRight w:val="0"/>
                  <w:marTop w:val="0"/>
                  <w:marBottom w:val="0"/>
                  <w:divBdr>
                    <w:top w:val="none" w:sz="0" w:space="0" w:color="auto"/>
                    <w:left w:val="none" w:sz="0" w:space="0" w:color="auto"/>
                    <w:bottom w:val="none" w:sz="0" w:space="0" w:color="auto"/>
                    <w:right w:val="none" w:sz="0" w:space="0" w:color="auto"/>
                  </w:divBdr>
                </w:div>
                <w:div w:id="1036539121">
                  <w:marLeft w:val="0"/>
                  <w:marRight w:val="0"/>
                  <w:marTop w:val="0"/>
                  <w:marBottom w:val="0"/>
                  <w:divBdr>
                    <w:top w:val="none" w:sz="0" w:space="0" w:color="auto"/>
                    <w:left w:val="none" w:sz="0" w:space="0" w:color="auto"/>
                    <w:bottom w:val="none" w:sz="0" w:space="0" w:color="auto"/>
                    <w:right w:val="none" w:sz="0" w:space="0" w:color="auto"/>
                  </w:divBdr>
                </w:div>
                <w:div w:id="1001398723">
                  <w:marLeft w:val="0"/>
                  <w:marRight w:val="0"/>
                  <w:marTop w:val="0"/>
                  <w:marBottom w:val="0"/>
                  <w:divBdr>
                    <w:top w:val="none" w:sz="0" w:space="0" w:color="auto"/>
                    <w:left w:val="none" w:sz="0" w:space="0" w:color="auto"/>
                    <w:bottom w:val="none" w:sz="0" w:space="0" w:color="auto"/>
                    <w:right w:val="none" w:sz="0" w:space="0" w:color="auto"/>
                  </w:divBdr>
                </w:div>
                <w:div w:id="1348369087">
                  <w:marLeft w:val="0"/>
                  <w:marRight w:val="0"/>
                  <w:marTop w:val="0"/>
                  <w:marBottom w:val="0"/>
                  <w:divBdr>
                    <w:top w:val="none" w:sz="0" w:space="0" w:color="auto"/>
                    <w:left w:val="none" w:sz="0" w:space="0" w:color="auto"/>
                    <w:bottom w:val="none" w:sz="0" w:space="0" w:color="auto"/>
                    <w:right w:val="none" w:sz="0" w:space="0" w:color="auto"/>
                  </w:divBdr>
                </w:div>
                <w:div w:id="245458362">
                  <w:marLeft w:val="0"/>
                  <w:marRight w:val="0"/>
                  <w:marTop w:val="0"/>
                  <w:marBottom w:val="0"/>
                  <w:divBdr>
                    <w:top w:val="none" w:sz="0" w:space="0" w:color="auto"/>
                    <w:left w:val="none" w:sz="0" w:space="0" w:color="auto"/>
                    <w:bottom w:val="none" w:sz="0" w:space="0" w:color="auto"/>
                    <w:right w:val="none" w:sz="0" w:space="0" w:color="auto"/>
                  </w:divBdr>
                </w:div>
                <w:div w:id="681321110">
                  <w:marLeft w:val="0"/>
                  <w:marRight w:val="0"/>
                  <w:marTop w:val="0"/>
                  <w:marBottom w:val="0"/>
                  <w:divBdr>
                    <w:top w:val="none" w:sz="0" w:space="0" w:color="auto"/>
                    <w:left w:val="none" w:sz="0" w:space="0" w:color="auto"/>
                    <w:bottom w:val="none" w:sz="0" w:space="0" w:color="auto"/>
                    <w:right w:val="none" w:sz="0" w:space="0" w:color="auto"/>
                  </w:divBdr>
                </w:div>
                <w:div w:id="1608612691">
                  <w:marLeft w:val="0"/>
                  <w:marRight w:val="0"/>
                  <w:marTop w:val="0"/>
                  <w:marBottom w:val="0"/>
                  <w:divBdr>
                    <w:top w:val="none" w:sz="0" w:space="0" w:color="auto"/>
                    <w:left w:val="none" w:sz="0" w:space="0" w:color="auto"/>
                    <w:bottom w:val="none" w:sz="0" w:space="0" w:color="auto"/>
                    <w:right w:val="none" w:sz="0" w:space="0" w:color="auto"/>
                  </w:divBdr>
                </w:div>
                <w:div w:id="1324162821">
                  <w:marLeft w:val="0"/>
                  <w:marRight w:val="0"/>
                  <w:marTop w:val="0"/>
                  <w:marBottom w:val="0"/>
                  <w:divBdr>
                    <w:top w:val="none" w:sz="0" w:space="0" w:color="auto"/>
                    <w:left w:val="none" w:sz="0" w:space="0" w:color="auto"/>
                    <w:bottom w:val="none" w:sz="0" w:space="0" w:color="auto"/>
                    <w:right w:val="none" w:sz="0" w:space="0" w:color="auto"/>
                  </w:divBdr>
                </w:div>
                <w:div w:id="146408449">
                  <w:marLeft w:val="0"/>
                  <w:marRight w:val="0"/>
                  <w:marTop w:val="0"/>
                  <w:marBottom w:val="0"/>
                  <w:divBdr>
                    <w:top w:val="none" w:sz="0" w:space="0" w:color="auto"/>
                    <w:left w:val="none" w:sz="0" w:space="0" w:color="auto"/>
                    <w:bottom w:val="none" w:sz="0" w:space="0" w:color="auto"/>
                    <w:right w:val="none" w:sz="0" w:space="0" w:color="auto"/>
                  </w:divBdr>
                </w:div>
                <w:div w:id="299311372">
                  <w:marLeft w:val="0"/>
                  <w:marRight w:val="0"/>
                  <w:marTop w:val="0"/>
                  <w:marBottom w:val="0"/>
                  <w:divBdr>
                    <w:top w:val="none" w:sz="0" w:space="0" w:color="auto"/>
                    <w:left w:val="none" w:sz="0" w:space="0" w:color="auto"/>
                    <w:bottom w:val="none" w:sz="0" w:space="0" w:color="auto"/>
                    <w:right w:val="none" w:sz="0" w:space="0" w:color="auto"/>
                  </w:divBdr>
                </w:div>
                <w:div w:id="1296763825">
                  <w:marLeft w:val="0"/>
                  <w:marRight w:val="0"/>
                  <w:marTop w:val="0"/>
                  <w:marBottom w:val="0"/>
                  <w:divBdr>
                    <w:top w:val="none" w:sz="0" w:space="0" w:color="auto"/>
                    <w:left w:val="none" w:sz="0" w:space="0" w:color="auto"/>
                    <w:bottom w:val="none" w:sz="0" w:space="0" w:color="auto"/>
                    <w:right w:val="none" w:sz="0" w:space="0" w:color="auto"/>
                  </w:divBdr>
                </w:div>
                <w:div w:id="414667961">
                  <w:marLeft w:val="0"/>
                  <w:marRight w:val="0"/>
                  <w:marTop w:val="0"/>
                  <w:marBottom w:val="0"/>
                  <w:divBdr>
                    <w:top w:val="none" w:sz="0" w:space="0" w:color="auto"/>
                    <w:left w:val="none" w:sz="0" w:space="0" w:color="auto"/>
                    <w:bottom w:val="none" w:sz="0" w:space="0" w:color="auto"/>
                    <w:right w:val="none" w:sz="0" w:space="0" w:color="auto"/>
                  </w:divBdr>
                </w:div>
                <w:div w:id="1548447914">
                  <w:marLeft w:val="0"/>
                  <w:marRight w:val="0"/>
                  <w:marTop w:val="0"/>
                  <w:marBottom w:val="0"/>
                  <w:divBdr>
                    <w:top w:val="none" w:sz="0" w:space="0" w:color="auto"/>
                    <w:left w:val="none" w:sz="0" w:space="0" w:color="auto"/>
                    <w:bottom w:val="none" w:sz="0" w:space="0" w:color="auto"/>
                    <w:right w:val="none" w:sz="0" w:space="0" w:color="auto"/>
                  </w:divBdr>
                </w:div>
                <w:div w:id="1500996881">
                  <w:marLeft w:val="0"/>
                  <w:marRight w:val="0"/>
                  <w:marTop w:val="0"/>
                  <w:marBottom w:val="0"/>
                  <w:divBdr>
                    <w:top w:val="none" w:sz="0" w:space="0" w:color="auto"/>
                    <w:left w:val="none" w:sz="0" w:space="0" w:color="auto"/>
                    <w:bottom w:val="none" w:sz="0" w:space="0" w:color="auto"/>
                    <w:right w:val="none" w:sz="0" w:space="0" w:color="auto"/>
                  </w:divBdr>
                </w:div>
                <w:div w:id="1959294761">
                  <w:marLeft w:val="0"/>
                  <w:marRight w:val="0"/>
                  <w:marTop w:val="0"/>
                  <w:marBottom w:val="0"/>
                  <w:divBdr>
                    <w:top w:val="none" w:sz="0" w:space="0" w:color="auto"/>
                    <w:left w:val="none" w:sz="0" w:space="0" w:color="auto"/>
                    <w:bottom w:val="none" w:sz="0" w:space="0" w:color="auto"/>
                    <w:right w:val="none" w:sz="0" w:space="0" w:color="auto"/>
                  </w:divBdr>
                </w:div>
                <w:div w:id="2131631743">
                  <w:marLeft w:val="0"/>
                  <w:marRight w:val="0"/>
                  <w:marTop w:val="0"/>
                  <w:marBottom w:val="0"/>
                  <w:divBdr>
                    <w:top w:val="none" w:sz="0" w:space="0" w:color="auto"/>
                    <w:left w:val="none" w:sz="0" w:space="0" w:color="auto"/>
                    <w:bottom w:val="none" w:sz="0" w:space="0" w:color="auto"/>
                    <w:right w:val="none" w:sz="0" w:space="0" w:color="auto"/>
                  </w:divBdr>
                </w:div>
                <w:div w:id="2079934849">
                  <w:marLeft w:val="0"/>
                  <w:marRight w:val="0"/>
                  <w:marTop w:val="0"/>
                  <w:marBottom w:val="0"/>
                  <w:divBdr>
                    <w:top w:val="none" w:sz="0" w:space="0" w:color="auto"/>
                    <w:left w:val="none" w:sz="0" w:space="0" w:color="auto"/>
                    <w:bottom w:val="none" w:sz="0" w:space="0" w:color="auto"/>
                    <w:right w:val="none" w:sz="0" w:space="0" w:color="auto"/>
                  </w:divBdr>
                </w:div>
                <w:div w:id="161898794">
                  <w:marLeft w:val="0"/>
                  <w:marRight w:val="0"/>
                  <w:marTop w:val="0"/>
                  <w:marBottom w:val="0"/>
                  <w:divBdr>
                    <w:top w:val="none" w:sz="0" w:space="0" w:color="auto"/>
                    <w:left w:val="none" w:sz="0" w:space="0" w:color="auto"/>
                    <w:bottom w:val="none" w:sz="0" w:space="0" w:color="auto"/>
                    <w:right w:val="none" w:sz="0" w:space="0" w:color="auto"/>
                  </w:divBdr>
                </w:div>
                <w:div w:id="787743105">
                  <w:marLeft w:val="0"/>
                  <w:marRight w:val="0"/>
                  <w:marTop w:val="0"/>
                  <w:marBottom w:val="0"/>
                  <w:divBdr>
                    <w:top w:val="none" w:sz="0" w:space="0" w:color="auto"/>
                    <w:left w:val="none" w:sz="0" w:space="0" w:color="auto"/>
                    <w:bottom w:val="none" w:sz="0" w:space="0" w:color="auto"/>
                    <w:right w:val="none" w:sz="0" w:space="0" w:color="auto"/>
                  </w:divBdr>
                </w:div>
                <w:div w:id="961886111">
                  <w:marLeft w:val="0"/>
                  <w:marRight w:val="0"/>
                  <w:marTop w:val="0"/>
                  <w:marBottom w:val="0"/>
                  <w:divBdr>
                    <w:top w:val="none" w:sz="0" w:space="0" w:color="auto"/>
                    <w:left w:val="none" w:sz="0" w:space="0" w:color="auto"/>
                    <w:bottom w:val="none" w:sz="0" w:space="0" w:color="auto"/>
                    <w:right w:val="none" w:sz="0" w:space="0" w:color="auto"/>
                  </w:divBdr>
                </w:div>
                <w:div w:id="2004700046">
                  <w:marLeft w:val="0"/>
                  <w:marRight w:val="0"/>
                  <w:marTop w:val="0"/>
                  <w:marBottom w:val="0"/>
                  <w:divBdr>
                    <w:top w:val="none" w:sz="0" w:space="0" w:color="auto"/>
                    <w:left w:val="none" w:sz="0" w:space="0" w:color="auto"/>
                    <w:bottom w:val="none" w:sz="0" w:space="0" w:color="auto"/>
                    <w:right w:val="none" w:sz="0" w:space="0" w:color="auto"/>
                  </w:divBdr>
                </w:div>
                <w:div w:id="670252253">
                  <w:marLeft w:val="0"/>
                  <w:marRight w:val="0"/>
                  <w:marTop w:val="0"/>
                  <w:marBottom w:val="0"/>
                  <w:divBdr>
                    <w:top w:val="none" w:sz="0" w:space="0" w:color="auto"/>
                    <w:left w:val="none" w:sz="0" w:space="0" w:color="auto"/>
                    <w:bottom w:val="none" w:sz="0" w:space="0" w:color="auto"/>
                    <w:right w:val="none" w:sz="0" w:space="0" w:color="auto"/>
                  </w:divBdr>
                </w:div>
                <w:div w:id="308631626">
                  <w:marLeft w:val="0"/>
                  <w:marRight w:val="0"/>
                  <w:marTop w:val="0"/>
                  <w:marBottom w:val="0"/>
                  <w:divBdr>
                    <w:top w:val="none" w:sz="0" w:space="0" w:color="auto"/>
                    <w:left w:val="none" w:sz="0" w:space="0" w:color="auto"/>
                    <w:bottom w:val="none" w:sz="0" w:space="0" w:color="auto"/>
                    <w:right w:val="none" w:sz="0" w:space="0" w:color="auto"/>
                  </w:divBdr>
                </w:div>
                <w:div w:id="778184171">
                  <w:marLeft w:val="0"/>
                  <w:marRight w:val="0"/>
                  <w:marTop w:val="0"/>
                  <w:marBottom w:val="0"/>
                  <w:divBdr>
                    <w:top w:val="none" w:sz="0" w:space="0" w:color="auto"/>
                    <w:left w:val="none" w:sz="0" w:space="0" w:color="auto"/>
                    <w:bottom w:val="none" w:sz="0" w:space="0" w:color="auto"/>
                    <w:right w:val="none" w:sz="0" w:space="0" w:color="auto"/>
                  </w:divBdr>
                </w:div>
                <w:div w:id="1148863798">
                  <w:marLeft w:val="0"/>
                  <w:marRight w:val="0"/>
                  <w:marTop w:val="0"/>
                  <w:marBottom w:val="0"/>
                  <w:divBdr>
                    <w:top w:val="none" w:sz="0" w:space="0" w:color="auto"/>
                    <w:left w:val="none" w:sz="0" w:space="0" w:color="auto"/>
                    <w:bottom w:val="none" w:sz="0" w:space="0" w:color="auto"/>
                    <w:right w:val="none" w:sz="0" w:space="0" w:color="auto"/>
                  </w:divBdr>
                </w:div>
                <w:div w:id="1316566866">
                  <w:marLeft w:val="0"/>
                  <w:marRight w:val="0"/>
                  <w:marTop w:val="0"/>
                  <w:marBottom w:val="0"/>
                  <w:divBdr>
                    <w:top w:val="none" w:sz="0" w:space="0" w:color="auto"/>
                    <w:left w:val="none" w:sz="0" w:space="0" w:color="auto"/>
                    <w:bottom w:val="none" w:sz="0" w:space="0" w:color="auto"/>
                    <w:right w:val="none" w:sz="0" w:space="0" w:color="auto"/>
                  </w:divBdr>
                </w:div>
                <w:div w:id="184990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137486">
          <w:marLeft w:val="0"/>
          <w:marRight w:val="0"/>
          <w:marTop w:val="0"/>
          <w:marBottom w:val="0"/>
          <w:divBdr>
            <w:top w:val="none" w:sz="0" w:space="0" w:color="auto"/>
            <w:left w:val="none" w:sz="0" w:space="0" w:color="auto"/>
            <w:bottom w:val="none" w:sz="0" w:space="0" w:color="auto"/>
            <w:right w:val="none" w:sz="0" w:space="0" w:color="auto"/>
          </w:divBdr>
          <w:divsChild>
            <w:div w:id="1342127581">
              <w:marLeft w:val="0"/>
              <w:marRight w:val="0"/>
              <w:marTop w:val="0"/>
              <w:marBottom w:val="0"/>
              <w:divBdr>
                <w:top w:val="none" w:sz="0" w:space="0" w:color="auto"/>
                <w:left w:val="none" w:sz="0" w:space="0" w:color="auto"/>
                <w:bottom w:val="none" w:sz="0" w:space="0" w:color="auto"/>
                <w:right w:val="none" w:sz="0" w:space="0" w:color="auto"/>
              </w:divBdr>
              <w:divsChild>
                <w:div w:id="995911380">
                  <w:marLeft w:val="0"/>
                  <w:marRight w:val="0"/>
                  <w:marTop w:val="0"/>
                  <w:marBottom w:val="0"/>
                  <w:divBdr>
                    <w:top w:val="none" w:sz="0" w:space="0" w:color="auto"/>
                    <w:left w:val="none" w:sz="0" w:space="0" w:color="auto"/>
                    <w:bottom w:val="none" w:sz="0" w:space="0" w:color="auto"/>
                    <w:right w:val="none" w:sz="0" w:space="0" w:color="auto"/>
                  </w:divBdr>
                </w:div>
                <w:div w:id="1942251908">
                  <w:marLeft w:val="0"/>
                  <w:marRight w:val="0"/>
                  <w:marTop w:val="0"/>
                  <w:marBottom w:val="0"/>
                  <w:divBdr>
                    <w:top w:val="none" w:sz="0" w:space="0" w:color="auto"/>
                    <w:left w:val="none" w:sz="0" w:space="0" w:color="auto"/>
                    <w:bottom w:val="none" w:sz="0" w:space="0" w:color="auto"/>
                    <w:right w:val="none" w:sz="0" w:space="0" w:color="auto"/>
                  </w:divBdr>
                </w:div>
                <w:div w:id="262567288">
                  <w:marLeft w:val="0"/>
                  <w:marRight w:val="0"/>
                  <w:marTop w:val="0"/>
                  <w:marBottom w:val="0"/>
                  <w:divBdr>
                    <w:top w:val="none" w:sz="0" w:space="0" w:color="auto"/>
                    <w:left w:val="none" w:sz="0" w:space="0" w:color="auto"/>
                    <w:bottom w:val="none" w:sz="0" w:space="0" w:color="auto"/>
                    <w:right w:val="none" w:sz="0" w:space="0" w:color="auto"/>
                  </w:divBdr>
                </w:div>
                <w:div w:id="892159341">
                  <w:marLeft w:val="0"/>
                  <w:marRight w:val="0"/>
                  <w:marTop w:val="0"/>
                  <w:marBottom w:val="0"/>
                  <w:divBdr>
                    <w:top w:val="none" w:sz="0" w:space="0" w:color="auto"/>
                    <w:left w:val="none" w:sz="0" w:space="0" w:color="auto"/>
                    <w:bottom w:val="none" w:sz="0" w:space="0" w:color="auto"/>
                    <w:right w:val="none" w:sz="0" w:space="0" w:color="auto"/>
                  </w:divBdr>
                </w:div>
                <w:div w:id="125903282">
                  <w:marLeft w:val="0"/>
                  <w:marRight w:val="0"/>
                  <w:marTop w:val="0"/>
                  <w:marBottom w:val="0"/>
                  <w:divBdr>
                    <w:top w:val="none" w:sz="0" w:space="0" w:color="auto"/>
                    <w:left w:val="none" w:sz="0" w:space="0" w:color="auto"/>
                    <w:bottom w:val="none" w:sz="0" w:space="0" w:color="auto"/>
                    <w:right w:val="none" w:sz="0" w:space="0" w:color="auto"/>
                  </w:divBdr>
                </w:div>
                <w:div w:id="976566117">
                  <w:marLeft w:val="0"/>
                  <w:marRight w:val="0"/>
                  <w:marTop w:val="0"/>
                  <w:marBottom w:val="0"/>
                  <w:divBdr>
                    <w:top w:val="none" w:sz="0" w:space="0" w:color="auto"/>
                    <w:left w:val="none" w:sz="0" w:space="0" w:color="auto"/>
                    <w:bottom w:val="none" w:sz="0" w:space="0" w:color="auto"/>
                    <w:right w:val="none" w:sz="0" w:space="0" w:color="auto"/>
                  </w:divBdr>
                </w:div>
                <w:div w:id="1136294380">
                  <w:marLeft w:val="0"/>
                  <w:marRight w:val="0"/>
                  <w:marTop w:val="0"/>
                  <w:marBottom w:val="0"/>
                  <w:divBdr>
                    <w:top w:val="none" w:sz="0" w:space="0" w:color="auto"/>
                    <w:left w:val="none" w:sz="0" w:space="0" w:color="auto"/>
                    <w:bottom w:val="none" w:sz="0" w:space="0" w:color="auto"/>
                    <w:right w:val="none" w:sz="0" w:space="0" w:color="auto"/>
                  </w:divBdr>
                </w:div>
                <w:div w:id="290211179">
                  <w:marLeft w:val="0"/>
                  <w:marRight w:val="0"/>
                  <w:marTop w:val="0"/>
                  <w:marBottom w:val="0"/>
                  <w:divBdr>
                    <w:top w:val="none" w:sz="0" w:space="0" w:color="auto"/>
                    <w:left w:val="none" w:sz="0" w:space="0" w:color="auto"/>
                    <w:bottom w:val="none" w:sz="0" w:space="0" w:color="auto"/>
                    <w:right w:val="none" w:sz="0" w:space="0" w:color="auto"/>
                  </w:divBdr>
                </w:div>
                <w:div w:id="762729038">
                  <w:marLeft w:val="0"/>
                  <w:marRight w:val="0"/>
                  <w:marTop w:val="0"/>
                  <w:marBottom w:val="0"/>
                  <w:divBdr>
                    <w:top w:val="none" w:sz="0" w:space="0" w:color="auto"/>
                    <w:left w:val="none" w:sz="0" w:space="0" w:color="auto"/>
                    <w:bottom w:val="none" w:sz="0" w:space="0" w:color="auto"/>
                    <w:right w:val="none" w:sz="0" w:space="0" w:color="auto"/>
                  </w:divBdr>
                </w:div>
                <w:div w:id="524170951">
                  <w:marLeft w:val="0"/>
                  <w:marRight w:val="0"/>
                  <w:marTop w:val="0"/>
                  <w:marBottom w:val="0"/>
                  <w:divBdr>
                    <w:top w:val="none" w:sz="0" w:space="0" w:color="auto"/>
                    <w:left w:val="none" w:sz="0" w:space="0" w:color="auto"/>
                    <w:bottom w:val="none" w:sz="0" w:space="0" w:color="auto"/>
                    <w:right w:val="none" w:sz="0" w:space="0" w:color="auto"/>
                  </w:divBdr>
                </w:div>
                <w:div w:id="294990772">
                  <w:marLeft w:val="0"/>
                  <w:marRight w:val="0"/>
                  <w:marTop w:val="0"/>
                  <w:marBottom w:val="0"/>
                  <w:divBdr>
                    <w:top w:val="none" w:sz="0" w:space="0" w:color="auto"/>
                    <w:left w:val="none" w:sz="0" w:space="0" w:color="auto"/>
                    <w:bottom w:val="none" w:sz="0" w:space="0" w:color="auto"/>
                    <w:right w:val="none" w:sz="0" w:space="0" w:color="auto"/>
                  </w:divBdr>
                </w:div>
                <w:div w:id="309140040">
                  <w:marLeft w:val="0"/>
                  <w:marRight w:val="0"/>
                  <w:marTop w:val="0"/>
                  <w:marBottom w:val="0"/>
                  <w:divBdr>
                    <w:top w:val="none" w:sz="0" w:space="0" w:color="auto"/>
                    <w:left w:val="none" w:sz="0" w:space="0" w:color="auto"/>
                    <w:bottom w:val="none" w:sz="0" w:space="0" w:color="auto"/>
                    <w:right w:val="none" w:sz="0" w:space="0" w:color="auto"/>
                  </w:divBdr>
                </w:div>
                <w:div w:id="1567187536">
                  <w:marLeft w:val="0"/>
                  <w:marRight w:val="0"/>
                  <w:marTop w:val="0"/>
                  <w:marBottom w:val="0"/>
                  <w:divBdr>
                    <w:top w:val="none" w:sz="0" w:space="0" w:color="auto"/>
                    <w:left w:val="none" w:sz="0" w:space="0" w:color="auto"/>
                    <w:bottom w:val="none" w:sz="0" w:space="0" w:color="auto"/>
                    <w:right w:val="none" w:sz="0" w:space="0" w:color="auto"/>
                  </w:divBdr>
                </w:div>
                <w:div w:id="765228556">
                  <w:marLeft w:val="0"/>
                  <w:marRight w:val="0"/>
                  <w:marTop w:val="0"/>
                  <w:marBottom w:val="0"/>
                  <w:divBdr>
                    <w:top w:val="none" w:sz="0" w:space="0" w:color="auto"/>
                    <w:left w:val="none" w:sz="0" w:space="0" w:color="auto"/>
                    <w:bottom w:val="none" w:sz="0" w:space="0" w:color="auto"/>
                    <w:right w:val="none" w:sz="0" w:space="0" w:color="auto"/>
                  </w:divBdr>
                </w:div>
                <w:div w:id="1203862043">
                  <w:marLeft w:val="0"/>
                  <w:marRight w:val="0"/>
                  <w:marTop w:val="0"/>
                  <w:marBottom w:val="0"/>
                  <w:divBdr>
                    <w:top w:val="none" w:sz="0" w:space="0" w:color="auto"/>
                    <w:left w:val="none" w:sz="0" w:space="0" w:color="auto"/>
                    <w:bottom w:val="none" w:sz="0" w:space="0" w:color="auto"/>
                    <w:right w:val="none" w:sz="0" w:space="0" w:color="auto"/>
                  </w:divBdr>
                </w:div>
                <w:div w:id="423111577">
                  <w:marLeft w:val="0"/>
                  <w:marRight w:val="0"/>
                  <w:marTop w:val="0"/>
                  <w:marBottom w:val="0"/>
                  <w:divBdr>
                    <w:top w:val="none" w:sz="0" w:space="0" w:color="auto"/>
                    <w:left w:val="none" w:sz="0" w:space="0" w:color="auto"/>
                    <w:bottom w:val="none" w:sz="0" w:space="0" w:color="auto"/>
                    <w:right w:val="none" w:sz="0" w:space="0" w:color="auto"/>
                  </w:divBdr>
                </w:div>
                <w:div w:id="535392486">
                  <w:marLeft w:val="0"/>
                  <w:marRight w:val="0"/>
                  <w:marTop w:val="0"/>
                  <w:marBottom w:val="0"/>
                  <w:divBdr>
                    <w:top w:val="none" w:sz="0" w:space="0" w:color="auto"/>
                    <w:left w:val="none" w:sz="0" w:space="0" w:color="auto"/>
                    <w:bottom w:val="none" w:sz="0" w:space="0" w:color="auto"/>
                    <w:right w:val="none" w:sz="0" w:space="0" w:color="auto"/>
                  </w:divBdr>
                </w:div>
                <w:div w:id="1260144424">
                  <w:marLeft w:val="0"/>
                  <w:marRight w:val="0"/>
                  <w:marTop w:val="0"/>
                  <w:marBottom w:val="0"/>
                  <w:divBdr>
                    <w:top w:val="none" w:sz="0" w:space="0" w:color="auto"/>
                    <w:left w:val="none" w:sz="0" w:space="0" w:color="auto"/>
                    <w:bottom w:val="none" w:sz="0" w:space="0" w:color="auto"/>
                    <w:right w:val="none" w:sz="0" w:space="0" w:color="auto"/>
                  </w:divBdr>
                </w:div>
                <w:div w:id="1909218743">
                  <w:marLeft w:val="0"/>
                  <w:marRight w:val="0"/>
                  <w:marTop w:val="0"/>
                  <w:marBottom w:val="0"/>
                  <w:divBdr>
                    <w:top w:val="none" w:sz="0" w:space="0" w:color="auto"/>
                    <w:left w:val="none" w:sz="0" w:space="0" w:color="auto"/>
                    <w:bottom w:val="none" w:sz="0" w:space="0" w:color="auto"/>
                    <w:right w:val="none" w:sz="0" w:space="0" w:color="auto"/>
                  </w:divBdr>
                </w:div>
                <w:div w:id="1734620471">
                  <w:marLeft w:val="0"/>
                  <w:marRight w:val="0"/>
                  <w:marTop w:val="0"/>
                  <w:marBottom w:val="0"/>
                  <w:divBdr>
                    <w:top w:val="none" w:sz="0" w:space="0" w:color="auto"/>
                    <w:left w:val="none" w:sz="0" w:space="0" w:color="auto"/>
                    <w:bottom w:val="none" w:sz="0" w:space="0" w:color="auto"/>
                    <w:right w:val="none" w:sz="0" w:space="0" w:color="auto"/>
                  </w:divBdr>
                </w:div>
                <w:div w:id="469632436">
                  <w:marLeft w:val="0"/>
                  <w:marRight w:val="0"/>
                  <w:marTop w:val="0"/>
                  <w:marBottom w:val="0"/>
                  <w:divBdr>
                    <w:top w:val="none" w:sz="0" w:space="0" w:color="auto"/>
                    <w:left w:val="none" w:sz="0" w:space="0" w:color="auto"/>
                    <w:bottom w:val="none" w:sz="0" w:space="0" w:color="auto"/>
                    <w:right w:val="none" w:sz="0" w:space="0" w:color="auto"/>
                  </w:divBdr>
                </w:div>
                <w:div w:id="1477451728">
                  <w:marLeft w:val="0"/>
                  <w:marRight w:val="0"/>
                  <w:marTop w:val="0"/>
                  <w:marBottom w:val="0"/>
                  <w:divBdr>
                    <w:top w:val="none" w:sz="0" w:space="0" w:color="auto"/>
                    <w:left w:val="none" w:sz="0" w:space="0" w:color="auto"/>
                    <w:bottom w:val="none" w:sz="0" w:space="0" w:color="auto"/>
                    <w:right w:val="none" w:sz="0" w:space="0" w:color="auto"/>
                  </w:divBdr>
                </w:div>
                <w:div w:id="254215787">
                  <w:marLeft w:val="0"/>
                  <w:marRight w:val="0"/>
                  <w:marTop w:val="0"/>
                  <w:marBottom w:val="0"/>
                  <w:divBdr>
                    <w:top w:val="none" w:sz="0" w:space="0" w:color="auto"/>
                    <w:left w:val="none" w:sz="0" w:space="0" w:color="auto"/>
                    <w:bottom w:val="none" w:sz="0" w:space="0" w:color="auto"/>
                    <w:right w:val="none" w:sz="0" w:space="0" w:color="auto"/>
                  </w:divBdr>
                </w:div>
                <w:div w:id="861433390">
                  <w:marLeft w:val="0"/>
                  <w:marRight w:val="0"/>
                  <w:marTop w:val="0"/>
                  <w:marBottom w:val="0"/>
                  <w:divBdr>
                    <w:top w:val="none" w:sz="0" w:space="0" w:color="auto"/>
                    <w:left w:val="none" w:sz="0" w:space="0" w:color="auto"/>
                    <w:bottom w:val="none" w:sz="0" w:space="0" w:color="auto"/>
                    <w:right w:val="none" w:sz="0" w:space="0" w:color="auto"/>
                  </w:divBdr>
                </w:div>
                <w:div w:id="270477157">
                  <w:marLeft w:val="0"/>
                  <w:marRight w:val="0"/>
                  <w:marTop w:val="0"/>
                  <w:marBottom w:val="0"/>
                  <w:divBdr>
                    <w:top w:val="none" w:sz="0" w:space="0" w:color="auto"/>
                    <w:left w:val="none" w:sz="0" w:space="0" w:color="auto"/>
                    <w:bottom w:val="none" w:sz="0" w:space="0" w:color="auto"/>
                    <w:right w:val="none" w:sz="0" w:space="0" w:color="auto"/>
                  </w:divBdr>
                </w:div>
                <w:div w:id="1473015123">
                  <w:marLeft w:val="0"/>
                  <w:marRight w:val="0"/>
                  <w:marTop w:val="0"/>
                  <w:marBottom w:val="0"/>
                  <w:divBdr>
                    <w:top w:val="none" w:sz="0" w:space="0" w:color="auto"/>
                    <w:left w:val="none" w:sz="0" w:space="0" w:color="auto"/>
                    <w:bottom w:val="none" w:sz="0" w:space="0" w:color="auto"/>
                    <w:right w:val="none" w:sz="0" w:space="0" w:color="auto"/>
                  </w:divBdr>
                </w:div>
                <w:div w:id="886336064">
                  <w:marLeft w:val="0"/>
                  <w:marRight w:val="0"/>
                  <w:marTop w:val="0"/>
                  <w:marBottom w:val="0"/>
                  <w:divBdr>
                    <w:top w:val="none" w:sz="0" w:space="0" w:color="auto"/>
                    <w:left w:val="none" w:sz="0" w:space="0" w:color="auto"/>
                    <w:bottom w:val="none" w:sz="0" w:space="0" w:color="auto"/>
                    <w:right w:val="none" w:sz="0" w:space="0" w:color="auto"/>
                  </w:divBdr>
                </w:div>
                <w:div w:id="834882550">
                  <w:marLeft w:val="0"/>
                  <w:marRight w:val="0"/>
                  <w:marTop w:val="0"/>
                  <w:marBottom w:val="0"/>
                  <w:divBdr>
                    <w:top w:val="none" w:sz="0" w:space="0" w:color="auto"/>
                    <w:left w:val="none" w:sz="0" w:space="0" w:color="auto"/>
                    <w:bottom w:val="none" w:sz="0" w:space="0" w:color="auto"/>
                    <w:right w:val="none" w:sz="0" w:space="0" w:color="auto"/>
                  </w:divBdr>
                </w:div>
                <w:div w:id="1056513916">
                  <w:marLeft w:val="0"/>
                  <w:marRight w:val="0"/>
                  <w:marTop w:val="0"/>
                  <w:marBottom w:val="0"/>
                  <w:divBdr>
                    <w:top w:val="none" w:sz="0" w:space="0" w:color="auto"/>
                    <w:left w:val="none" w:sz="0" w:space="0" w:color="auto"/>
                    <w:bottom w:val="none" w:sz="0" w:space="0" w:color="auto"/>
                    <w:right w:val="none" w:sz="0" w:space="0" w:color="auto"/>
                  </w:divBdr>
                </w:div>
                <w:div w:id="1830827524">
                  <w:marLeft w:val="0"/>
                  <w:marRight w:val="0"/>
                  <w:marTop w:val="0"/>
                  <w:marBottom w:val="0"/>
                  <w:divBdr>
                    <w:top w:val="none" w:sz="0" w:space="0" w:color="auto"/>
                    <w:left w:val="none" w:sz="0" w:space="0" w:color="auto"/>
                    <w:bottom w:val="none" w:sz="0" w:space="0" w:color="auto"/>
                    <w:right w:val="none" w:sz="0" w:space="0" w:color="auto"/>
                  </w:divBdr>
                </w:div>
                <w:div w:id="1602908377">
                  <w:marLeft w:val="0"/>
                  <w:marRight w:val="0"/>
                  <w:marTop w:val="0"/>
                  <w:marBottom w:val="0"/>
                  <w:divBdr>
                    <w:top w:val="none" w:sz="0" w:space="0" w:color="auto"/>
                    <w:left w:val="none" w:sz="0" w:space="0" w:color="auto"/>
                    <w:bottom w:val="none" w:sz="0" w:space="0" w:color="auto"/>
                    <w:right w:val="none" w:sz="0" w:space="0" w:color="auto"/>
                  </w:divBdr>
                </w:div>
                <w:div w:id="1383283437">
                  <w:marLeft w:val="0"/>
                  <w:marRight w:val="0"/>
                  <w:marTop w:val="0"/>
                  <w:marBottom w:val="0"/>
                  <w:divBdr>
                    <w:top w:val="none" w:sz="0" w:space="0" w:color="auto"/>
                    <w:left w:val="none" w:sz="0" w:space="0" w:color="auto"/>
                    <w:bottom w:val="none" w:sz="0" w:space="0" w:color="auto"/>
                    <w:right w:val="none" w:sz="0" w:space="0" w:color="auto"/>
                  </w:divBdr>
                </w:div>
                <w:div w:id="798844730">
                  <w:marLeft w:val="0"/>
                  <w:marRight w:val="0"/>
                  <w:marTop w:val="0"/>
                  <w:marBottom w:val="0"/>
                  <w:divBdr>
                    <w:top w:val="none" w:sz="0" w:space="0" w:color="auto"/>
                    <w:left w:val="none" w:sz="0" w:space="0" w:color="auto"/>
                    <w:bottom w:val="none" w:sz="0" w:space="0" w:color="auto"/>
                    <w:right w:val="none" w:sz="0" w:space="0" w:color="auto"/>
                  </w:divBdr>
                </w:div>
                <w:div w:id="1116602866">
                  <w:marLeft w:val="0"/>
                  <w:marRight w:val="0"/>
                  <w:marTop w:val="0"/>
                  <w:marBottom w:val="0"/>
                  <w:divBdr>
                    <w:top w:val="none" w:sz="0" w:space="0" w:color="auto"/>
                    <w:left w:val="none" w:sz="0" w:space="0" w:color="auto"/>
                    <w:bottom w:val="none" w:sz="0" w:space="0" w:color="auto"/>
                    <w:right w:val="none" w:sz="0" w:space="0" w:color="auto"/>
                  </w:divBdr>
                </w:div>
                <w:div w:id="569114988">
                  <w:marLeft w:val="0"/>
                  <w:marRight w:val="0"/>
                  <w:marTop w:val="0"/>
                  <w:marBottom w:val="0"/>
                  <w:divBdr>
                    <w:top w:val="none" w:sz="0" w:space="0" w:color="auto"/>
                    <w:left w:val="none" w:sz="0" w:space="0" w:color="auto"/>
                    <w:bottom w:val="none" w:sz="0" w:space="0" w:color="auto"/>
                    <w:right w:val="none" w:sz="0" w:space="0" w:color="auto"/>
                  </w:divBdr>
                </w:div>
                <w:div w:id="289164724">
                  <w:marLeft w:val="0"/>
                  <w:marRight w:val="0"/>
                  <w:marTop w:val="0"/>
                  <w:marBottom w:val="0"/>
                  <w:divBdr>
                    <w:top w:val="none" w:sz="0" w:space="0" w:color="auto"/>
                    <w:left w:val="none" w:sz="0" w:space="0" w:color="auto"/>
                    <w:bottom w:val="none" w:sz="0" w:space="0" w:color="auto"/>
                    <w:right w:val="none" w:sz="0" w:space="0" w:color="auto"/>
                  </w:divBdr>
                </w:div>
                <w:div w:id="227424862">
                  <w:marLeft w:val="0"/>
                  <w:marRight w:val="0"/>
                  <w:marTop w:val="0"/>
                  <w:marBottom w:val="0"/>
                  <w:divBdr>
                    <w:top w:val="none" w:sz="0" w:space="0" w:color="auto"/>
                    <w:left w:val="none" w:sz="0" w:space="0" w:color="auto"/>
                    <w:bottom w:val="none" w:sz="0" w:space="0" w:color="auto"/>
                    <w:right w:val="none" w:sz="0" w:space="0" w:color="auto"/>
                  </w:divBdr>
                </w:div>
                <w:div w:id="959457566">
                  <w:marLeft w:val="0"/>
                  <w:marRight w:val="0"/>
                  <w:marTop w:val="0"/>
                  <w:marBottom w:val="0"/>
                  <w:divBdr>
                    <w:top w:val="none" w:sz="0" w:space="0" w:color="auto"/>
                    <w:left w:val="none" w:sz="0" w:space="0" w:color="auto"/>
                    <w:bottom w:val="none" w:sz="0" w:space="0" w:color="auto"/>
                    <w:right w:val="none" w:sz="0" w:space="0" w:color="auto"/>
                  </w:divBdr>
                </w:div>
                <w:div w:id="18358487">
                  <w:marLeft w:val="0"/>
                  <w:marRight w:val="0"/>
                  <w:marTop w:val="0"/>
                  <w:marBottom w:val="0"/>
                  <w:divBdr>
                    <w:top w:val="none" w:sz="0" w:space="0" w:color="auto"/>
                    <w:left w:val="none" w:sz="0" w:space="0" w:color="auto"/>
                    <w:bottom w:val="none" w:sz="0" w:space="0" w:color="auto"/>
                    <w:right w:val="none" w:sz="0" w:space="0" w:color="auto"/>
                  </w:divBdr>
                </w:div>
                <w:div w:id="1654217654">
                  <w:marLeft w:val="0"/>
                  <w:marRight w:val="0"/>
                  <w:marTop w:val="0"/>
                  <w:marBottom w:val="0"/>
                  <w:divBdr>
                    <w:top w:val="none" w:sz="0" w:space="0" w:color="auto"/>
                    <w:left w:val="none" w:sz="0" w:space="0" w:color="auto"/>
                    <w:bottom w:val="none" w:sz="0" w:space="0" w:color="auto"/>
                    <w:right w:val="none" w:sz="0" w:space="0" w:color="auto"/>
                  </w:divBdr>
                </w:div>
                <w:div w:id="110169909">
                  <w:marLeft w:val="0"/>
                  <w:marRight w:val="0"/>
                  <w:marTop w:val="0"/>
                  <w:marBottom w:val="0"/>
                  <w:divBdr>
                    <w:top w:val="none" w:sz="0" w:space="0" w:color="auto"/>
                    <w:left w:val="none" w:sz="0" w:space="0" w:color="auto"/>
                    <w:bottom w:val="none" w:sz="0" w:space="0" w:color="auto"/>
                    <w:right w:val="none" w:sz="0" w:space="0" w:color="auto"/>
                  </w:divBdr>
                </w:div>
                <w:div w:id="1807047126">
                  <w:marLeft w:val="0"/>
                  <w:marRight w:val="0"/>
                  <w:marTop w:val="0"/>
                  <w:marBottom w:val="0"/>
                  <w:divBdr>
                    <w:top w:val="none" w:sz="0" w:space="0" w:color="auto"/>
                    <w:left w:val="none" w:sz="0" w:space="0" w:color="auto"/>
                    <w:bottom w:val="none" w:sz="0" w:space="0" w:color="auto"/>
                    <w:right w:val="none" w:sz="0" w:space="0" w:color="auto"/>
                  </w:divBdr>
                </w:div>
                <w:div w:id="62607452">
                  <w:marLeft w:val="0"/>
                  <w:marRight w:val="0"/>
                  <w:marTop w:val="0"/>
                  <w:marBottom w:val="0"/>
                  <w:divBdr>
                    <w:top w:val="none" w:sz="0" w:space="0" w:color="auto"/>
                    <w:left w:val="none" w:sz="0" w:space="0" w:color="auto"/>
                    <w:bottom w:val="none" w:sz="0" w:space="0" w:color="auto"/>
                    <w:right w:val="none" w:sz="0" w:space="0" w:color="auto"/>
                  </w:divBdr>
                </w:div>
                <w:div w:id="2065059531">
                  <w:marLeft w:val="0"/>
                  <w:marRight w:val="0"/>
                  <w:marTop w:val="0"/>
                  <w:marBottom w:val="0"/>
                  <w:divBdr>
                    <w:top w:val="none" w:sz="0" w:space="0" w:color="auto"/>
                    <w:left w:val="none" w:sz="0" w:space="0" w:color="auto"/>
                    <w:bottom w:val="none" w:sz="0" w:space="0" w:color="auto"/>
                    <w:right w:val="none" w:sz="0" w:space="0" w:color="auto"/>
                  </w:divBdr>
                </w:div>
                <w:div w:id="1846094750">
                  <w:marLeft w:val="0"/>
                  <w:marRight w:val="0"/>
                  <w:marTop w:val="0"/>
                  <w:marBottom w:val="0"/>
                  <w:divBdr>
                    <w:top w:val="none" w:sz="0" w:space="0" w:color="auto"/>
                    <w:left w:val="none" w:sz="0" w:space="0" w:color="auto"/>
                    <w:bottom w:val="none" w:sz="0" w:space="0" w:color="auto"/>
                    <w:right w:val="none" w:sz="0" w:space="0" w:color="auto"/>
                  </w:divBdr>
                </w:div>
                <w:div w:id="1804886994">
                  <w:marLeft w:val="0"/>
                  <w:marRight w:val="0"/>
                  <w:marTop w:val="0"/>
                  <w:marBottom w:val="0"/>
                  <w:divBdr>
                    <w:top w:val="none" w:sz="0" w:space="0" w:color="auto"/>
                    <w:left w:val="none" w:sz="0" w:space="0" w:color="auto"/>
                    <w:bottom w:val="none" w:sz="0" w:space="0" w:color="auto"/>
                    <w:right w:val="none" w:sz="0" w:space="0" w:color="auto"/>
                  </w:divBdr>
                </w:div>
                <w:div w:id="518541512">
                  <w:marLeft w:val="0"/>
                  <w:marRight w:val="0"/>
                  <w:marTop w:val="0"/>
                  <w:marBottom w:val="0"/>
                  <w:divBdr>
                    <w:top w:val="none" w:sz="0" w:space="0" w:color="auto"/>
                    <w:left w:val="none" w:sz="0" w:space="0" w:color="auto"/>
                    <w:bottom w:val="none" w:sz="0" w:space="0" w:color="auto"/>
                    <w:right w:val="none" w:sz="0" w:space="0" w:color="auto"/>
                  </w:divBdr>
                </w:div>
                <w:div w:id="909466306">
                  <w:marLeft w:val="0"/>
                  <w:marRight w:val="0"/>
                  <w:marTop w:val="0"/>
                  <w:marBottom w:val="0"/>
                  <w:divBdr>
                    <w:top w:val="none" w:sz="0" w:space="0" w:color="auto"/>
                    <w:left w:val="none" w:sz="0" w:space="0" w:color="auto"/>
                    <w:bottom w:val="none" w:sz="0" w:space="0" w:color="auto"/>
                    <w:right w:val="none" w:sz="0" w:space="0" w:color="auto"/>
                  </w:divBdr>
                </w:div>
                <w:div w:id="2001036219">
                  <w:marLeft w:val="0"/>
                  <w:marRight w:val="0"/>
                  <w:marTop w:val="0"/>
                  <w:marBottom w:val="0"/>
                  <w:divBdr>
                    <w:top w:val="none" w:sz="0" w:space="0" w:color="auto"/>
                    <w:left w:val="none" w:sz="0" w:space="0" w:color="auto"/>
                    <w:bottom w:val="none" w:sz="0" w:space="0" w:color="auto"/>
                    <w:right w:val="none" w:sz="0" w:space="0" w:color="auto"/>
                  </w:divBdr>
                </w:div>
                <w:div w:id="277685869">
                  <w:marLeft w:val="0"/>
                  <w:marRight w:val="0"/>
                  <w:marTop w:val="0"/>
                  <w:marBottom w:val="0"/>
                  <w:divBdr>
                    <w:top w:val="none" w:sz="0" w:space="0" w:color="auto"/>
                    <w:left w:val="none" w:sz="0" w:space="0" w:color="auto"/>
                    <w:bottom w:val="none" w:sz="0" w:space="0" w:color="auto"/>
                    <w:right w:val="none" w:sz="0" w:space="0" w:color="auto"/>
                  </w:divBdr>
                </w:div>
                <w:div w:id="1054500535">
                  <w:marLeft w:val="0"/>
                  <w:marRight w:val="0"/>
                  <w:marTop w:val="0"/>
                  <w:marBottom w:val="0"/>
                  <w:divBdr>
                    <w:top w:val="none" w:sz="0" w:space="0" w:color="auto"/>
                    <w:left w:val="none" w:sz="0" w:space="0" w:color="auto"/>
                    <w:bottom w:val="none" w:sz="0" w:space="0" w:color="auto"/>
                    <w:right w:val="none" w:sz="0" w:space="0" w:color="auto"/>
                  </w:divBdr>
                </w:div>
                <w:div w:id="631639958">
                  <w:marLeft w:val="0"/>
                  <w:marRight w:val="0"/>
                  <w:marTop w:val="0"/>
                  <w:marBottom w:val="0"/>
                  <w:divBdr>
                    <w:top w:val="none" w:sz="0" w:space="0" w:color="auto"/>
                    <w:left w:val="none" w:sz="0" w:space="0" w:color="auto"/>
                    <w:bottom w:val="none" w:sz="0" w:space="0" w:color="auto"/>
                    <w:right w:val="none" w:sz="0" w:space="0" w:color="auto"/>
                  </w:divBdr>
                </w:div>
                <w:div w:id="189076029">
                  <w:marLeft w:val="0"/>
                  <w:marRight w:val="0"/>
                  <w:marTop w:val="0"/>
                  <w:marBottom w:val="0"/>
                  <w:divBdr>
                    <w:top w:val="none" w:sz="0" w:space="0" w:color="auto"/>
                    <w:left w:val="none" w:sz="0" w:space="0" w:color="auto"/>
                    <w:bottom w:val="none" w:sz="0" w:space="0" w:color="auto"/>
                    <w:right w:val="none" w:sz="0" w:space="0" w:color="auto"/>
                  </w:divBdr>
                </w:div>
                <w:div w:id="988830347">
                  <w:marLeft w:val="0"/>
                  <w:marRight w:val="0"/>
                  <w:marTop w:val="0"/>
                  <w:marBottom w:val="0"/>
                  <w:divBdr>
                    <w:top w:val="none" w:sz="0" w:space="0" w:color="auto"/>
                    <w:left w:val="none" w:sz="0" w:space="0" w:color="auto"/>
                    <w:bottom w:val="none" w:sz="0" w:space="0" w:color="auto"/>
                    <w:right w:val="none" w:sz="0" w:space="0" w:color="auto"/>
                  </w:divBdr>
                </w:div>
                <w:div w:id="534850040">
                  <w:marLeft w:val="0"/>
                  <w:marRight w:val="0"/>
                  <w:marTop w:val="0"/>
                  <w:marBottom w:val="0"/>
                  <w:divBdr>
                    <w:top w:val="none" w:sz="0" w:space="0" w:color="auto"/>
                    <w:left w:val="none" w:sz="0" w:space="0" w:color="auto"/>
                    <w:bottom w:val="none" w:sz="0" w:space="0" w:color="auto"/>
                    <w:right w:val="none" w:sz="0" w:space="0" w:color="auto"/>
                  </w:divBdr>
                </w:div>
                <w:div w:id="356348150">
                  <w:marLeft w:val="0"/>
                  <w:marRight w:val="0"/>
                  <w:marTop w:val="0"/>
                  <w:marBottom w:val="0"/>
                  <w:divBdr>
                    <w:top w:val="none" w:sz="0" w:space="0" w:color="auto"/>
                    <w:left w:val="none" w:sz="0" w:space="0" w:color="auto"/>
                    <w:bottom w:val="none" w:sz="0" w:space="0" w:color="auto"/>
                    <w:right w:val="none" w:sz="0" w:space="0" w:color="auto"/>
                  </w:divBdr>
                </w:div>
                <w:div w:id="604848898">
                  <w:marLeft w:val="0"/>
                  <w:marRight w:val="0"/>
                  <w:marTop w:val="0"/>
                  <w:marBottom w:val="0"/>
                  <w:divBdr>
                    <w:top w:val="none" w:sz="0" w:space="0" w:color="auto"/>
                    <w:left w:val="none" w:sz="0" w:space="0" w:color="auto"/>
                    <w:bottom w:val="none" w:sz="0" w:space="0" w:color="auto"/>
                    <w:right w:val="none" w:sz="0" w:space="0" w:color="auto"/>
                  </w:divBdr>
                </w:div>
                <w:div w:id="1072964474">
                  <w:marLeft w:val="0"/>
                  <w:marRight w:val="0"/>
                  <w:marTop w:val="0"/>
                  <w:marBottom w:val="0"/>
                  <w:divBdr>
                    <w:top w:val="none" w:sz="0" w:space="0" w:color="auto"/>
                    <w:left w:val="none" w:sz="0" w:space="0" w:color="auto"/>
                    <w:bottom w:val="none" w:sz="0" w:space="0" w:color="auto"/>
                    <w:right w:val="none" w:sz="0" w:space="0" w:color="auto"/>
                  </w:divBdr>
                </w:div>
                <w:div w:id="138771680">
                  <w:marLeft w:val="0"/>
                  <w:marRight w:val="0"/>
                  <w:marTop w:val="0"/>
                  <w:marBottom w:val="0"/>
                  <w:divBdr>
                    <w:top w:val="none" w:sz="0" w:space="0" w:color="auto"/>
                    <w:left w:val="none" w:sz="0" w:space="0" w:color="auto"/>
                    <w:bottom w:val="none" w:sz="0" w:space="0" w:color="auto"/>
                    <w:right w:val="none" w:sz="0" w:space="0" w:color="auto"/>
                  </w:divBdr>
                </w:div>
                <w:div w:id="1227453213">
                  <w:marLeft w:val="0"/>
                  <w:marRight w:val="0"/>
                  <w:marTop w:val="0"/>
                  <w:marBottom w:val="0"/>
                  <w:divBdr>
                    <w:top w:val="none" w:sz="0" w:space="0" w:color="auto"/>
                    <w:left w:val="none" w:sz="0" w:space="0" w:color="auto"/>
                    <w:bottom w:val="none" w:sz="0" w:space="0" w:color="auto"/>
                    <w:right w:val="none" w:sz="0" w:space="0" w:color="auto"/>
                  </w:divBdr>
                </w:div>
                <w:div w:id="1141725861">
                  <w:marLeft w:val="0"/>
                  <w:marRight w:val="0"/>
                  <w:marTop w:val="0"/>
                  <w:marBottom w:val="0"/>
                  <w:divBdr>
                    <w:top w:val="none" w:sz="0" w:space="0" w:color="auto"/>
                    <w:left w:val="none" w:sz="0" w:space="0" w:color="auto"/>
                    <w:bottom w:val="none" w:sz="0" w:space="0" w:color="auto"/>
                    <w:right w:val="none" w:sz="0" w:space="0" w:color="auto"/>
                  </w:divBdr>
                </w:div>
                <w:div w:id="138040949">
                  <w:marLeft w:val="0"/>
                  <w:marRight w:val="0"/>
                  <w:marTop w:val="0"/>
                  <w:marBottom w:val="0"/>
                  <w:divBdr>
                    <w:top w:val="none" w:sz="0" w:space="0" w:color="auto"/>
                    <w:left w:val="none" w:sz="0" w:space="0" w:color="auto"/>
                    <w:bottom w:val="none" w:sz="0" w:space="0" w:color="auto"/>
                    <w:right w:val="none" w:sz="0" w:space="0" w:color="auto"/>
                  </w:divBdr>
                </w:div>
                <w:div w:id="1654991622">
                  <w:marLeft w:val="0"/>
                  <w:marRight w:val="0"/>
                  <w:marTop w:val="0"/>
                  <w:marBottom w:val="0"/>
                  <w:divBdr>
                    <w:top w:val="none" w:sz="0" w:space="0" w:color="auto"/>
                    <w:left w:val="none" w:sz="0" w:space="0" w:color="auto"/>
                    <w:bottom w:val="none" w:sz="0" w:space="0" w:color="auto"/>
                    <w:right w:val="none" w:sz="0" w:space="0" w:color="auto"/>
                  </w:divBdr>
                </w:div>
                <w:div w:id="208882694">
                  <w:marLeft w:val="0"/>
                  <w:marRight w:val="0"/>
                  <w:marTop w:val="0"/>
                  <w:marBottom w:val="0"/>
                  <w:divBdr>
                    <w:top w:val="none" w:sz="0" w:space="0" w:color="auto"/>
                    <w:left w:val="none" w:sz="0" w:space="0" w:color="auto"/>
                    <w:bottom w:val="none" w:sz="0" w:space="0" w:color="auto"/>
                    <w:right w:val="none" w:sz="0" w:space="0" w:color="auto"/>
                  </w:divBdr>
                </w:div>
                <w:div w:id="358237225">
                  <w:marLeft w:val="0"/>
                  <w:marRight w:val="0"/>
                  <w:marTop w:val="0"/>
                  <w:marBottom w:val="0"/>
                  <w:divBdr>
                    <w:top w:val="none" w:sz="0" w:space="0" w:color="auto"/>
                    <w:left w:val="none" w:sz="0" w:space="0" w:color="auto"/>
                    <w:bottom w:val="none" w:sz="0" w:space="0" w:color="auto"/>
                    <w:right w:val="none" w:sz="0" w:space="0" w:color="auto"/>
                  </w:divBdr>
                </w:div>
                <w:div w:id="1981769586">
                  <w:marLeft w:val="0"/>
                  <w:marRight w:val="0"/>
                  <w:marTop w:val="0"/>
                  <w:marBottom w:val="0"/>
                  <w:divBdr>
                    <w:top w:val="none" w:sz="0" w:space="0" w:color="auto"/>
                    <w:left w:val="none" w:sz="0" w:space="0" w:color="auto"/>
                    <w:bottom w:val="none" w:sz="0" w:space="0" w:color="auto"/>
                    <w:right w:val="none" w:sz="0" w:space="0" w:color="auto"/>
                  </w:divBdr>
                </w:div>
                <w:div w:id="665548947">
                  <w:marLeft w:val="0"/>
                  <w:marRight w:val="0"/>
                  <w:marTop w:val="0"/>
                  <w:marBottom w:val="0"/>
                  <w:divBdr>
                    <w:top w:val="none" w:sz="0" w:space="0" w:color="auto"/>
                    <w:left w:val="none" w:sz="0" w:space="0" w:color="auto"/>
                    <w:bottom w:val="none" w:sz="0" w:space="0" w:color="auto"/>
                    <w:right w:val="none" w:sz="0" w:space="0" w:color="auto"/>
                  </w:divBdr>
                </w:div>
                <w:div w:id="1479758795">
                  <w:marLeft w:val="0"/>
                  <w:marRight w:val="0"/>
                  <w:marTop w:val="0"/>
                  <w:marBottom w:val="0"/>
                  <w:divBdr>
                    <w:top w:val="none" w:sz="0" w:space="0" w:color="auto"/>
                    <w:left w:val="none" w:sz="0" w:space="0" w:color="auto"/>
                    <w:bottom w:val="none" w:sz="0" w:space="0" w:color="auto"/>
                    <w:right w:val="none" w:sz="0" w:space="0" w:color="auto"/>
                  </w:divBdr>
                </w:div>
                <w:div w:id="1179809071">
                  <w:marLeft w:val="0"/>
                  <w:marRight w:val="0"/>
                  <w:marTop w:val="0"/>
                  <w:marBottom w:val="0"/>
                  <w:divBdr>
                    <w:top w:val="none" w:sz="0" w:space="0" w:color="auto"/>
                    <w:left w:val="none" w:sz="0" w:space="0" w:color="auto"/>
                    <w:bottom w:val="none" w:sz="0" w:space="0" w:color="auto"/>
                    <w:right w:val="none" w:sz="0" w:space="0" w:color="auto"/>
                  </w:divBdr>
                </w:div>
                <w:div w:id="749153683">
                  <w:marLeft w:val="0"/>
                  <w:marRight w:val="0"/>
                  <w:marTop w:val="0"/>
                  <w:marBottom w:val="0"/>
                  <w:divBdr>
                    <w:top w:val="none" w:sz="0" w:space="0" w:color="auto"/>
                    <w:left w:val="none" w:sz="0" w:space="0" w:color="auto"/>
                    <w:bottom w:val="none" w:sz="0" w:space="0" w:color="auto"/>
                    <w:right w:val="none" w:sz="0" w:space="0" w:color="auto"/>
                  </w:divBdr>
                </w:div>
                <w:div w:id="78908799">
                  <w:marLeft w:val="0"/>
                  <w:marRight w:val="0"/>
                  <w:marTop w:val="0"/>
                  <w:marBottom w:val="0"/>
                  <w:divBdr>
                    <w:top w:val="none" w:sz="0" w:space="0" w:color="auto"/>
                    <w:left w:val="none" w:sz="0" w:space="0" w:color="auto"/>
                    <w:bottom w:val="none" w:sz="0" w:space="0" w:color="auto"/>
                    <w:right w:val="none" w:sz="0" w:space="0" w:color="auto"/>
                  </w:divBdr>
                </w:div>
                <w:div w:id="1291477506">
                  <w:marLeft w:val="0"/>
                  <w:marRight w:val="0"/>
                  <w:marTop w:val="0"/>
                  <w:marBottom w:val="0"/>
                  <w:divBdr>
                    <w:top w:val="none" w:sz="0" w:space="0" w:color="auto"/>
                    <w:left w:val="none" w:sz="0" w:space="0" w:color="auto"/>
                    <w:bottom w:val="none" w:sz="0" w:space="0" w:color="auto"/>
                    <w:right w:val="none" w:sz="0" w:space="0" w:color="auto"/>
                  </w:divBdr>
                </w:div>
                <w:div w:id="298801170">
                  <w:marLeft w:val="0"/>
                  <w:marRight w:val="0"/>
                  <w:marTop w:val="0"/>
                  <w:marBottom w:val="0"/>
                  <w:divBdr>
                    <w:top w:val="none" w:sz="0" w:space="0" w:color="auto"/>
                    <w:left w:val="none" w:sz="0" w:space="0" w:color="auto"/>
                    <w:bottom w:val="none" w:sz="0" w:space="0" w:color="auto"/>
                    <w:right w:val="none" w:sz="0" w:space="0" w:color="auto"/>
                  </w:divBdr>
                </w:div>
                <w:div w:id="1499727822">
                  <w:marLeft w:val="0"/>
                  <w:marRight w:val="0"/>
                  <w:marTop w:val="0"/>
                  <w:marBottom w:val="0"/>
                  <w:divBdr>
                    <w:top w:val="none" w:sz="0" w:space="0" w:color="auto"/>
                    <w:left w:val="none" w:sz="0" w:space="0" w:color="auto"/>
                    <w:bottom w:val="none" w:sz="0" w:space="0" w:color="auto"/>
                    <w:right w:val="none" w:sz="0" w:space="0" w:color="auto"/>
                  </w:divBdr>
                </w:div>
                <w:div w:id="39325480">
                  <w:marLeft w:val="0"/>
                  <w:marRight w:val="0"/>
                  <w:marTop w:val="0"/>
                  <w:marBottom w:val="0"/>
                  <w:divBdr>
                    <w:top w:val="none" w:sz="0" w:space="0" w:color="auto"/>
                    <w:left w:val="none" w:sz="0" w:space="0" w:color="auto"/>
                    <w:bottom w:val="none" w:sz="0" w:space="0" w:color="auto"/>
                    <w:right w:val="none" w:sz="0" w:space="0" w:color="auto"/>
                  </w:divBdr>
                </w:div>
                <w:div w:id="1814565757">
                  <w:marLeft w:val="0"/>
                  <w:marRight w:val="0"/>
                  <w:marTop w:val="0"/>
                  <w:marBottom w:val="0"/>
                  <w:divBdr>
                    <w:top w:val="none" w:sz="0" w:space="0" w:color="auto"/>
                    <w:left w:val="none" w:sz="0" w:space="0" w:color="auto"/>
                    <w:bottom w:val="none" w:sz="0" w:space="0" w:color="auto"/>
                    <w:right w:val="none" w:sz="0" w:space="0" w:color="auto"/>
                  </w:divBdr>
                </w:div>
                <w:div w:id="728456899">
                  <w:marLeft w:val="0"/>
                  <w:marRight w:val="0"/>
                  <w:marTop w:val="0"/>
                  <w:marBottom w:val="0"/>
                  <w:divBdr>
                    <w:top w:val="none" w:sz="0" w:space="0" w:color="auto"/>
                    <w:left w:val="none" w:sz="0" w:space="0" w:color="auto"/>
                    <w:bottom w:val="none" w:sz="0" w:space="0" w:color="auto"/>
                    <w:right w:val="none" w:sz="0" w:space="0" w:color="auto"/>
                  </w:divBdr>
                </w:div>
                <w:div w:id="368995123">
                  <w:marLeft w:val="0"/>
                  <w:marRight w:val="0"/>
                  <w:marTop w:val="0"/>
                  <w:marBottom w:val="0"/>
                  <w:divBdr>
                    <w:top w:val="none" w:sz="0" w:space="0" w:color="auto"/>
                    <w:left w:val="none" w:sz="0" w:space="0" w:color="auto"/>
                    <w:bottom w:val="none" w:sz="0" w:space="0" w:color="auto"/>
                    <w:right w:val="none" w:sz="0" w:space="0" w:color="auto"/>
                  </w:divBdr>
                </w:div>
                <w:div w:id="618218679">
                  <w:marLeft w:val="0"/>
                  <w:marRight w:val="0"/>
                  <w:marTop w:val="0"/>
                  <w:marBottom w:val="0"/>
                  <w:divBdr>
                    <w:top w:val="none" w:sz="0" w:space="0" w:color="auto"/>
                    <w:left w:val="none" w:sz="0" w:space="0" w:color="auto"/>
                    <w:bottom w:val="none" w:sz="0" w:space="0" w:color="auto"/>
                    <w:right w:val="none" w:sz="0" w:space="0" w:color="auto"/>
                  </w:divBdr>
                </w:div>
                <w:div w:id="1084571135">
                  <w:marLeft w:val="0"/>
                  <w:marRight w:val="0"/>
                  <w:marTop w:val="0"/>
                  <w:marBottom w:val="0"/>
                  <w:divBdr>
                    <w:top w:val="none" w:sz="0" w:space="0" w:color="auto"/>
                    <w:left w:val="none" w:sz="0" w:space="0" w:color="auto"/>
                    <w:bottom w:val="none" w:sz="0" w:space="0" w:color="auto"/>
                    <w:right w:val="none" w:sz="0" w:space="0" w:color="auto"/>
                  </w:divBdr>
                </w:div>
                <w:div w:id="2100250574">
                  <w:marLeft w:val="0"/>
                  <w:marRight w:val="0"/>
                  <w:marTop w:val="0"/>
                  <w:marBottom w:val="0"/>
                  <w:divBdr>
                    <w:top w:val="none" w:sz="0" w:space="0" w:color="auto"/>
                    <w:left w:val="none" w:sz="0" w:space="0" w:color="auto"/>
                    <w:bottom w:val="none" w:sz="0" w:space="0" w:color="auto"/>
                    <w:right w:val="none" w:sz="0" w:space="0" w:color="auto"/>
                  </w:divBdr>
                </w:div>
                <w:div w:id="1494681915">
                  <w:marLeft w:val="0"/>
                  <w:marRight w:val="0"/>
                  <w:marTop w:val="0"/>
                  <w:marBottom w:val="0"/>
                  <w:divBdr>
                    <w:top w:val="none" w:sz="0" w:space="0" w:color="auto"/>
                    <w:left w:val="none" w:sz="0" w:space="0" w:color="auto"/>
                    <w:bottom w:val="none" w:sz="0" w:space="0" w:color="auto"/>
                    <w:right w:val="none" w:sz="0" w:space="0" w:color="auto"/>
                  </w:divBdr>
                </w:div>
                <w:div w:id="942684456">
                  <w:marLeft w:val="0"/>
                  <w:marRight w:val="0"/>
                  <w:marTop w:val="0"/>
                  <w:marBottom w:val="0"/>
                  <w:divBdr>
                    <w:top w:val="none" w:sz="0" w:space="0" w:color="auto"/>
                    <w:left w:val="none" w:sz="0" w:space="0" w:color="auto"/>
                    <w:bottom w:val="none" w:sz="0" w:space="0" w:color="auto"/>
                    <w:right w:val="none" w:sz="0" w:space="0" w:color="auto"/>
                  </w:divBdr>
                </w:div>
                <w:div w:id="1159927733">
                  <w:marLeft w:val="0"/>
                  <w:marRight w:val="0"/>
                  <w:marTop w:val="0"/>
                  <w:marBottom w:val="0"/>
                  <w:divBdr>
                    <w:top w:val="none" w:sz="0" w:space="0" w:color="auto"/>
                    <w:left w:val="none" w:sz="0" w:space="0" w:color="auto"/>
                    <w:bottom w:val="none" w:sz="0" w:space="0" w:color="auto"/>
                    <w:right w:val="none" w:sz="0" w:space="0" w:color="auto"/>
                  </w:divBdr>
                </w:div>
                <w:div w:id="74673915">
                  <w:marLeft w:val="0"/>
                  <w:marRight w:val="0"/>
                  <w:marTop w:val="0"/>
                  <w:marBottom w:val="0"/>
                  <w:divBdr>
                    <w:top w:val="none" w:sz="0" w:space="0" w:color="auto"/>
                    <w:left w:val="none" w:sz="0" w:space="0" w:color="auto"/>
                    <w:bottom w:val="none" w:sz="0" w:space="0" w:color="auto"/>
                    <w:right w:val="none" w:sz="0" w:space="0" w:color="auto"/>
                  </w:divBdr>
                </w:div>
                <w:div w:id="1312055520">
                  <w:marLeft w:val="0"/>
                  <w:marRight w:val="0"/>
                  <w:marTop w:val="0"/>
                  <w:marBottom w:val="0"/>
                  <w:divBdr>
                    <w:top w:val="none" w:sz="0" w:space="0" w:color="auto"/>
                    <w:left w:val="none" w:sz="0" w:space="0" w:color="auto"/>
                    <w:bottom w:val="none" w:sz="0" w:space="0" w:color="auto"/>
                    <w:right w:val="none" w:sz="0" w:space="0" w:color="auto"/>
                  </w:divBdr>
                </w:div>
                <w:div w:id="469598000">
                  <w:marLeft w:val="0"/>
                  <w:marRight w:val="0"/>
                  <w:marTop w:val="0"/>
                  <w:marBottom w:val="0"/>
                  <w:divBdr>
                    <w:top w:val="none" w:sz="0" w:space="0" w:color="auto"/>
                    <w:left w:val="none" w:sz="0" w:space="0" w:color="auto"/>
                    <w:bottom w:val="none" w:sz="0" w:space="0" w:color="auto"/>
                    <w:right w:val="none" w:sz="0" w:space="0" w:color="auto"/>
                  </w:divBdr>
                </w:div>
                <w:div w:id="2145655101">
                  <w:marLeft w:val="0"/>
                  <w:marRight w:val="0"/>
                  <w:marTop w:val="0"/>
                  <w:marBottom w:val="0"/>
                  <w:divBdr>
                    <w:top w:val="none" w:sz="0" w:space="0" w:color="auto"/>
                    <w:left w:val="none" w:sz="0" w:space="0" w:color="auto"/>
                    <w:bottom w:val="none" w:sz="0" w:space="0" w:color="auto"/>
                    <w:right w:val="none" w:sz="0" w:space="0" w:color="auto"/>
                  </w:divBdr>
                </w:div>
                <w:div w:id="1321272558">
                  <w:marLeft w:val="0"/>
                  <w:marRight w:val="0"/>
                  <w:marTop w:val="0"/>
                  <w:marBottom w:val="0"/>
                  <w:divBdr>
                    <w:top w:val="none" w:sz="0" w:space="0" w:color="auto"/>
                    <w:left w:val="none" w:sz="0" w:space="0" w:color="auto"/>
                    <w:bottom w:val="none" w:sz="0" w:space="0" w:color="auto"/>
                    <w:right w:val="none" w:sz="0" w:space="0" w:color="auto"/>
                  </w:divBdr>
                </w:div>
                <w:div w:id="668367448">
                  <w:marLeft w:val="0"/>
                  <w:marRight w:val="0"/>
                  <w:marTop w:val="0"/>
                  <w:marBottom w:val="0"/>
                  <w:divBdr>
                    <w:top w:val="none" w:sz="0" w:space="0" w:color="auto"/>
                    <w:left w:val="none" w:sz="0" w:space="0" w:color="auto"/>
                    <w:bottom w:val="none" w:sz="0" w:space="0" w:color="auto"/>
                    <w:right w:val="none" w:sz="0" w:space="0" w:color="auto"/>
                  </w:divBdr>
                </w:div>
                <w:div w:id="768165152">
                  <w:marLeft w:val="0"/>
                  <w:marRight w:val="0"/>
                  <w:marTop w:val="0"/>
                  <w:marBottom w:val="0"/>
                  <w:divBdr>
                    <w:top w:val="none" w:sz="0" w:space="0" w:color="auto"/>
                    <w:left w:val="none" w:sz="0" w:space="0" w:color="auto"/>
                    <w:bottom w:val="none" w:sz="0" w:space="0" w:color="auto"/>
                    <w:right w:val="none" w:sz="0" w:space="0" w:color="auto"/>
                  </w:divBdr>
                </w:div>
                <w:div w:id="110827511">
                  <w:marLeft w:val="0"/>
                  <w:marRight w:val="0"/>
                  <w:marTop w:val="0"/>
                  <w:marBottom w:val="0"/>
                  <w:divBdr>
                    <w:top w:val="none" w:sz="0" w:space="0" w:color="auto"/>
                    <w:left w:val="none" w:sz="0" w:space="0" w:color="auto"/>
                    <w:bottom w:val="none" w:sz="0" w:space="0" w:color="auto"/>
                    <w:right w:val="none" w:sz="0" w:space="0" w:color="auto"/>
                  </w:divBdr>
                </w:div>
                <w:div w:id="2079589994">
                  <w:marLeft w:val="0"/>
                  <w:marRight w:val="0"/>
                  <w:marTop w:val="0"/>
                  <w:marBottom w:val="0"/>
                  <w:divBdr>
                    <w:top w:val="none" w:sz="0" w:space="0" w:color="auto"/>
                    <w:left w:val="none" w:sz="0" w:space="0" w:color="auto"/>
                    <w:bottom w:val="none" w:sz="0" w:space="0" w:color="auto"/>
                    <w:right w:val="none" w:sz="0" w:space="0" w:color="auto"/>
                  </w:divBdr>
                </w:div>
                <w:div w:id="645399151">
                  <w:marLeft w:val="0"/>
                  <w:marRight w:val="0"/>
                  <w:marTop w:val="0"/>
                  <w:marBottom w:val="0"/>
                  <w:divBdr>
                    <w:top w:val="none" w:sz="0" w:space="0" w:color="auto"/>
                    <w:left w:val="none" w:sz="0" w:space="0" w:color="auto"/>
                    <w:bottom w:val="none" w:sz="0" w:space="0" w:color="auto"/>
                    <w:right w:val="none" w:sz="0" w:space="0" w:color="auto"/>
                  </w:divBdr>
                </w:div>
                <w:div w:id="1838307272">
                  <w:marLeft w:val="0"/>
                  <w:marRight w:val="0"/>
                  <w:marTop w:val="0"/>
                  <w:marBottom w:val="0"/>
                  <w:divBdr>
                    <w:top w:val="none" w:sz="0" w:space="0" w:color="auto"/>
                    <w:left w:val="none" w:sz="0" w:space="0" w:color="auto"/>
                    <w:bottom w:val="none" w:sz="0" w:space="0" w:color="auto"/>
                    <w:right w:val="none" w:sz="0" w:space="0" w:color="auto"/>
                  </w:divBdr>
                </w:div>
                <w:div w:id="854802765">
                  <w:marLeft w:val="0"/>
                  <w:marRight w:val="0"/>
                  <w:marTop w:val="0"/>
                  <w:marBottom w:val="0"/>
                  <w:divBdr>
                    <w:top w:val="none" w:sz="0" w:space="0" w:color="auto"/>
                    <w:left w:val="none" w:sz="0" w:space="0" w:color="auto"/>
                    <w:bottom w:val="none" w:sz="0" w:space="0" w:color="auto"/>
                    <w:right w:val="none" w:sz="0" w:space="0" w:color="auto"/>
                  </w:divBdr>
                </w:div>
                <w:div w:id="1186989880">
                  <w:marLeft w:val="0"/>
                  <w:marRight w:val="0"/>
                  <w:marTop w:val="0"/>
                  <w:marBottom w:val="0"/>
                  <w:divBdr>
                    <w:top w:val="none" w:sz="0" w:space="0" w:color="auto"/>
                    <w:left w:val="none" w:sz="0" w:space="0" w:color="auto"/>
                    <w:bottom w:val="none" w:sz="0" w:space="0" w:color="auto"/>
                    <w:right w:val="none" w:sz="0" w:space="0" w:color="auto"/>
                  </w:divBdr>
                </w:div>
                <w:div w:id="1755668077">
                  <w:marLeft w:val="0"/>
                  <w:marRight w:val="0"/>
                  <w:marTop w:val="0"/>
                  <w:marBottom w:val="0"/>
                  <w:divBdr>
                    <w:top w:val="none" w:sz="0" w:space="0" w:color="auto"/>
                    <w:left w:val="none" w:sz="0" w:space="0" w:color="auto"/>
                    <w:bottom w:val="none" w:sz="0" w:space="0" w:color="auto"/>
                    <w:right w:val="none" w:sz="0" w:space="0" w:color="auto"/>
                  </w:divBdr>
                </w:div>
                <w:div w:id="713651689">
                  <w:marLeft w:val="0"/>
                  <w:marRight w:val="0"/>
                  <w:marTop w:val="0"/>
                  <w:marBottom w:val="0"/>
                  <w:divBdr>
                    <w:top w:val="none" w:sz="0" w:space="0" w:color="auto"/>
                    <w:left w:val="none" w:sz="0" w:space="0" w:color="auto"/>
                    <w:bottom w:val="none" w:sz="0" w:space="0" w:color="auto"/>
                    <w:right w:val="none" w:sz="0" w:space="0" w:color="auto"/>
                  </w:divBdr>
                </w:div>
                <w:div w:id="628318154">
                  <w:marLeft w:val="0"/>
                  <w:marRight w:val="0"/>
                  <w:marTop w:val="0"/>
                  <w:marBottom w:val="0"/>
                  <w:divBdr>
                    <w:top w:val="none" w:sz="0" w:space="0" w:color="auto"/>
                    <w:left w:val="none" w:sz="0" w:space="0" w:color="auto"/>
                    <w:bottom w:val="none" w:sz="0" w:space="0" w:color="auto"/>
                    <w:right w:val="none" w:sz="0" w:space="0" w:color="auto"/>
                  </w:divBdr>
                </w:div>
                <w:div w:id="2005357168">
                  <w:marLeft w:val="0"/>
                  <w:marRight w:val="0"/>
                  <w:marTop w:val="0"/>
                  <w:marBottom w:val="0"/>
                  <w:divBdr>
                    <w:top w:val="none" w:sz="0" w:space="0" w:color="auto"/>
                    <w:left w:val="none" w:sz="0" w:space="0" w:color="auto"/>
                    <w:bottom w:val="none" w:sz="0" w:space="0" w:color="auto"/>
                    <w:right w:val="none" w:sz="0" w:space="0" w:color="auto"/>
                  </w:divBdr>
                </w:div>
                <w:div w:id="785393508">
                  <w:marLeft w:val="0"/>
                  <w:marRight w:val="0"/>
                  <w:marTop w:val="0"/>
                  <w:marBottom w:val="0"/>
                  <w:divBdr>
                    <w:top w:val="none" w:sz="0" w:space="0" w:color="auto"/>
                    <w:left w:val="none" w:sz="0" w:space="0" w:color="auto"/>
                    <w:bottom w:val="none" w:sz="0" w:space="0" w:color="auto"/>
                    <w:right w:val="none" w:sz="0" w:space="0" w:color="auto"/>
                  </w:divBdr>
                </w:div>
                <w:div w:id="817308658">
                  <w:marLeft w:val="0"/>
                  <w:marRight w:val="0"/>
                  <w:marTop w:val="0"/>
                  <w:marBottom w:val="0"/>
                  <w:divBdr>
                    <w:top w:val="none" w:sz="0" w:space="0" w:color="auto"/>
                    <w:left w:val="none" w:sz="0" w:space="0" w:color="auto"/>
                    <w:bottom w:val="none" w:sz="0" w:space="0" w:color="auto"/>
                    <w:right w:val="none" w:sz="0" w:space="0" w:color="auto"/>
                  </w:divBdr>
                </w:div>
                <w:div w:id="249773749">
                  <w:marLeft w:val="0"/>
                  <w:marRight w:val="0"/>
                  <w:marTop w:val="0"/>
                  <w:marBottom w:val="0"/>
                  <w:divBdr>
                    <w:top w:val="none" w:sz="0" w:space="0" w:color="auto"/>
                    <w:left w:val="none" w:sz="0" w:space="0" w:color="auto"/>
                    <w:bottom w:val="none" w:sz="0" w:space="0" w:color="auto"/>
                    <w:right w:val="none" w:sz="0" w:space="0" w:color="auto"/>
                  </w:divBdr>
                </w:div>
                <w:div w:id="896009315">
                  <w:marLeft w:val="0"/>
                  <w:marRight w:val="0"/>
                  <w:marTop w:val="0"/>
                  <w:marBottom w:val="0"/>
                  <w:divBdr>
                    <w:top w:val="none" w:sz="0" w:space="0" w:color="auto"/>
                    <w:left w:val="none" w:sz="0" w:space="0" w:color="auto"/>
                    <w:bottom w:val="none" w:sz="0" w:space="0" w:color="auto"/>
                    <w:right w:val="none" w:sz="0" w:space="0" w:color="auto"/>
                  </w:divBdr>
                </w:div>
                <w:div w:id="1683361124">
                  <w:marLeft w:val="0"/>
                  <w:marRight w:val="0"/>
                  <w:marTop w:val="0"/>
                  <w:marBottom w:val="0"/>
                  <w:divBdr>
                    <w:top w:val="none" w:sz="0" w:space="0" w:color="auto"/>
                    <w:left w:val="none" w:sz="0" w:space="0" w:color="auto"/>
                    <w:bottom w:val="none" w:sz="0" w:space="0" w:color="auto"/>
                    <w:right w:val="none" w:sz="0" w:space="0" w:color="auto"/>
                  </w:divBdr>
                </w:div>
                <w:div w:id="1205102109">
                  <w:marLeft w:val="0"/>
                  <w:marRight w:val="0"/>
                  <w:marTop w:val="0"/>
                  <w:marBottom w:val="0"/>
                  <w:divBdr>
                    <w:top w:val="none" w:sz="0" w:space="0" w:color="auto"/>
                    <w:left w:val="none" w:sz="0" w:space="0" w:color="auto"/>
                    <w:bottom w:val="none" w:sz="0" w:space="0" w:color="auto"/>
                    <w:right w:val="none" w:sz="0" w:space="0" w:color="auto"/>
                  </w:divBdr>
                </w:div>
                <w:div w:id="290479481">
                  <w:marLeft w:val="0"/>
                  <w:marRight w:val="0"/>
                  <w:marTop w:val="0"/>
                  <w:marBottom w:val="0"/>
                  <w:divBdr>
                    <w:top w:val="none" w:sz="0" w:space="0" w:color="auto"/>
                    <w:left w:val="none" w:sz="0" w:space="0" w:color="auto"/>
                    <w:bottom w:val="none" w:sz="0" w:space="0" w:color="auto"/>
                    <w:right w:val="none" w:sz="0" w:space="0" w:color="auto"/>
                  </w:divBdr>
                </w:div>
                <w:div w:id="525367684">
                  <w:marLeft w:val="0"/>
                  <w:marRight w:val="0"/>
                  <w:marTop w:val="0"/>
                  <w:marBottom w:val="0"/>
                  <w:divBdr>
                    <w:top w:val="none" w:sz="0" w:space="0" w:color="auto"/>
                    <w:left w:val="none" w:sz="0" w:space="0" w:color="auto"/>
                    <w:bottom w:val="none" w:sz="0" w:space="0" w:color="auto"/>
                    <w:right w:val="none" w:sz="0" w:space="0" w:color="auto"/>
                  </w:divBdr>
                </w:div>
                <w:div w:id="1474718174">
                  <w:marLeft w:val="0"/>
                  <w:marRight w:val="0"/>
                  <w:marTop w:val="0"/>
                  <w:marBottom w:val="0"/>
                  <w:divBdr>
                    <w:top w:val="none" w:sz="0" w:space="0" w:color="auto"/>
                    <w:left w:val="none" w:sz="0" w:space="0" w:color="auto"/>
                    <w:bottom w:val="none" w:sz="0" w:space="0" w:color="auto"/>
                    <w:right w:val="none" w:sz="0" w:space="0" w:color="auto"/>
                  </w:divBdr>
                </w:div>
                <w:div w:id="81266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252602">
          <w:marLeft w:val="0"/>
          <w:marRight w:val="0"/>
          <w:marTop w:val="0"/>
          <w:marBottom w:val="0"/>
          <w:divBdr>
            <w:top w:val="none" w:sz="0" w:space="0" w:color="auto"/>
            <w:left w:val="none" w:sz="0" w:space="0" w:color="auto"/>
            <w:bottom w:val="none" w:sz="0" w:space="0" w:color="auto"/>
            <w:right w:val="none" w:sz="0" w:space="0" w:color="auto"/>
          </w:divBdr>
          <w:divsChild>
            <w:div w:id="2111196411">
              <w:marLeft w:val="0"/>
              <w:marRight w:val="0"/>
              <w:marTop w:val="0"/>
              <w:marBottom w:val="0"/>
              <w:divBdr>
                <w:top w:val="none" w:sz="0" w:space="0" w:color="auto"/>
                <w:left w:val="none" w:sz="0" w:space="0" w:color="auto"/>
                <w:bottom w:val="none" w:sz="0" w:space="0" w:color="auto"/>
                <w:right w:val="none" w:sz="0" w:space="0" w:color="auto"/>
              </w:divBdr>
              <w:divsChild>
                <w:div w:id="1063453363">
                  <w:marLeft w:val="0"/>
                  <w:marRight w:val="0"/>
                  <w:marTop w:val="0"/>
                  <w:marBottom w:val="0"/>
                  <w:divBdr>
                    <w:top w:val="none" w:sz="0" w:space="0" w:color="auto"/>
                    <w:left w:val="none" w:sz="0" w:space="0" w:color="auto"/>
                    <w:bottom w:val="none" w:sz="0" w:space="0" w:color="auto"/>
                    <w:right w:val="none" w:sz="0" w:space="0" w:color="auto"/>
                  </w:divBdr>
                </w:div>
                <w:div w:id="135073793">
                  <w:marLeft w:val="0"/>
                  <w:marRight w:val="0"/>
                  <w:marTop w:val="0"/>
                  <w:marBottom w:val="0"/>
                  <w:divBdr>
                    <w:top w:val="none" w:sz="0" w:space="0" w:color="auto"/>
                    <w:left w:val="none" w:sz="0" w:space="0" w:color="auto"/>
                    <w:bottom w:val="none" w:sz="0" w:space="0" w:color="auto"/>
                    <w:right w:val="none" w:sz="0" w:space="0" w:color="auto"/>
                  </w:divBdr>
                </w:div>
                <w:div w:id="2113547145">
                  <w:marLeft w:val="0"/>
                  <w:marRight w:val="0"/>
                  <w:marTop w:val="0"/>
                  <w:marBottom w:val="0"/>
                  <w:divBdr>
                    <w:top w:val="none" w:sz="0" w:space="0" w:color="auto"/>
                    <w:left w:val="none" w:sz="0" w:space="0" w:color="auto"/>
                    <w:bottom w:val="none" w:sz="0" w:space="0" w:color="auto"/>
                    <w:right w:val="none" w:sz="0" w:space="0" w:color="auto"/>
                  </w:divBdr>
                </w:div>
                <w:div w:id="857626151">
                  <w:marLeft w:val="0"/>
                  <w:marRight w:val="0"/>
                  <w:marTop w:val="0"/>
                  <w:marBottom w:val="0"/>
                  <w:divBdr>
                    <w:top w:val="none" w:sz="0" w:space="0" w:color="auto"/>
                    <w:left w:val="none" w:sz="0" w:space="0" w:color="auto"/>
                    <w:bottom w:val="none" w:sz="0" w:space="0" w:color="auto"/>
                    <w:right w:val="none" w:sz="0" w:space="0" w:color="auto"/>
                  </w:divBdr>
                </w:div>
                <w:div w:id="1060981381">
                  <w:marLeft w:val="0"/>
                  <w:marRight w:val="0"/>
                  <w:marTop w:val="0"/>
                  <w:marBottom w:val="0"/>
                  <w:divBdr>
                    <w:top w:val="none" w:sz="0" w:space="0" w:color="auto"/>
                    <w:left w:val="none" w:sz="0" w:space="0" w:color="auto"/>
                    <w:bottom w:val="none" w:sz="0" w:space="0" w:color="auto"/>
                    <w:right w:val="none" w:sz="0" w:space="0" w:color="auto"/>
                  </w:divBdr>
                </w:div>
                <w:div w:id="2092266337">
                  <w:marLeft w:val="0"/>
                  <w:marRight w:val="0"/>
                  <w:marTop w:val="0"/>
                  <w:marBottom w:val="0"/>
                  <w:divBdr>
                    <w:top w:val="none" w:sz="0" w:space="0" w:color="auto"/>
                    <w:left w:val="none" w:sz="0" w:space="0" w:color="auto"/>
                    <w:bottom w:val="none" w:sz="0" w:space="0" w:color="auto"/>
                    <w:right w:val="none" w:sz="0" w:space="0" w:color="auto"/>
                  </w:divBdr>
                </w:div>
                <w:div w:id="1744790808">
                  <w:marLeft w:val="0"/>
                  <w:marRight w:val="0"/>
                  <w:marTop w:val="0"/>
                  <w:marBottom w:val="0"/>
                  <w:divBdr>
                    <w:top w:val="none" w:sz="0" w:space="0" w:color="auto"/>
                    <w:left w:val="none" w:sz="0" w:space="0" w:color="auto"/>
                    <w:bottom w:val="none" w:sz="0" w:space="0" w:color="auto"/>
                    <w:right w:val="none" w:sz="0" w:space="0" w:color="auto"/>
                  </w:divBdr>
                </w:div>
                <w:div w:id="2050523010">
                  <w:marLeft w:val="0"/>
                  <w:marRight w:val="0"/>
                  <w:marTop w:val="0"/>
                  <w:marBottom w:val="0"/>
                  <w:divBdr>
                    <w:top w:val="none" w:sz="0" w:space="0" w:color="auto"/>
                    <w:left w:val="none" w:sz="0" w:space="0" w:color="auto"/>
                    <w:bottom w:val="none" w:sz="0" w:space="0" w:color="auto"/>
                    <w:right w:val="none" w:sz="0" w:space="0" w:color="auto"/>
                  </w:divBdr>
                </w:div>
                <w:div w:id="1586961852">
                  <w:marLeft w:val="0"/>
                  <w:marRight w:val="0"/>
                  <w:marTop w:val="0"/>
                  <w:marBottom w:val="0"/>
                  <w:divBdr>
                    <w:top w:val="none" w:sz="0" w:space="0" w:color="auto"/>
                    <w:left w:val="none" w:sz="0" w:space="0" w:color="auto"/>
                    <w:bottom w:val="none" w:sz="0" w:space="0" w:color="auto"/>
                    <w:right w:val="none" w:sz="0" w:space="0" w:color="auto"/>
                  </w:divBdr>
                </w:div>
                <w:div w:id="1164081376">
                  <w:marLeft w:val="0"/>
                  <w:marRight w:val="0"/>
                  <w:marTop w:val="0"/>
                  <w:marBottom w:val="0"/>
                  <w:divBdr>
                    <w:top w:val="none" w:sz="0" w:space="0" w:color="auto"/>
                    <w:left w:val="none" w:sz="0" w:space="0" w:color="auto"/>
                    <w:bottom w:val="none" w:sz="0" w:space="0" w:color="auto"/>
                    <w:right w:val="none" w:sz="0" w:space="0" w:color="auto"/>
                  </w:divBdr>
                </w:div>
                <w:div w:id="1657605423">
                  <w:marLeft w:val="0"/>
                  <w:marRight w:val="0"/>
                  <w:marTop w:val="0"/>
                  <w:marBottom w:val="0"/>
                  <w:divBdr>
                    <w:top w:val="none" w:sz="0" w:space="0" w:color="auto"/>
                    <w:left w:val="none" w:sz="0" w:space="0" w:color="auto"/>
                    <w:bottom w:val="none" w:sz="0" w:space="0" w:color="auto"/>
                    <w:right w:val="none" w:sz="0" w:space="0" w:color="auto"/>
                  </w:divBdr>
                </w:div>
                <w:div w:id="1096443159">
                  <w:marLeft w:val="0"/>
                  <w:marRight w:val="0"/>
                  <w:marTop w:val="0"/>
                  <w:marBottom w:val="0"/>
                  <w:divBdr>
                    <w:top w:val="none" w:sz="0" w:space="0" w:color="auto"/>
                    <w:left w:val="none" w:sz="0" w:space="0" w:color="auto"/>
                    <w:bottom w:val="none" w:sz="0" w:space="0" w:color="auto"/>
                    <w:right w:val="none" w:sz="0" w:space="0" w:color="auto"/>
                  </w:divBdr>
                </w:div>
                <w:div w:id="1110778877">
                  <w:marLeft w:val="0"/>
                  <w:marRight w:val="0"/>
                  <w:marTop w:val="0"/>
                  <w:marBottom w:val="0"/>
                  <w:divBdr>
                    <w:top w:val="none" w:sz="0" w:space="0" w:color="auto"/>
                    <w:left w:val="none" w:sz="0" w:space="0" w:color="auto"/>
                    <w:bottom w:val="none" w:sz="0" w:space="0" w:color="auto"/>
                    <w:right w:val="none" w:sz="0" w:space="0" w:color="auto"/>
                  </w:divBdr>
                </w:div>
                <w:div w:id="850802902">
                  <w:marLeft w:val="0"/>
                  <w:marRight w:val="0"/>
                  <w:marTop w:val="0"/>
                  <w:marBottom w:val="0"/>
                  <w:divBdr>
                    <w:top w:val="none" w:sz="0" w:space="0" w:color="auto"/>
                    <w:left w:val="none" w:sz="0" w:space="0" w:color="auto"/>
                    <w:bottom w:val="none" w:sz="0" w:space="0" w:color="auto"/>
                    <w:right w:val="none" w:sz="0" w:space="0" w:color="auto"/>
                  </w:divBdr>
                </w:div>
                <w:div w:id="299304569">
                  <w:marLeft w:val="0"/>
                  <w:marRight w:val="0"/>
                  <w:marTop w:val="0"/>
                  <w:marBottom w:val="0"/>
                  <w:divBdr>
                    <w:top w:val="none" w:sz="0" w:space="0" w:color="auto"/>
                    <w:left w:val="none" w:sz="0" w:space="0" w:color="auto"/>
                    <w:bottom w:val="none" w:sz="0" w:space="0" w:color="auto"/>
                    <w:right w:val="none" w:sz="0" w:space="0" w:color="auto"/>
                  </w:divBdr>
                </w:div>
                <w:div w:id="1717584159">
                  <w:marLeft w:val="0"/>
                  <w:marRight w:val="0"/>
                  <w:marTop w:val="0"/>
                  <w:marBottom w:val="0"/>
                  <w:divBdr>
                    <w:top w:val="none" w:sz="0" w:space="0" w:color="auto"/>
                    <w:left w:val="none" w:sz="0" w:space="0" w:color="auto"/>
                    <w:bottom w:val="none" w:sz="0" w:space="0" w:color="auto"/>
                    <w:right w:val="none" w:sz="0" w:space="0" w:color="auto"/>
                  </w:divBdr>
                </w:div>
                <w:div w:id="1806777900">
                  <w:marLeft w:val="0"/>
                  <w:marRight w:val="0"/>
                  <w:marTop w:val="0"/>
                  <w:marBottom w:val="0"/>
                  <w:divBdr>
                    <w:top w:val="none" w:sz="0" w:space="0" w:color="auto"/>
                    <w:left w:val="none" w:sz="0" w:space="0" w:color="auto"/>
                    <w:bottom w:val="none" w:sz="0" w:space="0" w:color="auto"/>
                    <w:right w:val="none" w:sz="0" w:space="0" w:color="auto"/>
                  </w:divBdr>
                </w:div>
                <w:div w:id="1161316484">
                  <w:marLeft w:val="0"/>
                  <w:marRight w:val="0"/>
                  <w:marTop w:val="0"/>
                  <w:marBottom w:val="0"/>
                  <w:divBdr>
                    <w:top w:val="none" w:sz="0" w:space="0" w:color="auto"/>
                    <w:left w:val="none" w:sz="0" w:space="0" w:color="auto"/>
                    <w:bottom w:val="none" w:sz="0" w:space="0" w:color="auto"/>
                    <w:right w:val="none" w:sz="0" w:space="0" w:color="auto"/>
                  </w:divBdr>
                </w:div>
                <w:div w:id="318777482">
                  <w:marLeft w:val="0"/>
                  <w:marRight w:val="0"/>
                  <w:marTop w:val="0"/>
                  <w:marBottom w:val="0"/>
                  <w:divBdr>
                    <w:top w:val="none" w:sz="0" w:space="0" w:color="auto"/>
                    <w:left w:val="none" w:sz="0" w:space="0" w:color="auto"/>
                    <w:bottom w:val="none" w:sz="0" w:space="0" w:color="auto"/>
                    <w:right w:val="none" w:sz="0" w:space="0" w:color="auto"/>
                  </w:divBdr>
                </w:div>
                <w:div w:id="1374115048">
                  <w:marLeft w:val="0"/>
                  <w:marRight w:val="0"/>
                  <w:marTop w:val="0"/>
                  <w:marBottom w:val="0"/>
                  <w:divBdr>
                    <w:top w:val="none" w:sz="0" w:space="0" w:color="auto"/>
                    <w:left w:val="none" w:sz="0" w:space="0" w:color="auto"/>
                    <w:bottom w:val="none" w:sz="0" w:space="0" w:color="auto"/>
                    <w:right w:val="none" w:sz="0" w:space="0" w:color="auto"/>
                  </w:divBdr>
                </w:div>
                <w:div w:id="1613702546">
                  <w:marLeft w:val="0"/>
                  <w:marRight w:val="0"/>
                  <w:marTop w:val="0"/>
                  <w:marBottom w:val="0"/>
                  <w:divBdr>
                    <w:top w:val="none" w:sz="0" w:space="0" w:color="auto"/>
                    <w:left w:val="none" w:sz="0" w:space="0" w:color="auto"/>
                    <w:bottom w:val="none" w:sz="0" w:space="0" w:color="auto"/>
                    <w:right w:val="none" w:sz="0" w:space="0" w:color="auto"/>
                  </w:divBdr>
                </w:div>
                <w:div w:id="1894733678">
                  <w:marLeft w:val="0"/>
                  <w:marRight w:val="0"/>
                  <w:marTop w:val="0"/>
                  <w:marBottom w:val="0"/>
                  <w:divBdr>
                    <w:top w:val="none" w:sz="0" w:space="0" w:color="auto"/>
                    <w:left w:val="none" w:sz="0" w:space="0" w:color="auto"/>
                    <w:bottom w:val="none" w:sz="0" w:space="0" w:color="auto"/>
                    <w:right w:val="none" w:sz="0" w:space="0" w:color="auto"/>
                  </w:divBdr>
                </w:div>
                <w:div w:id="873811877">
                  <w:marLeft w:val="0"/>
                  <w:marRight w:val="0"/>
                  <w:marTop w:val="0"/>
                  <w:marBottom w:val="0"/>
                  <w:divBdr>
                    <w:top w:val="none" w:sz="0" w:space="0" w:color="auto"/>
                    <w:left w:val="none" w:sz="0" w:space="0" w:color="auto"/>
                    <w:bottom w:val="none" w:sz="0" w:space="0" w:color="auto"/>
                    <w:right w:val="none" w:sz="0" w:space="0" w:color="auto"/>
                  </w:divBdr>
                </w:div>
                <w:div w:id="232089059">
                  <w:marLeft w:val="0"/>
                  <w:marRight w:val="0"/>
                  <w:marTop w:val="0"/>
                  <w:marBottom w:val="0"/>
                  <w:divBdr>
                    <w:top w:val="none" w:sz="0" w:space="0" w:color="auto"/>
                    <w:left w:val="none" w:sz="0" w:space="0" w:color="auto"/>
                    <w:bottom w:val="none" w:sz="0" w:space="0" w:color="auto"/>
                    <w:right w:val="none" w:sz="0" w:space="0" w:color="auto"/>
                  </w:divBdr>
                </w:div>
                <w:div w:id="1685202855">
                  <w:marLeft w:val="0"/>
                  <w:marRight w:val="0"/>
                  <w:marTop w:val="0"/>
                  <w:marBottom w:val="0"/>
                  <w:divBdr>
                    <w:top w:val="none" w:sz="0" w:space="0" w:color="auto"/>
                    <w:left w:val="none" w:sz="0" w:space="0" w:color="auto"/>
                    <w:bottom w:val="none" w:sz="0" w:space="0" w:color="auto"/>
                    <w:right w:val="none" w:sz="0" w:space="0" w:color="auto"/>
                  </w:divBdr>
                </w:div>
                <w:div w:id="1127310031">
                  <w:marLeft w:val="0"/>
                  <w:marRight w:val="0"/>
                  <w:marTop w:val="0"/>
                  <w:marBottom w:val="0"/>
                  <w:divBdr>
                    <w:top w:val="none" w:sz="0" w:space="0" w:color="auto"/>
                    <w:left w:val="none" w:sz="0" w:space="0" w:color="auto"/>
                    <w:bottom w:val="none" w:sz="0" w:space="0" w:color="auto"/>
                    <w:right w:val="none" w:sz="0" w:space="0" w:color="auto"/>
                  </w:divBdr>
                </w:div>
                <w:div w:id="1422948111">
                  <w:marLeft w:val="0"/>
                  <w:marRight w:val="0"/>
                  <w:marTop w:val="0"/>
                  <w:marBottom w:val="0"/>
                  <w:divBdr>
                    <w:top w:val="none" w:sz="0" w:space="0" w:color="auto"/>
                    <w:left w:val="none" w:sz="0" w:space="0" w:color="auto"/>
                    <w:bottom w:val="none" w:sz="0" w:space="0" w:color="auto"/>
                    <w:right w:val="none" w:sz="0" w:space="0" w:color="auto"/>
                  </w:divBdr>
                </w:div>
                <w:div w:id="421879782">
                  <w:marLeft w:val="0"/>
                  <w:marRight w:val="0"/>
                  <w:marTop w:val="0"/>
                  <w:marBottom w:val="0"/>
                  <w:divBdr>
                    <w:top w:val="none" w:sz="0" w:space="0" w:color="auto"/>
                    <w:left w:val="none" w:sz="0" w:space="0" w:color="auto"/>
                    <w:bottom w:val="none" w:sz="0" w:space="0" w:color="auto"/>
                    <w:right w:val="none" w:sz="0" w:space="0" w:color="auto"/>
                  </w:divBdr>
                </w:div>
                <w:div w:id="762455749">
                  <w:marLeft w:val="0"/>
                  <w:marRight w:val="0"/>
                  <w:marTop w:val="0"/>
                  <w:marBottom w:val="0"/>
                  <w:divBdr>
                    <w:top w:val="none" w:sz="0" w:space="0" w:color="auto"/>
                    <w:left w:val="none" w:sz="0" w:space="0" w:color="auto"/>
                    <w:bottom w:val="none" w:sz="0" w:space="0" w:color="auto"/>
                    <w:right w:val="none" w:sz="0" w:space="0" w:color="auto"/>
                  </w:divBdr>
                </w:div>
                <w:div w:id="1643460099">
                  <w:marLeft w:val="0"/>
                  <w:marRight w:val="0"/>
                  <w:marTop w:val="0"/>
                  <w:marBottom w:val="0"/>
                  <w:divBdr>
                    <w:top w:val="none" w:sz="0" w:space="0" w:color="auto"/>
                    <w:left w:val="none" w:sz="0" w:space="0" w:color="auto"/>
                    <w:bottom w:val="none" w:sz="0" w:space="0" w:color="auto"/>
                    <w:right w:val="none" w:sz="0" w:space="0" w:color="auto"/>
                  </w:divBdr>
                </w:div>
                <w:div w:id="538473111">
                  <w:marLeft w:val="0"/>
                  <w:marRight w:val="0"/>
                  <w:marTop w:val="0"/>
                  <w:marBottom w:val="0"/>
                  <w:divBdr>
                    <w:top w:val="none" w:sz="0" w:space="0" w:color="auto"/>
                    <w:left w:val="none" w:sz="0" w:space="0" w:color="auto"/>
                    <w:bottom w:val="none" w:sz="0" w:space="0" w:color="auto"/>
                    <w:right w:val="none" w:sz="0" w:space="0" w:color="auto"/>
                  </w:divBdr>
                </w:div>
                <w:div w:id="1164124767">
                  <w:marLeft w:val="0"/>
                  <w:marRight w:val="0"/>
                  <w:marTop w:val="0"/>
                  <w:marBottom w:val="0"/>
                  <w:divBdr>
                    <w:top w:val="none" w:sz="0" w:space="0" w:color="auto"/>
                    <w:left w:val="none" w:sz="0" w:space="0" w:color="auto"/>
                    <w:bottom w:val="none" w:sz="0" w:space="0" w:color="auto"/>
                    <w:right w:val="none" w:sz="0" w:space="0" w:color="auto"/>
                  </w:divBdr>
                </w:div>
                <w:div w:id="661548571">
                  <w:marLeft w:val="0"/>
                  <w:marRight w:val="0"/>
                  <w:marTop w:val="0"/>
                  <w:marBottom w:val="0"/>
                  <w:divBdr>
                    <w:top w:val="none" w:sz="0" w:space="0" w:color="auto"/>
                    <w:left w:val="none" w:sz="0" w:space="0" w:color="auto"/>
                    <w:bottom w:val="none" w:sz="0" w:space="0" w:color="auto"/>
                    <w:right w:val="none" w:sz="0" w:space="0" w:color="auto"/>
                  </w:divBdr>
                </w:div>
                <w:div w:id="475073322">
                  <w:marLeft w:val="0"/>
                  <w:marRight w:val="0"/>
                  <w:marTop w:val="0"/>
                  <w:marBottom w:val="0"/>
                  <w:divBdr>
                    <w:top w:val="none" w:sz="0" w:space="0" w:color="auto"/>
                    <w:left w:val="none" w:sz="0" w:space="0" w:color="auto"/>
                    <w:bottom w:val="none" w:sz="0" w:space="0" w:color="auto"/>
                    <w:right w:val="none" w:sz="0" w:space="0" w:color="auto"/>
                  </w:divBdr>
                </w:div>
                <w:div w:id="1654916649">
                  <w:marLeft w:val="0"/>
                  <w:marRight w:val="0"/>
                  <w:marTop w:val="0"/>
                  <w:marBottom w:val="0"/>
                  <w:divBdr>
                    <w:top w:val="none" w:sz="0" w:space="0" w:color="auto"/>
                    <w:left w:val="none" w:sz="0" w:space="0" w:color="auto"/>
                    <w:bottom w:val="none" w:sz="0" w:space="0" w:color="auto"/>
                    <w:right w:val="none" w:sz="0" w:space="0" w:color="auto"/>
                  </w:divBdr>
                </w:div>
                <w:div w:id="1409696910">
                  <w:marLeft w:val="0"/>
                  <w:marRight w:val="0"/>
                  <w:marTop w:val="0"/>
                  <w:marBottom w:val="0"/>
                  <w:divBdr>
                    <w:top w:val="none" w:sz="0" w:space="0" w:color="auto"/>
                    <w:left w:val="none" w:sz="0" w:space="0" w:color="auto"/>
                    <w:bottom w:val="none" w:sz="0" w:space="0" w:color="auto"/>
                    <w:right w:val="none" w:sz="0" w:space="0" w:color="auto"/>
                  </w:divBdr>
                </w:div>
                <w:div w:id="279261041">
                  <w:marLeft w:val="0"/>
                  <w:marRight w:val="0"/>
                  <w:marTop w:val="0"/>
                  <w:marBottom w:val="0"/>
                  <w:divBdr>
                    <w:top w:val="none" w:sz="0" w:space="0" w:color="auto"/>
                    <w:left w:val="none" w:sz="0" w:space="0" w:color="auto"/>
                    <w:bottom w:val="none" w:sz="0" w:space="0" w:color="auto"/>
                    <w:right w:val="none" w:sz="0" w:space="0" w:color="auto"/>
                  </w:divBdr>
                </w:div>
                <w:div w:id="452526296">
                  <w:marLeft w:val="0"/>
                  <w:marRight w:val="0"/>
                  <w:marTop w:val="0"/>
                  <w:marBottom w:val="0"/>
                  <w:divBdr>
                    <w:top w:val="none" w:sz="0" w:space="0" w:color="auto"/>
                    <w:left w:val="none" w:sz="0" w:space="0" w:color="auto"/>
                    <w:bottom w:val="none" w:sz="0" w:space="0" w:color="auto"/>
                    <w:right w:val="none" w:sz="0" w:space="0" w:color="auto"/>
                  </w:divBdr>
                </w:div>
                <w:div w:id="1759130868">
                  <w:marLeft w:val="0"/>
                  <w:marRight w:val="0"/>
                  <w:marTop w:val="0"/>
                  <w:marBottom w:val="0"/>
                  <w:divBdr>
                    <w:top w:val="none" w:sz="0" w:space="0" w:color="auto"/>
                    <w:left w:val="none" w:sz="0" w:space="0" w:color="auto"/>
                    <w:bottom w:val="none" w:sz="0" w:space="0" w:color="auto"/>
                    <w:right w:val="none" w:sz="0" w:space="0" w:color="auto"/>
                  </w:divBdr>
                </w:div>
                <w:div w:id="468135220">
                  <w:marLeft w:val="0"/>
                  <w:marRight w:val="0"/>
                  <w:marTop w:val="0"/>
                  <w:marBottom w:val="0"/>
                  <w:divBdr>
                    <w:top w:val="none" w:sz="0" w:space="0" w:color="auto"/>
                    <w:left w:val="none" w:sz="0" w:space="0" w:color="auto"/>
                    <w:bottom w:val="none" w:sz="0" w:space="0" w:color="auto"/>
                    <w:right w:val="none" w:sz="0" w:space="0" w:color="auto"/>
                  </w:divBdr>
                </w:div>
                <w:div w:id="879823808">
                  <w:marLeft w:val="0"/>
                  <w:marRight w:val="0"/>
                  <w:marTop w:val="0"/>
                  <w:marBottom w:val="0"/>
                  <w:divBdr>
                    <w:top w:val="none" w:sz="0" w:space="0" w:color="auto"/>
                    <w:left w:val="none" w:sz="0" w:space="0" w:color="auto"/>
                    <w:bottom w:val="none" w:sz="0" w:space="0" w:color="auto"/>
                    <w:right w:val="none" w:sz="0" w:space="0" w:color="auto"/>
                  </w:divBdr>
                </w:div>
                <w:div w:id="1449160702">
                  <w:marLeft w:val="0"/>
                  <w:marRight w:val="0"/>
                  <w:marTop w:val="0"/>
                  <w:marBottom w:val="0"/>
                  <w:divBdr>
                    <w:top w:val="none" w:sz="0" w:space="0" w:color="auto"/>
                    <w:left w:val="none" w:sz="0" w:space="0" w:color="auto"/>
                    <w:bottom w:val="none" w:sz="0" w:space="0" w:color="auto"/>
                    <w:right w:val="none" w:sz="0" w:space="0" w:color="auto"/>
                  </w:divBdr>
                </w:div>
                <w:div w:id="516966603">
                  <w:marLeft w:val="0"/>
                  <w:marRight w:val="0"/>
                  <w:marTop w:val="0"/>
                  <w:marBottom w:val="0"/>
                  <w:divBdr>
                    <w:top w:val="none" w:sz="0" w:space="0" w:color="auto"/>
                    <w:left w:val="none" w:sz="0" w:space="0" w:color="auto"/>
                    <w:bottom w:val="none" w:sz="0" w:space="0" w:color="auto"/>
                    <w:right w:val="none" w:sz="0" w:space="0" w:color="auto"/>
                  </w:divBdr>
                </w:div>
                <w:div w:id="619263386">
                  <w:marLeft w:val="0"/>
                  <w:marRight w:val="0"/>
                  <w:marTop w:val="0"/>
                  <w:marBottom w:val="0"/>
                  <w:divBdr>
                    <w:top w:val="none" w:sz="0" w:space="0" w:color="auto"/>
                    <w:left w:val="none" w:sz="0" w:space="0" w:color="auto"/>
                    <w:bottom w:val="none" w:sz="0" w:space="0" w:color="auto"/>
                    <w:right w:val="none" w:sz="0" w:space="0" w:color="auto"/>
                  </w:divBdr>
                </w:div>
                <w:div w:id="1542084621">
                  <w:marLeft w:val="0"/>
                  <w:marRight w:val="0"/>
                  <w:marTop w:val="0"/>
                  <w:marBottom w:val="0"/>
                  <w:divBdr>
                    <w:top w:val="none" w:sz="0" w:space="0" w:color="auto"/>
                    <w:left w:val="none" w:sz="0" w:space="0" w:color="auto"/>
                    <w:bottom w:val="none" w:sz="0" w:space="0" w:color="auto"/>
                    <w:right w:val="none" w:sz="0" w:space="0" w:color="auto"/>
                  </w:divBdr>
                </w:div>
                <w:div w:id="113181827">
                  <w:marLeft w:val="0"/>
                  <w:marRight w:val="0"/>
                  <w:marTop w:val="0"/>
                  <w:marBottom w:val="0"/>
                  <w:divBdr>
                    <w:top w:val="none" w:sz="0" w:space="0" w:color="auto"/>
                    <w:left w:val="none" w:sz="0" w:space="0" w:color="auto"/>
                    <w:bottom w:val="none" w:sz="0" w:space="0" w:color="auto"/>
                    <w:right w:val="none" w:sz="0" w:space="0" w:color="auto"/>
                  </w:divBdr>
                </w:div>
                <w:div w:id="624236083">
                  <w:marLeft w:val="0"/>
                  <w:marRight w:val="0"/>
                  <w:marTop w:val="0"/>
                  <w:marBottom w:val="0"/>
                  <w:divBdr>
                    <w:top w:val="none" w:sz="0" w:space="0" w:color="auto"/>
                    <w:left w:val="none" w:sz="0" w:space="0" w:color="auto"/>
                    <w:bottom w:val="none" w:sz="0" w:space="0" w:color="auto"/>
                    <w:right w:val="none" w:sz="0" w:space="0" w:color="auto"/>
                  </w:divBdr>
                </w:div>
                <w:div w:id="618728309">
                  <w:marLeft w:val="0"/>
                  <w:marRight w:val="0"/>
                  <w:marTop w:val="0"/>
                  <w:marBottom w:val="0"/>
                  <w:divBdr>
                    <w:top w:val="none" w:sz="0" w:space="0" w:color="auto"/>
                    <w:left w:val="none" w:sz="0" w:space="0" w:color="auto"/>
                    <w:bottom w:val="none" w:sz="0" w:space="0" w:color="auto"/>
                    <w:right w:val="none" w:sz="0" w:space="0" w:color="auto"/>
                  </w:divBdr>
                </w:div>
                <w:div w:id="616134036">
                  <w:marLeft w:val="0"/>
                  <w:marRight w:val="0"/>
                  <w:marTop w:val="0"/>
                  <w:marBottom w:val="0"/>
                  <w:divBdr>
                    <w:top w:val="none" w:sz="0" w:space="0" w:color="auto"/>
                    <w:left w:val="none" w:sz="0" w:space="0" w:color="auto"/>
                    <w:bottom w:val="none" w:sz="0" w:space="0" w:color="auto"/>
                    <w:right w:val="none" w:sz="0" w:space="0" w:color="auto"/>
                  </w:divBdr>
                </w:div>
                <w:div w:id="1535121596">
                  <w:marLeft w:val="0"/>
                  <w:marRight w:val="0"/>
                  <w:marTop w:val="0"/>
                  <w:marBottom w:val="0"/>
                  <w:divBdr>
                    <w:top w:val="none" w:sz="0" w:space="0" w:color="auto"/>
                    <w:left w:val="none" w:sz="0" w:space="0" w:color="auto"/>
                    <w:bottom w:val="none" w:sz="0" w:space="0" w:color="auto"/>
                    <w:right w:val="none" w:sz="0" w:space="0" w:color="auto"/>
                  </w:divBdr>
                </w:div>
                <w:div w:id="1666321794">
                  <w:marLeft w:val="0"/>
                  <w:marRight w:val="0"/>
                  <w:marTop w:val="0"/>
                  <w:marBottom w:val="0"/>
                  <w:divBdr>
                    <w:top w:val="none" w:sz="0" w:space="0" w:color="auto"/>
                    <w:left w:val="none" w:sz="0" w:space="0" w:color="auto"/>
                    <w:bottom w:val="none" w:sz="0" w:space="0" w:color="auto"/>
                    <w:right w:val="none" w:sz="0" w:space="0" w:color="auto"/>
                  </w:divBdr>
                </w:div>
                <w:div w:id="860048569">
                  <w:marLeft w:val="0"/>
                  <w:marRight w:val="0"/>
                  <w:marTop w:val="0"/>
                  <w:marBottom w:val="0"/>
                  <w:divBdr>
                    <w:top w:val="none" w:sz="0" w:space="0" w:color="auto"/>
                    <w:left w:val="none" w:sz="0" w:space="0" w:color="auto"/>
                    <w:bottom w:val="none" w:sz="0" w:space="0" w:color="auto"/>
                    <w:right w:val="none" w:sz="0" w:space="0" w:color="auto"/>
                  </w:divBdr>
                </w:div>
                <w:div w:id="1639871902">
                  <w:marLeft w:val="0"/>
                  <w:marRight w:val="0"/>
                  <w:marTop w:val="0"/>
                  <w:marBottom w:val="0"/>
                  <w:divBdr>
                    <w:top w:val="none" w:sz="0" w:space="0" w:color="auto"/>
                    <w:left w:val="none" w:sz="0" w:space="0" w:color="auto"/>
                    <w:bottom w:val="none" w:sz="0" w:space="0" w:color="auto"/>
                    <w:right w:val="none" w:sz="0" w:space="0" w:color="auto"/>
                  </w:divBdr>
                </w:div>
                <w:div w:id="1323852451">
                  <w:marLeft w:val="0"/>
                  <w:marRight w:val="0"/>
                  <w:marTop w:val="0"/>
                  <w:marBottom w:val="0"/>
                  <w:divBdr>
                    <w:top w:val="none" w:sz="0" w:space="0" w:color="auto"/>
                    <w:left w:val="none" w:sz="0" w:space="0" w:color="auto"/>
                    <w:bottom w:val="none" w:sz="0" w:space="0" w:color="auto"/>
                    <w:right w:val="none" w:sz="0" w:space="0" w:color="auto"/>
                  </w:divBdr>
                </w:div>
                <w:div w:id="886378049">
                  <w:marLeft w:val="0"/>
                  <w:marRight w:val="0"/>
                  <w:marTop w:val="0"/>
                  <w:marBottom w:val="0"/>
                  <w:divBdr>
                    <w:top w:val="none" w:sz="0" w:space="0" w:color="auto"/>
                    <w:left w:val="none" w:sz="0" w:space="0" w:color="auto"/>
                    <w:bottom w:val="none" w:sz="0" w:space="0" w:color="auto"/>
                    <w:right w:val="none" w:sz="0" w:space="0" w:color="auto"/>
                  </w:divBdr>
                </w:div>
                <w:div w:id="1354915414">
                  <w:marLeft w:val="0"/>
                  <w:marRight w:val="0"/>
                  <w:marTop w:val="0"/>
                  <w:marBottom w:val="0"/>
                  <w:divBdr>
                    <w:top w:val="none" w:sz="0" w:space="0" w:color="auto"/>
                    <w:left w:val="none" w:sz="0" w:space="0" w:color="auto"/>
                    <w:bottom w:val="none" w:sz="0" w:space="0" w:color="auto"/>
                    <w:right w:val="none" w:sz="0" w:space="0" w:color="auto"/>
                  </w:divBdr>
                </w:div>
                <w:div w:id="597253316">
                  <w:marLeft w:val="0"/>
                  <w:marRight w:val="0"/>
                  <w:marTop w:val="0"/>
                  <w:marBottom w:val="0"/>
                  <w:divBdr>
                    <w:top w:val="none" w:sz="0" w:space="0" w:color="auto"/>
                    <w:left w:val="none" w:sz="0" w:space="0" w:color="auto"/>
                    <w:bottom w:val="none" w:sz="0" w:space="0" w:color="auto"/>
                    <w:right w:val="none" w:sz="0" w:space="0" w:color="auto"/>
                  </w:divBdr>
                </w:div>
                <w:div w:id="1653942287">
                  <w:marLeft w:val="0"/>
                  <w:marRight w:val="0"/>
                  <w:marTop w:val="0"/>
                  <w:marBottom w:val="0"/>
                  <w:divBdr>
                    <w:top w:val="none" w:sz="0" w:space="0" w:color="auto"/>
                    <w:left w:val="none" w:sz="0" w:space="0" w:color="auto"/>
                    <w:bottom w:val="none" w:sz="0" w:space="0" w:color="auto"/>
                    <w:right w:val="none" w:sz="0" w:space="0" w:color="auto"/>
                  </w:divBdr>
                </w:div>
                <w:div w:id="1513644301">
                  <w:marLeft w:val="0"/>
                  <w:marRight w:val="0"/>
                  <w:marTop w:val="0"/>
                  <w:marBottom w:val="0"/>
                  <w:divBdr>
                    <w:top w:val="none" w:sz="0" w:space="0" w:color="auto"/>
                    <w:left w:val="none" w:sz="0" w:space="0" w:color="auto"/>
                    <w:bottom w:val="none" w:sz="0" w:space="0" w:color="auto"/>
                    <w:right w:val="none" w:sz="0" w:space="0" w:color="auto"/>
                  </w:divBdr>
                </w:div>
                <w:div w:id="1546454556">
                  <w:marLeft w:val="0"/>
                  <w:marRight w:val="0"/>
                  <w:marTop w:val="0"/>
                  <w:marBottom w:val="0"/>
                  <w:divBdr>
                    <w:top w:val="none" w:sz="0" w:space="0" w:color="auto"/>
                    <w:left w:val="none" w:sz="0" w:space="0" w:color="auto"/>
                    <w:bottom w:val="none" w:sz="0" w:space="0" w:color="auto"/>
                    <w:right w:val="none" w:sz="0" w:space="0" w:color="auto"/>
                  </w:divBdr>
                </w:div>
                <w:div w:id="2078433660">
                  <w:marLeft w:val="0"/>
                  <w:marRight w:val="0"/>
                  <w:marTop w:val="0"/>
                  <w:marBottom w:val="0"/>
                  <w:divBdr>
                    <w:top w:val="none" w:sz="0" w:space="0" w:color="auto"/>
                    <w:left w:val="none" w:sz="0" w:space="0" w:color="auto"/>
                    <w:bottom w:val="none" w:sz="0" w:space="0" w:color="auto"/>
                    <w:right w:val="none" w:sz="0" w:space="0" w:color="auto"/>
                  </w:divBdr>
                </w:div>
                <w:div w:id="143160717">
                  <w:marLeft w:val="0"/>
                  <w:marRight w:val="0"/>
                  <w:marTop w:val="0"/>
                  <w:marBottom w:val="0"/>
                  <w:divBdr>
                    <w:top w:val="none" w:sz="0" w:space="0" w:color="auto"/>
                    <w:left w:val="none" w:sz="0" w:space="0" w:color="auto"/>
                    <w:bottom w:val="none" w:sz="0" w:space="0" w:color="auto"/>
                    <w:right w:val="none" w:sz="0" w:space="0" w:color="auto"/>
                  </w:divBdr>
                </w:div>
                <w:div w:id="1142964234">
                  <w:marLeft w:val="0"/>
                  <w:marRight w:val="0"/>
                  <w:marTop w:val="0"/>
                  <w:marBottom w:val="0"/>
                  <w:divBdr>
                    <w:top w:val="none" w:sz="0" w:space="0" w:color="auto"/>
                    <w:left w:val="none" w:sz="0" w:space="0" w:color="auto"/>
                    <w:bottom w:val="none" w:sz="0" w:space="0" w:color="auto"/>
                    <w:right w:val="none" w:sz="0" w:space="0" w:color="auto"/>
                  </w:divBdr>
                </w:div>
                <w:div w:id="1705669822">
                  <w:marLeft w:val="0"/>
                  <w:marRight w:val="0"/>
                  <w:marTop w:val="0"/>
                  <w:marBottom w:val="0"/>
                  <w:divBdr>
                    <w:top w:val="none" w:sz="0" w:space="0" w:color="auto"/>
                    <w:left w:val="none" w:sz="0" w:space="0" w:color="auto"/>
                    <w:bottom w:val="none" w:sz="0" w:space="0" w:color="auto"/>
                    <w:right w:val="none" w:sz="0" w:space="0" w:color="auto"/>
                  </w:divBdr>
                </w:div>
                <w:div w:id="1329090226">
                  <w:marLeft w:val="0"/>
                  <w:marRight w:val="0"/>
                  <w:marTop w:val="0"/>
                  <w:marBottom w:val="0"/>
                  <w:divBdr>
                    <w:top w:val="none" w:sz="0" w:space="0" w:color="auto"/>
                    <w:left w:val="none" w:sz="0" w:space="0" w:color="auto"/>
                    <w:bottom w:val="none" w:sz="0" w:space="0" w:color="auto"/>
                    <w:right w:val="none" w:sz="0" w:space="0" w:color="auto"/>
                  </w:divBdr>
                </w:div>
                <w:div w:id="783155597">
                  <w:marLeft w:val="0"/>
                  <w:marRight w:val="0"/>
                  <w:marTop w:val="0"/>
                  <w:marBottom w:val="0"/>
                  <w:divBdr>
                    <w:top w:val="none" w:sz="0" w:space="0" w:color="auto"/>
                    <w:left w:val="none" w:sz="0" w:space="0" w:color="auto"/>
                    <w:bottom w:val="none" w:sz="0" w:space="0" w:color="auto"/>
                    <w:right w:val="none" w:sz="0" w:space="0" w:color="auto"/>
                  </w:divBdr>
                </w:div>
                <w:div w:id="213271425">
                  <w:marLeft w:val="0"/>
                  <w:marRight w:val="0"/>
                  <w:marTop w:val="0"/>
                  <w:marBottom w:val="0"/>
                  <w:divBdr>
                    <w:top w:val="none" w:sz="0" w:space="0" w:color="auto"/>
                    <w:left w:val="none" w:sz="0" w:space="0" w:color="auto"/>
                    <w:bottom w:val="none" w:sz="0" w:space="0" w:color="auto"/>
                    <w:right w:val="none" w:sz="0" w:space="0" w:color="auto"/>
                  </w:divBdr>
                </w:div>
                <w:div w:id="1352992699">
                  <w:marLeft w:val="0"/>
                  <w:marRight w:val="0"/>
                  <w:marTop w:val="0"/>
                  <w:marBottom w:val="0"/>
                  <w:divBdr>
                    <w:top w:val="none" w:sz="0" w:space="0" w:color="auto"/>
                    <w:left w:val="none" w:sz="0" w:space="0" w:color="auto"/>
                    <w:bottom w:val="none" w:sz="0" w:space="0" w:color="auto"/>
                    <w:right w:val="none" w:sz="0" w:space="0" w:color="auto"/>
                  </w:divBdr>
                </w:div>
                <w:div w:id="598417565">
                  <w:marLeft w:val="0"/>
                  <w:marRight w:val="0"/>
                  <w:marTop w:val="0"/>
                  <w:marBottom w:val="0"/>
                  <w:divBdr>
                    <w:top w:val="none" w:sz="0" w:space="0" w:color="auto"/>
                    <w:left w:val="none" w:sz="0" w:space="0" w:color="auto"/>
                    <w:bottom w:val="none" w:sz="0" w:space="0" w:color="auto"/>
                    <w:right w:val="none" w:sz="0" w:space="0" w:color="auto"/>
                  </w:divBdr>
                </w:div>
                <w:div w:id="653412556">
                  <w:marLeft w:val="0"/>
                  <w:marRight w:val="0"/>
                  <w:marTop w:val="0"/>
                  <w:marBottom w:val="0"/>
                  <w:divBdr>
                    <w:top w:val="none" w:sz="0" w:space="0" w:color="auto"/>
                    <w:left w:val="none" w:sz="0" w:space="0" w:color="auto"/>
                    <w:bottom w:val="none" w:sz="0" w:space="0" w:color="auto"/>
                    <w:right w:val="none" w:sz="0" w:space="0" w:color="auto"/>
                  </w:divBdr>
                </w:div>
                <w:div w:id="1719009996">
                  <w:marLeft w:val="0"/>
                  <w:marRight w:val="0"/>
                  <w:marTop w:val="0"/>
                  <w:marBottom w:val="0"/>
                  <w:divBdr>
                    <w:top w:val="none" w:sz="0" w:space="0" w:color="auto"/>
                    <w:left w:val="none" w:sz="0" w:space="0" w:color="auto"/>
                    <w:bottom w:val="none" w:sz="0" w:space="0" w:color="auto"/>
                    <w:right w:val="none" w:sz="0" w:space="0" w:color="auto"/>
                  </w:divBdr>
                </w:div>
                <w:div w:id="1650553140">
                  <w:marLeft w:val="0"/>
                  <w:marRight w:val="0"/>
                  <w:marTop w:val="0"/>
                  <w:marBottom w:val="0"/>
                  <w:divBdr>
                    <w:top w:val="none" w:sz="0" w:space="0" w:color="auto"/>
                    <w:left w:val="none" w:sz="0" w:space="0" w:color="auto"/>
                    <w:bottom w:val="none" w:sz="0" w:space="0" w:color="auto"/>
                    <w:right w:val="none" w:sz="0" w:space="0" w:color="auto"/>
                  </w:divBdr>
                </w:div>
                <w:div w:id="2131387751">
                  <w:marLeft w:val="0"/>
                  <w:marRight w:val="0"/>
                  <w:marTop w:val="0"/>
                  <w:marBottom w:val="0"/>
                  <w:divBdr>
                    <w:top w:val="none" w:sz="0" w:space="0" w:color="auto"/>
                    <w:left w:val="none" w:sz="0" w:space="0" w:color="auto"/>
                    <w:bottom w:val="none" w:sz="0" w:space="0" w:color="auto"/>
                    <w:right w:val="none" w:sz="0" w:space="0" w:color="auto"/>
                  </w:divBdr>
                </w:div>
                <w:div w:id="1106266173">
                  <w:marLeft w:val="0"/>
                  <w:marRight w:val="0"/>
                  <w:marTop w:val="0"/>
                  <w:marBottom w:val="0"/>
                  <w:divBdr>
                    <w:top w:val="none" w:sz="0" w:space="0" w:color="auto"/>
                    <w:left w:val="none" w:sz="0" w:space="0" w:color="auto"/>
                    <w:bottom w:val="none" w:sz="0" w:space="0" w:color="auto"/>
                    <w:right w:val="none" w:sz="0" w:space="0" w:color="auto"/>
                  </w:divBdr>
                </w:div>
                <w:div w:id="1724987831">
                  <w:marLeft w:val="0"/>
                  <w:marRight w:val="0"/>
                  <w:marTop w:val="0"/>
                  <w:marBottom w:val="0"/>
                  <w:divBdr>
                    <w:top w:val="none" w:sz="0" w:space="0" w:color="auto"/>
                    <w:left w:val="none" w:sz="0" w:space="0" w:color="auto"/>
                    <w:bottom w:val="none" w:sz="0" w:space="0" w:color="auto"/>
                    <w:right w:val="none" w:sz="0" w:space="0" w:color="auto"/>
                  </w:divBdr>
                </w:div>
                <w:div w:id="768239383">
                  <w:marLeft w:val="0"/>
                  <w:marRight w:val="0"/>
                  <w:marTop w:val="0"/>
                  <w:marBottom w:val="0"/>
                  <w:divBdr>
                    <w:top w:val="none" w:sz="0" w:space="0" w:color="auto"/>
                    <w:left w:val="none" w:sz="0" w:space="0" w:color="auto"/>
                    <w:bottom w:val="none" w:sz="0" w:space="0" w:color="auto"/>
                    <w:right w:val="none" w:sz="0" w:space="0" w:color="auto"/>
                  </w:divBdr>
                </w:div>
                <w:div w:id="332729577">
                  <w:marLeft w:val="0"/>
                  <w:marRight w:val="0"/>
                  <w:marTop w:val="0"/>
                  <w:marBottom w:val="0"/>
                  <w:divBdr>
                    <w:top w:val="none" w:sz="0" w:space="0" w:color="auto"/>
                    <w:left w:val="none" w:sz="0" w:space="0" w:color="auto"/>
                    <w:bottom w:val="none" w:sz="0" w:space="0" w:color="auto"/>
                    <w:right w:val="none" w:sz="0" w:space="0" w:color="auto"/>
                  </w:divBdr>
                </w:div>
                <w:div w:id="1628318090">
                  <w:marLeft w:val="0"/>
                  <w:marRight w:val="0"/>
                  <w:marTop w:val="0"/>
                  <w:marBottom w:val="0"/>
                  <w:divBdr>
                    <w:top w:val="none" w:sz="0" w:space="0" w:color="auto"/>
                    <w:left w:val="none" w:sz="0" w:space="0" w:color="auto"/>
                    <w:bottom w:val="none" w:sz="0" w:space="0" w:color="auto"/>
                    <w:right w:val="none" w:sz="0" w:space="0" w:color="auto"/>
                  </w:divBdr>
                </w:div>
                <w:div w:id="703092944">
                  <w:marLeft w:val="0"/>
                  <w:marRight w:val="0"/>
                  <w:marTop w:val="0"/>
                  <w:marBottom w:val="0"/>
                  <w:divBdr>
                    <w:top w:val="none" w:sz="0" w:space="0" w:color="auto"/>
                    <w:left w:val="none" w:sz="0" w:space="0" w:color="auto"/>
                    <w:bottom w:val="none" w:sz="0" w:space="0" w:color="auto"/>
                    <w:right w:val="none" w:sz="0" w:space="0" w:color="auto"/>
                  </w:divBdr>
                </w:div>
                <w:div w:id="1151021718">
                  <w:marLeft w:val="0"/>
                  <w:marRight w:val="0"/>
                  <w:marTop w:val="0"/>
                  <w:marBottom w:val="0"/>
                  <w:divBdr>
                    <w:top w:val="none" w:sz="0" w:space="0" w:color="auto"/>
                    <w:left w:val="none" w:sz="0" w:space="0" w:color="auto"/>
                    <w:bottom w:val="none" w:sz="0" w:space="0" w:color="auto"/>
                    <w:right w:val="none" w:sz="0" w:space="0" w:color="auto"/>
                  </w:divBdr>
                </w:div>
                <w:div w:id="1279214888">
                  <w:marLeft w:val="0"/>
                  <w:marRight w:val="0"/>
                  <w:marTop w:val="0"/>
                  <w:marBottom w:val="0"/>
                  <w:divBdr>
                    <w:top w:val="none" w:sz="0" w:space="0" w:color="auto"/>
                    <w:left w:val="none" w:sz="0" w:space="0" w:color="auto"/>
                    <w:bottom w:val="none" w:sz="0" w:space="0" w:color="auto"/>
                    <w:right w:val="none" w:sz="0" w:space="0" w:color="auto"/>
                  </w:divBdr>
                </w:div>
                <w:div w:id="947008848">
                  <w:marLeft w:val="0"/>
                  <w:marRight w:val="0"/>
                  <w:marTop w:val="0"/>
                  <w:marBottom w:val="0"/>
                  <w:divBdr>
                    <w:top w:val="none" w:sz="0" w:space="0" w:color="auto"/>
                    <w:left w:val="none" w:sz="0" w:space="0" w:color="auto"/>
                    <w:bottom w:val="none" w:sz="0" w:space="0" w:color="auto"/>
                    <w:right w:val="none" w:sz="0" w:space="0" w:color="auto"/>
                  </w:divBdr>
                </w:div>
                <w:div w:id="1358431041">
                  <w:marLeft w:val="0"/>
                  <w:marRight w:val="0"/>
                  <w:marTop w:val="0"/>
                  <w:marBottom w:val="0"/>
                  <w:divBdr>
                    <w:top w:val="none" w:sz="0" w:space="0" w:color="auto"/>
                    <w:left w:val="none" w:sz="0" w:space="0" w:color="auto"/>
                    <w:bottom w:val="none" w:sz="0" w:space="0" w:color="auto"/>
                    <w:right w:val="none" w:sz="0" w:space="0" w:color="auto"/>
                  </w:divBdr>
                </w:div>
                <w:div w:id="1705135613">
                  <w:marLeft w:val="0"/>
                  <w:marRight w:val="0"/>
                  <w:marTop w:val="0"/>
                  <w:marBottom w:val="0"/>
                  <w:divBdr>
                    <w:top w:val="none" w:sz="0" w:space="0" w:color="auto"/>
                    <w:left w:val="none" w:sz="0" w:space="0" w:color="auto"/>
                    <w:bottom w:val="none" w:sz="0" w:space="0" w:color="auto"/>
                    <w:right w:val="none" w:sz="0" w:space="0" w:color="auto"/>
                  </w:divBdr>
                </w:div>
                <w:div w:id="326514891">
                  <w:marLeft w:val="0"/>
                  <w:marRight w:val="0"/>
                  <w:marTop w:val="0"/>
                  <w:marBottom w:val="0"/>
                  <w:divBdr>
                    <w:top w:val="none" w:sz="0" w:space="0" w:color="auto"/>
                    <w:left w:val="none" w:sz="0" w:space="0" w:color="auto"/>
                    <w:bottom w:val="none" w:sz="0" w:space="0" w:color="auto"/>
                    <w:right w:val="none" w:sz="0" w:space="0" w:color="auto"/>
                  </w:divBdr>
                </w:div>
                <w:div w:id="1593850550">
                  <w:marLeft w:val="0"/>
                  <w:marRight w:val="0"/>
                  <w:marTop w:val="0"/>
                  <w:marBottom w:val="0"/>
                  <w:divBdr>
                    <w:top w:val="none" w:sz="0" w:space="0" w:color="auto"/>
                    <w:left w:val="none" w:sz="0" w:space="0" w:color="auto"/>
                    <w:bottom w:val="none" w:sz="0" w:space="0" w:color="auto"/>
                    <w:right w:val="none" w:sz="0" w:space="0" w:color="auto"/>
                  </w:divBdr>
                </w:div>
                <w:div w:id="1897816949">
                  <w:marLeft w:val="0"/>
                  <w:marRight w:val="0"/>
                  <w:marTop w:val="0"/>
                  <w:marBottom w:val="0"/>
                  <w:divBdr>
                    <w:top w:val="none" w:sz="0" w:space="0" w:color="auto"/>
                    <w:left w:val="none" w:sz="0" w:space="0" w:color="auto"/>
                    <w:bottom w:val="none" w:sz="0" w:space="0" w:color="auto"/>
                    <w:right w:val="none" w:sz="0" w:space="0" w:color="auto"/>
                  </w:divBdr>
                </w:div>
                <w:div w:id="550462290">
                  <w:marLeft w:val="0"/>
                  <w:marRight w:val="0"/>
                  <w:marTop w:val="0"/>
                  <w:marBottom w:val="0"/>
                  <w:divBdr>
                    <w:top w:val="none" w:sz="0" w:space="0" w:color="auto"/>
                    <w:left w:val="none" w:sz="0" w:space="0" w:color="auto"/>
                    <w:bottom w:val="none" w:sz="0" w:space="0" w:color="auto"/>
                    <w:right w:val="none" w:sz="0" w:space="0" w:color="auto"/>
                  </w:divBdr>
                </w:div>
                <w:div w:id="1840998374">
                  <w:marLeft w:val="0"/>
                  <w:marRight w:val="0"/>
                  <w:marTop w:val="0"/>
                  <w:marBottom w:val="0"/>
                  <w:divBdr>
                    <w:top w:val="none" w:sz="0" w:space="0" w:color="auto"/>
                    <w:left w:val="none" w:sz="0" w:space="0" w:color="auto"/>
                    <w:bottom w:val="none" w:sz="0" w:space="0" w:color="auto"/>
                    <w:right w:val="none" w:sz="0" w:space="0" w:color="auto"/>
                  </w:divBdr>
                </w:div>
                <w:div w:id="2099905881">
                  <w:marLeft w:val="0"/>
                  <w:marRight w:val="0"/>
                  <w:marTop w:val="0"/>
                  <w:marBottom w:val="0"/>
                  <w:divBdr>
                    <w:top w:val="none" w:sz="0" w:space="0" w:color="auto"/>
                    <w:left w:val="none" w:sz="0" w:space="0" w:color="auto"/>
                    <w:bottom w:val="none" w:sz="0" w:space="0" w:color="auto"/>
                    <w:right w:val="none" w:sz="0" w:space="0" w:color="auto"/>
                  </w:divBdr>
                </w:div>
                <w:div w:id="772018250">
                  <w:marLeft w:val="0"/>
                  <w:marRight w:val="0"/>
                  <w:marTop w:val="0"/>
                  <w:marBottom w:val="0"/>
                  <w:divBdr>
                    <w:top w:val="none" w:sz="0" w:space="0" w:color="auto"/>
                    <w:left w:val="none" w:sz="0" w:space="0" w:color="auto"/>
                    <w:bottom w:val="none" w:sz="0" w:space="0" w:color="auto"/>
                    <w:right w:val="none" w:sz="0" w:space="0" w:color="auto"/>
                  </w:divBdr>
                </w:div>
                <w:div w:id="1698846064">
                  <w:marLeft w:val="0"/>
                  <w:marRight w:val="0"/>
                  <w:marTop w:val="0"/>
                  <w:marBottom w:val="0"/>
                  <w:divBdr>
                    <w:top w:val="none" w:sz="0" w:space="0" w:color="auto"/>
                    <w:left w:val="none" w:sz="0" w:space="0" w:color="auto"/>
                    <w:bottom w:val="none" w:sz="0" w:space="0" w:color="auto"/>
                    <w:right w:val="none" w:sz="0" w:space="0" w:color="auto"/>
                  </w:divBdr>
                </w:div>
                <w:div w:id="1289237223">
                  <w:marLeft w:val="0"/>
                  <w:marRight w:val="0"/>
                  <w:marTop w:val="0"/>
                  <w:marBottom w:val="0"/>
                  <w:divBdr>
                    <w:top w:val="none" w:sz="0" w:space="0" w:color="auto"/>
                    <w:left w:val="none" w:sz="0" w:space="0" w:color="auto"/>
                    <w:bottom w:val="none" w:sz="0" w:space="0" w:color="auto"/>
                    <w:right w:val="none" w:sz="0" w:space="0" w:color="auto"/>
                  </w:divBdr>
                </w:div>
                <w:div w:id="1886018417">
                  <w:marLeft w:val="0"/>
                  <w:marRight w:val="0"/>
                  <w:marTop w:val="0"/>
                  <w:marBottom w:val="0"/>
                  <w:divBdr>
                    <w:top w:val="none" w:sz="0" w:space="0" w:color="auto"/>
                    <w:left w:val="none" w:sz="0" w:space="0" w:color="auto"/>
                    <w:bottom w:val="none" w:sz="0" w:space="0" w:color="auto"/>
                    <w:right w:val="none" w:sz="0" w:space="0" w:color="auto"/>
                  </w:divBdr>
                </w:div>
                <w:div w:id="371350232">
                  <w:marLeft w:val="0"/>
                  <w:marRight w:val="0"/>
                  <w:marTop w:val="0"/>
                  <w:marBottom w:val="0"/>
                  <w:divBdr>
                    <w:top w:val="none" w:sz="0" w:space="0" w:color="auto"/>
                    <w:left w:val="none" w:sz="0" w:space="0" w:color="auto"/>
                    <w:bottom w:val="none" w:sz="0" w:space="0" w:color="auto"/>
                    <w:right w:val="none" w:sz="0" w:space="0" w:color="auto"/>
                  </w:divBdr>
                </w:div>
                <w:div w:id="1054935549">
                  <w:marLeft w:val="0"/>
                  <w:marRight w:val="0"/>
                  <w:marTop w:val="0"/>
                  <w:marBottom w:val="0"/>
                  <w:divBdr>
                    <w:top w:val="none" w:sz="0" w:space="0" w:color="auto"/>
                    <w:left w:val="none" w:sz="0" w:space="0" w:color="auto"/>
                    <w:bottom w:val="none" w:sz="0" w:space="0" w:color="auto"/>
                    <w:right w:val="none" w:sz="0" w:space="0" w:color="auto"/>
                  </w:divBdr>
                </w:div>
                <w:div w:id="672338694">
                  <w:marLeft w:val="0"/>
                  <w:marRight w:val="0"/>
                  <w:marTop w:val="0"/>
                  <w:marBottom w:val="0"/>
                  <w:divBdr>
                    <w:top w:val="none" w:sz="0" w:space="0" w:color="auto"/>
                    <w:left w:val="none" w:sz="0" w:space="0" w:color="auto"/>
                    <w:bottom w:val="none" w:sz="0" w:space="0" w:color="auto"/>
                    <w:right w:val="none" w:sz="0" w:space="0" w:color="auto"/>
                  </w:divBdr>
                </w:div>
                <w:div w:id="1802914321">
                  <w:marLeft w:val="0"/>
                  <w:marRight w:val="0"/>
                  <w:marTop w:val="0"/>
                  <w:marBottom w:val="0"/>
                  <w:divBdr>
                    <w:top w:val="none" w:sz="0" w:space="0" w:color="auto"/>
                    <w:left w:val="none" w:sz="0" w:space="0" w:color="auto"/>
                    <w:bottom w:val="none" w:sz="0" w:space="0" w:color="auto"/>
                    <w:right w:val="none" w:sz="0" w:space="0" w:color="auto"/>
                  </w:divBdr>
                </w:div>
                <w:div w:id="137652796">
                  <w:marLeft w:val="0"/>
                  <w:marRight w:val="0"/>
                  <w:marTop w:val="0"/>
                  <w:marBottom w:val="0"/>
                  <w:divBdr>
                    <w:top w:val="none" w:sz="0" w:space="0" w:color="auto"/>
                    <w:left w:val="none" w:sz="0" w:space="0" w:color="auto"/>
                    <w:bottom w:val="none" w:sz="0" w:space="0" w:color="auto"/>
                    <w:right w:val="none" w:sz="0" w:space="0" w:color="auto"/>
                  </w:divBdr>
                </w:div>
                <w:div w:id="804813517">
                  <w:marLeft w:val="0"/>
                  <w:marRight w:val="0"/>
                  <w:marTop w:val="0"/>
                  <w:marBottom w:val="0"/>
                  <w:divBdr>
                    <w:top w:val="none" w:sz="0" w:space="0" w:color="auto"/>
                    <w:left w:val="none" w:sz="0" w:space="0" w:color="auto"/>
                    <w:bottom w:val="none" w:sz="0" w:space="0" w:color="auto"/>
                    <w:right w:val="none" w:sz="0" w:space="0" w:color="auto"/>
                  </w:divBdr>
                </w:div>
                <w:div w:id="852770352">
                  <w:marLeft w:val="0"/>
                  <w:marRight w:val="0"/>
                  <w:marTop w:val="0"/>
                  <w:marBottom w:val="0"/>
                  <w:divBdr>
                    <w:top w:val="none" w:sz="0" w:space="0" w:color="auto"/>
                    <w:left w:val="none" w:sz="0" w:space="0" w:color="auto"/>
                    <w:bottom w:val="none" w:sz="0" w:space="0" w:color="auto"/>
                    <w:right w:val="none" w:sz="0" w:space="0" w:color="auto"/>
                  </w:divBdr>
                </w:div>
                <w:div w:id="1401951253">
                  <w:marLeft w:val="0"/>
                  <w:marRight w:val="0"/>
                  <w:marTop w:val="0"/>
                  <w:marBottom w:val="0"/>
                  <w:divBdr>
                    <w:top w:val="none" w:sz="0" w:space="0" w:color="auto"/>
                    <w:left w:val="none" w:sz="0" w:space="0" w:color="auto"/>
                    <w:bottom w:val="none" w:sz="0" w:space="0" w:color="auto"/>
                    <w:right w:val="none" w:sz="0" w:space="0" w:color="auto"/>
                  </w:divBdr>
                </w:div>
                <w:div w:id="2105153431">
                  <w:marLeft w:val="0"/>
                  <w:marRight w:val="0"/>
                  <w:marTop w:val="0"/>
                  <w:marBottom w:val="0"/>
                  <w:divBdr>
                    <w:top w:val="none" w:sz="0" w:space="0" w:color="auto"/>
                    <w:left w:val="none" w:sz="0" w:space="0" w:color="auto"/>
                    <w:bottom w:val="none" w:sz="0" w:space="0" w:color="auto"/>
                    <w:right w:val="none" w:sz="0" w:space="0" w:color="auto"/>
                  </w:divBdr>
                </w:div>
                <w:div w:id="2106416730">
                  <w:marLeft w:val="0"/>
                  <w:marRight w:val="0"/>
                  <w:marTop w:val="0"/>
                  <w:marBottom w:val="0"/>
                  <w:divBdr>
                    <w:top w:val="none" w:sz="0" w:space="0" w:color="auto"/>
                    <w:left w:val="none" w:sz="0" w:space="0" w:color="auto"/>
                    <w:bottom w:val="none" w:sz="0" w:space="0" w:color="auto"/>
                    <w:right w:val="none" w:sz="0" w:space="0" w:color="auto"/>
                  </w:divBdr>
                </w:div>
                <w:div w:id="1345089467">
                  <w:marLeft w:val="0"/>
                  <w:marRight w:val="0"/>
                  <w:marTop w:val="0"/>
                  <w:marBottom w:val="0"/>
                  <w:divBdr>
                    <w:top w:val="none" w:sz="0" w:space="0" w:color="auto"/>
                    <w:left w:val="none" w:sz="0" w:space="0" w:color="auto"/>
                    <w:bottom w:val="none" w:sz="0" w:space="0" w:color="auto"/>
                    <w:right w:val="none" w:sz="0" w:space="0" w:color="auto"/>
                  </w:divBdr>
                </w:div>
                <w:div w:id="333845755">
                  <w:marLeft w:val="0"/>
                  <w:marRight w:val="0"/>
                  <w:marTop w:val="0"/>
                  <w:marBottom w:val="0"/>
                  <w:divBdr>
                    <w:top w:val="none" w:sz="0" w:space="0" w:color="auto"/>
                    <w:left w:val="none" w:sz="0" w:space="0" w:color="auto"/>
                    <w:bottom w:val="none" w:sz="0" w:space="0" w:color="auto"/>
                    <w:right w:val="none" w:sz="0" w:space="0" w:color="auto"/>
                  </w:divBdr>
                </w:div>
                <w:div w:id="1762338636">
                  <w:marLeft w:val="0"/>
                  <w:marRight w:val="0"/>
                  <w:marTop w:val="0"/>
                  <w:marBottom w:val="0"/>
                  <w:divBdr>
                    <w:top w:val="none" w:sz="0" w:space="0" w:color="auto"/>
                    <w:left w:val="none" w:sz="0" w:space="0" w:color="auto"/>
                    <w:bottom w:val="none" w:sz="0" w:space="0" w:color="auto"/>
                    <w:right w:val="none" w:sz="0" w:space="0" w:color="auto"/>
                  </w:divBdr>
                </w:div>
                <w:div w:id="774329537">
                  <w:marLeft w:val="0"/>
                  <w:marRight w:val="0"/>
                  <w:marTop w:val="0"/>
                  <w:marBottom w:val="0"/>
                  <w:divBdr>
                    <w:top w:val="none" w:sz="0" w:space="0" w:color="auto"/>
                    <w:left w:val="none" w:sz="0" w:space="0" w:color="auto"/>
                    <w:bottom w:val="none" w:sz="0" w:space="0" w:color="auto"/>
                    <w:right w:val="none" w:sz="0" w:space="0" w:color="auto"/>
                  </w:divBdr>
                </w:div>
                <w:div w:id="273904801">
                  <w:marLeft w:val="0"/>
                  <w:marRight w:val="0"/>
                  <w:marTop w:val="0"/>
                  <w:marBottom w:val="0"/>
                  <w:divBdr>
                    <w:top w:val="none" w:sz="0" w:space="0" w:color="auto"/>
                    <w:left w:val="none" w:sz="0" w:space="0" w:color="auto"/>
                    <w:bottom w:val="none" w:sz="0" w:space="0" w:color="auto"/>
                    <w:right w:val="none" w:sz="0" w:space="0" w:color="auto"/>
                  </w:divBdr>
                </w:div>
                <w:div w:id="1959410243">
                  <w:marLeft w:val="0"/>
                  <w:marRight w:val="0"/>
                  <w:marTop w:val="0"/>
                  <w:marBottom w:val="0"/>
                  <w:divBdr>
                    <w:top w:val="none" w:sz="0" w:space="0" w:color="auto"/>
                    <w:left w:val="none" w:sz="0" w:space="0" w:color="auto"/>
                    <w:bottom w:val="none" w:sz="0" w:space="0" w:color="auto"/>
                    <w:right w:val="none" w:sz="0" w:space="0" w:color="auto"/>
                  </w:divBdr>
                </w:div>
                <w:div w:id="70506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020430">
          <w:marLeft w:val="0"/>
          <w:marRight w:val="0"/>
          <w:marTop w:val="0"/>
          <w:marBottom w:val="0"/>
          <w:divBdr>
            <w:top w:val="none" w:sz="0" w:space="0" w:color="auto"/>
            <w:left w:val="none" w:sz="0" w:space="0" w:color="auto"/>
            <w:bottom w:val="none" w:sz="0" w:space="0" w:color="auto"/>
            <w:right w:val="none" w:sz="0" w:space="0" w:color="auto"/>
          </w:divBdr>
          <w:divsChild>
            <w:div w:id="1867712872">
              <w:marLeft w:val="0"/>
              <w:marRight w:val="0"/>
              <w:marTop w:val="0"/>
              <w:marBottom w:val="0"/>
              <w:divBdr>
                <w:top w:val="none" w:sz="0" w:space="0" w:color="auto"/>
                <w:left w:val="none" w:sz="0" w:space="0" w:color="auto"/>
                <w:bottom w:val="none" w:sz="0" w:space="0" w:color="auto"/>
                <w:right w:val="none" w:sz="0" w:space="0" w:color="auto"/>
              </w:divBdr>
              <w:divsChild>
                <w:div w:id="556094343">
                  <w:marLeft w:val="0"/>
                  <w:marRight w:val="0"/>
                  <w:marTop w:val="0"/>
                  <w:marBottom w:val="0"/>
                  <w:divBdr>
                    <w:top w:val="none" w:sz="0" w:space="0" w:color="auto"/>
                    <w:left w:val="none" w:sz="0" w:space="0" w:color="auto"/>
                    <w:bottom w:val="none" w:sz="0" w:space="0" w:color="auto"/>
                    <w:right w:val="none" w:sz="0" w:space="0" w:color="auto"/>
                  </w:divBdr>
                </w:div>
                <w:div w:id="215167272">
                  <w:marLeft w:val="0"/>
                  <w:marRight w:val="0"/>
                  <w:marTop w:val="0"/>
                  <w:marBottom w:val="0"/>
                  <w:divBdr>
                    <w:top w:val="none" w:sz="0" w:space="0" w:color="auto"/>
                    <w:left w:val="none" w:sz="0" w:space="0" w:color="auto"/>
                    <w:bottom w:val="none" w:sz="0" w:space="0" w:color="auto"/>
                    <w:right w:val="none" w:sz="0" w:space="0" w:color="auto"/>
                  </w:divBdr>
                </w:div>
                <w:div w:id="1910571939">
                  <w:marLeft w:val="0"/>
                  <w:marRight w:val="0"/>
                  <w:marTop w:val="0"/>
                  <w:marBottom w:val="0"/>
                  <w:divBdr>
                    <w:top w:val="none" w:sz="0" w:space="0" w:color="auto"/>
                    <w:left w:val="none" w:sz="0" w:space="0" w:color="auto"/>
                    <w:bottom w:val="none" w:sz="0" w:space="0" w:color="auto"/>
                    <w:right w:val="none" w:sz="0" w:space="0" w:color="auto"/>
                  </w:divBdr>
                </w:div>
                <w:div w:id="313220101">
                  <w:marLeft w:val="0"/>
                  <w:marRight w:val="0"/>
                  <w:marTop w:val="0"/>
                  <w:marBottom w:val="0"/>
                  <w:divBdr>
                    <w:top w:val="none" w:sz="0" w:space="0" w:color="auto"/>
                    <w:left w:val="none" w:sz="0" w:space="0" w:color="auto"/>
                    <w:bottom w:val="none" w:sz="0" w:space="0" w:color="auto"/>
                    <w:right w:val="none" w:sz="0" w:space="0" w:color="auto"/>
                  </w:divBdr>
                </w:div>
                <w:div w:id="1137336046">
                  <w:marLeft w:val="0"/>
                  <w:marRight w:val="0"/>
                  <w:marTop w:val="0"/>
                  <w:marBottom w:val="0"/>
                  <w:divBdr>
                    <w:top w:val="none" w:sz="0" w:space="0" w:color="auto"/>
                    <w:left w:val="none" w:sz="0" w:space="0" w:color="auto"/>
                    <w:bottom w:val="none" w:sz="0" w:space="0" w:color="auto"/>
                    <w:right w:val="none" w:sz="0" w:space="0" w:color="auto"/>
                  </w:divBdr>
                </w:div>
                <w:div w:id="87579551">
                  <w:marLeft w:val="0"/>
                  <w:marRight w:val="0"/>
                  <w:marTop w:val="0"/>
                  <w:marBottom w:val="0"/>
                  <w:divBdr>
                    <w:top w:val="none" w:sz="0" w:space="0" w:color="auto"/>
                    <w:left w:val="none" w:sz="0" w:space="0" w:color="auto"/>
                    <w:bottom w:val="none" w:sz="0" w:space="0" w:color="auto"/>
                    <w:right w:val="none" w:sz="0" w:space="0" w:color="auto"/>
                  </w:divBdr>
                </w:div>
                <w:div w:id="2003002926">
                  <w:marLeft w:val="0"/>
                  <w:marRight w:val="0"/>
                  <w:marTop w:val="0"/>
                  <w:marBottom w:val="0"/>
                  <w:divBdr>
                    <w:top w:val="none" w:sz="0" w:space="0" w:color="auto"/>
                    <w:left w:val="none" w:sz="0" w:space="0" w:color="auto"/>
                    <w:bottom w:val="none" w:sz="0" w:space="0" w:color="auto"/>
                    <w:right w:val="none" w:sz="0" w:space="0" w:color="auto"/>
                  </w:divBdr>
                </w:div>
                <w:div w:id="557977795">
                  <w:marLeft w:val="0"/>
                  <w:marRight w:val="0"/>
                  <w:marTop w:val="0"/>
                  <w:marBottom w:val="0"/>
                  <w:divBdr>
                    <w:top w:val="none" w:sz="0" w:space="0" w:color="auto"/>
                    <w:left w:val="none" w:sz="0" w:space="0" w:color="auto"/>
                    <w:bottom w:val="none" w:sz="0" w:space="0" w:color="auto"/>
                    <w:right w:val="none" w:sz="0" w:space="0" w:color="auto"/>
                  </w:divBdr>
                </w:div>
                <w:div w:id="111369089">
                  <w:marLeft w:val="0"/>
                  <w:marRight w:val="0"/>
                  <w:marTop w:val="0"/>
                  <w:marBottom w:val="0"/>
                  <w:divBdr>
                    <w:top w:val="none" w:sz="0" w:space="0" w:color="auto"/>
                    <w:left w:val="none" w:sz="0" w:space="0" w:color="auto"/>
                    <w:bottom w:val="none" w:sz="0" w:space="0" w:color="auto"/>
                    <w:right w:val="none" w:sz="0" w:space="0" w:color="auto"/>
                  </w:divBdr>
                </w:div>
                <w:div w:id="410589306">
                  <w:marLeft w:val="0"/>
                  <w:marRight w:val="0"/>
                  <w:marTop w:val="0"/>
                  <w:marBottom w:val="0"/>
                  <w:divBdr>
                    <w:top w:val="none" w:sz="0" w:space="0" w:color="auto"/>
                    <w:left w:val="none" w:sz="0" w:space="0" w:color="auto"/>
                    <w:bottom w:val="none" w:sz="0" w:space="0" w:color="auto"/>
                    <w:right w:val="none" w:sz="0" w:space="0" w:color="auto"/>
                  </w:divBdr>
                </w:div>
                <w:div w:id="27880531">
                  <w:marLeft w:val="0"/>
                  <w:marRight w:val="0"/>
                  <w:marTop w:val="0"/>
                  <w:marBottom w:val="0"/>
                  <w:divBdr>
                    <w:top w:val="none" w:sz="0" w:space="0" w:color="auto"/>
                    <w:left w:val="none" w:sz="0" w:space="0" w:color="auto"/>
                    <w:bottom w:val="none" w:sz="0" w:space="0" w:color="auto"/>
                    <w:right w:val="none" w:sz="0" w:space="0" w:color="auto"/>
                  </w:divBdr>
                </w:div>
                <w:div w:id="1120416630">
                  <w:marLeft w:val="0"/>
                  <w:marRight w:val="0"/>
                  <w:marTop w:val="0"/>
                  <w:marBottom w:val="0"/>
                  <w:divBdr>
                    <w:top w:val="none" w:sz="0" w:space="0" w:color="auto"/>
                    <w:left w:val="none" w:sz="0" w:space="0" w:color="auto"/>
                    <w:bottom w:val="none" w:sz="0" w:space="0" w:color="auto"/>
                    <w:right w:val="none" w:sz="0" w:space="0" w:color="auto"/>
                  </w:divBdr>
                </w:div>
                <w:div w:id="1219703394">
                  <w:marLeft w:val="0"/>
                  <w:marRight w:val="0"/>
                  <w:marTop w:val="0"/>
                  <w:marBottom w:val="0"/>
                  <w:divBdr>
                    <w:top w:val="none" w:sz="0" w:space="0" w:color="auto"/>
                    <w:left w:val="none" w:sz="0" w:space="0" w:color="auto"/>
                    <w:bottom w:val="none" w:sz="0" w:space="0" w:color="auto"/>
                    <w:right w:val="none" w:sz="0" w:space="0" w:color="auto"/>
                  </w:divBdr>
                </w:div>
                <w:div w:id="1930384933">
                  <w:marLeft w:val="0"/>
                  <w:marRight w:val="0"/>
                  <w:marTop w:val="0"/>
                  <w:marBottom w:val="0"/>
                  <w:divBdr>
                    <w:top w:val="none" w:sz="0" w:space="0" w:color="auto"/>
                    <w:left w:val="none" w:sz="0" w:space="0" w:color="auto"/>
                    <w:bottom w:val="none" w:sz="0" w:space="0" w:color="auto"/>
                    <w:right w:val="none" w:sz="0" w:space="0" w:color="auto"/>
                  </w:divBdr>
                </w:div>
                <w:div w:id="1895316143">
                  <w:marLeft w:val="0"/>
                  <w:marRight w:val="0"/>
                  <w:marTop w:val="0"/>
                  <w:marBottom w:val="0"/>
                  <w:divBdr>
                    <w:top w:val="none" w:sz="0" w:space="0" w:color="auto"/>
                    <w:left w:val="none" w:sz="0" w:space="0" w:color="auto"/>
                    <w:bottom w:val="none" w:sz="0" w:space="0" w:color="auto"/>
                    <w:right w:val="none" w:sz="0" w:space="0" w:color="auto"/>
                  </w:divBdr>
                </w:div>
                <w:div w:id="1821577313">
                  <w:marLeft w:val="0"/>
                  <w:marRight w:val="0"/>
                  <w:marTop w:val="0"/>
                  <w:marBottom w:val="0"/>
                  <w:divBdr>
                    <w:top w:val="none" w:sz="0" w:space="0" w:color="auto"/>
                    <w:left w:val="none" w:sz="0" w:space="0" w:color="auto"/>
                    <w:bottom w:val="none" w:sz="0" w:space="0" w:color="auto"/>
                    <w:right w:val="none" w:sz="0" w:space="0" w:color="auto"/>
                  </w:divBdr>
                </w:div>
                <w:div w:id="1903177932">
                  <w:marLeft w:val="0"/>
                  <w:marRight w:val="0"/>
                  <w:marTop w:val="0"/>
                  <w:marBottom w:val="0"/>
                  <w:divBdr>
                    <w:top w:val="none" w:sz="0" w:space="0" w:color="auto"/>
                    <w:left w:val="none" w:sz="0" w:space="0" w:color="auto"/>
                    <w:bottom w:val="none" w:sz="0" w:space="0" w:color="auto"/>
                    <w:right w:val="none" w:sz="0" w:space="0" w:color="auto"/>
                  </w:divBdr>
                </w:div>
                <w:div w:id="300958931">
                  <w:marLeft w:val="0"/>
                  <w:marRight w:val="0"/>
                  <w:marTop w:val="0"/>
                  <w:marBottom w:val="0"/>
                  <w:divBdr>
                    <w:top w:val="none" w:sz="0" w:space="0" w:color="auto"/>
                    <w:left w:val="none" w:sz="0" w:space="0" w:color="auto"/>
                    <w:bottom w:val="none" w:sz="0" w:space="0" w:color="auto"/>
                    <w:right w:val="none" w:sz="0" w:space="0" w:color="auto"/>
                  </w:divBdr>
                </w:div>
                <w:div w:id="1773621928">
                  <w:marLeft w:val="0"/>
                  <w:marRight w:val="0"/>
                  <w:marTop w:val="0"/>
                  <w:marBottom w:val="0"/>
                  <w:divBdr>
                    <w:top w:val="none" w:sz="0" w:space="0" w:color="auto"/>
                    <w:left w:val="none" w:sz="0" w:space="0" w:color="auto"/>
                    <w:bottom w:val="none" w:sz="0" w:space="0" w:color="auto"/>
                    <w:right w:val="none" w:sz="0" w:space="0" w:color="auto"/>
                  </w:divBdr>
                </w:div>
                <w:div w:id="714429573">
                  <w:marLeft w:val="0"/>
                  <w:marRight w:val="0"/>
                  <w:marTop w:val="0"/>
                  <w:marBottom w:val="0"/>
                  <w:divBdr>
                    <w:top w:val="none" w:sz="0" w:space="0" w:color="auto"/>
                    <w:left w:val="none" w:sz="0" w:space="0" w:color="auto"/>
                    <w:bottom w:val="none" w:sz="0" w:space="0" w:color="auto"/>
                    <w:right w:val="none" w:sz="0" w:space="0" w:color="auto"/>
                  </w:divBdr>
                </w:div>
                <w:div w:id="115029378">
                  <w:marLeft w:val="0"/>
                  <w:marRight w:val="0"/>
                  <w:marTop w:val="0"/>
                  <w:marBottom w:val="0"/>
                  <w:divBdr>
                    <w:top w:val="none" w:sz="0" w:space="0" w:color="auto"/>
                    <w:left w:val="none" w:sz="0" w:space="0" w:color="auto"/>
                    <w:bottom w:val="none" w:sz="0" w:space="0" w:color="auto"/>
                    <w:right w:val="none" w:sz="0" w:space="0" w:color="auto"/>
                  </w:divBdr>
                </w:div>
                <w:div w:id="1230573499">
                  <w:marLeft w:val="0"/>
                  <w:marRight w:val="0"/>
                  <w:marTop w:val="0"/>
                  <w:marBottom w:val="0"/>
                  <w:divBdr>
                    <w:top w:val="none" w:sz="0" w:space="0" w:color="auto"/>
                    <w:left w:val="none" w:sz="0" w:space="0" w:color="auto"/>
                    <w:bottom w:val="none" w:sz="0" w:space="0" w:color="auto"/>
                    <w:right w:val="none" w:sz="0" w:space="0" w:color="auto"/>
                  </w:divBdr>
                </w:div>
                <w:div w:id="413628463">
                  <w:marLeft w:val="0"/>
                  <w:marRight w:val="0"/>
                  <w:marTop w:val="0"/>
                  <w:marBottom w:val="0"/>
                  <w:divBdr>
                    <w:top w:val="none" w:sz="0" w:space="0" w:color="auto"/>
                    <w:left w:val="none" w:sz="0" w:space="0" w:color="auto"/>
                    <w:bottom w:val="none" w:sz="0" w:space="0" w:color="auto"/>
                    <w:right w:val="none" w:sz="0" w:space="0" w:color="auto"/>
                  </w:divBdr>
                </w:div>
                <w:div w:id="1156653584">
                  <w:marLeft w:val="0"/>
                  <w:marRight w:val="0"/>
                  <w:marTop w:val="0"/>
                  <w:marBottom w:val="0"/>
                  <w:divBdr>
                    <w:top w:val="none" w:sz="0" w:space="0" w:color="auto"/>
                    <w:left w:val="none" w:sz="0" w:space="0" w:color="auto"/>
                    <w:bottom w:val="none" w:sz="0" w:space="0" w:color="auto"/>
                    <w:right w:val="none" w:sz="0" w:space="0" w:color="auto"/>
                  </w:divBdr>
                </w:div>
                <w:div w:id="1264458224">
                  <w:marLeft w:val="0"/>
                  <w:marRight w:val="0"/>
                  <w:marTop w:val="0"/>
                  <w:marBottom w:val="0"/>
                  <w:divBdr>
                    <w:top w:val="none" w:sz="0" w:space="0" w:color="auto"/>
                    <w:left w:val="none" w:sz="0" w:space="0" w:color="auto"/>
                    <w:bottom w:val="none" w:sz="0" w:space="0" w:color="auto"/>
                    <w:right w:val="none" w:sz="0" w:space="0" w:color="auto"/>
                  </w:divBdr>
                </w:div>
                <w:div w:id="744182270">
                  <w:marLeft w:val="0"/>
                  <w:marRight w:val="0"/>
                  <w:marTop w:val="0"/>
                  <w:marBottom w:val="0"/>
                  <w:divBdr>
                    <w:top w:val="none" w:sz="0" w:space="0" w:color="auto"/>
                    <w:left w:val="none" w:sz="0" w:space="0" w:color="auto"/>
                    <w:bottom w:val="none" w:sz="0" w:space="0" w:color="auto"/>
                    <w:right w:val="none" w:sz="0" w:space="0" w:color="auto"/>
                  </w:divBdr>
                </w:div>
                <w:div w:id="800270936">
                  <w:marLeft w:val="0"/>
                  <w:marRight w:val="0"/>
                  <w:marTop w:val="0"/>
                  <w:marBottom w:val="0"/>
                  <w:divBdr>
                    <w:top w:val="none" w:sz="0" w:space="0" w:color="auto"/>
                    <w:left w:val="none" w:sz="0" w:space="0" w:color="auto"/>
                    <w:bottom w:val="none" w:sz="0" w:space="0" w:color="auto"/>
                    <w:right w:val="none" w:sz="0" w:space="0" w:color="auto"/>
                  </w:divBdr>
                </w:div>
                <w:div w:id="395591568">
                  <w:marLeft w:val="0"/>
                  <w:marRight w:val="0"/>
                  <w:marTop w:val="0"/>
                  <w:marBottom w:val="0"/>
                  <w:divBdr>
                    <w:top w:val="none" w:sz="0" w:space="0" w:color="auto"/>
                    <w:left w:val="none" w:sz="0" w:space="0" w:color="auto"/>
                    <w:bottom w:val="none" w:sz="0" w:space="0" w:color="auto"/>
                    <w:right w:val="none" w:sz="0" w:space="0" w:color="auto"/>
                  </w:divBdr>
                </w:div>
                <w:div w:id="66266767">
                  <w:marLeft w:val="0"/>
                  <w:marRight w:val="0"/>
                  <w:marTop w:val="0"/>
                  <w:marBottom w:val="0"/>
                  <w:divBdr>
                    <w:top w:val="none" w:sz="0" w:space="0" w:color="auto"/>
                    <w:left w:val="none" w:sz="0" w:space="0" w:color="auto"/>
                    <w:bottom w:val="none" w:sz="0" w:space="0" w:color="auto"/>
                    <w:right w:val="none" w:sz="0" w:space="0" w:color="auto"/>
                  </w:divBdr>
                </w:div>
                <w:div w:id="1105879842">
                  <w:marLeft w:val="0"/>
                  <w:marRight w:val="0"/>
                  <w:marTop w:val="0"/>
                  <w:marBottom w:val="0"/>
                  <w:divBdr>
                    <w:top w:val="none" w:sz="0" w:space="0" w:color="auto"/>
                    <w:left w:val="none" w:sz="0" w:space="0" w:color="auto"/>
                    <w:bottom w:val="none" w:sz="0" w:space="0" w:color="auto"/>
                    <w:right w:val="none" w:sz="0" w:space="0" w:color="auto"/>
                  </w:divBdr>
                </w:div>
                <w:div w:id="1025059227">
                  <w:marLeft w:val="0"/>
                  <w:marRight w:val="0"/>
                  <w:marTop w:val="0"/>
                  <w:marBottom w:val="0"/>
                  <w:divBdr>
                    <w:top w:val="none" w:sz="0" w:space="0" w:color="auto"/>
                    <w:left w:val="none" w:sz="0" w:space="0" w:color="auto"/>
                    <w:bottom w:val="none" w:sz="0" w:space="0" w:color="auto"/>
                    <w:right w:val="none" w:sz="0" w:space="0" w:color="auto"/>
                  </w:divBdr>
                </w:div>
                <w:div w:id="1071347562">
                  <w:marLeft w:val="0"/>
                  <w:marRight w:val="0"/>
                  <w:marTop w:val="0"/>
                  <w:marBottom w:val="0"/>
                  <w:divBdr>
                    <w:top w:val="none" w:sz="0" w:space="0" w:color="auto"/>
                    <w:left w:val="none" w:sz="0" w:space="0" w:color="auto"/>
                    <w:bottom w:val="none" w:sz="0" w:space="0" w:color="auto"/>
                    <w:right w:val="none" w:sz="0" w:space="0" w:color="auto"/>
                  </w:divBdr>
                </w:div>
                <w:div w:id="930620820">
                  <w:marLeft w:val="0"/>
                  <w:marRight w:val="0"/>
                  <w:marTop w:val="0"/>
                  <w:marBottom w:val="0"/>
                  <w:divBdr>
                    <w:top w:val="none" w:sz="0" w:space="0" w:color="auto"/>
                    <w:left w:val="none" w:sz="0" w:space="0" w:color="auto"/>
                    <w:bottom w:val="none" w:sz="0" w:space="0" w:color="auto"/>
                    <w:right w:val="none" w:sz="0" w:space="0" w:color="auto"/>
                  </w:divBdr>
                </w:div>
                <w:div w:id="740716084">
                  <w:marLeft w:val="0"/>
                  <w:marRight w:val="0"/>
                  <w:marTop w:val="0"/>
                  <w:marBottom w:val="0"/>
                  <w:divBdr>
                    <w:top w:val="none" w:sz="0" w:space="0" w:color="auto"/>
                    <w:left w:val="none" w:sz="0" w:space="0" w:color="auto"/>
                    <w:bottom w:val="none" w:sz="0" w:space="0" w:color="auto"/>
                    <w:right w:val="none" w:sz="0" w:space="0" w:color="auto"/>
                  </w:divBdr>
                </w:div>
                <w:div w:id="1745295601">
                  <w:marLeft w:val="0"/>
                  <w:marRight w:val="0"/>
                  <w:marTop w:val="0"/>
                  <w:marBottom w:val="0"/>
                  <w:divBdr>
                    <w:top w:val="none" w:sz="0" w:space="0" w:color="auto"/>
                    <w:left w:val="none" w:sz="0" w:space="0" w:color="auto"/>
                    <w:bottom w:val="none" w:sz="0" w:space="0" w:color="auto"/>
                    <w:right w:val="none" w:sz="0" w:space="0" w:color="auto"/>
                  </w:divBdr>
                </w:div>
                <w:div w:id="1501771690">
                  <w:marLeft w:val="0"/>
                  <w:marRight w:val="0"/>
                  <w:marTop w:val="0"/>
                  <w:marBottom w:val="0"/>
                  <w:divBdr>
                    <w:top w:val="none" w:sz="0" w:space="0" w:color="auto"/>
                    <w:left w:val="none" w:sz="0" w:space="0" w:color="auto"/>
                    <w:bottom w:val="none" w:sz="0" w:space="0" w:color="auto"/>
                    <w:right w:val="none" w:sz="0" w:space="0" w:color="auto"/>
                  </w:divBdr>
                </w:div>
                <w:div w:id="191502403">
                  <w:marLeft w:val="0"/>
                  <w:marRight w:val="0"/>
                  <w:marTop w:val="0"/>
                  <w:marBottom w:val="0"/>
                  <w:divBdr>
                    <w:top w:val="none" w:sz="0" w:space="0" w:color="auto"/>
                    <w:left w:val="none" w:sz="0" w:space="0" w:color="auto"/>
                    <w:bottom w:val="none" w:sz="0" w:space="0" w:color="auto"/>
                    <w:right w:val="none" w:sz="0" w:space="0" w:color="auto"/>
                  </w:divBdr>
                </w:div>
                <w:div w:id="1236165340">
                  <w:marLeft w:val="0"/>
                  <w:marRight w:val="0"/>
                  <w:marTop w:val="0"/>
                  <w:marBottom w:val="0"/>
                  <w:divBdr>
                    <w:top w:val="none" w:sz="0" w:space="0" w:color="auto"/>
                    <w:left w:val="none" w:sz="0" w:space="0" w:color="auto"/>
                    <w:bottom w:val="none" w:sz="0" w:space="0" w:color="auto"/>
                    <w:right w:val="none" w:sz="0" w:space="0" w:color="auto"/>
                  </w:divBdr>
                </w:div>
                <w:div w:id="734429042">
                  <w:marLeft w:val="0"/>
                  <w:marRight w:val="0"/>
                  <w:marTop w:val="0"/>
                  <w:marBottom w:val="0"/>
                  <w:divBdr>
                    <w:top w:val="none" w:sz="0" w:space="0" w:color="auto"/>
                    <w:left w:val="none" w:sz="0" w:space="0" w:color="auto"/>
                    <w:bottom w:val="none" w:sz="0" w:space="0" w:color="auto"/>
                    <w:right w:val="none" w:sz="0" w:space="0" w:color="auto"/>
                  </w:divBdr>
                </w:div>
                <w:div w:id="1543595421">
                  <w:marLeft w:val="0"/>
                  <w:marRight w:val="0"/>
                  <w:marTop w:val="0"/>
                  <w:marBottom w:val="0"/>
                  <w:divBdr>
                    <w:top w:val="none" w:sz="0" w:space="0" w:color="auto"/>
                    <w:left w:val="none" w:sz="0" w:space="0" w:color="auto"/>
                    <w:bottom w:val="none" w:sz="0" w:space="0" w:color="auto"/>
                    <w:right w:val="none" w:sz="0" w:space="0" w:color="auto"/>
                  </w:divBdr>
                </w:div>
                <w:div w:id="1833833937">
                  <w:marLeft w:val="0"/>
                  <w:marRight w:val="0"/>
                  <w:marTop w:val="0"/>
                  <w:marBottom w:val="0"/>
                  <w:divBdr>
                    <w:top w:val="none" w:sz="0" w:space="0" w:color="auto"/>
                    <w:left w:val="none" w:sz="0" w:space="0" w:color="auto"/>
                    <w:bottom w:val="none" w:sz="0" w:space="0" w:color="auto"/>
                    <w:right w:val="none" w:sz="0" w:space="0" w:color="auto"/>
                  </w:divBdr>
                </w:div>
                <w:div w:id="159468228">
                  <w:marLeft w:val="0"/>
                  <w:marRight w:val="0"/>
                  <w:marTop w:val="0"/>
                  <w:marBottom w:val="0"/>
                  <w:divBdr>
                    <w:top w:val="none" w:sz="0" w:space="0" w:color="auto"/>
                    <w:left w:val="none" w:sz="0" w:space="0" w:color="auto"/>
                    <w:bottom w:val="none" w:sz="0" w:space="0" w:color="auto"/>
                    <w:right w:val="none" w:sz="0" w:space="0" w:color="auto"/>
                  </w:divBdr>
                </w:div>
                <w:div w:id="1479763380">
                  <w:marLeft w:val="0"/>
                  <w:marRight w:val="0"/>
                  <w:marTop w:val="0"/>
                  <w:marBottom w:val="0"/>
                  <w:divBdr>
                    <w:top w:val="none" w:sz="0" w:space="0" w:color="auto"/>
                    <w:left w:val="none" w:sz="0" w:space="0" w:color="auto"/>
                    <w:bottom w:val="none" w:sz="0" w:space="0" w:color="auto"/>
                    <w:right w:val="none" w:sz="0" w:space="0" w:color="auto"/>
                  </w:divBdr>
                </w:div>
                <w:div w:id="1081870681">
                  <w:marLeft w:val="0"/>
                  <w:marRight w:val="0"/>
                  <w:marTop w:val="0"/>
                  <w:marBottom w:val="0"/>
                  <w:divBdr>
                    <w:top w:val="none" w:sz="0" w:space="0" w:color="auto"/>
                    <w:left w:val="none" w:sz="0" w:space="0" w:color="auto"/>
                    <w:bottom w:val="none" w:sz="0" w:space="0" w:color="auto"/>
                    <w:right w:val="none" w:sz="0" w:space="0" w:color="auto"/>
                  </w:divBdr>
                </w:div>
                <w:div w:id="439305501">
                  <w:marLeft w:val="0"/>
                  <w:marRight w:val="0"/>
                  <w:marTop w:val="0"/>
                  <w:marBottom w:val="0"/>
                  <w:divBdr>
                    <w:top w:val="none" w:sz="0" w:space="0" w:color="auto"/>
                    <w:left w:val="none" w:sz="0" w:space="0" w:color="auto"/>
                    <w:bottom w:val="none" w:sz="0" w:space="0" w:color="auto"/>
                    <w:right w:val="none" w:sz="0" w:space="0" w:color="auto"/>
                  </w:divBdr>
                </w:div>
                <w:div w:id="2095009126">
                  <w:marLeft w:val="0"/>
                  <w:marRight w:val="0"/>
                  <w:marTop w:val="0"/>
                  <w:marBottom w:val="0"/>
                  <w:divBdr>
                    <w:top w:val="none" w:sz="0" w:space="0" w:color="auto"/>
                    <w:left w:val="none" w:sz="0" w:space="0" w:color="auto"/>
                    <w:bottom w:val="none" w:sz="0" w:space="0" w:color="auto"/>
                    <w:right w:val="none" w:sz="0" w:space="0" w:color="auto"/>
                  </w:divBdr>
                </w:div>
                <w:div w:id="1423061963">
                  <w:marLeft w:val="0"/>
                  <w:marRight w:val="0"/>
                  <w:marTop w:val="0"/>
                  <w:marBottom w:val="0"/>
                  <w:divBdr>
                    <w:top w:val="none" w:sz="0" w:space="0" w:color="auto"/>
                    <w:left w:val="none" w:sz="0" w:space="0" w:color="auto"/>
                    <w:bottom w:val="none" w:sz="0" w:space="0" w:color="auto"/>
                    <w:right w:val="none" w:sz="0" w:space="0" w:color="auto"/>
                  </w:divBdr>
                </w:div>
                <w:div w:id="179205576">
                  <w:marLeft w:val="0"/>
                  <w:marRight w:val="0"/>
                  <w:marTop w:val="0"/>
                  <w:marBottom w:val="0"/>
                  <w:divBdr>
                    <w:top w:val="none" w:sz="0" w:space="0" w:color="auto"/>
                    <w:left w:val="none" w:sz="0" w:space="0" w:color="auto"/>
                    <w:bottom w:val="none" w:sz="0" w:space="0" w:color="auto"/>
                    <w:right w:val="none" w:sz="0" w:space="0" w:color="auto"/>
                  </w:divBdr>
                </w:div>
                <w:div w:id="842284790">
                  <w:marLeft w:val="0"/>
                  <w:marRight w:val="0"/>
                  <w:marTop w:val="0"/>
                  <w:marBottom w:val="0"/>
                  <w:divBdr>
                    <w:top w:val="none" w:sz="0" w:space="0" w:color="auto"/>
                    <w:left w:val="none" w:sz="0" w:space="0" w:color="auto"/>
                    <w:bottom w:val="none" w:sz="0" w:space="0" w:color="auto"/>
                    <w:right w:val="none" w:sz="0" w:space="0" w:color="auto"/>
                  </w:divBdr>
                </w:div>
                <w:div w:id="1964572824">
                  <w:marLeft w:val="0"/>
                  <w:marRight w:val="0"/>
                  <w:marTop w:val="0"/>
                  <w:marBottom w:val="0"/>
                  <w:divBdr>
                    <w:top w:val="none" w:sz="0" w:space="0" w:color="auto"/>
                    <w:left w:val="none" w:sz="0" w:space="0" w:color="auto"/>
                    <w:bottom w:val="none" w:sz="0" w:space="0" w:color="auto"/>
                    <w:right w:val="none" w:sz="0" w:space="0" w:color="auto"/>
                  </w:divBdr>
                </w:div>
                <w:div w:id="1344471573">
                  <w:marLeft w:val="0"/>
                  <w:marRight w:val="0"/>
                  <w:marTop w:val="0"/>
                  <w:marBottom w:val="0"/>
                  <w:divBdr>
                    <w:top w:val="none" w:sz="0" w:space="0" w:color="auto"/>
                    <w:left w:val="none" w:sz="0" w:space="0" w:color="auto"/>
                    <w:bottom w:val="none" w:sz="0" w:space="0" w:color="auto"/>
                    <w:right w:val="none" w:sz="0" w:space="0" w:color="auto"/>
                  </w:divBdr>
                </w:div>
                <w:div w:id="1793748520">
                  <w:marLeft w:val="0"/>
                  <w:marRight w:val="0"/>
                  <w:marTop w:val="0"/>
                  <w:marBottom w:val="0"/>
                  <w:divBdr>
                    <w:top w:val="none" w:sz="0" w:space="0" w:color="auto"/>
                    <w:left w:val="none" w:sz="0" w:space="0" w:color="auto"/>
                    <w:bottom w:val="none" w:sz="0" w:space="0" w:color="auto"/>
                    <w:right w:val="none" w:sz="0" w:space="0" w:color="auto"/>
                  </w:divBdr>
                </w:div>
                <w:div w:id="564608189">
                  <w:marLeft w:val="0"/>
                  <w:marRight w:val="0"/>
                  <w:marTop w:val="0"/>
                  <w:marBottom w:val="0"/>
                  <w:divBdr>
                    <w:top w:val="none" w:sz="0" w:space="0" w:color="auto"/>
                    <w:left w:val="none" w:sz="0" w:space="0" w:color="auto"/>
                    <w:bottom w:val="none" w:sz="0" w:space="0" w:color="auto"/>
                    <w:right w:val="none" w:sz="0" w:space="0" w:color="auto"/>
                  </w:divBdr>
                </w:div>
                <w:div w:id="844787359">
                  <w:marLeft w:val="0"/>
                  <w:marRight w:val="0"/>
                  <w:marTop w:val="0"/>
                  <w:marBottom w:val="0"/>
                  <w:divBdr>
                    <w:top w:val="none" w:sz="0" w:space="0" w:color="auto"/>
                    <w:left w:val="none" w:sz="0" w:space="0" w:color="auto"/>
                    <w:bottom w:val="none" w:sz="0" w:space="0" w:color="auto"/>
                    <w:right w:val="none" w:sz="0" w:space="0" w:color="auto"/>
                  </w:divBdr>
                </w:div>
                <w:div w:id="2009214121">
                  <w:marLeft w:val="0"/>
                  <w:marRight w:val="0"/>
                  <w:marTop w:val="0"/>
                  <w:marBottom w:val="0"/>
                  <w:divBdr>
                    <w:top w:val="none" w:sz="0" w:space="0" w:color="auto"/>
                    <w:left w:val="none" w:sz="0" w:space="0" w:color="auto"/>
                    <w:bottom w:val="none" w:sz="0" w:space="0" w:color="auto"/>
                    <w:right w:val="none" w:sz="0" w:space="0" w:color="auto"/>
                  </w:divBdr>
                </w:div>
                <w:div w:id="2007973359">
                  <w:marLeft w:val="0"/>
                  <w:marRight w:val="0"/>
                  <w:marTop w:val="0"/>
                  <w:marBottom w:val="0"/>
                  <w:divBdr>
                    <w:top w:val="none" w:sz="0" w:space="0" w:color="auto"/>
                    <w:left w:val="none" w:sz="0" w:space="0" w:color="auto"/>
                    <w:bottom w:val="none" w:sz="0" w:space="0" w:color="auto"/>
                    <w:right w:val="none" w:sz="0" w:space="0" w:color="auto"/>
                  </w:divBdr>
                </w:div>
                <w:div w:id="112945619">
                  <w:marLeft w:val="0"/>
                  <w:marRight w:val="0"/>
                  <w:marTop w:val="0"/>
                  <w:marBottom w:val="0"/>
                  <w:divBdr>
                    <w:top w:val="none" w:sz="0" w:space="0" w:color="auto"/>
                    <w:left w:val="none" w:sz="0" w:space="0" w:color="auto"/>
                    <w:bottom w:val="none" w:sz="0" w:space="0" w:color="auto"/>
                    <w:right w:val="none" w:sz="0" w:space="0" w:color="auto"/>
                  </w:divBdr>
                </w:div>
                <w:div w:id="1900511022">
                  <w:marLeft w:val="0"/>
                  <w:marRight w:val="0"/>
                  <w:marTop w:val="0"/>
                  <w:marBottom w:val="0"/>
                  <w:divBdr>
                    <w:top w:val="none" w:sz="0" w:space="0" w:color="auto"/>
                    <w:left w:val="none" w:sz="0" w:space="0" w:color="auto"/>
                    <w:bottom w:val="none" w:sz="0" w:space="0" w:color="auto"/>
                    <w:right w:val="none" w:sz="0" w:space="0" w:color="auto"/>
                  </w:divBdr>
                </w:div>
                <w:div w:id="708993639">
                  <w:marLeft w:val="0"/>
                  <w:marRight w:val="0"/>
                  <w:marTop w:val="0"/>
                  <w:marBottom w:val="0"/>
                  <w:divBdr>
                    <w:top w:val="none" w:sz="0" w:space="0" w:color="auto"/>
                    <w:left w:val="none" w:sz="0" w:space="0" w:color="auto"/>
                    <w:bottom w:val="none" w:sz="0" w:space="0" w:color="auto"/>
                    <w:right w:val="none" w:sz="0" w:space="0" w:color="auto"/>
                  </w:divBdr>
                </w:div>
                <w:div w:id="1047218247">
                  <w:marLeft w:val="0"/>
                  <w:marRight w:val="0"/>
                  <w:marTop w:val="0"/>
                  <w:marBottom w:val="0"/>
                  <w:divBdr>
                    <w:top w:val="none" w:sz="0" w:space="0" w:color="auto"/>
                    <w:left w:val="none" w:sz="0" w:space="0" w:color="auto"/>
                    <w:bottom w:val="none" w:sz="0" w:space="0" w:color="auto"/>
                    <w:right w:val="none" w:sz="0" w:space="0" w:color="auto"/>
                  </w:divBdr>
                </w:div>
                <w:div w:id="1941137381">
                  <w:marLeft w:val="0"/>
                  <w:marRight w:val="0"/>
                  <w:marTop w:val="0"/>
                  <w:marBottom w:val="0"/>
                  <w:divBdr>
                    <w:top w:val="none" w:sz="0" w:space="0" w:color="auto"/>
                    <w:left w:val="none" w:sz="0" w:space="0" w:color="auto"/>
                    <w:bottom w:val="none" w:sz="0" w:space="0" w:color="auto"/>
                    <w:right w:val="none" w:sz="0" w:space="0" w:color="auto"/>
                  </w:divBdr>
                </w:div>
                <w:div w:id="1914704164">
                  <w:marLeft w:val="0"/>
                  <w:marRight w:val="0"/>
                  <w:marTop w:val="0"/>
                  <w:marBottom w:val="0"/>
                  <w:divBdr>
                    <w:top w:val="none" w:sz="0" w:space="0" w:color="auto"/>
                    <w:left w:val="none" w:sz="0" w:space="0" w:color="auto"/>
                    <w:bottom w:val="none" w:sz="0" w:space="0" w:color="auto"/>
                    <w:right w:val="none" w:sz="0" w:space="0" w:color="auto"/>
                  </w:divBdr>
                </w:div>
                <w:div w:id="540096519">
                  <w:marLeft w:val="0"/>
                  <w:marRight w:val="0"/>
                  <w:marTop w:val="0"/>
                  <w:marBottom w:val="0"/>
                  <w:divBdr>
                    <w:top w:val="none" w:sz="0" w:space="0" w:color="auto"/>
                    <w:left w:val="none" w:sz="0" w:space="0" w:color="auto"/>
                    <w:bottom w:val="none" w:sz="0" w:space="0" w:color="auto"/>
                    <w:right w:val="none" w:sz="0" w:space="0" w:color="auto"/>
                  </w:divBdr>
                </w:div>
                <w:div w:id="274286731">
                  <w:marLeft w:val="0"/>
                  <w:marRight w:val="0"/>
                  <w:marTop w:val="0"/>
                  <w:marBottom w:val="0"/>
                  <w:divBdr>
                    <w:top w:val="none" w:sz="0" w:space="0" w:color="auto"/>
                    <w:left w:val="none" w:sz="0" w:space="0" w:color="auto"/>
                    <w:bottom w:val="none" w:sz="0" w:space="0" w:color="auto"/>
                    <w:right w:val="none" w:sz="0" w:space="0" w:color="auto"/>
                  </w:divBdr>
                </w:div>
                <w:div w:id="553855568">
                  <w:marLeft w:val="0"/>
                  <w:marRight w:val="0"/>
                  <w:marTop w:val="0"/>
                  <w:marBottom w:val="0"/>
                  <w:divBdr>
                    <w:top w:val="none" w:sz="0" w:space="0" w:color="auto"/>
                    <w:left w:val="none" w:sz="0" w:space="0" w:color="auto"/>
                    <w:bottom w:val="none" w:sz="0" w:space="0" w:color="auto"/>
                    <w:right w:val="none" w:sz="0" w:space="0" w:color="auto"/>
                  </w:divBdr>
                </w:div>
                <w:div w:id="1269698943">
                  <w:marLeft w:val="0"/>
                  <w:marRight w:val="0"/>
                  <w:marTop w:val="0"/>
                  <w:marBottom w:val="0"/>
                  <w:divBdr>
                    <w:top w:val="none" w:sz="0" w:space="0" w:color="auto"/>
                    <w:left w:val="none" w:sz="0" w:space="0" w:color="auto"/>
                    <w:bottom w:val="none" w:sz="0" w:space="0" w:color="auto"/>
                    <w:right w:val="none" w:sz="0" w:space="0" w:color="auto"/>
                  </w:divBdr>
                </w:div>
                <w:div w:id="1207110365">
                  <w:marLeft w:val="0"/>
                  <w:marRight w:val="0"/>
                  <w:marTop w:val="0"/>
                  <w:marBottom w:val="0"/>
                  <w:divBdr>
                    <w:top w:val="none" w:sz="0" w:space="0" w:color="auto"/>
                    <w:left w:val="none" w:sz="0" w:space="0" w:color="auto"/>
                    <w:bottom w:val="none" w:sz="0" w:space="0" w:color="auto"/>
                    <w:right w:val="none" w:sz="0" w:space="0" w:color="auto"/>
                  </w:divBdr>
                </w:div>
                <w:div w:id="955405198">
                  <w:marLeft w:val="0"/>
                  <w:marRight w:val="0"/>
                  <w:marTop w:val="0"/>
                  <w:marBottom w:val="0"/>
                  <w:divBdr>
                    <w:top w:val="none" w:sz="0" w:space="0" w:color="auto"/>
                    <w:left w:val="none" w:sz="0" w:space="0" w:color="auto"/>
                    <w:bottom w:val="none" w:sz="0" w:space="0" w:color="auto"/>
                    <w:right w:val="none" w:sz="0" w:space="0" w:color="auto"/>
                  </w:divBdr>
                </w:div>
                <w:div w:id="2141342962">
                  <w:marLeft w:val="0"/>
                  <w:marRight w:val="0"/>
                  <w:marTop w:val="0"/>
                  <w:marBottom w:val="0"/>
                  <w:divBdr>
                    <w:top w:val="none" w:sz="0" w:space="0" w:color="auto"/>
                    <w:left w:val="none" w:sz="0" w:space="0" w:color="auto"/>
                    <w:bottom w:val="none" w:sz="0" w:space="0" w:color="auto"/>
                    <w:right w:val="none" w:sz="0" w:space="0" w:color="auto"/>
                  </w:divBdr>
                </w:div>
                <w:div w:id="9190028">
                  <w:marLeft w:val="0"/>
                  <w:marRight w:val="0"/>
                  <w:marTop w:val="0"/>
                  <w:marBottom w:val="0"/>
                  <w:divBdr>
                    <w:top w:val="none" w:sz="0" w:space="0" w:color="auto"/>
                    <w:left w:val="none" w:sz="0" w:space="0" w:color="auto"/>
                    <w:bottom w:val="none" w:sz="0" w:space="0" w:color="auto"/>
                    <w:right w:val="none" w:sz="0" w:space="0" w:color="auto"/>
                  </w:divBdr>
                </w:div>
                <w:div w:id="519781411">
                  <w:marLeft w:val="0"/>
                  <w:marRight w:val="0"/>
                  <w:marTop w:val="0"/>
                  <w:marBottom w:val="0"/>
                  <w:divBdr>
                    <w:top w:val="none" w:sz="0" w:space="0" w:color="auto"/>
                    <w:left w:val="none" w:sz="0" w:space="0" w:color="auto"/>
                    <w:bottom w:val="none" w:sz="0" w:space="0" w:color="auto"/>
                    <w:right w:val="none" w:sz="0" w:space="0" w:color="auto"/>
                  </w:divBdr>
                </w:div>
                <w:div w:id="593439342">
                  <w:marLeft w:val="0"/>
                  <w:marRight w:val="0"/>
                  <w:marTop w:val="0"/>
                  <w:marBottom w:val="0"/>
                  <w:divBdr>
                    <w:top w:val="none" w:sz="0" w:space="0" w:color="auto"/>
                    <w:left w:val="none" w:sz="0" w:space="0" w:color="auto"/>
                    <w:bottom w:val="none" w:sz="0" w:space="0" w:color="auto"/>
                    <w:right w:val="none" w:sz="0" w:space="0" w:color="auto"/>
                  </w:divBdr>
                </w:div>
                <w:div w:id="1183939339">
                  <w:marLeft w:val="0"/>
                  <w:marRight w:val="0"/>
                  <w:marTop w:val="0"/>
                  <w:marBottom w:val="0"/>
                  <w:divBdr>
                    <w:top w:val="none" w:sz="0" w:space="0" w:color="auto"/>
                    <w:left w:val="none" w:sz="0" w:space="0" w:color="auto"/>
                    <w:bottom w:val="none" w:sz="0" w:space="0" w:color="auto"/>
                    <w:right w:val="none" w:sz="0" w:space="0" w:color="auto"/>
                  </w:divBdr>
                </w:div>
                <w:div w:id="1975675252">
                  <w:marLeft w:val="0"/>
                  <w:marRight w:val="0"/>
                  <w:marTop w:val="0"/>
                  <w:marBottom w:val="0"/>
                  <w:divBdr>
                    <w:top w:val="none" w:sz="0" w:space="0" w:color="auto"/>
                    <w:left w:val="none" w:sz="0" w:space="0" w:color="auto"/>
                    <w:bottom w:val="none" w:sz="0" w:space="0" w:color="auto"/>
                    <w:right w:val="none" w:sz="0" w:space="0" w:color="auto"/>
                  </w:divBdr>
                </w:div>
                <w:div w:id="690490964">
                  <w:marLeft w:val="0"/>
                  <w:marRight w:val="0"/>
                  <w:marTop w:val="0"/>
                  <w:marBottom w:val="0"/>
                  <w:divBdr>
                    <w:top w:val="none" w:sz="0" w:space="0" w:color="auto"/>
                    <w:left w:val="none" w:sz="0" w:space="0" w:color="auto"/>
                    <w:bottom w:val="none" w:sz="0" w:space="0" w:color="auto"/>
                    <w:right w:val="none" w:sz="0" w:space="0" w:color="auto"/>
                  </w:divBdr>
                </w:div>
                <w:div w:id="1010713893">
                  <w:marLeft w:val="0"/>
                  <w:marRight w:val="0"/>
                  <w:marTop w:val="0"/>
                  <w:marBottom w:val="0"/>
                  <w:divBdr>
                    <w:top w:val="none" w:sz="0" w:space="0" w:color="auto"/>
                    <w:left w:val="none" w:sz="0" w:space="0" w:color="auto"/>
                    <w:bottom w:val="none" w:sz="0" w:space="0" w:color="auto"/>
                    <w:right w:val="none" w:sz="0" w:space="0" w:color="auto"/>
                  </w:divBdr>
                </w:div>
                <w:div w:id="1183712105">
                  <w:marLeft w:val="0"/>
                  <w:marRight w:val="0"/>
                  <w:marTop w:val="0"/>
                  <w:marBottom w:val="0"/>
                  <w:divBdr>
                    <w:top w:val="none" w:sz="0" w:space="0" w:color="auto"/>
                    <w:left w:val="none" w:sz="0" w:space="0" w:color="auto"/>
                    <w:bottom w:val="none" w:sz="0" w:space="0" w:color="auto"/>
                    <w:right w:val="none" w:sz="0" w:space="0" w:color="auto"/>
                  </w:divBdr>
                </w:div>
                <w:div w:id="1617443798">
                  <w:marLeft w:val="0"/>
                  <w:marRight w:val="0"/>
                  <w:marTop w:val="0"/>
                  <w:marBottom w:val="0"/>
                  <w:divBdr>
                    <w:top w:val="none" w:sz="0" w:space="0" w:color="auto"/>
                    <w:left w:val="none" w:sz="0" w:space="0" w:color="auto"/>
                    <w:bottom w:val="none" w:sz="0" w:space="0" w:color="auto"/>
                    <w:right w:val="none" w:sz="0" w:space="0" w:color="auto"/>
                  </w:divBdr>
                </w:div>
                <w:div w:id="428695281">
                  <w:marLeft w:val="0"/>
                  <w:marRight w:val="0"/>
                  <w:marTop w:val="0"/>
                  <w:marBottom w:val="0"/>
                  <w:divBdr>
                    <w:top w:val="none" w:sz="0" w:space="0" w:color="auto"/>
                    <w:left w:val="none" w:sz="0" w:space="0" w:color="auto"/>
                    <w:bottom w:val="none" w:sz="0" w:space="0" w:color="auto"/>
                    <w:right w:val="none" w:sz="0" w:space="0" w:color="auto"/>
                  </w:divBdr>
                </w:div>
                <w:div w:id="1567301160">
                  <w:marLeft w:val="0"/>
                  <w:marRight w:val="0"/>
                  <w:marTop w:val="0"/>
                  <w:marBottom w:val="0"/>
                  <w:divBdr>
                    <w:top w:val="none" w:sz="0" w:space="0" w:color="auto"/>
                    <w:left w:val="none" w:sz="0" w:space="0" w:color="auto"/>
                    <w:bottom w:val="none" w:sz="0" w:space="0" w:color="auto"/>
                    <w:right w:val="none" w:sz="0" w:space="0" w:color="auto"/>
                  </w:divBdr>
                </w:div>
                <w:div w:id="1737849767">
                  <w:marLeft w:val="0"/>
                  <w:marRight w:val="0"/>
                  <w:marTop w:val="0"/>
                  <w:marBottom w:val="0"/>
                  <w:divBdr>
                    <w:top w:val="none" w:sz="0" w:space="0" w:color="auto"/>
                    <w:left w:val="none" w:sz="0" w:space="0" w:color="auto"/>
                    <w:bottom w:val="none" w:sz="0" w:space="0" w:color="auto"/>
                    <w:right w:val="none" w:sz="0" w:space="0" w:color="auto"/>
                  </w:divBdr>
                </w:div>
                <w:div w:id="1593662597">
                  <w:marLeft w:val="0"/>
                  <w:marRight w:val="0"/>
                  <w:marTop w:val="0"/>
                  <w:marBottom w:val="0"/>
                  <w:divBdr>
                    <w:top w:val="none" w:sz="0" w:space="0" w:color="auto"/>
                    <w:left w:val="none" w:sz="0" w:space="0" w:color="auto"/>
                    <w:bottom w:val="none" w:sz="0" w:space="0" w:color="auto"/>
                    <w:right w:val="none" w:sz="0" w:space="0" w:color="auto"/>
                  </w:divBdr>
                </w:div>
                <w:div w:id="1854877099">
                  <w:marLeft w:val="0"/>
                  <w:marRight w:val="0"/>
                  <w:marTop w:val="0"/>
                  <w:marBottom w:val="0"/>
                  <w:divBdr>
                    <w:top w:val="none" w:sz="0" w:space="0" w:color="auto"/>
                    <w:left w:val="none" w:sz="0" w:space="0" w:color="auto"/>
                    <w:bottom w:val="none" w:sz="0" w:space="0" w:color="auto"/>
                    <w:right w:val="none" w:sz="0" w:space="0" w:color="auto"/>
                  </w:divBdr>
                </w:div>
                <w:div w:id="47579332">
                  <w:marLeft w:val="0"/>
                  <w:marRight w:val="0"/>
                  <w:marTop w:val="0"/>
                  <w:marBottom w:val="0"/>
                  <w:divBdr>
                    <w:top w:val="none" w:sz="0" w:space="0" w:color="auto"/>
                    <w:left w:val="none" w:sz="0" w:space="0" w:color="auto"/>
                    <w:bottom w:val="none" w:sz="0" w:space="0" w:color="auto"/>
                    <w:right w:val="none" w:sz="0" w:space="0" w:color="auto"/>
                  </w:divBdr>
                </w:div>
                <w:div w:id="183325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549179">
          <w:marLeft w:val="0"/>
          <w:marRight w:val="0"/>
          <w:marTop w:val="0"/>
          <w:marBottom w:val="0"/>
          <w:divBdr>
            <w:top w:val="none" w:sz="0" w:space="0" w:color="auto"/>
            <w:left w:val="none" w:sz="0" w:space="0" w:color="auto"/>
            <w:bottom w:val="none" w:sz="0" w:space="0" w:color="auto"/>
            <w:right w:val="none" w:sz="0" w:space="0" w:color="auto"/>
          </w:divBdr>
          <w:divsChild>
            <w:div w:id="826867985">
              <w:marLeft w:val="0"/>
              <w:marRight w:val="0"/>
              <w:marTop w:val="0"/>
              <w:marBottom w:val="0"/>
              <w:divBdr>
                <w:top w:val="none" w:sz="0" w:space="0" w:color="auto"/>
                <w:left w:val="none" w:sz="0" w:space="0" w:color="auto"/>
                <w:bottom w:val="none" w:sz="0" w:space="0" w:color="auto"/>
                <w:right w:val="none" w:sz="0" w:space="0" w:color="auto"/>
              </w:divBdr>
              <w:divsChild>
                <w:div w:id="875433413">
                  <w:marLeft w:val="0"/>
                  <w:marRight w:val="0"/>
                  <w:marTop w:val="0"/>
                  <w:marBottom w:val="0"/>
                  <w:divBdr>
                    <w:top w:val="none" w:sz="0" w:space="0" w:color="auto"/>
                    <w:left w:val="none" w:sz="0" w:space="0" w:color="auto"/>
                    <w:bottom w:val="none" w:sz="0" w:space="0" w:color="auto"/>
                    <w:right w:val="none" w:sz="0" w:space="0" w:color="auto"/>
                  </w:divBdr>
                </w:div>
                <w:div w:id="976842314">
                  <w:marLeft w:val="0"/>
                  <w:marRight w:val="0"/>
                  <w:marTop w:val="0"/>
                  <w:marBottom w:val="0"/>
                  <w:divBdr>
                    <w:top w:val="none" w:sz="0" w:space="0" w:color="auto"/>
                    <w:left w:val="none" w:sz="0" w:space="0" w:color="auto"/>
                    <w:bottom w:val="none" w:sz="0" w:space="0" w:color="auto"/>
                    <w:right w:val="none" w:sz="0" w:space="0" w:color="auto"/>
                  </w:divBdr>
                </w:div>
                <w:div w:id="900865970">
                  <w:marLeft w:val="0"/>
                  <w:marRight w:val="0"/>
                  <w:marTop w:val="0"/>
                  <w:marBottom w:val="0"/>
                  <w:divBdr>
                    <w:top w:val="none" w:sz="0" w:space="0" w:color="auto"/>
                    <w:left w:val="none" w:sz="0" w:space="0" w:color="auto"/>
                    <w:bottom w:val="none" w:sz="0" w:space="0" w:color="auto"/>
                    <w:right w:val="none" w:sz="0" w:space="0" w:color="auto"/>
                  </w:divBdr>
                </w:div>
                <w:div w:id="194199526">
                  <w:marLeft w:val="0"/>
                  <w:marRight w:val="0"/>
                  <w:marTop w:val="0"/>
                  <w:marBottom w:val="0"/>
                  <w:divBdr>
                    <w:top w:val="none" w:sz="0" w:space="0" w:color="auto"/>
                    <w:left w:val="none" w:sz="0" w:space="0" w:color="auto"/>
                    <w:bottom w:val="none" w:sz="0" w:space="0" w:color="auto"/>
                    <w:right w:val="none" w:sz="0" w:space="0" w:color="auto"/>
                  </w:divBdr>
                </w:div>
                <w:div w:id="82457568">
                  <w:marLeft w:val="0"/>
                  <w:marRight w:val="0"/>
                  <w:marTop w:val="0"/>
                  <w:marBottom w:val="0"/>
                  <w:divBdr>
                    <w:top w:val="none" w:sz="0" w:space="0" w:color="auto"/>
                    <w:left w:val="none" w:sz="0" w:space="0" w:color="auto"/>
                    <w:bottom w:val="none" w:sz="0" w:space="0" w:color="auto"/>
                    <w:right w:val="none" w:sz="0" w:space="0" w:color="auto"/>
                  </w:divBdr>
                </w:div>
                <w:div w:id="972563486">
                  <w:marLeft w:val="0"/>
                  <w:marRight w:val="0"/>
                  <w:marTop w:val="0"/>
                  <w:marBottom w:val="0"/>
                  <w:divBdr>
                    <w:top w:val="none" w:sz="0" w:space="0" w:color="auto"/>
                    <w:left w:val="none" w:sz="0" w:space="0" w:color="auto"/>
                    <w:bottom w:val="none" w:sz="0" w:space="0" w:color="auto"/>
                    <w:right w:val="none" w:sz="0" w:space="0" w:color="auto"/>
                  </w:divBdr>
                </w:div>
                <w:div w:id="807748687">
                  <w:marLeft w:val="0"/>
                  <w:marRight w:val="0"/>
                  <w:marTop w:val="0"/>
                  <w:marBottom w:val="0"/>
                  <w:divBdr>
                    <w:top w:val="none" w:sz="0" w:space="0" w:color="auto"/>
                    <w:left w:val="none" w:sz="0" w:space="0" w:color="auto"/>
                    <w:bottom w:val="none" w:sz="0" w:space="0" w:color="auto"/>
                    <w:right w:val="none" w:sz="0" w:space="0" w:color="auto"/>
                  </w:divBdr>
                </w:div>
                <w:div w:id="419176380">
                  <w:marLeft w:val="0"/>
                  <w:marRight w:val="0"/>
                  <w:marTop w:val="0"/>
                  <w:marBottom w:val="0"/>
                  <w:divBdr>
                    <w:top w:val="none" w:sz="0" w:space="0" w:color="auto"/>
                    <w:left w:val="none" w:sz="0" w:space="0" w:color="auto"/>
                    <w:bottom w:val="none" w:sz="0" w:space="0" w:color="auto"/>
                    <w:right w:val="none" w:sz="0" w:space="0" w:color="auto"/>
                  </w:divBdr>
                </w:div>
                <w:div w:id="2082630525">
                  <w:marLeft w:val="0"/>
                  <w:marRight w:val="0"/>
                  <w:marTop w:val="0"/>
                  <w:marBottom w:val="0"/>
                  <w:divBdr>
                    <w:top w:val="none" w:sz="0" w:space="0" w:color="auto"/>
                    <w:left w:val="none" w:sz="0" w:space="0" w:color="auto"/>
                    <w:bottom w:val="none" w:sz="0" w:space="0" w:color="auto"/>
                    <w:right w:val="none" w:sz="0" w:space="0" w:color="auto"/>
                  </w:divBdr>
                </w:div>
                <w:div w:id="994332328">
                  <w:marLeft w:val="0"/>
                  <w:marRight w:val="0"/>
                  <w:marTop w:val="0"/>
                  <w:marBottom w:val="0"/>
                  <w:divBdr>
                    <w:top w:val="none" w:sz="0" w:space="0" w:color="auto"/>
                    <w:left w:val="none" w:sz="0" w:space="0" w:color="auto"/>
                    <w:bottom w:val="none" w:sz="0" w:space="0" w:color="auto"/>
                    <w:right w:val="none" w:sz="0" w:space="0" w:color="auto"/>
                  </w:divBdr>
                </w:div>
                <w:div w:id="593905734">
                  <w:marLeft w:val="0"/>
                  <w:marRight w:val="0"/>
                  <w:marTop w:val="0"/>
                  <w:marBottom w:val="0"/>
                  <w:divBdr>
                    <w:top w:val="none" w:sz="0" w:space="0" w:color="auto"/>
                    <w:left w:val="none" w:sz="0" w:space="0" w:color="auto"/>
                    <w:bottom w:val="none" w:sz="0" w:space="0" w:color="auto"/>
                    <w:right w:val="none" w:sz="0" w:space="0" w:color="auto"/>
                  </w:divBdr>
                </w:div>
                <w:div w:id="1002046025">
                  <w:marLeft w:val="0"/>
                  <w:marRight w:val="0"/>
                  <w:marTop w:val="0"/>
                  <w:marBottom w:val="0"/>
                  <w:divBdr>
                    <w:top w:val="none" w:sz="0" w:space="0" w:color="auto"/>
                    <w:left w:val="none" w:sz="0" w:space="0" w:color="auto"/>
                    <w:bottom w:val="none" w:sz="0" w:space="0" w:color="auto"/>
                    <w:right w:val="none" w:sz="0" w:space="0" w:color="auto"/>
                  </w:divBdr>
                </w:div>
                <w:div w:id="629550831">
                  <w:marLeft w:val="0"/>
                  <w:marRight w:val="0"/>
                  <w:marTop w:val="0"/>
                  <w:marBottom w:val="0"/>
                  <w:divBdr>
                    <w:top w:val="none" w:sz="0" w:space="0" w:color="auto"/>
                    <w:left w:val="none" w:sz="0" w:space="0" w:color="auto"/>
                    <w:bottom w:val="none" w:sz="0" w:space="0" w:color="auto"/>
                    <w:right w:val="none" w:sz="0" w:space="0" w:color="auto"/>
                  </w:divBdr>
                </w:div>
                <w:div w:id="513232207">
                  <w:marLeft w:val="0"/>
                  <w:marRight w:val="0"/>
                  <w:marTop w:val="0"/>
                  <w:marBottom w:val="0"/>
                  <w:divBdr>
                    <w:top w:val="none" w:sz="0" w:space="0" w:color="auto"/>
                    <w:left w:val="none" w:sz="0" w:space="0" w:color="auto"/>
                    <w:bottom w:val="none" w:sz="0" w:space="0" w:color="auto"/>
                    <w:right w:val="none" w:sz="0" w:space="0" w:color="auto"/>
                  </w:divBdr>
                </w:div>
                <w:div w:id="2094811819">
                  <w:marLeft w:val="0"/>
                  <w:marRight w:val="0"/>
                  <w:marTop w:val="0"/>
                  <w:marBottom w:val="0"/>
                  <w:divBdr>
                    <w:top w:val="none" w:sz="0" w:space="0" w:color="auto"/>
                    <w:left w:val="none" w:sz="0" w:space="0" w:color="auto"/>
                    <w:bottom w:val="none" w:sz="0" w:space="0" w:color="auto"/>
                    <w:right w:val="none" w:sz="0" w:space="0" w:color="auto"/>
                  </w:divBdr>
                </w:div>
                <w:div w:id="446118942">
                  <w:marLeft w:val="0"/>
                  <w:marRight w:val="0"/>
                  <w:marTop w:val="0"/>
                  <w:marBottom w:val="0"/>
                  <w:divBdr>
                    <w:top w:val="none" w:sz="0" w:space="0" w:color="auto"/>
                    <w:left w:val="none" w:sz="0" w:space="0" w:color="auto"/>
                    <w:bottom w:val="none" w:sz="0" w:space="0" w:color="auto"/>
                    <w:right w:val="none" w:sz="0" w:space="0" w:color="auto"/>
                  </w:divBdr>
                </w:div>
                <w:div w:id="1457067848">
                  <w:marLeft w:val="0"/>
                  <w:marRight w:val="0"/>
                  <w:marTop w:val="0"/>
                  <w:marBottom w:val="0"/>
                  <w:divBdr>
                    <w:top w:val="none" w:sz="0" w:space="0" w:color="auto"/>
                    <w:left w:val="none" w:sz="0" w:space="0" w:color="auto"/>
                    <w:bottom w:val="none" w:sz="0" w:space="0" w:color="auto"/>
                    <w:right w:val="none" w:sz="0" w:space="0" w:color="auto"/>
                  </w:divBdr>
                </w:div>
                <w:div w:id="580673795">
                  <w:marLeft w:val="0"/>
                  <w:marRight w:val="0"/>
                  <w:marTop w:val="0"/>
                  <w:marBottom w:val="0"/>
                  <w:divBdr>
                    <w:top w:val="none" w:sz="0" w:space="0" w:color="auto"/>
                    <w:left w:val="none" w:sz="0" w:space="0" w:color="auto"/>
                    <w:bottom w:val="none" w:sz="0" w:space="0" w:color="auto"/>
                    <w:right w:val="none" w:sz="0" w:space="0" w:color="auto"/>
                  </w:divBdr>
                </w:div>
                <w:div w:id="1403137656">
                  <w:marLeft w:val="0"/>
                  <w:marRight w:val="0"/>
                  <w:marTop w:val="0"/>
                  <w:marBottom w:val="0"/>
                  <w:divBdr>
                    <w:top w:val="none" w:sz="0" w:space="0" w:color="auto"/>
                    <w:left w:val="none" w:sz="0" w:space="0" w:color="auto"/>
                    <w:bottom w:val="none" w:sz="0" w:space="0" w:color="auto"/>
                    <w:right w:val="none" w:sz="0" w:space="0" w:color="auto"/>
                  </w:divBdr>
                </w:div>
                <w:div w:id="1034190489">
                  <w:marLeft w:val="0"/>
                  <w:marRight w:val="0"/>
                  <w:marTop w:val="0"/>
                  <w:marBottom w:val="0"/>
                  <w:divBdr>
                    <w:top w:val="none" w:sz="0" w:space="0" w:color="auto"/>
                    <w:left w:val="none" w:sz="0" w:space="0" w:color="auto"/>
                    <w:bottom w:val="none" w:sz="0" w:space="0" w:color="auto"/>
                    <w:right w:val="none" w:sz="0" w:space="0" w:color="auto"/>
                  </w:divBdr>
                </w:div>
                <w:div w:id="1420638571">
                  <w:marLeft w:val="0"/>
                  <w:marRight w:val="0"/>
                  <w:marTop w:val="0"/>
                  <w:marBottom w:val="0"/>
                  <w:divBdr>
                    <w:top w:val="none" w:sz="0" w:space="0" w:color="auto"/>
                    <w:left w:val="none" w:sz="0" w:space="0" w:color="auto"/>
                    <w:bottom w:val="none" w:sz="0" w:space="0" w:color="auto"/>
                    <w:right w:val="none" w:sz="0" w:space="0" w:color="auto"/>
                  </w:divBdr>
                </w:div>
                <w:div w:id="1459883971">
                  <w:marLeft w:val="0"/>
                  <w:marRight w:val="0"/>
                  <w:marTop w:val="0"/>
                  <w:marBottom w:val="0"/>
                  <w:divBdr>
                    <w:top w:val="none" w:sz="0" w:space="0" w:color="auto"/>
                    <w:left w:val="none" w:sz="0" w:space="0" w:color="auto"/>
                    <w:bottom w:val="none" w:sz="0" w:space="0" w:color="auto"/>
                    <w:right w:val="none" w:sz="0" w:space="0" w:color="auto"/>
                  </w:divBdr>
                </w:div>
                <w:div w:id="952832898">
                  <w:marLeft w:val="0"/>
                  <w:marRight w:val="0"/>
                  <w:marTop w:val="0"/>
                  <w:marBottom w:val="0"/>
                  <w:divBdr>
                    <w:top w:val="none" w:sz="0" w:space="0" w:color="auto"/>
                    <w:left w:val="none" w:sz="0" w:space="0" w:color="auto"/>
                    <w:bottom w:val="none" w:sz="0" w:space="0" w:color="auto"/>
                    <w:right w:val="none" w:sz="0" w:space="0" w:color="auto"/>
                  </w:divBdr>
                </w:div>
                <w:div w:id="1930263252">
                  <w:marLeft w:val="0"/>
                  <w:marRight w:val="0"/>
                  <w:marTop w:val="0"/>
                  <w:marBottom w:val="0"/>
                  <w:divBdr>
                    <w:top w:val="none" w:sz="0" w:space="0" w:color="auto"/>
                    <w:left w:val="none" w:sz="0" w:space="0" w:color="auto"/>
                    <w:bottom w:val="none" w:sz="0" w:space="0" w:color="auto"/>
                    <w:right w:val="none" w:sz="0" w:space="0" w:color="auto"/>
                  </w:divBdr>
                </w:div>
                <w:div w:id="1278487006">
                  <w:marLeft w:val="0"/>
                  <w:marRight w:val="0"/>
                  <w:marTop w:val="0"/>
                  <w:marBottom w:val="0"/>
                  <w:divBdr>
                    <w:top w:val="none" w:sz="0" w:space="0" w:color="auto"/>
                    <w:left w:val="none" w:sz="0" w:space="0" w:color="auto"/>
                    <w:bottom w:val="none" w:sz="0" w:space="0" w:color="auto"/>
                    <w:right w:val="none" w:sz="0" w:space="0" w:color="auto"/>
                  </w:divBdr>
                </w:div>
                <w:div w:id="1108961907">
                  <w:marLeft w:val="0"/>
                  <w:marRight w:val="0"/>
                  <w:marTop w:val="0"/>
                  <w:marBottom w:val="0"/>
                  <w:divBdr>
                    <w:top w:val="none" w:sz="0" w:space="0" w:color="auto"/>
                    <w:left w:val="none" w:sz="0" w:space="0" w:color="auto"/>
                    <w:bottom w:val="none" w:sz="0" w:space="0" w:color="auto"/>
                    <w:right w:val="none" w:sz="0" w:space="0" w:color="auto"/>
                  </w:divBdr>
                </w:div>
                <w:div w:id="1488129209">
                  <w:marLeft w:val="0"/>
                  <w:marRight w:val="0"/>
                  <w:marTop w:val="0"/>
                  <w:marBottom w:val="0"/>
                  <w:divBdr>
                    <w:top w:val="none" w:sz="0" w:space="0" w:color="auto"/>
                    <w:left w:val="none" w:sz="0" w:space="0" w:color="auto"/>
                    <w:bottom w:val="none" w:sz="0" w:space="0" w:color="auto"/>
                    <w:right w:val="none" w:sz="0" w:space="0" w:color="auto"/>
                  </w:divBdr>
                </w:div>
                <w:div w:id="460197237">
                  <w:marLeft w:val="0"/>
                  <w:marRight w:val="0"/>
                  <w:marTop w:val="0"/>
                  <w:marBottom w:val="0"/>
                  <w:divBdr>
                    <w:top w:val="none" w:sz="0" w:space="0" w:color="auto"/>
                    <w:left w:val="none" w:sz="0" w:space="0" w:color="auto"/>
                    <w:bottom w:val="none" w:sz="0" w:space="0" w:color="auto"/>
                    <w:right w:val="none" w:sz="0" w:space="0" w:color="auto"/>
                  </w:divBdr>
                </w:div>
                <w:div w:id="1050962104">
                  <w:marLeft w:val="0"/>
                  <w:marRight w:val="0"/>
                  <w:marTop w:val="0"/>
                  <w:marBottom w:val="0"/>
                  <w:divBdr>
                    <w:top w:val="none" w:sz="0" w:space="0" w:color="auto"/>
                    <w:left w:val="none" w:sz="0" w:space="0" w:color="auto"/>
                    <w:bottom w:val="none" w:sz="0" w:space="0" w:color="auto"/>
                    <w:right w:val="none" w:sz="0" w:space="0" w:color="auto"/>
                  </w:divBdr>
                </w:div>
                <w:div w:id="2020620581">
                  <w:marLeft w:val="0"/>
                  <w:marRight w:val="0"/>
                  <w:marTop w:val="0"/>
                  <w:marBottom w:val="0"/>
                  <w:divBdr>
                    <w:top w:val="none" w:sz="0" w:space="0" w:color="auto"/>
                    <w:left w:val="none" w:sz="0" w:space="0" w:color="auto"/>
                    <w:bottom w:val="none" w:sz="0" w:space="0" w:color="auto"/>
                    <w:right w:val="none" w:sz="0" w:space="0" w:color="auto"/>
                  </w:divBdr>
                </w:div>
                <w:div w:id="1600747652">
                  <w:marLeft w:val="0"/>
                  <w:marRight w:val="0"/>
                  <w:marTop w:val="0"/>
                  <w:marBottom w:val="0"/>
                  <w:divBdr>
                    <w:top w:val="none" w:sz="0" w:space="0" w:color="auto"/>
                    <w:left w:val="none" w:sz="0" w:space="0" w:color="auto"/>
                    <w:bottom w:val="none" w:sz="0" w:space="0" w:color="auto"/>
                    <w:right w:val="none" w:sz="0" w:space="0" w:color="auto"/>
                  </w:divBdr>
                </w:div>
                <w:div w:id="286471882">
                  <w:marLeft w:val="0"/>
                  <w:marRight w:val="0"/>
                  <w:marTop w:val="0"/>
                  <w:marBottom w:val="0"/>
                  <w:divBdr>
                    <w:top w:val="none" w:sz="0" w:space="0" w:color="auto"/>
                    <w:left w:val="none" w:sz="0" w:space="0" w:color="auto"/>
                    <w:bottom w:val="none" w:sz="0" w:space="0" w:color="auto"/>
                    <w:right w:val="none" w:sz="0" w:space="0" w:color="auto"/>
                  </w:divBdr>
                </w:div>
                <w:div w:id="2125801619">
                  <w:marLeft w:val="0"/>
                  <w:marRight w:val="0"/>
                  <w:marTop w:val="0"/>
                  <w:marBottom w:val="0"/>
                  <w:divBdr>
                    <w:top w:val="none" w:sz="0" w:space="0" w:color="auto"/>
                    <w:left w:val="none" w:sz="0" w:space="0" w:color="auto"/>
                    <w:bottom w:val="none" w:sz="0" w:space="0" w:color="auto"/>
                    <w:right w:val="none" w:sz="0" w:space="0" w:color="auto"/>
                  </w:divBdr>
                </w:div>
                <w:div w:id="312567104">
                  <w:marLeft w:val="0"/>
                  <w:marRight w:val="0"/>
                  <w:marTop w:val="0"/>
                  <w:marBottom w:val="0"/>
                  <w:divBdr>
                    <w:top w:val="none" w:sz="0" w:space="0" w:color="auto"/>
                    <w:left w:val="none" w:sz="0" w:space="0" w:color="auto"/>
                    <w:bottom w:val="none" w:sz="0" w:space="0" w:color="auto"/>
                    <w:right w:val="none" w:sz="0" w:space="0" w:color="auto"/>
                  </w:divBdr>
                </w:div>
                <w:div w:id="1686250975">
                  <w:marLeft w:val="0"/>
                  <w:marRight w:val="0"/>
                  <w:marTop w:val="0"/>
                  <w:marBottom w:val="0"/>
                  <w:divBdr>
                    <w:top w:val="none" w:sz="0" w:space="0" w:color="auto"/>
                    <w:left w:val="none" w:sz="0" w:space="0" w:color="auto"/>
                    <w:bottom w:val="none" w:sz="0" w:space="0" w:color="auto"/>
                    <w:right w:val="none" w:sz="0" w:space="0" w:color="auto"/>
                  </w:divBdr>
                </w:div>
                <w:div w:id="1578634409">
                  <w:marLeft w:val="0"/>
                  <w:marRight w:val="0"/>
                  <w:marTop w:val="0"/>
                  <w:marBottom w:val="0"/>
                  <w:divBdr>
                    <w:top w:val="none" w:sz="0" w:space="0" w:color="auto"/>
                    <w:left w:val="none" w:sz="0" w:space="0" w:color="auto"/>
                    <w:bottom w:val="none" w:sz="0" w:space="0" w:color="auto"/>
                    <w:right w:val="none" w:sz="0" w:space="0" w:color="auto"/>
                  </w:divBdr>
                </w:div>
                <w:div w:id="853417496">
                  <w:marLeft w:val="0"/>
                  <w:marRight w:val="0"/>
                  <w:marTop w:val="0"/>
                  <w:marBottom w:val="0"/>
                  <w:divBdr>
                    <w:top w:val="none" w:sz="0" w:space="0" w:color="auto"/>
                    <w:left w:val="none" w:sz="0" w:space="0" w:color="auto"/>
                    <w:bottom w:val="none" w:sz="0" w:space="0" w:color="auto"/>
                    <w:right w:val="none" w:sz="0" w:space="0" w:color="auto"/>
                  </w:divBdr>
                </w:div>
                <w:div w:id="466438123">
                  <w:marLeft w:val="0"/>
                  <w:marRight w:val="0"/>
                  <w:marTop w:val="0"/>
                  <w:marBottom w:val="0"/>
                  <w:divBdr>
                    <w:top w:val="none" w:sz="0" w:space="0" w:color="auto"/>
                    <w:left w:val="none" w:sz="0" w:space="0" w:color="auto"/>
                    <w:bottom w:val="none" w:sz="0" w:space="0" w:color="auto"/>
                    <w:right w:val="none" w:sz="0" w:space="0" w:color="auto"/>
                  </w:divBdr>
                </w:div>
                <w:div w:id="759328250">
                  <w:marLeft w:val="0"/>
                  <w:marRight w:val="0"/>
                  <w:marTop w:val="0"/>
                  <w:marBottom w:val="0"/>
                  <w:divBdr>
                    <w:top w:val="none" w:sz="0" w:space="0" w:color="auto"/>
                    <w:left w:val="none" w:sz="0" w:space="0" w:color="auto"/>
                    <w:bottom w:val="none" w:sz="0" w:space="0" w:color="auto"/>
                    <w:right w:val="none" w:sz="0" w:space="0" w:color="auto"/>
                  </w:divBdr>
                </w:div>
                <w:div w:id="841705529">
                  <w:marLeft w:val="0"/>
                  <w:marRight w:val="0"/>
                  <w:marTop w:val="0"/>
                  <w:marBottom w:val="0"/>
                  <w:divBdr>
                    <w:top w:val="none" w:sz="0" w:space="0" w:color="auto"/>
                    <w:left w:val="none" w:sz="0" w:space="0" w:color="auto"/>
                    <w:bottom w:val="none" w:sz="0" w:space="0" w:color="auto"/>
                    <w:right w:val="none" w:sz="0" w:space="0" w:color="auto"/>
                  </w:divBdr>
                </w:div>
                <w:div w:id="160236945">
                  <w:marLeft w:val="0"/>
                  <w:marRight w:val="0"/>
                  <w:marTop w:val="0"/>
                  <w:marBottom w:val="0"/>
                  <w:divBdr>
                    <w:top w:val="none" w:sz="0" w:space="0" w:color="auto"/>
                    <w:left w:val="none" w:sz="0" w:space="0" w:color="auto"/>
                    <w:bottom w:val="none" w:sz="0" w:space="0" w:color="auto"/>
                    <w:right w:val="none" w:sz="0" w:space="0" w:color="auto"/>
                  </w:divBdr>
                </w:div>
                <w:div w:id="384640258">
                  <w:marLeft w:val="0"/>
                  <w:marRight w:val="0"/>
                  <w:marTop w:val="0"/>
                  <w:marBottom w:val="0"/>
                  <w:divBdr>
                    <w:top w:val="none" w:sz="0" w:space="0" w:color="auto"/>
                    <w:left w:val="none" w:sz="0" w:space="0" w:color="auto"/>
                    <w:bottom w:val="none" w:sz="0" w:space="0" w:color="auto"/>
                    <w:right w:val="none" w:sz="0" w:space="0" w:color="auto"/>
                  </w:divBdr>
                </w:div>
                <w:div w:id="1673021468">
                  <w:marLeft w:val="0"/>
                  <w:marRight w:val="0"/>
                  <w:marTop w:val="0"/>
                  <w:marBottom w:val="0"/>
                  <w:divBdr>
                    <w:top w:val="none" w:sz="0" w:space="0" w:color="auto"/>
                    <w:left w:val="none" w:sz="0" w:space="0" w:color="auto"/>
                    <w:bottom w:val="none" w:sz="0" w:space="0" w:color="auto"/>
                    <w:right w:val="none" w:sz="0" w:space="0" w:color="auto"/>
                  </w:divBdr>
                </w:div>
                <w:div w:id="1735354139">
                  <w:marLeft w:val="0"/>
                  <w:marRight w:val="0"/>
                  <w:marTop w:val="0"/>
                  <w:marBottom w:val="0"/>
                  <w:divBdr>
                    <w:top w:val="none" w:sz="0" w:space="0" w:color="auto"/>
                    <w:left w:val="none" w:sz="0" w:space="0" w:color="auto"/>
                    <w:bottom w:val="none" w:sz="0" w:space="0" w:color="auto"/>
                    <w:right w:val="none" w:sz="0" w:space="0" w:color="auto"/>
                  </w:divBdr>
                </w:div>
                <w:div w:id="575675607">
                  <w:marLeft w:val="0"/>
                  <w:marRight w:val="0"/>
                  <w:marTop w:val="0"/>
                  <w:marBottom w:val="0"/>
                  <w:divBdr>
                    <w:top w:val="none" w:sz="0" w:space="0" w:color="auto"/>
                    <w:left w:val="none" w:sz="0" w:space="0" w:color="auto"/>
                    <w:bottom w:val="none" w:sz="0" w:space="0" w:color="auto"/>
                    <w:right w:val="none" w:sz="0" w:space="0" w:color="auto"/>
                  </w:divBdr>
                </w:div>
                <w:div w:id="1762142588">
                  <w:marLeft w:val="0"/>
                  <w:marRight w:val="0"/>
                  <w:marTop w:val="0"/>
                  <w:marBottom w:val="0"/>
                  <w:divBdr>
                    <w:top w:val="none" w:sz="0" w:space="0" w:color="auto"/>
                    <w:left w:val="none" w:sz="0" w:space="0" w:color="auto"/>
                    <w:bottom w:val="none" w:sz="0" w:space="0" w:color="auto"/>
                    <w:right w:val="none" w:sz="0" w:space="0" w:color="auto"/>
                  </w:divBdr>
                </w:div>
                <w:div w:id="78602960">
                  <w:marLeft w:val="0"/>
                  <w:marRight w:val="0"/>
                  <w:marTop w:val="0"/>
                  <w:marBottom w:val="0"/>
                  <w:divBdr>
                    <w:top w:val="none" w:sz="0" w:space="0" w:color="auto"/>
                    <w:left w:val="none" w:sz="0" w:space="0" w:color="auto"/>
                    <w:bottom w:val="none" w:sz="0" w:space="0" w:color="auto"/>
                    <w:right w:val="none" w:sz="0" w:space="0" w:color="auto"/>
                  </w:divBdr>
                </w:div>
                <w:div w:id="1744375419">
                  <w:marLeft w:val="0"/>
                  <w:marRight w:val="0"/>
                  <w:marTop w:val="0"/>
                  <w:marBottom w:val="0"/>
                  <w:divBdr>
                    <w:top w:val="none" w:sz="0" w:space="0" w:color="auto"/>
                    <w:left w:val="none" w:sz="0" w:space="0" w:color="auto"/>
                    <w:bottom w:val="none" w:sz="0" w:space="0" w:color="auto"/>
                    <w:right w:val="none" w:sz="0" w:space="0" w:color="auto"/>
                  </w:divBdr>
                </w:div>
                <w:div w:id="14038294">
                  <w:marLeft w:val="0"/>
                  <w:marRight w:val="0"/>
                  <w:marTop w:val="0"/>
                  <w:marBottom w:val="0"/>
                  <w:divBdr>
                    <w:top w:val="none" w:sz="0" w:space="0" w:color="auto"/>
                    <w:left w:val="none" w:sz="0" w:space="0" w:color="auto"/>
                    <w:bottom w:val="none" w:sz="0" w:space="0" w:color="auto"/>
                    <w:right w:val="none" w:sz="0" w:space="0" w:color="auto"/>
                  </w:divBdr>
                </w:div>
                <w:div w:id="342097962">
                  <w:marLeft w:val="0"/>
                  <w:marRight w:val="0"/>
                  <w:marTop w:val="0"/>
                  <w:marBottom w:val="0"/>
                  <w:divBdr>
                    <w:top w:val="none" w:sz="0" w:space="0" w:color="auto"/>
                    <w:left w:val="none" w:sz="0" w:space="0" w:color="auto"/>
                    <w:bottom w:val="none" w:sz="0" w:space="0" w:color="auto"/>
                    <w:right w:val="none" w:sz="0" w:space="0" w:color="auto"/>
                  </w:divBdr>
                </w:div>
                <w:div w:id="1626498080">
                  <w:marLeft w:val="0"/>
                  <w:marRight w:val="0"/>
                  <w:marTop w:val="0"/>
                  <w:marBottom w:val="0"/>
                  <w:divBdr>
                    <w:top w:val="none" w:sz="0" w:space="0" w:color="auto"/>
                    <w:left w:val="none" w:sz="0" w:space="0" w:color="auto"/>
                    <w:bottom w:val="none" w:sz="0" w:space="0" w:color="auto"/>
                    <w:right w:val="none" w:sz="0" w:space="0" w:color="auto"/>
                  </w:divBdr>
                </w:div>
                <w:div w:id="932972795">
                  <w:marLeft w:val="0"/>
                  <w:marRight w:val="0"/>
                  <w:marTop w:val="0"/>
                  <w:marBottom w:val="0"/>
                  <w:divBdr>
                    <w:top w:val="none" w:sz="0" w:space="0" w:color="auto"/>
                    <w:left w:val="none" w:sz="0" w:space="0" w:color="auto"/>
                    <w:bottom w:val="none" w:sz="0" w:space="0" w:color="auto"/>
                    <w:right w:val="none" w:sz="0" w:space="0" w:color="auto"/>
                  </w:divBdr>
                </w:div>
                <w:div w:id="346293293">
                  <w:marLeft w:val="0"/>
                  <w:marRight w:val="0"/>
                  <w:marTop w:val="0"/>
                  <w:marBottom w:val="0"/>
                  <w:divBdr>
                    <w:top w:val="none" w:sz="0" w:space="0" w:color="auto"/>
                    <w:left w:val="none" w:sz="0" w:space="0" w:color="auto"/>
                    <w:bottom w:val="none" w:sz="0" w:space="0" w:color="auto"/>
                    <w:right w:val="none" w:sz="0" w:space="0" w:color="auto"/>
                  </w:divBdr>
                </w:div>
                <w:div w:id="865753982">
                  <w:marLeft w:val="0"/>
                  <w:marRight w:val="0"/>
                  <w:marTop w:val="0"/>
                  <w:marBottom w:val="0"/>
                  <w:divBdr>
                    <w:top w:val="none" w:sz="0" w:space="0" w:color="auto"/>
                    <w:left w:val="none" w:sz="0" w:space="0" w:color="auto"/>
                    <w:bottom w:val="none" w:sz="0" w:space="0" w:color="auto"/>
                    <w:right w:val="none" w:sz="0" w:space="0" w:color="auto"/>
                  </w:divBdr>
                </w:div>
                <w:div w:id="133370757">
                  <w:marLeft w:val="0"/>
                  <w:marRight w:val="0"/>
                  <w:marTop w:val="0"/>
                  <w:marBottom w:val="0"/>
                  <w:divBdr>
                    <w:top w:val="none" w:sz="0" w:space="0" w:color="auto"/>
                    <w:left w:val="none" w:sz="0" w:space="0" w:color="auto"/>
                    <w:bottom w:val="none" w:sz="0" w:space="0" w:color="auto"/>
                    <w:right w:val="none" w:sz="0" w:space="0" w:color="auto"/>
                  </w:divBdr>
                </w:div>
                <w:div w:id="1825049003">
                  <w:marLeft w:val="0"/>
                  <w:marRight w:val="0"/>
                  <w:marTop w:val="0"/>
                  <w:marBottom w:val="0"/>
                  <w:divBdr>
                    <w:top w:val="none" w:sz="0" w:space="0" w:color="auto"/>
                    <w:left w:val="none" w:sz="0" w:space="0" w:color="auto"/>
                    <w:bottom w:val="none" w:sz="0" w:space="0" w:color="auto"/>
                    <w:right w:val="none" w:sz="0" w:space="0" w:color="auto"/>
                  </w:divBdr>
                </w:div>
                <w:div w:id="1808477243">
                  <w:marLeft w:val="0"/>
                  <w:marRight w:val="0"/>
                  <w:marTop w:val="0"/>
                  <w:marBottom w:val="0"/>
                  <w:divBdr>
                    <w:top w:val="none" w:sz="0" w:space="0" w:color="auto"/>
                    <w:left w:val="none" w:sz="0" w:space="0" w:color="auto"/>
                    <w:bottom w:val="none" w:sz="0" w:space="0" w:color="auto"/>
                    <w:right w:val="none" w:sz="0" w:space="0" w:color="auto"/>
                  </w:divBdr>
                </w:div>
                <w:div w:id="1667974078">
                  <w:marLeft w:val="0"/>
                  <w:marRight w:val="0"/>
                  <w:marTop w:val="0"/>
                  <w:marBottom w:val="0"/>
                  <w:divBdr>
                    <w:top w:val="none" w:sz="0" w:space="0" w:color="auto"/>
                    <w:left w:val="none" w:sz="0" w:space="0" w:color="auto"/>
                    <w:bottom w:val="none" w:sz="0" w:space="0" w:color="auto"/>
                    <w:right w:val="none" w:sz="0" w:space="0" w:color="auto"/>
                  </w:divBdr>
                </w:div>
                <w:div w:id="1809930774">
                  <w:marLeft w:val="0"/>
                  <w:marRight w:val="0"/>
                  <w:marTop w:val="0"/>
                  <w:marBottom w:val="0"/>
                  <w:divBdr>
                    <w:top w:val="none" w:sz="0" w:space="0" w:color="auto"/>
                    <w:left w:val="none" w:sz="0" w:space="0" w:color="auto"/>
                    <w:bottom w:val="none" w:sz="0" w:space="0" w:color="auto"/>
                    <w:right w:val="none" w:sz="0" w:space="0" w:color="auto"/>
                  </w:divBdr>
                </w:div>
                <w:div w:id="738527090">
                  <w:marLeft w:val="0"/>
                  <w:marRight w:val="0"/>
                  <w:marTop w:val="0"/>
                  <w:marBottom w:val="0"/>
                  <w:divBdr>
                    <w:top w:val="none" w:sz="0" w:space="0" w:color="auto"/>
                    <w:left w:val="none" w:sz="0" w:space="0" w:color="auto"/>
                    <w:bottom w:val="none" w:sz="0" w:space="0" w:color="auto"/>
                    <w:right w:val="none" w:sz="0" w:space="0" w:color="auto"/>
                  </w:divBdr>
                </w:div>
                <w:div w:id="702942393">
                  <w:marLeft w:val="0"/>
                  <w:marRight w:val="0"/>
                  <w:marTop w:val="0"/>
                  <w:marBottom w:val="0"/>
                  <w:divBdr>
                    <w:top w:val="none" w:sz="0" w:space="0" w:color="auto"/>
                    <w:left w:val="none" w:sz="0" w:space="0" w:color="auto"/>
                    <w:bottom w:val="none" w:sz="0" w:space="0" w:color="auto"/>
                    <w:right w:val="none" w:sz="0" w:space="0" w:color="auto"/>
                  </w:divBdr>
                </w:div>
                <w:div w:id="303659952">
                  <w:marLeft w:val="0"/>
                  <w:marRight w:val="0"/>
                  <w:marTop w:val="0"/>
                  <w:marBottom w:val="0"/>
                  <w:divBdr>
                    <w:top w:val="none" w:sz="0" w:space="0" w:color="auto"/>
                    <w:left w:val="none" w:sz="0" w:space="0" w:color="auto"/>
                    <w:bottom w:val="none" w:sz="0" w:space="0" w:color="auto"/>
                    <w:right w:val="none" w:sz="0" w:space="0" w:color="auto"/>
                  </w:divBdr>
                </w:div>
                <w:div w:id="1002320030">
                  <w:marLeft w:val="0"/>
                  <w:marRight w:val="0"/>
                  <w:marTop w:val="0"/>
                  <w:marBottom w:val="0"/>
                  <w:divBdr>
                    <w:top w:val="none" w:sz="0" w:space="0" w:color="auto"/>
                    <w:left w:val="none" w:sz="0" w:space="0" w:color="auto"/>
                    <w:bottom w:val="none" w:sz="0" w:space="0" w:color="auto"/>
                    <w:right w:val="none" w:sz="0" w:space="0" w:color="auto"/>
                  </w:divBdr>
                </w:div>
                <w:div w:id="1053501331">
                  <w:marLeft w:val="0"/>
                  <w:marRight w:val="0"/>
                  <w:marTop w:val="0"/>
                  <w:marBottom w:val="0"/>
                  <w:divBdr>
                    <w:top w:val="none" w:sz="0" w:space="0" w:color="auto"/>
                    <w:left w:val="none" w:sz="0" w:space="0" w:color="auto"/>
                    <w:bottom w:val="none" w:sz="0" w:space="0" w:color="auto"/>
                    <w:right w:val="none" w:sz="0" w:space="0" w:color="auto"/>
                  </w:divBdr>
                </w:div>
                <w:div w:id="1149322055">
                  <w:marLeft w:val="0"/>
                  <w:marRight w:val="0"/>
                  <w:marTop w:val="0"/>
                  <w:marBottom w:val="0"/>
                  <w:divBdr>
                    <w:top w:val="none" w:sz="0" w:space="0" w:color="auto"/>
                    <w:left w:val="none" w:sz="0" w:space="0" w:color="auto"/>
                    <w:bottom w:val="none" w:sz="0" w:space="0" w:color="auto"/>
                    <w:right w:val="none" w:sz="0" w:space="0" w:color="auto"/>
                  </w:divBdr>
                </w:div>
                <w:div w:id="97529188">
                  <w:marLeft w:val="0"/>
                  <w:marRight w:val="0"/>
                  <w:marTop w:val="0"/>
                  <w:marBottom w:val="0"/>
                  <w:divBdr>
                    <w:top w:val="none" w:sz="0" w:space="0" w:color="auto"/>
                    <w:left w:val="none" w:sz="0" w:space="0" w:color="auto"/>
                    <w:bottom w:val="none" w:sz="0" w:space="0" w:color="auto"/>
                    <w:right w:val="none" w:sz="0" w:space="0" w:color="auto"/>
                  </w:divBdr>
                </w:div>
                <w:div w:id="1880776340">
                  <w:marLeft w:val="0"/>
                  <w:marRight w:val="0"/>
                  <w:marTop w:val="0"/>
                  <w:marBottom w:val="0"/>
                  <w:divBdr>
                    <w:top w:val="none" w:sz="0" w:space="0" w:color="auto"/>
                    <w:left w:val="none" w:sz="0" w:space="0" w:color="auto"/>
                    <w:bottom w:val="none" w:sz="0" w:space="0" w:color="auto"/>
                    <w:right w:val="none" w:sz="0" w:space="0" w:color="auto"/>
                  </w:divBdr>
                </w:div>
                <w:div w:id="168759909">
                  <w:marLeft w:val="0"/>
                  <w:marRight w:val="0"/>
                  <w:marTop w:val="0"/>
                  <w:marBottom w:val="0"/>
                  <w:divBdr>
                    <w:top w:val="none" w:sz="0" w:space="0" w:color="auto"/>
                    <w:left w:val="none" w:sz="0" w:space="0" w:color="auto"/>
                    <w:bottom w:val="none" w:sz="0" w:space="0" w:color="auto"/>
                    <w:right w:val="none" w:sz="0" w:space="0" w:color="auto"/>
                  </w:divBdr>
                </w:div>
                <w:div w:id="1066219599">
                  <w:marLeft w:val="0"/>
                  <w:marRight w:val="0"/>
                  <w:marTop w:val="0"/>
                  <w:marBottom w:val="0"/>
                  <w:divBdr>
                    <w:top w:val="none" w:sz="0" w:space="0" w:color="auto"/>
                    <w:left w:val="none" w:sz="0" w:space="0" w:color="auto"/>
                    <w:bottom w:val="none" w:sz="0" w:space="0" w:color="auto"/>
                    <w:right w:val="none" w:sz="0" w:space="0" w:color="auto"/>
                  </w:divBdr>
                </w:div>
                <w:div w:id="1172069850">
                  <w:marLeft w:val="0"/>
                  <w:marRight w:val="0"/>
                  <w:marTop w:val="0"/>
                  <w:marBottom w:val="0"/>
                  <w:divBdr>
                    <w:top w:val="none" w:sz="0" w:space="0" w:color="auto"/>
                    <w:left w:val="none" w:sz="0" w:space="0" w:color="auto"/>
                    <w:bottom w:val="none" w:sz="0" w:space="0" w:color="auto"/>
                    <w:right w:val="none" w:sz="0" w:space="0" w:color="auto"/>
                  </w:divBdr>
                </w:div>
                <w:div w:id="159388984">
                  <w:marLeft w:val="0"/>
                  <w:marRight w:val="0"/>
                  <w:marTop w:val="0"/>
                  <w:marBottom w:val="0"/>
                  <w:divBdr>
                    <w:top w:val="none" w:sz="0" w:space="0" w:color="auto"/>
                    <w:left w:val="none" w:sz="0" w:space="0" w:color="auto"/>
                    <w:bottom w:val="none" w:sz="0" w:space="0" w:color="auto"/>
                    <w:right w:val="none" w:sz="0" w:space="0" w:color="auto"/>
                  </w:divBdr>
                </w:div>
                <w:div w:id="383873792">
                  <w:marLeft w:val="0"/>
                  <w:marRight w:val="0"/>
                  <w:marTop w:val="0"/>
                  <w:marBottom w:val="0"/>
                  <w:divBdr>
                    <w:top w:val="none" w:sz="0" w:space="0" w:color="auto"/>
                    <w:left w:val="none" w:sz="0" w:space="0" w:color="auto"/>
                    <w:bottom w:val="none" w:sz="0" w:space="0" w:color="auto"/>
                    <w:right w:val="none" w:sz="0" w:space="0" w:color="auto"/>
                  </w:divBdr>
                </w:div>
                <w:div w:id="43412629">
                  <w:marLeft w:val="0"/>
                  <w:marRight w:val="0"/>
                  <w:marTop w:val="0"/>
                  <w:marBottom w:val="0"/>
                  <w:divBdr>
                    <w:top w:val="none" w:sz="0" w:space="0" w:color="auto"/>
                    <w:left w:val="none" w:sz="0" w:space="0" w:color="auto"/>
                    <w:bottom w:val="none" w:sz="0" w:space="0" w:color="auto"/>
                    <w:right w:val="none" w:sz="0" w:space="0" w:color="auto"/>
                  </w:divBdr>
                </w:div>
                <w:div w:id="1040787697">
                  <w:marLeft w:val="0"/>
                  <w:marRight w:val="0"/>
                  <w:marTop w:val="0"/>
                  <w:marBottom w:val="0"/>
                  <w:divBdr>
                    <w:top w:val="none" w:sz="0" w:space="0" w:color="auto"/>
                    <w:left w:val="none" w:sz="0" w:space="0" w:color="auto"/>
                    <w:bottom w:val="none" w:sz="0" w:space="0" w:color="auto"/>
                    <w:right w:val="none" w:sz="0" w:space="0" w:color="auto"/>
                  </w:divBdr>
                </w:div>
                <w:div w:id="665865105">
                  <w:marLeft w:val="0"/>
                  <w:marRight w:val="0"/>
                  <w:marTop w:val="0"/>
                  <w:marBottom w:val="0"/>
                  <w:divBdr>
                    <w:top w:val="none" w:sz="0" w:space="0" w:color="auto"/>
                    <w:left w:val="none" w:sz="0" w:space="0" w:color="auto"/>
                    <w:bottom w:val="none" w:sz="0" w:space="0" w:color="auto"/>
                    <w:right w:val="none" w:sz="0" w:space="0" w:color="auto"/>
                  </w:divBdr>
                </w:div>
                <w:div w:id="312562740">
                  <w:marLeft w:val="0"/>
                  <w:marRight w:val="0"/>
                  <w:marTop w:val="0"/>
                  <w:marBottom w:val="0"/>
                  <w:divBdr>
                    <w:top w:val="none" w:sz="0" w:space="0" w:color="auto"/>
                    <w:left w:val="none" w:sz="0" w:space="0" w:color="auto"/>
                    <w:bottom w:val="none" w:sz="0" w:space="0" w:color="auto"/>
                    <w:right w:val="none" w:sz="0" w:space="0" w:color="auto"/>
                  </w:divBdr>
                </w:div>
                <w:div w:id="1898083894">
                  <w:marLeft w:val="0"/>
                  <w:marRight w:val="0"/>
                  <w:marTop w:val="0"/>
                  <w:marBottom w:val="0"/>
                  <w:divBdr>
                    <w:top w:val="none" w:sz="0" w:space="0" w:color="auto"/>
                    <w:left w:val="none" w:sz="0" w:space="0" w:color="auto"/>
                    <w:bottom w:val="none" w:sz="0" w:space="0" w:color="auto"/>
                    <w:right w:val="none" w:sz="0" w:space="0" w:color="auto"/>
                  </w:divBdr>
                </w:div>
                <w:div w:id="768430493">
                  <w:marLeft w:val="0"/>
                  <w:marRight w:val="0"/>
                  <w:marTop w:val="0"/>
                  <w:marBottom w:val="0"/>
                  <w:divBdr>
                    <w:top w:val="none" w:sz="0" w:space="0" w:color="auto"/>
                    <w:left w:val="none" w:sz="0" w:space="0" w:color="auto"/>
                    <w:bottom w:val="none" w:sz="0" w:space="0" w:color="auto"/>
                    <w:right w:val="none" w:sz="0" w:space="0" w:color="auto"/>
                  </w:divBdr>
                </w:div>
                <w:div w:id="395520454">
                  <w:marLeft w:val="0"/>
                  <w:marRight w:val="0"/>
                  <w:marTop w:val="0"/>
                  <w:marBottom w:val="0"/>
                  <w:divBdr>
                    <w:top w:val="none" w:sz="0" w:space="0" w:color="auto"/>
                    <w:left w:val="none" w:sz="0" w:space="0" w:color="auto"/>
                    <w:bottom w:val="none" w:sz="0" w:space="0" w:color="auto"/>
                    <w:right w:val="none" w:sz="0" w:space="0" w:color="auto"/>
                  </w:divBdr>
                </w:div>
                <w:div w:id="677387822">
                  <w:marLeft w:val="0"/>
                  <w:marRight w:val="0"/>
                  <w:marTop w:val="0"/>
                  <w:marBottom w:val="0"/>
                  <w:divBdr>
                    <w:top w:val="none" w:sz="0" w:space="0" w:color="auto"/>
                    <w:left w:val="none" w:sz="0" w:space="0" w:color="auto"/>
                    <w:bottom w:val="none" w:sz="0" w:space="0" w:color="auto"/>
                    <w:right w:val="none" w:sz="0" w:space="0" w:color="auto"/>
                  </w:divBdr>
                </w:div>
                <w:div w:id="1218395131">
                  <w:marLeft w:val="0"/>
                  <w:marRight w:val="0"/>
                  <w:marTop w:val="0"/>
                  <w:marBottom w:val="0"/>
                  <w:divBdr>
                    <w:top w:val="none" w:sz="0" w:space="0" w:color="auto"/>
                    <w:left w:val="none" w:sz="0" w:space="0" w:color="auto"/>
                    <w:bottom w:val="none" w:sz="0" w:space="0" w:color="auto"/>
                    <w:right w:val="none" w:sz="0" w:space="0" w:color="auto"/>
                  </w:divBdr>
                </w:div>
                <w:div w:id="813105400">
                  <w:marLeft w:val="0"/>
                  <w:marRight w:val="0"/>
                  <w:marTop w:val="0"/>
                  <w:marBottom w:val="0"/>
                  <w:divBdr>
                    <w:top w:val="none" w:sz="0" w:space="0" w:color="auto"/>
                    <w:left w:val="none" w:sz="0" w:space="0" w:color="auto"/>
                    <w:bottom w:val="none" w:sz="0" w:space="0" w:color="auto"/>
                    <w:right w:val="none" w:sz="0" w:space="0" w:color="auto"/>
                  </w:divBdr>
                </w:div>
                <w:div w:id="99287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784020">
          <w:marLeft w:val="0"/>
          <w:marRight w:val="0"/>
          <w:marTop w:val="0"/>
          <w:marBottom w:val="0"/>
          <w:divBdr>
            <w:top w:val="none" w:sz="0" w:space="0" w:color="auto"/>
            <w:left w:val="none" w:sz="0" w:space="0" w:color="auto"/>
            <w:bottom w:val="none" w:sz="0" w:space="0" w:color="auto"/>
            <w:right w:val="none" w:sz="0" w:space="0" w:color="auto"/>
          </w:divBdr>
          <w:divsChild>
            <w:div w:id="926110303">
              <w:marLeft w:val="0"/>
              <w:marRight w:val="0"/>
              <w:marTop w:val="0"/>
              <w:marBottom w:val="0"/>
              <w:divBdr>
                <w:top w:val="none" w:sz="0" w:space="0" w:color="auto"/>
                <w:left w:val="none" w:sz="0" w:space="0" w:color="auto"/>
                <w:bottom w:val="none" w:sz="0" w:space="0" w:color="auto"/>
                <w:right w:val="none" w:sz="0" w:space="0" w:color="auto"/>
              </w:divBdr>
            </w:div>
            <w:div w:id="404643929">
              <w:marLeft w:val="0"/>
              <w:marRight w:val="0"/>
              <w:marTop w:val="0"/>
              <w:marBottom w:val="0"/>
              <w:divBdr>
                <w:top w:val="none" w:sz="0" w:space="0" w:color="auto"/>
                <w:left w:val="none" w:sz="0" w:space="0" w:color="auto"/>
                <w:bottom w:val="none" w:sz="0" w:space="0" w:color="auto"/>
                <w:right w:val="none" w:sz="0" w:space="0" w:color="auto"/>
              </w:divBdr>
            </w:div>
            <w:div w:id="1314986767">
              <w:marLeft w:val="0"/>
              <w:marRight w:val="0"/>
              <w:marTop w:val="0"/>
              <w:marBottom w:val="0"/>
              <w:divBdr>
                <w:top w:val="none" w:sz="0" w:space="0" w:color="auto"/>
                <w:left w:val="none" w:sz="0" w:space="0" w:color="auto"/>
                <w:bottom w:val="none" w:sz="0" w:space="0" w:color="auto"/>
                <w:right w:val="none" w:sz="0" w:space="0" w:color="auto"/>
              </w:divBdr>
            </w:div>
            <w:div w:id="489638072">
              <w:marLeft w:val="0"/>
              <w:marRight w:val="0"/>
              <w:marTop w:val="0"/>
              <w:marBottom w:val="0"/>
              <w:divBdr>
                <w:top w:val="none" w:sz="0" w:space="0" w:color="auto"/>
                <w:left w:val="none" w:sz="0" w:space="0" w:color="auto"/>
                <w:bottom w:val="none" w:sz="0" w:space="0" w:color="auto"/>
                <w:right w:val="none" w:sz="0" w:space="0" w:color="auto"/>
              </w:divBdr>
            </w:div>
            <w:div w:id="1778601460">
              <w:marLeft w:val="0"/>
              <w:marRight w:val="0"/>
              <w:marTop w:val="0"/>
              <w:marBottom w:val="0"/>
              <w:divBdr>
                <w:top w:val="none" w:sz="0" w:space="0" w:color="auto"/>
                <w:left w:val="none" w:sz="0" w:space="0" w:color="auto"/>
                <w:bottom w:val="none" w:sz="0" w:space="0" w:color="auto"/>
                <w:right w:val="none" w:sz="0" w:space="0" w:color="auto"/>
              </w:divBdr>
            </w:div>
            <w:div w:id="426385359">
              <w:marLeft w:val="0"/>
              <w:marRight w:val="0"/>
              <w:marTop w:val="0"/>
              <w:marBottom w:val="0"/>
              <w:divBdr>
                <w:top w:val="none" w:sz="0" w:space="0" w:color="auto"/>
                <w:left w:val="none" w:sz="0" w:space="0" w:color="auto"/>
                <w:bottom w:val="none" w:sz="0" w:space="0" w:color="auto"/>
                <w:right w:val="none" w:sz="0" w:space="0" w:color="auto"/>
              </w:divBdr>
            </w:div>
            <w:div w:id="1320961781">
              <w:marLeft w:val="0"/>
              <w:marRight w:val="0"/>
              <w:marTop w:val="0"/>
              <w:marBottom w:val="0"/>
              <w:divBdr>
                <w:top w:val="none" w:sz="0" w:space="0" w:color="auto"/>
                <w:left w:val="none" w:sz="0" w:space="0" w:color="auto"/>
                <w:bottom w:val="none" w:sz="0" w:space="0" w:color="auto"/>
                <w:right w:val="none" w:sz="0" w:space="0" w:color="auto"/>
              </w:divBdr>
            </w:div>
            <w:div w:id="1021979382">
              <w:marLeft w:val="0"/>
              <w:marRight w:val="0"/>
              <w:marTop w:val="0"/>
              <w:marBottom w:val="0"/>
              <w:divBdr>
                <w:top w:val="none" w:sz="0" w:space="0" w:color="auto"/>
                <w:left w:val="none" w:sz="0" w:space="0" w:color="auto"/>
                <w:bottom w:val="none" w:sz="0" w:space="0" w:color="auto"/>
                <w:right w:val="none" w:sz="0" w:space="0" w:color="auto"/>
              </w:divBdr>
            </w:div>
            <w:div w:id="994839183">
              <w:marLeft w:val="0"/>
              <w:marRight w:val="0"/>
              <w:marTop w:val="0"/>
              <w:marBottom w:val="0"/>
              <w:divBdr>
                <w:top w:val="none" w:sz="0" w:space="0" w:color="auto"/>
                <w:left w:val="none" w:sz="0" w:space="0" w:color="auto"/>
                <w:bottom w:val="none" w:sz="0" w:space="0" w:color="auto"/>
                <w:right w:val="none" w:sz="0" w:space="0" w:color="auto"/>
              </w:divBdr>
            </w:div>
            <w:div w:id="537202861">
              <w:marLeft w:val="0"/>
              <w:marRight w:val="0"/>
              <w:marTop w:val="0"/>
              <w:marBottom w:val="0"/>
              <w:divBdr>
                <w:top w:val="none" w:sz="0" w:space="0" w:color="auto"/>
                <w:left w:val="none" w:sz="0" w:space="0" w:color="auto"/>
                <w:bottom w:val="none" w:sz="0" w:space="0" w:color="auto"/>
                <w:right w:val="none" w:sz="0" w:space="0" w:color="auto"/>
              </w:divBdr>
            </w:div>
            <w:div w:id="1413232277">
              <w:marLeft w:val="0"/>
              <w:marRight w:val="0"/>
              <w:marTop w:val="0"/>
              <w:marBottom w:val="0"/>
              <w:divBdr>
                <w:top w:val="none" w:sz="0" w:space="0" w:color="auto"/>
                <w:left w:val="none" w:sz="0" w:space="0" w:color="auto"/>
                <w:bottom w:val="none" w:sz="0" w:space="0" w:color="auto"/>
                <w:right w:val="none" w:sz="0" w:space="0" w:color="auto"/>
              </w:divBdr>
            </w:div>
            <w:div w:id="20783784">
              <w:marLeft w:val="0"/>
              <w:marRight w:val="0"/>
              <w:marTop w:val="0"/>
              <w:marBottom w:val="0"/>
              <w:divBdr>
                <w:top w:val="none" w:sz="0" w:space="0" w:color="auto"/>
                <w:left w:val="none" w:sz="0" w:space="0" w:color="auto"/>
                <w:bottom w:val="none" w:sz="0" w:space="0" w:color="auto"/>
                <w:right w:val="none" w:sz="0" w:space="0" w:color="auto"/>
              </w:divBdr>
            </w:div>
            <w:div w:id="372658793">
              <w:marLeft w:val="0"/>
              <w:marRight w:val="0"/>
              <w:marTop w:val="0"/>
              <w:marBottom w:val="0"/>
              <w:divBdr>
                <w:top w:val="none" w:sz="0" w:space="0" w:color="auto"/>
                <w:left w:val="none" w:sz="0" w:space="0" w:color="auto"/>
                <w:bottom w:val="none" w:sz="0" w:space="0" w:color="auto"/>
                <w:right w:val="none" w:sz="0" w:space="0" w:color="auto"/>
              </w:divBdr>
            </w:div>
            <w:div w:id="678850969">
              <w:marLeft w:val="0"/>
              <w:marRight w:val="0"/>
              <w:marTop w:val="0"/>
              <w:marBottom w:val="0"/>
              <w:divBdr>
                <w:top w:val="none" w:sz="0" w:space="0" w:color="auto"/>
                <w:left w:val="none" w:sz="0" w:space="0" w:color="auto"/>
                <w:bottom w:val="none" w:sz="0" w:space="0" w:color="auto"/>
                <w:right w:val="none" w:sz="0" w:space="0" w:color="auto"/>
              </w:divBdr>
            </w:div>
            <w:div w:id="619647537">
              <w:marLeft w:val="0"/>
              <w:marRight w:val="0"/>
              <w:marTop w:val="0"/>
              <w:marBottom w:val="0"/>
              <w:divBdr>
                <w:top w:val="none" w:sz="0" w:space="0" w:color="auto"/>
                <w:left w:val="none" w:sz="0" w:space="0" w:color="auto"/>
                <w:bottom w:val="none" w:sz="0" w:space="0" w:color="auto"/>
                <w:right w:val="none" w:sz="0" w:space="0" w:color="auto"/>
              </w:divBdr>
            </w:div>
            <w:div w:id="1814980780">
              <w:marLeft w:val="0"/>
              <w:marRight w:val="0"/>
              <w:marTop w:val="0"/>
              <w:marBottom w:val="0"/>
              <w:divBdr>
                <w:top w:val="none" w:sz="0" w:space="0" w:color="auto"/>
                <w:left w:val="none" w:sz="0" w:space="0" w:color="auto"/>
                <w:bottom w:val="none" w:sz="0" w:space="0" w:color="auto"/>
                <w:right w:val="none" w:sz="0" w:space="0" w:color="auto"/>
              </w:divBdr>
            </w:div>
            <w:div w:id="1189297767">
              <w:marLeft w:val="0"/>
              <w:marRight w:val="0"/>
              <w:marTop w:val="0"/>
              <w:marBottom w:val="0"/>
              <w:divBdr>
                <w:top w:val="none" w:sz="0" w:space="0" w:color="auto"/>
                <w:left w:val="none" w:sz="0" w:space="0" w:color="auto"/>
                <w:bottom w:val="none" w:sz="0" w:space="0" w:color="auto"/>
                <w:right w:val="none" w:sz="0" w:space="0" w:color="auto"/>
              </w:divBdr>
            </w:div>
            <w:div w:id="2124226581">
              <w:marLeft w:val="0"/>
              <w:marRight w:val="0"/>
              <w:marTop w:val="0"/>
              <w:marBottom w:val="0"/>
              <w:divBdr>
                <w:top w:val="none" w:sz="0" w:space="0" w:color="auto"/>
                <w:left w:val="none" w:sz="0" w:space="0" w:color="auto"/>
                <w:bottom w:val="none" w:sz="0" w:space="0" w:color="auto"/>
                <w:right w:val="none" w:sz="0" w:space="0" w:color="auto"/>
              </w:divBdr>
            </w:div>
            <w:div w:id="1376269538">
              <w:marLeft w:val="0"/>
              <w:marRight w:val="0"/>
              <w:marTop w:val="0"/>
              <w:marBottom w:val="0"/>
              <w:divBdr>
                <w:top w:val="none" w:sz="0" w:space="0" w:color="auto"/>
                <w:left w:val="none" w:sz="0" w:space="0" w:color="auto"/>
                <w:bottom w:val="none" w:sz="0" w:space="0" w:color="auto"/>
                <w:right w:val="none" w:sz="0" w:space="0" w:color="auto"/>
              </w:divBdr>
            </w:div>
            <w:div w:id="1269310718">
              <w:marLeft w:val="0"/>
              <w:marRight w:val="0"/>
              <w:marTop w:val="0"/>
              <w:marBottom w:val="0"/>
              <w:divBdr>
                <w:top w:val="none" w:sz="0" w:space="0" w:color="auto"/>
                <w:left w:val="none" w:sz="0" w:space="0" w:color="auto"/>
                <w:bottom w:val="none" w:sz="0" w:space="0" w:color="auto"/>
                <w:right w:val="none" w:sz="0" w:space="0" w:color="auto"/>
              </w:divBdr>
            </w:div>
            <w:div w:id="740755537">
              <w:marLeft w:val="0"/>
              <w:marRight w:val="0"/>
              <w:marTop w:val="0"/>
              <w:marBottom w:val="0"/>
              <w:divBdr>
                <w:top w:val="none" w:sz="0" w:space="0" w:color="auto"/>
                <w:left w:val="none" w:sz="0" w:space="0" w:color="auto"/>
                <w:bottom w:val="none" w:sz="0" w:space="0" w:color="auto"/>
                <w:right w:val="none" w:sz="0" w:space="0" w:color="auto"/>
              </w:divBdr>
            </w:div>
            <w:div w:id="593174432">
              <w:marLeft w:val="0"/>
              <w:marRight w:val="0"/>
              <w:marTop w:val="0"/>
              <w:marBottom w:val="0"/>
              <w:divBdr>
                <w:top w:val="none" w:sz="0" w:space="0" w:color="auto"/>
                <w:left w:val="none" w:sz="0" w:space="0" w:color="auto"/>
                <w:bottom w:val="none" w:sz="0" w:space="0" w:color="auto"/>
                <w:right w:val="none" w:sz="0" w:space="0" w:color="auto"/>
              </w:divBdr>
            </w:div>
            <w:div w:id="1331519592">
              <w:marLeft w:val="0"/>
              <w:marRight w:val="0"/>
              <w:marTop w:val="0"/>
              <w:marBottom w:val="0"/>
              <w:divBdr>
                <w:top w:val="none" w:sz="0" w:space="0" w:color="auto"/>
                <w:left w:val="none" w:sz="0" w:space="0" w:color="auto"/>
                <w:bottom w:val="none" w:sz="0" w:space="0" w:color="auto"/>
                <w:right w:val="none" w:sz="0" w:space="0" w:color="auto"/>
              </w:divBdr>
            </w:div>
            <w:div w:id="702558262">
              <w:marLeft w:val="0"/>
              <w:marRight w:val="0"/>
              <w:marTop w:val="0"/>
              <w:marBottom w:val="0"/>
              <w:divBdr>
                <w:top w:val="none" w:sz="0" w:space="0" w:color="auto"/>
                <w:left w:val="none" w:sz="0" w:space="0" w:color="auto"/>
                <w:bottom w:val="none" w:sz="0" w:space="0" w:color="auto"/>
                <w:right w:val="none" w:sz="0" w:space="0" w:color="auto"/>
              </w:divBdr>
            </w:div>
            <w:div w:id="820922811">
              <w:marLeft w:val="0"/>
              <w:marRight w:val="0"/>
              <w:marTop w:val="0"/>
              <w:marBottom w:val="0"/>
              <w:divBdr>
                <w:top w:val="none" w:sz="0" w:space="0" w:color="auto"/>
                <w:left w:val="none" w:sz="0" w:space="0" w:color="auto"/>
                <w:bottom w:val="none" w:sz="0" w:space="0" w:color="auto"/>
                <w:right w:val="none" w:sz="0" w:space="0" w:color="auto"/>
              </w:divBdr>
            </w:div>
            <w:div w:id="858816331">
              <w:marLeft w:val="0"/>
              <w:marRight w:val="0"/>
              <w:marTop w:val="0"/>
              <w:marBottom w:val="0"/>
              <w:divBdr>
                <w:top w:val="none" w:sz="0" w:space="0" w:color="auto"/>
                <w:left w:val="none" w:sz="0" w:space="0" w:color="auto"/>
                <w:bottom w:val="none" w:sz="0" w:space="0" w:color="auto"/>
                <w:right w:val="none" w:sz="0" w:space="0" w:color="auto"/>
              </w:divBdr>
            </w:div>
            <w:div w:id="421682894">
              <w:marLeft w:val="0"/>
              <w:marRight w:val="0"/>
              <w:marTop w:val="0"/>
              <w:marBottom w:val="0"/>
              <w:divBdr>
                <w:top w:val="none" w:sz="0" w:space="0" w:color="auto"/>
                <w:left w:val="none" w:sz="0" w:space="0" w:color="auto"/>
                <w:bottom w:val="none" w:sz="0" w:space="0" w:color="auto"/>
                <w:right w:val="none" w:sz="0" w:space="0" w:color="auto"/>
              </w:divBdr>
            </w:div>
            <w:div w:id="665595952">
              <w:marLeft w:val="0"/>
              <w:marRight w:val="0"/>
              <w:marTop w:val="0"/>
              <w:marBottom w:val="0"/>
              <w:divBdr>
                <w:top w:val="none" w:sz="0" w:space="0" w:color="auto"/>
                <w:left w:val="none" w:sz="0" w:space="0" w:color="auto"/>
                <w:bottom w:val="none" w:sz="0" w:space="0" w:color="auto"/>
                <w:right w:val="none" w:sz="0" w:space="0" w:color="auto"/>
              </w:divBdr>
            </w:div>
            <w:div w:id="998843614">
              <w:marLeft w:val="0"/>
              <w:marRight w:val="0"/>
              <w:marTop w:val="0"/>
              <w:marBottom w:val="0"/>
              <w:divBdr>
                <w:top w:val="none" w:sz="0" w:space="0" w:color="auto"/>
                <w:left w:val="none" w:sz="0" w:space="0" w:color="auto"/>
                <w:bottom w:val="none" w:sz="0" w:space="0" w:color="auto"/>
                <w:right w:val="none" w:sz="0" w:space="0" w:color="auto"/>
              </w:divBdr>
            </w:div>
            <w:div w:id="1634599746">
              <w:marLeft w:val="0"/>
              <w:marRight w:val="0"/>
              <w:marTop w:val="0"/>
              <w:marBottom w:val="0"/>
              <w:divBdr>
                <w:top w:val="none" w:sz="0" w:space="0" w:color="auto"/>
                <w:left w:val="none" w:sz="0" w:space="0" w:color="auto"/>
                <w:bottom w:val="none" w:sz="0" w:space="0" w:color="auto"/>
                <w:right w:val="none" w:sz="0" w:space="0" w:color="auto"/>
              </w:divBdr>
            </w:div>
            <w:div w:id="2093771866">
              <w:marLeft w:val="0"/>
              <w:marRight w:val="0"/>
              <w:marTop w:val="0"/>
              <w:marBottom w:val="0"/>
              <w:divBdr>
                <w:top w:val="none" w:sz="0" w:space="0" w:color="auto"/>
                <w:left w:val="none" w:sz="0" w:space="0" w:color="auto"/>
                <w:bottom w:val="none" w:sz="0" w:space="0" w:color="auto"/>
                <w:right w:val="none" w:sz="0" w:space="0" w:color="auto"/>
              </w:divBdr>
            </w:div>
            <w:div w:id="1815834373">
              <w:marLeft w:val="0"/>
              <w:marRight w:val="0"/>
              <w:marTop w:val="0"/>
              <w:marBottom w:val="0"/>
              <w:divBdr>
                <w:top w:val="none" w:sz="0" w:space="0" w:color="auto"/>
                <w:left w:val="none" w:sz="0" w:space="0" w:color="auto"/>
                <w:bottom w:val="none" w:sz="0" w:space="0" w:color="auto"/>
                <w:right w:val="none" w:sz="0" w:space="0" w:color="auto"/>
              </w:divBdr>
            </w:div>
            <w:div w:id="1201285978">
              <w:marLeft w:val="0"/>
              <w:marRight w:val="0"/>
              <w:marTop w:val="0"/>
              <w:marBottom w:val="0"/>
              <w:divBdr>
                <w:top w:val="none" w:sz="0" w:space="0" w:color="auto"/>
                <w:left w:val="none" w:sz="0" w:space="0" w:color="auto"/>
                <w:bottom w:val="none" w:sz="0" w:space="0" w:color="auto"/>
                <w:right w:val="none" w:sz="0" w:space="0" w:color="auto"/>
              </w:divBdr>
            </w:div>
            <w:div w:id="941299177">
              <w:marLeft w:val="0"/>
              <w:marRight w:val="0"/>
              <w:marTop w:val="0"/>
              <w:marBottom w:val="0"/>
              <w:divBdr>
                <w:top w:val="none" w:sz="0" w:space="0" w:color="auto"/>
                <w:left w:val="none" w:sz="0" w:space="0" w:color="auto"/>
                <w:bottom w:val="none" w:sz="0" w:space="0" w:color="auto"/>
                <w:right w:val="none" w:sz="0" w:space="0" w:color="auto"/>
              </w:divBdr>
            </w:div>
            <w:div w:id="362444708">
              <w:marLeft w:val="0"/>
              <w:marRight w:val="0"/>
              <w:marTop w:val="0"/>
              <w:marBottom w:val="0"/>
              <w:divBdr>
                <w:top w:val="none" w:sz="0" w:space="0" w:color="auto"/>
                <w:left w:val="none" w:sz="0" w:space="0" w:color="auto"/>
                <w:bottom w:val="none" w:sz="0" w:space="0" w:color="auto"/>
                <w:right w:val="none" w:sz="0" w:space="0" w:color="auto"/>
              </w:divBdr>
            </w:div>
            <w:div w:id="1874883950">
              <w:marLeft w:val="0"/>
              <w:marRight w:val="0"/>
              <w:marTop w:val="0"/>
              <w:marBottom w:val="0"/>
              <w:divBdr>
                <w:top w:val="none" w:sz="0" w:space="0" w:color="auto"/>
                <w:left w:val="none" w:sz="0" w:space="0" w:color="auto"/>
                <w:bottom w:val="none" w:sz="0" w:space="0" w:color="auto"/>
                <w:right w:val="none" w:sz="0" w:space="0" w:color="auto"/>
              </w:divBdr>
            </w:div>
            <w:div w:id="499665167">
              <w:marLeft w:val="0"/>
              <w:marRight w:val="0"/>
              <w:marTop w:val="0"/>
              <w:marBottom w:val="0"/>
              <w:divBdr>
                <w:top w:val="none" w:sz="0" w:space="0" w:color="auto"/>
                <w:left w:val="none" w:sz="0" w:space="0" w:color="auto"/>
                <w:bottom w:val="none" w:sz="0" w:space="0" w:color="auto"/>
                <w:right w:val="none" w:sz="0" w:space="0" w:color="auto"/>
              </w:divBdr>
            </w:div>
            <w:div w:id="1648968639">
              <w:marLeft w:val="0"/>
              <w:marRight w:val="0"/>
              <w:marTop w:val="0"/>
              <w:marBottom w:val="0"/>
              <w:divBdr>
                <w:top w:val="none" w:sz="0" w:space="0" w:color="auto"/>
                <w:left w:val="none" w:sz="0" w:space="0" w:color="auto"/>
                <w:bottom w:val="none" w:sz="0" w:space="0" w:color="auto"/>
                <w:right w:val="none" w:sz="0" w:space="0" w:color="auto"/>
              </w:divBdr>
            </w:div>
            <w:div w:id="611472766">
              <w:marLeft w:val="0"/>
              <w:marRight w:val="0"/>
              <w:marTop w:val="0"/>
              <w:marBottom w:val="0"/>
              <w:divBdr>
                <w:top w:val="none" w:sz="0" w:space="0" w:color="auto"/>
                <w:left w:val="none" w:sz="0" w:space="0" w:color="auto"/>
                <w:bottom w:val="none" w:sz="0" w:space="0" w:color="auto"/>
                <w:right w:val="none" w:sz="0" w:space="0" w:color="auto"/>
              </w:divBdr>
            </w:div>
            <w:div w:id="1431584248">
              <w:marLeft w:val="0"/>
              <w:marRight w:val="0"/>
              <w:marTop w:val="0"/>
              <w:marBottom w:val="0"/>
              <w:divBdr>
                <w:top w:val="none" w:sz="0" w:space="0" w:color="auto"/>
                <w:left w:val="none" w:sz="0" w:space="0" w:color="auto"/>
                <w:bottom w:val="none" w:sz="0" w:space="0" w:color="auto"/>
                <w:right w:val="none" w:sz="0" w:space="0" w:color="auto"/>
              </w:divBdr>
            </w:div>
            <w:div w:id="1896118556">
              <w:marLeft w:val="0"/>
              <w:marRight w:val="0"/>
              <w:marTop w:val="0"/>
              <w:marBottom w:val="0"/>
              <w:divBdr>
                <w:top w:val="none" w:sz="0" w:space="0" w:color="auto"/>
                <w:left w:val="none" w:sz="0" w:space="0" w:color="auto"/>
                <w:bottom w:val="none" w:sz="0" w:space="0" w:color="auto"/>
                <w:right w:val="none" w:sz="0" w:space="0" w:color="auto"/>
              </w:divBdr>
            </w:div>
            <w:div w:id="1516114564">
              <w:marLeft w:val="0"/>
              <w:marRight w:val="0"/>
              <w:marTop w:val="0"/>
              <w:marBottom w:val="0"/>
              <w:divBdr>
                <w:top w:val="none" w:sz="0" w:space="0" w:color="auto"/>
                <w:left w:val="none" w:sz="0" w:space="0" w:color="auto"/>
                <w:bottom w:val="none" w:sz="0" w:space="0" w:color="auto"/>
                <w:right w:val="none" w:sz="0" w:space="0" w:color="auto"/>
              </w:divBdr>
            </w:div>
            <w:div w:id="1736928348">
              <w:marLeft w:val="0"/>
              <w:marRight w:val="0"/>
              <w:marTop w:val="0"/>
              <w:marBottom w:val="0"/>
              <w:divBdr>
                <w:top w:val="none" w:sz="0" w:space="0" w:color="auto"/>
                <w:left w:val="none" w:sz="0" w:space="0" w:color="auto"/>
                <w:bottom w:val="none" w:sz="0" w:space="0" w:color="auto"/>
                <w:right w:val="none" w:sz="0" w:space="0" w:color="auto"/>
              </w:divBdr>
            </w:div>
            <w:div w:id="793673189">
              <w:marLeft w:val="0"/>
              <w:marRight w:val="0"/>
              <w:marTop w:val="0"/>
              <w:marBottom w:val="0"/>
              <w:divBdr>
                <w:top w:val="none" w:sz="0" w:space="0" w:color="auto"/>
                <w:left w:val="none" w:sz="0" w:space="0" w:color="auto"/>
                <w:bottom w:val="none" w:sz="0" w:space="0" w:color="auto"/>
                <w:right w:val="none" w:sz="0" w:space="0" w:color="auto"/>
              </w:divBdr>
            </w:div>
            <w:div w:id="1569147326">
              <w:marLeft w:val="0"/>
              <w:marRight w:val="0"/>
              <w:marTop w:val="0"/>
              <w:marBottom w:val="0"/>
              <w:divBdr>
                <w:top w:val="none" w:sz="0" w:space="0" w:color="auto"/>
                <w:left w:val="none" w:sz="0" w:space="0" w:color="auto"/>
                <w:bottom w:val="none" w:sz="0" w:space="0" w:color="auto"/>
                <w:right w:val="none" w:sz="0" w:space="0" w:color="auto"/>
              </w:divBdr>
            </w:div>
            <w:div w:id="570651498">
              <w:marLeft w:val="0"/>
              <w:marRight w:val="0"/>
              <w:marTop w:val="0"/>
              <w:marBottom w:val="0"/>
              <w:divBdr>
                <w:top w:val="none" w:sz="0" w:space="0" w:color="auto"/>
                <w:left w:val="none" w:sz="0" w:space="0" w:color="auto"/>
                <w:bottom w:val="none" w:sz="0" w:space="0" w:color="auto"/>
                <w:right w:val="none" w:sz="0" w:space="0" w:color="auto"/>
              </w:divBdr>
            </w:div>
            <w:div w:id="1248885379">
              <w:marLeft w:val="0"/>
              <w:marRight w:val="0"/>
              <w:marTop w:val="0"/>
              <w:marBottom w:val="0"/>
              <w:divBdr>
                <w:top w:val="none" w:sz="0" w:space="0" w:color="auto"/>
                <w:left w:val="none" w:sz="0" w:space="0" w:color="auto"/>
                <w:bottom w:val="none" w:sz="0" w:space="0" w:color="auto"/>
                <w:right w:val="none" w:sz="0" w:space="0" w:color="auto"/>
              </w:divBdr>
            </w:div>
            <w:div w:id="561329767">
              <w:marLeft w:val="0"/>
              <w:marRight w:val="0"/>
              <w:marTop w:val="0"/>
              <w:marBottom w:val="0"/>
              <w:divBdr>
                <w:top w:val="none" w:sz="0" w:space="0" w:color="auto"/>
                <w:left w:val="none" w:sz="0" w:space="0" w:color="auto"/>
                <w:bottom w:val="none" w:sz="0" w:space="0" w:color="auto"/>
                <w:right w:val="none" w:sz="0" w:space="0" w:color="auto"/>
              </w:divBdr>
            </w:div>
            <w:div w:id="766117442">
              <w:marLeft w:val="0"/>
              <w:marRight w:val="0"/>
              <w:marTop w:val="0"/>
              <w:marBottom w:val="0"/>
              <w:divBdr>
                <w:top w:val="none" w:sz="0" w:space="0" w:color="auto"/>
                <w:left w:val="none" w:sz="0" w:space="0" w:color="auto"/>
                <w:bottom w:val="none" w:sz="0" w:space="0" w:color="auto"/>
                <w:right w:val="none" w:sz="0" w:space="0" w:color="auto"/>
              </w:divBdr>
            </w:div>
            <w:div w:id="314065687">
              <w:marLeft w:val="0"/>
              <w:marRight w:val="0"/>
              <w:marTop w:val="0"/>
              <w:marBottom w:val="0"/>
              <w:divBdr>
                <w:top w:val="none" w:sz="0" w:space="0" w:color="auto"/>
                <w:left w:val="none" w:sz="0" w:space="0" w:color="auto"/>
                <w:bottom w:val="none" w:sz="0" w:space="0" w:color="auto"/>
                <w:right w:val="none" w:sz="0" w:space="0" w:color="auto"/>
              </w:divBdr>
            </w:div>
            <w:div w:id="1563908850">
              <w:marLeft w:val="0"/>
              <w:marRight w:val="0"/>
              <w:marTop w:val="0"/>
              <w:marBottom w:val="0"/>
              <w:divBdr>
                <w:top w:val="none" w:sz="0" w:space="0" w:color="auto"/>
                <w:left w:val="none" w:sz="0" w:space="0" w:color="auto"/>
                <w:bottom w:val="none" w:sz="0" w:space="0" w:color="auto"/>
                <w:right w:val="none" w:sz="0" w:space="0" w:color="auto"/>
              </w:divBdr>
            </w:div>
            <w:div w:id="596449942">
              <w:marLeft w:val="0"/>
              <w:marRight w:val="0"/>
              <w:marTop w:val="0"/>
              <w:marBottom w:val="0"/>
              <w:divBdr>
                <w:top w:val="none" w:sz="0" w:space="0" w:color="auto"/>
                <w:left w:val="none" w:sz="0" w:space="0" w:color="auto"/>
                <w:bottom w:val="none" w:sz="0" w:space="0" w:color="auto"/>
                <w:right w:val="none" w:sz="0" w:space="0" w:color="auto"/>
              </w:divBdr>
            </w:div>
            <w:div w:id="244610806">
              <w:marLeft w:val="0"/>
              <w:marRight w:val="0"/>
              <w:marTop w:val="0"/>
              <w:marBottom w:val="0"/>
              <w:divBdr>
                <w:top w:val="none" w:sz="0" w:space="0" w:color="auto"/>
                <w:left w:val="none" w:sz="0" w:space="0" w:color="auto"/>
                <w:bottom w:val="none" w:sz="0" w:space="0" w:color="auto"/>
                <w:right w:val="none" w:sz="0" w:space="0" w:color="auto"/>
              </w:divBdr>
            </w:div>
            <w:div w:id="1696923817">
              <w:marLeft w:val="0"/>
              <w:marRight w:val="0"/>
              <w:marTop w:val="0"/>
              <w:marBottom w:val="0"/>
              <w:divBdr>
                <w:top w:val="none" w:sz="0" w:space="0" w:color="auto"/>
                <w:left w:val="none" w:sz="0" w:space="0" w:color="auto"/>
                <w:bottom w:val="none" w:sz="0" w:space="0" w:color="auto"/>
                <w:right w:val="none" w:sz="0" w:space="0" w:color="auto"/>
              </w:divBdr>
            </w:div>
            <w:div w:id="1777797330">
              <w:marLeft w:val="0"/>
              <w:marRight w:val="0"/>
              <w:marTop w:val="0"/>
              <w:marBottom w:val="0"/>
              <w:divBdr>
                <w:top w:val="none" w:sz="0" w:space="0" w:color="auto"/>
                <w:left w:val="none" w:sz="0" w:space="0" w:color="auto"/>
                <w:bottom w:val="none" w:sz="0" w:space="0" w:color="auto"/>
                <w:right w:val="none" w:sz="0" w:space="0" w:color="auto"/>
              </w:divBdr>
            </w:div>
            <w:div w:id="1489052792">
              <w:marLeft w:val="0"/>
              <w:marRight w:val="0"/>
              <w:marTop w:val="0"/>
              <w:marBottom w:val="0"/>
              <w:divBdr>
                <w:top w:val="none" w:sz="0" w:space="0" w:color="auto"/>
                <w:left w:val="none" w:sz="0" w:space="0" w:color="auto"/>
                <w:bottom w:val="none" w:sz="0" w:space="0" w:color="auto"/>
                <w:right w:val="none" w:sz="0" w:space="0" w:color="auto"/>
              </w:divBdr>
            </w:div>
            <w:div w:id="327441938">
              <w:marLeft w:val="0"/>
              <w:marRight w:val="0"/>
              <w:marTop w:val="0"/>
              <w:marBottom w:val="0"/>
              <w:divBdr>
                <w:top w:val="none" w:sz="0" w:space="0" w:color="auto"/>
                <w:left w:val="none" w:sz="0" w:space="0" w:color="auto"/>
                <w:bottom w:val="none" w:sz="0" w:space="0" w:color="auto"/>
                <w:right w:val="none" w:sz="0" w:space="0" w:color="auto"/>
              </w:divBdr>
            </w:div>
            <w:div w:id="163909113">
              <w:marLeft w:val="0"/>
              <w:marRight w:val="0"/>
              <w:marTop w:val="0"/>
              <w:marBottom w:val="0"/>
              <w:divBdr>
                <w:top w:val="none" w:sz="0" w:space="0" w:color="auto"/>
                <w:left w:val="none" w:sz="0" w:space="0" w:color="auto"/>
                <w:bottom w:val="none" w:sz="0" w:space="0" w:color="auto"/>
                <w:right w:val="none" w:sz="0" w:space="0" w:color="auto"/>
              </w:divBdr>
            </w:div>
            <w:div w:id="352418921">
              <w:marLeft w:val="0"/>
              <w:marRight w:val="0"/>
              <w:marTop w:val="0"/>
              <w:marBottom w:val="0"/>
              <w:divBdr>
                <w:top w:val="none" w:sz="0" w:space="0" w:color="auto"/>
                <w:left w:val="none" w:sz="0" w:space="0" w:color="auto"/>
                <w:bottom w:val="none" w:sz="0" w:space="0" w:color="auto"/>
                <w:right w:val="none" w:sz="0" w:space="0" w:color="auto"/>
              </w:divBdr>
            </w:div>
            <w:div w:id="2094469728">
              <w:marLeft w:val="0"/>
              <w:marRight w:val="0"/>
              <w:marTop w:val="0"/>
              <w:marBottom w:val="0"/>
              <w:divBdr>
                <w:top w:val="none" w:sz="0" w:space="0" w:color="auto"/>
                <w:left w:val="none" w:sz="0" w:space="0" w:color="auto"/>
                <w:bottom w:val="none" w:sz="0" w:space="0" w:color="auto"/>
                <w:right w:val="none" w:sz="0" w:space="0" w:color="auto"/>
              </w:divBdr>
            </w:div>
            <w:div w:id="2054881497">
              <w:marLeft w:val="0"/>
              <w:marRight w:val="0"/>
              <w:marTop w:val="0"/>
              <w:marBottom w:val="0"/>
              <w:divBdr>
                <w:top w:val="none" w:sz="0" w:space="0" w:color="auto"/>
                <w:left w:val="none" w:sz="0" w:space="0" w:color="auto"/>
                <w:bottom w:val="none" w:sz="0" w:space="0" w:color="auto"/>
                <w:right w:val="none" w:sz="0" w:space="0" w:color="auto"/>
              </w:divBdr>
            </w:div>
            <w:div w:id="96677318">
              <w:marLeft w:val="0"/>
              <w:marRight w:val="0"/>
              <w:marTop w:val="0"/>
              <w:marBottom w:val="0"/>
              <w:divBdr>
                <w:top w:val="none" w:sz="0" w:space="0" w:color="auto"/>
                <w:left w:val="none" w:sz="0" w:space="0" w:color="auto"/>
                <w:bottom w:val="none" w:sz="0" w:space="0" w:color="auto"/>
                <w:right w:val="none" w:sz="0" w:space="0" w:color="auto"/>
              </w:divBdr>
            </w:div>
            <w:div w:id="661281241">
              <w:marLeft w:val="0"/>
              <w:marRight w:val="0"/>
              <w:marTop w:val="0"/>
              <w:marBottom w:val="0"/>
              <w:divBdr>
                <w:top w:val="none" w:sz="0" w:space="0" w:color="auto"/>
                <w:left w:val="none" w:sz="0" w:space="0" w:color="auto"/>
                <w:bottom w:val="none" w:sz="0" w:space="0" w:color="auto"/>
                <w:right w:val="none" w:sz="0" w:space="0" w:color="auto"/>
              </w:divBdr>
            </w:div>
            <w:div w:id="2050181449">
              <w:marLeft w:val="0"/>
              <w:marRight w:val="0"/>
              <w:marTop w:val="0"/>
              <w:marBottom w:val="0"/>
              <w:divBdr>
                <w:top w:val="none" w:sz="0" w:space="0" w:color="auto"/>
                <w:left w:val="none" w:sz="0" w:space="0" w:color="auto"/>
                <w:bottom w:val="none" w:sz="0" w:space="0" w:color="auto"/>
                <w:right w:val="none" w:sz="0" w:space="0" w:color="auto"/>
              </w:divBdr>
            </w:div>
            <w:div w:id="13920944">
              <w:marLeft w:val="0"/>
              <w:marRight w:val="0"/>
              <w:marTop w:val="0"/>
              <w:marBottom w:val="0"/>
              <w:divBdr>
                <w:top w:val="none" w:sz="0" w:space="0" w:color="auto"/>
                <w:left w:val="none" w:sz="0" w:space="0" w:color="auto"/>
                <w:bottom w:val="none" w:sz="0" w:space="0" w:color="auto"/>
                <w:right w:val="none" w:sz="0" w:space="0" w:color="auto"/>
              </w:divBdr>
            </w:div>
            <w:div w:id="204342509">
              <w:marLeft w:val="0"/>
              <w:marRight w:val="0"/>
              <w:marTop w:val="0"/>
              <w:marBottom w:val="0"/>
              <w:divBdr>
                <w:top w:val="none" w:sz="0" w:space="0" w:color="auto"/>
                <w:left w:val="none" w:sz="0" w:space="0" w:color="auto"/>
                <w:bottom w:val="none" w:sz="0" w:space="0" w:color="auto"/>
                <w:right w:val="none" w:sz="0" w:space="0" w:color="auto"/>
              </w:divBdr>
            </w:div>
            <w:div w:id="102383173">
              <w:marLeft w:val="0"/>
              <w:marRight w:val="0"/>
              <w:marTop w:val="0"/>
              <w:marBottom w:val="0"/>
              <w:divBdr>
                <w:top w:val="none" w:sz="0" w:space="0" w:color="auto"/>
                <w:left w:val="none" w:sz="0" w:space="0" w:color="auto"/>
                <w:bottom w:val="none" w:sz="0" w:space="0" w:color="auto"/>
                <w:right w:val="none" w:sz="0" w:space="0" w:color="auto"/>
              </w:divBdr>
            </w:div>
            <w:div w:id="2081171416">
              <w:marLeft w:val="0"/>
              <w:marRight w:val="0"/>
              <w:marTop w:val="0"/>
              <w:marBottom w:val="0"/>
              <w:divBdr>
                <w:top w:val="none" w:sz="0" w:space="0" w:color="auto"/>
                <w:left w:val="none" w:sz="0" w:space="0" w:color="auto"/>
                <w:bottom w:val="none" w:sz="0" w:space="0" w:color="auto"/>
                <w:right w:val="none" w:sz="0" w:space="0" w:color="auto"/>
              </w:divBdr>
            </w:div>
            <w:div w:id="630403429">
              <w:marLeft w:val="0"/>
              <w:marRight w:val="0"/>
              <w:marTop w:val="0"/>
              <w:marBottom w:val="0"/>
              <w:divBdr>
                <w:top w:val="none" w:sz="0" w:space="0" w:color="auto"/>
                <w:left w:val="none" w:sz="0" w:space="0" w:color="auto"/>
                <w:bottom w:val="none" w:sz="0" w:space="0" w:color="auto"/>
                <w:right w:val="none" w:sz="0" w:space="0" w:color="auto"/>
              </w:divBdr>
            </w:div>
            <w:div w:id="178349747">
              <w:marLeft w:val="0"/>
              <w:marRight w:val="0"/>
              <w:marTop w:val="0"/>
              <w:marBottom w:val="0"/>
              <w:divBdr>
                <w:top w:val="none" w:sz="0" w:space="0" w:color="auto"/>
                <w:left w:val="none" w:sz="0" w:space="0" w:color="auto"/>
                <w:bottom w:val="none" w:sz="0" w:space="0" w:color="auto"/>
                <w:right w:val="none" w:sz="0" w:space="0" w:color="auto"/>
              </w:divBdr>
            </w:div>
            <w:div w:id="419763542">
              <w:marLeft w:val="0"/>
              <w:marRight w:val="0"/>
              <w:marTop w:val="0"/>
              <w:marBottom w:val="0"/>
              <w:divBdr>
                <w:top w:val="none" w:sz="0" w:space="0" w:color="auto"/>
                <w:left w:val="none" w:sz="0" w:space="0" w:color="auto"/>
                <w:bottom w:val="none" w:sz="0" w:space="0" w:color="auto"/>
                <w:right w:val="none" w:sz="0" w:space="0" w:color="auto"/>
              </w:divBdr>
            </w:div>
            <w:div w:id="60258501">
              <w:marLeft w:val="0"/>
              <w:marRight w:val="0"/>
              <w:marTop w:val="0"/>
              <w:marBottom w:val="0"/>
              <w:divBdr>
                <w:top w:val="none" w:sz="0" w:space="0" w:color="auto"/>
                <w:left w:val="none" w:sz="0" w:space="0" w:color="auto"/>
                <w:bottom w:val="none" w:sz="0" w:space="0" w:color="auto"/>
                <w:right w:val="none" w:sz="0" w:space="0" w:color="auto"/>
              </w:divBdr>
            </w:div>
            <w:div w:id="1379817064">
              <w:marLeft w:val="0"/>
              <w:marRight w:val="0"/>
              <w:marTop w:val="0"/>
              <w:marBottom w:val="0"/>
              <w:divBdr>
                <w:top w:val="none" w:sz="0" w:space="0" w:color="auto"/>
                <w:left w:val="none" w:sz="0" w:space="0" w:color="auto"/>
                <w:bottom w:val="none" w:sz="0" w:space="0" w:color="auto"/>
                <w:right w:val="none" w:sz="0" w:space="0" w:color="auto"/>
              </w:divBdr>
            </w:div>
            <w:div w:id="1915240632">
              <w:marLeft w:val="0"/>
              <w:marRight w:val="0"/>
              <w:marTop w:val="0"/>
              <w:marBottom w:val="0"/>
              <w:divBdr>
                <w:top w:val="none" w:sz="0" w:space="0" w:color="auto"/>
                <w:left w:val="none" w:sz="0" w:space="0" w:color="auto"/>
                <w:bottom w:val="none" w:sz="0" w:space="0" w:color="auto"/>
                <w:right w:val="none" w:sz="0" w:space="0" w:color="auto"/>
              </w:divBdr>
            </w:div>
            <w:div w:id="1789157100">
              <w:marLeft w:val="0"/>
              <w:marRight w:val="0"/>
              <w:marTop w:val="0"/>
              <w:marBottom w:val="0"/>
              <w:divBdr>
                <w:top w:val="none" w:sz="0" w:space="0" w:color="auto"/>
                <w:left w:val="none" w:sz="0" w:space="0" w:color="auto"/>
                <w:bottom w:val="none" w:sz="0" w:space="0" w:color="auto"/>
                <w:right w:val="none" w:sz="0" w:space="0" w:color="auto"/>
              </w:divBdr>
            </w:div>
            <w:div w:id="377626960">
              <w:marLeft w:val="0"/>
              <w:marRight w:val="0"/>
              <w:marTop w:val="0"/>
              <w:marBottom w:val="0"/>
              <w:divBdr>
                <w:top w:val="none" w:sz="0" w:space="0" w:color="auto"/>
                <w:left w:val="none" w:sz="0" w:space="0" w:color="auto"/>
                <w:bottom w:val="none" w:sz="0" w:space="0" w:color="auto"/>
                <w:right w:val="none" w:sz="0" w:space="0" w:color="auto"/>
              </w:divBdr>
            </w:div>
            <w:div w:id="135726542">
              <w:marLeft w:val="0"/>
              <w:marRight w:val="0"/>
              <w:marTop w:val="0"/>
              <w:marBottom w:val="0"/>
              <w:divBdr>
                <w:top w:val="none" w:sz="0" w:space="0" w:color="auto"/>
                <w:left w:val="none" w:sz="0" w:space="0" w:color="auto"/>
                <w:bottom w:val="none" w:sz="0" w:space="0" w:color="auto"/>
                <w:right w:val="none" w:sz="0" w:space="0" w:color="auto"/>
              </w:divBdr>
            </w:div>
            <w:div w:id="833911318">
              <w:marLeft w:val="0"/>
              <w:marRight w:val="0"/>
              <w:marTop w:val="0"/>
              <w:marBottom w:val="0"/>
              <w:divBdr>
                <w:top w:val="none" w:sz="0" w:space="0" w:color="auto"/>
                <w:left w:val="none" w:sz="0" w:space="0" w:color="auto"/>
                <w:bottom w:val="none" w:sz="0" w:space="0" w:color="auto"/>
                <w:right w:val="none" w:sz="0" w:space="0" w:color="auto"/>
              </w:divBdr>
            </w:div>
            <w:div w:id="1436946924">
              <w:marLeft w:val="0"/>
              <w:marRight w:val="0"/>
              <w:marTop w:val="0"/>
              <w:marBottom w:val="0"/>
              <w:divBdr>
                <w:top w:val="none" w:sz="0" w:space="0" w:color="auto"/>
                <w:left w:val="none" w:sz="0" w:space="0" w:color="auto"/>
                <w:bottom w:val="none" w:sz="0" w:space="0" w:color="auto"/>
                <w:right w:val="none" w:sz="0" w:space="0" w:color="auto"/>
              </w:divBdr>
            </w:div>
            <w:div w:id="144512915">
              <w:marLeft w:val="0"/>
              <w:marRight w:val="0"/>
              <w:marTop w:val="0"/>
              <w:marBottom w:val="0"/>
              <w:divBdr>
                <w:top w:val="none" w:sz="0" w:space="0" w:color="auto"/>
                <w:left w:val="none" w:sz="0" w:space="0" w:color="auto"/>
                <w:bottom w:val="none" w:sz="0" w:space="0" w:color="auto"/>
                <w:right w:val="none" w:sz="0" w:space="0" w:color="auto"/>
              </w:divBdr>
            </w:div>
            <w:div w:id="1695425142">
              <w:marLeft w:val="0"/>
              <w:marRight w:val="0"/>
              <w:marTop w:val="0"/>
              <w:marBottom w:val="0"/>
              <w:divBdr>
                <w:top w:val="none" w:sz="0" w:space="0" w:color="auto"/>
                <w:left w:val="none" w:sz="0" w:space="0" w:color="auto"/>
                <w:bottom w:val="none" w:sz="0" w:space="0" w:color="auto"/>
                <w:right w:val="none" w:sz="0" w:space="0" w:color="auto"/>
              </w:divBdr>
            </w:div>
            <w:div w:id="471025873">
              <w:marLeft w:val="0"/>
              <w:marRight w:val="0"/>
              <w:marTop w:val="0"/>
              <w:marBottom w:val="0"/>
              <w:divBdr>
                <w:top w:val="none" w:sz="0" w:space="0" w:color="auto"/>
                <w:left w:val="none" w:sz="0" w:space="0" w:color="auto"/>
                <w:bottom w:val="none" w:sz="0" w:space="0" w:color="auto"/>
                <w:right w:val="none" w:sz="0" w:space="0" w:color="auto"/>
              </w:divBdr>
            </w:div>
            <w:div w:id="157579529">
              <w:marLeft w:val="0"/>
              <w:marRight w:val="0"/>
              <w:marTop w:val="0"/>
              <w:marBottom w:val="0"/>
              <w:divBdr>
                <w:top w:val="none" w:sz="0" w:space="0" w:color="auto"/>
                <w:left w:val="none" w:sz="0" w:space="0" w:color="auto"/>
                <w:bottom w:val="none" w:sz="0" w:space="0" w:color="auto"/>
                <w:right w:val="none" w:sz="0" w:space="0" w:color="auto"/>
              </w:divBdr>
            </w:div>
            <w:div w:id="2089114683">
              <w:marLeft w:val="0"/>
              <w:marRight w:val="0"/>
              <w:marTop w:val="0"/>
              <w:marBottom w:val="0"/>
              <w:divBdr>
                <w:top w:val="none" w:sz="0" w:space="0" w:color="auto"/>
                <w:left w:val="none" w:sz="0" w:space="0" w:color="auto"/>
                <w:bottom w:val="none" w:sz="0" w:space="0" w:color="auto"/>
                <w:right w:val="none" w:sz="0" w:space="0" w:color="auto"/>
              </w:divBdr>
            </w:div>
            <w:div w:id="1445272677">
              <w:marLeft w:val="0"/>
              <w:marRight w:val="0"/>
              <w:marTop w:val="0"/>
              <w:marBottom w:val="0"/>
              <w:divBdr>
                <w:top w:val="none" w:sz="0" w:space="0" w:color="auto"/>
                <w:left w:val="none" w:sz="0" w:space="0" w:color="auto"/>
                <w:bottom w:val="none" w:sz="0" w:space="0" w:color="auto"/>
                <w:right w:val="none" w:sz="0" w:space="0" w:color="auto"/>
              </w:divBdr>
            </w:div>
            <w:div w:id="1354303123">
              <w:marLeft w:val="0"/>
              <w:marRight w:val="0"/>
              <w:marTop w:val="0"/>
              <w:marBottom w:val="0"/>
              <w:divBdr>
                <w:top w:val="none" w:sz="0" w:space="0" w:color="auto"/>
                <w:left w:val="none" w:sz="0" w:space="0" w:color="auto"/>
                <w:bottom w:val="none" w:sz="0" w:space="0" w:color="auto"/>
                <w:right w:val="none" w:sz="0" w:space="0" w:color="auto"/>
              </w:divBdr>
            </w:div>
            <w:div w:id="750587685">
              <w:marLeft w:val="0"/>
              <w:marRight w:val="0"/>
              <w:marTop w:val="0"/>
              <w:marBottom w:val="0"/>
              <w:divBdr>
                <w:top w:val="none" w:sz="0" w:space="0" w:color="auto"/>
                <w:left w:val="none" w:sz="0" w:space="0" w:color="auto"/>
                <w:bottom w:val="none" w:sz="0" w:space="0" w:color="auto"/>
                <w:right w:val="none" w:sz="0" w:space="0" w:color="auto"/>
              </w:divBdr>
            </w:div>
            <w:div w:id="76250895">
              <w:marLeft w:val="0"/>
              <w:marRight w:val="0"/>
              <w:marTop w:val="0"/>
              <w:marBottom w:val="0"/>
              <w:divBdr>
                <w:top w:val="none" w:sz="0" w:space="0" w:color="auto"/>
                <w:left w:val="none" w:sz="0" w:space="0" w:color="auto"/>
                <w:bottom w:val="none" w:sz="0" w:space="0" w:color="auto"/>
                <w:right w:val="none" w:sz="0" w:space="0" w:color="auto"/>
              </w:divBdr>
            </w:div>
            <w:div w:id="207692333">
              <w:marLeft w:val="0"/>
              <w:marRight w:val="0"/>
              <w:marTop w:val="0"/>
              <w:marBottom w:val="0"/>
              <w:divBdr>
                <w:top w:val="none" w:sz="0" w:space="0" w:color="auto"/>
                <w:left w:val="none" w:sz="0" w:space="0" w:color="auto"/>
                <w:bottom w:val="none" w:sz="0" w:space="0" w:color="auto"/>
                <w:right w:val="none" w:sz="0" w:space="0" w:color="auto"/>
              </w:divBdr>
            </w:div>
            <w:div w:id="876703514">
              <w:marLeft w:val="0"/>
              <w:marRight w:val="0"/>
              <w:marTop w:val="0"/>
              <w:marBottom w:val="0"/>
              <w:divBdr>
                <w:top w:val="none" w:sz="0" w:space="0" w:color="auto"/>
                <w:left w:val="none" w:sz="0" w:space="0" w:color="auto"/>
                <w:bottom w:val="none" w:sz="0" w:space="0" w:color="auto"/>
                <w:right w:val="none" w:sz="0" w:space="0" w:color="auto"/>
              </w:divBdr>
            </w:div>
            <w:div w:id="1867719579">
              <w:marLeft w:val="0"/>
              <w:marRight w:val="0"/>
              <w:marTop w:val="0"/>
              <w:marBottom w:val="0"/>
              <w:divBdr>
                <w:top w:val="none" w:sz="0" w:space="0" w:color="auto"/>
                <w:left w:val="none" w:sz="0" w:space="0" w:color="auto"/>
                <w:bottom w:val="none" w:sz="0" w:space="0" w:color="auto"/>
                <w:right w:val="none" w:sz="0" w:space="0" w:color="auto"/>
              </w:divBdr>
            </w:div>
            <w:div w:id="2113283233">
              <w:marLeft w:val="0"/>
              <w:marRight w:val="0"/>
              <w:marTop w:val="0"/>
              <w:marBottom w:val="0"/>
              <w:divBdr>
                <w:top w:val="none" w:sz="0" w:space="0" w:color="auto"/>
                <w:left w:val="none" w:sz="0" w:space="0" w:color="auto"/>
                <w:bottom w:val="none" w:sz="0" w:space="0" w:color="auto"/>
                <w:right w:val="none" w:sz="0" w:space="0" w:color="auto"/>
              </w:divBdr>
            </w:div>
            <w:div w:id="921136841">
              <w:marLeft w:val="0"/>
              <w:marRight w:val="0"/>
              <w:marTop w:val="0"/>
              <w:marBottom w:val="0"/>
              <w:divBdr>
                <w:top w:val="none" w:sz="0" w:space="0" w:color="auto"/>
                <w:left w:val="none" w:sz="0" w:space="0" w:color="auto"/>
                <w:bottom w:val="none" w:sz="0" w:space="0" w:color="auto"/>
                <w:right w:val="none" w:sz="0" w:space="0" w:color="auto"/>
              </w:divBdr>
            </w:div>
            <w:div w:id="738133231">
              <w:marLeft w:val="0"/>
              <w:marRight w:val="0"/>
              <w:marTop w:val="0"/>
              <w:marBottom w:val="0"/>
              <w:divBdr>
                <w:top w:val="none" w:sz="0" w:space="0" w:color="auto"/>
                <w:left w:val="none" w:sz="0" w:space="0" w:color="auto"/>
                <w:bottom w:val="none" w:sz="0" w:space="0" w:color="auto"/>
                <w:right w:val="none" w:sz="0" w:space="0" w:color="auto"/>
              </w:divBdr>
            </w:div>
            <w:div w:id="1071389482">
              <w:marLeft w:val="0"/>
              <w:marRight w:val="0"/>
              <w:marTop w:val="0"/>
              <w:marBottom w:val="0"/>
              <w:divBdr>
                <w:top w:val="none" w:sz="0" w:space="0" w:color="auto"/>
                <w:left w:val="none" w:sz="0" w:space="0" w:color="auto"/>
                <w:bottom w:val="none" w:sz="0" w:space="0" w:color="auto"/>
                <w:right w:val="none" w:sz="0" w:space="0" w:color="auto"/>
              </w:divBdr>
            </w:div>
            <w:div w:id="619069320">
              <w:marLeft w:val="0"/>
              <w:marRight w:val="0"/>
              <w:marTop w:val="0"/>
              <w:marBottom w:val="0"/>
              <w:divBdr>
                <w:top w:val="none" w:sz="0" w:space="0" w:color="auto"/>
                <w:left w:val="none" w:sz="0" w:space="0" w:color="auto"/>
                <w:bottom w:val="none" w:sz="0" w:space="0" w:color="auto"/>
                <w:right w:val="none" w:sz="0" w:space="0" w:color="auto"/>
              </w:divBdr>
            </w:div>
            <w:div w:id="1294364787">
              <w:marLeft w:val="0"/>
              <w:marRight w:val="0"/>
              <w:marTop w:val="0"/>
              <w:marBottom w:val="0"/>
              <w:divBdr>
                <w:top w:val="none" w:sz="0" w:space="0" w:color="auto"/>
                <w:left w:val="none" w:sz="0" w:space="0" w:color="auto"/>
                <w:bottom w:val="none" w:sz="0" w:space="0" w:color="auto"/>
                <w:right w:val="none" w:sz="0" w:space="0" w:color="auto"/>
              </w:divBdr>
            </w:div>
            <w:div w:id="315037411">
              <w:marLeft w:val="0"/>
              <w:marRight w:val="0"/>
              <w:marTop w:val="0"/>
              <w:marBottom w:val="0"/>
              <w:divBdr>
                <w:top w:val="none" w:sz="0" w:space="0" w:color="auto"/>
                <w:left w:val="none" w:sz="0" w:space="0" w:color="auto"/>
                <w:bottom w:val="none" w:sz="0" w:space="0" w:color="auto"/>
                <w:right w:val="none" w:sz="0" w:space="0" w:color="auto"/>
              </w:divBdr>
            </w:div>
            <w:div w:id="494538984">
              <w:marLeft w:val="0"/>
              <w:marRight w:val="0"/>
              <w:marTop w:val="0"/>
              <w:marBottom w:val="0"/>
              <w:divBdr>
                <w:top w:val="none" w:sz="0" w:space="0" w:color="auto"/>
                <w:left w:val="none" w:sz="0" w:space="0" w:color="auto"/>
                <w:bottom w:val="none" w:sz="0" w:space="0" w:color="auto"/>
                <w:right w:val="none" w:sz="0" w:space="0" w:color="auto"/>
              </w:divBdr>
            </w:div>
            <w:div w:id="539319308">
              <w:marLeft w:val="0"/>
              <w:marRight w:val="0"/>
              <w:marTop w:val="0"/>
              <w:marBottom w:val="0"/>
              <w:divBdr>
                <w:top w:val="none" w:sz="0" w:space="0" w:color="auto"/>
                <w:left w:val="none" w:sz="0" w:space="0" w:color="auto"/>
                <w:bottom w:val="none" w:sz="0" w:space="0" w:color="auto"/>
                <w:right w:val="none" w:sz="0" w:space="0" w:color="auto"/>
              </w:divBdr>
            </w:div>
            <w:div w:id="1681154764">
              <w:marLeft w:val="0"/>
              <w:marRight w:val="0"/>
              <w:marTop w:val="0"/>
              <w:marBottom w:val="0"/>
              <w:divBdr>
                <w:top w:val="none" w:sz="0" w:space="0" w:color="auto"/>
                <w:left w:val="none" w:sz="0" w:space="0" w:color="auto"/>
                <w:bottom w:val="none" w:sz="0" w:space="0" w:color="auto"/>
                <w:right w:val="none" w:sz="0" w:space="0" w:color="auto"/>
              </w:divBdr>
            </w:div>
            <w:div w:id="1577282004">
              <w:marLeft w:val="0"/>
              <w:marRight w:val="0"/>
              <w:marTop w:val="0"/>
              <w:marBottom w:val="0"/>
              <w:divBdr>
                <w:top w:val="none" w:sz="0" w:space="0" w:color="auto"/>
                <w:left w:val="none" w:sz="0" w:space="0" w:color="auto"/>
                <w:bottom w:val="none" w:sz="0" w:space="0" w:color="auto"/>
                <w:right w:val="none" w:sz="0" w:space="0" w:color="auto"/>
              </w:divBdr>
            </w:div>
            <w:div w:id="56749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jpg"/><Relationship Id="rId18" Type="http://schemas.openxmlformats.org/officeDocument/2006/relationships/image" Target="media/image7.jp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Rabiasubarkah@gmail.com,%20Sitichoirul13@yahoo.co.id%20" TargetMode="External"/><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4.jpg"/><Relationship Id="rId10" Type="http://schemas.openxmlformats.org/officeDocument/2006/relationships/header" Target="header3.xm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hyperlink" Target="https://doi.org/10.31764/jmm.vXiX.XXXX" TargetMode="External"/><Relationship Id="rId2" Type="http://schemas.openxmlformats.org/officeDocument/2006/relationships/image" Target="media/image1.png"/><Relationship Id="rId1" Type="http://schemas.openxmlformats.org/officeDocument/2006/relationships/hyperlink" Target="http://journal.ummat.ac.id/index.php/jmm" TargetMode="External"/><Relationship Id="rId5" Type="http://schemas.openxmlformats.org/officeDocument/2006/relationships/hyperlink" Target="https://doi.org/10.31764/jmm.vXiX.XXXX" TargetMode="External"/><Relationship Id="rId4" Type="http://schemas.openxmlformats.org/officeDocument/2006/relationships/hyperlink" Target="http://journal.ummat.ac.id/index.php/jm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1FC0736A-9CFD-49D2-B56A-0916CF46BF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2698</TotalTime>
  <Pages>1</Pages>
  <Words>14591</Words>
  <Characters>83173</Characters>
  <Application>Microsoft Office Word</Application>
  <DocSecurity>0</DocSecurity>
  <Lines>693</Lines>
  <Paragraphs>195</Paragraphs>
  <ScaleCrop>false</ScaleCrop>
  <HeadingPairs>
    <vt:vector size="2" baseType="variant">
      <vt:variant>
        <vt:lpstr>Title</vt:lpstr>
      </vt:variant>
      <vt:variant>
        <vt:i4>1</vt:i4>
      </vt:variant>
    </vt:vector>
  </HeadingPairs>
  <TitlesOfParts>
    <vt:vector size="1" baseType="lpstr">
      <vt:lpstr>IEEE Paper Template in A4 (V1)</vt:lpstr>
    </vt:vector>
  </TitlesOfParts>
  <Company>Project-OS.org</Company>
  <LinksUpToDate>false</LinksUpToDate>
  <CharactersWithSpaces>97569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IEEE Paper Template in A4 (V1)</dc:title>
  <dc:subject/>
  <dc:creator>Causal Productions</dc:creator>
  <cp:keywords/>
  <cp:lastModifiedBy>Listyaning Eko Martanti</cp:lastModifiedBy>
  <cp:revision>55</cp:revision>
  <cp:lastPrinted>2017-04-18T03:46:00Z</cp:lastPrinted>
  <dcterms:created xsi:type="dcterms:W3CDTF">2022-02-25T07:40:00Z</dcterms:created>
  <dcterms:modified xsi:type="dcterms:W3CDTF">2022-06-17T12:50:00Z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 11th edition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7th edition</vt:lpwstr>
  </property>
  <property fmtid="{D5CDD505-2E9C-101B-9397-08002B2CF9AE}" pid="10" name="Mendeley Recent Style Id 3_1">
    <vt:lpwstr>http://www.zotero.org/styles/chicago-author-date</vt:lpwstr>
  </property>
  <property fmtid="{D5CDD505-2E9C-101B-9397-08002B2CF9AE}" pid="11" name="Mendeley Recent Style Name 3_1">
    <vt:lpwstr>Chicago Manual of Style 17th edition (author-date)</vt:lpwstr>
  </property>
  <property fmtid="{D5CDD505-2E9C-101B-9397-08002B2CF9AE}" pid="12" name="Mendeley Recent Style Id 4_1">
    <vt:lpwstr>http://www.zotero.org/styles/harvard1</vt:lpwstr>
  </property>
  <property fmtid="{D5CDD505-2E9C-101B-9397-08002B2CF9AE}" pid="13" name="Mendeley Recent Style Name 4_1">
    <vt:lpwstr>Harvard reference format 1 (deprecated)</vt:lpwstr>
  </property>
  <property fmtid="{D5CDD505-2E9C-101B-9397-08002B2CF9AE}" pid="14" name="Mendeley Recent Style Id 5_1">
    <vt:lpwstr>http://www.zotero.org/styles/la-trobe-university-apa</vt:lpwstr>
  </property>
  <property fmtid="{D5CDD505-2E9C-101B-9397-08002B2CF9AE}" pid="15" name="Mendeley Recent Style Name 5_1">
    <vt:lpwstr>La Trobe University - APA 6th edition</vt:lpwstr>
  </property>
  <property fmtid="{D5CDD505-2E9C-101B-9397-08002B2CF9AE}" pid="16" name="Mendeley Recent Style Id 6_1">
    <vt:lpwstr>http://www.zotero.org/styles/modern-humanities-research-association</vt:lpwstr>
  </property>
  <property fmtid="{D5CDD505-2E9C-101B-9397-08002B2CF9AE}" pid="17" name="Mendeley Recent Style Name 6_1">
    <vt:lpwstr>Modern Humanities Research Association 3rd edition (note with bibliography)</vt:lpwstr>
  </property>
  <property fmtid="{D5CDD505-2E9C-101B-9397-08002B2CF9AE}" pid="18" name="Mendeley Recent Style Id 7_1">
    <vt:lpwstr>http://www.zotero.org/styles/modern-language-association</vt:lpwstr>
  </property>
  <property fmtid="{D5CDD505-2E9C-101B-9397-08002B2CF9AE}" pid="19" name="Mendeley Recent Style Name 7_1">
    <vt:lpwstr>Modern Language Association 8th edition</vt:lpwstr>
  </property>
  <property fmtid="{D5CDD505-2E9C-101B-9397-08002B2CF9AE}" pid="20" name="Mendeley Recent Style Id 8_1">
    <vt:lpwstr>http://www.zotero.org/styles/nature</vt:lpwstr>
  </property>
  <property fmtid="{D5CDD505-2E9C-101B-9397-08002B2CF9AE}" pid="21" name="Mendeley Recent Style Name 8_1">
    <vt:lpwstr>Nature</vt:lpwstr>
  </property>
  <property fmtid="{D5CDD505-2E9C-101B-9397-08002B2CF9AE}" pid="22" name="Mendeley Recent Style Id 9_1">
    <vt:lpwstr>http://www.zotero.org/styles/vancouver</vt:lpwstr>
  </property>
  <property fmtid="{D5CDD505-2E9C-101B-9397-08002B2CF9AE}" pid="23" name="Mendeley Recent Style Name 9_1">
    <vt:lpwstr>Vancouver</vt:lpwstr>
  </property>
  <property fmtid="{D5CDD505-2E9C-101B-9397-08002B2CF9AE}" pid="24" name="Mendeley Unique User Id_1">
    <vt:lpwstr>c35b2f23-4b93-304f-b53d-7d93539f00a8</vt:lpwstr>
  </property>
</Properties>
</file>