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3E6DA" w14:textId="77777777"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p>
    <w:p w14:paraId="77BB9DAC" w14:textId="6835E2F8" w:rsidR="00D41274" w:rsidRDefault="000A432A" w:rsidP="000A432A">
      <w:pPr>
        <w:jc w:val="center"/>
        <w:rPr>
          <w:rFonts w:asciiTheme="majorHAnsi" w:hAnsiTheme="majorHAnsi"/>
          <w:b/>
          <w:bCs/>
          <w:sz w:val="22"/>
          <w:szCs w:val="22"/>
          <w:lang w:val="en-US"/>
        </w:rPr>
      </w:pPr>
      <w:r w:rsidRPr="000A432A">
        <w:rPr>
          <w:rFonts w:asciiTheme="majorHAnsi" w:hAnsiTheme="majorHAnsi"/>
          <w:b/>
          <w:bCs/>
          <w:sz w:val="34"/>
          <w:szCs w:val="34"/>
          <w:shd w:val="clear" w:color="auto" w:fill="FFFFFF"/>
        </w:rPr>
        <w:t xml:space="preserve">The Development of Islamic Context Learning Materials to Facilitate </w:t>
      </w:r>
      <w:r w:rsidR="00935191" w:rsidRPr="000A432A">
        <w:rPr>
          <w:rFonts w:asciiTheme="majorHAnsi" w:hAnsiTheme="majorHAnsi"/>
          <w:b/>
          <w:bCs/>
          <w:sz w:val="34"/>
          <w:szCs w:val="34"/>
          <w:shd w:val="clear" w:color="auto" w:fill="FFFFFF"/>
        </w:rPr>
        <w:t>the</w:t>
      </w:r>
      <w:r w:rsidRPr="000A432A">
        <w:rPr>
          <w:rFonts w:asciiTheme="majorHAnsi" w:hAnsiTheme="majorHAnsi"/>
          <w:b/>
          <w:bCs/>
          <w:sz w:val="34"/>
          <w:szCs w:val="34"/>
          <w:shd w:val="clear" w:color="auto" w:fill="FFFFFF"/>
        </w:rPr>
        <w:t xml:space="preserve"> Conceptual Understanding of Mathematics</w:t>
      </w:r>
    </w:p>
    <w:p w14:paraId="5B947156" w14:textId="77777777" w:rsidR="007E18C1" w:rsidRPr="00B3521D" w:rsidRDefault="007E18C1" w:rsidP="00D41274">
      <w:pPr>
        <w:rPr>
          <w:rFonts w:ascii="Century Gothic" w:hAnsi="Century Gothic"/>
        </w:rPr>
      </w:pPr>
    </w:p>
    <w:p w14:paraId="739CC113" w14:textId="77777777" w:rsidR="00D41274" w:rsidRPr="00B3521D" w:rsidRDefault="00D41274">
      <w:pPr>
        <w:rPr>
          <w:rFonts w:ascii="Century Gothic" w:hAnsi="Century Gothic"/>
        </w:rPr>
        <w:sectPr w:rsidR="00D41274" w:rsidRPr="00B3521D" w:rsidSect="00AD3C84">
          <w:headerReference w:type="even" r:id="rId8"/>
          <w:headerReference w:type="default" r:id="rId9"/>
          <w:headerReference w:type="first" r:id="rId10"/>
          <w:footerReference w:type="first" r:id="rId11"/>
          <w:pgSz w:w="11906" w:h="16838" w:code="9"/>
          <w:pgMar w:top="1134" w:right="1134" w:bottom="1134" w:left="1134" w:header="851" w:footer="567" w:gutter="0"/>
          <w:cols w:space="708"/>
          <w:titlePg/>
          <w:docGrid w:linePitch="360"/>
        </w:sectPr>
      </w:pPr>
    </w:p>
    <w:p w14:paraId="5FA7DDD4" w14:textId="77777777" w:rsidR="009D3C51" w:rsidRPr="00B3521D" w:rsidRDefault="009D3C51" w:rsidP="007E34AA">
      <w:pPr>
        <w:pStyle w:val="IEEEAbtract"/>
        <w:ind w:left="1985" w:right="1779"/>
        <w:rPr>
          <w:rFonts w:ascii="Century Gothic" w:hAnsi="Century Gothic"/>
          <w:lang w:val="id-ID"/>
        </w:rPr>
      </w:pPr>
    </w:p>
    <w:tbl>
      <w:tblPr>
        <w:tblStyle w:val="TableGrid"/>
        <w:tblW w:w="9623" w:type="dxa"/>
        <w:jc w:val="center"/>
        <w:tblLook w:val="04A0" w:firstRow="1" w:lastRow="0" w:firstColumn="1" w:lastColumn="0" w:noHBand="0" w:noVBand="1"/>
      </w:tblPr>
      <w:tblGrid>
        <w:gridCol w:w="2113"/>
        <w:gridCol w:w="283"/>
        <w:gridCol w:w="2289"/>
        <w:gridCol w:w="4938"/>
      </w:tblGrid>
      <w:tr w:rsidR="009507C0" w:rsidRPr="00B3521D" w14:paraId="4514D464" w14:textId="77777777" w:rsidTr="00AD3C84">
        <w:trPr>
          <w:trHeight w:val="135"/>
          <w:jc w:val="center"/>
        </w:trPr>
        <w:tc>
          <w:tcPr>
            <w:tcW w:w="2113" w:type="dxa"/>
            <w:tcBorders>
              <w:top w:val="double" w:sz="4" w:space="0" w:color="auto"/>
              <w:left w:val="nil"/>
              <w:bottom w:val="single" w:sz="4" w:space="0" w:color="auto"/>
              <w:right w:val="nil"/>
            </w:tcBorders>
            <w:vAlign w:val="center"/>
          </w:tcPr>
          <w:p w14:paraId="45F5E575" w14:textId="77777777" w:rsidR="009507C0" w:rsidRPr="00B3521D" w:rsidRDefault="009507C0" w:rsidP="00B867D4">
            <w:pPr>
              <w:spacing w:before="120"/>
              <w:rPr>
                <w:rFonts w:ascii="Century Gothic" w:hAnsi="Century Gothic"/>
                <w:b/>
                <w:sz w:val="18"/>
                <w:szCs w:val="18"/>
              </w:rPr>
            </w:pPr>
          </w:p>
        </w:tc>
        <w:tc>
          <w:tcPr>
            <w:tcW w:w="283" w:type="dxa"/>
            <w:tcBorders>
              <w:top w:val="double" w:sz="4" w:space="0" w:color="auto"/>
              <w:left w:val="nil"/>
              <w:bottom w:val="nil"/>
              <w:right w:val="nil"/>
            </w:tcBorders>
            <w:vAlign w:val="center"/>
          </w:tcPr>
          <w:p w14:paraId="0570925F" w14:textId="77777777" w:rsidR="009507C0" w:rsidRPr="00B3521D" w:rsidRDefault="009507C0" w:rsidP="00521ED0">
            <w:pPr>
              <w:spacing w:before="120"/>
              <w:rPr>
                <w:rFonts w:ascii="Century Gothic" w:hAnsi="Century Gothic"/>
                <w:sz w:val="18"/>
                <w:szCs w:val="18"/>
              </w:rPr>
            </w:pPr>
          </w:p>
        </w:tc>
        <w:tc>
          <w:tcPr>
            <w:tcW w:w="7227" w:type="dxa"/>
            <w:gridSpan w:val="2"/>
            <w:tcBorders>
              <w:top w:val="double" w:sz="4" w:space="0" w:color="auto"/>
              <w:left w:val="nil"/>
              <w:bottom w:val="single" w:sz="4" w:space="0" w:color="auto"/>
              <w:right w:val="nil"/>
            </w:tcBorders>
            <w:vAlign w:val="center"/>
          </w:tcPr>
          <w:p w14:paraId="4AAC0A52" w14:textId="77777777" w:rsidR="009507C0" w:rsidRPr="007855B5" w:rsidRDefault="009507C0" w:rsidP="00521ED0">
            <w:pPr>
              <w:spacing w:before="120"/>
              <w:jc w:val="center"/>
              <w:rPr>
                <w:rFonts w:asciiTheme="majorHAnsi" w:hAnsiTheme="majorHAnsi"/>
                <w:color w:val="000000"/>
                <w:sz w:val="20"/>
                <w:szCs w:val="20"/>
              </w:rPr>
            </w:pPr>
            <w:r w:rsidRPr="007855B5">
              <w:rPr>
                <w:rFonts w:asciiTheme="majorHAnsi" w:hAnsiTheme="majorHAnsi"/>
                <w:b/>
                <w:bCs/>
                <w:iCs/>
                <w:color w:val="000000"/>
                <w:sz w:val="20"/>
                <w:szCs w:val="20"/>
              </w:rPr>
              <w:t>ABSTRA</w:t>
            </w:r>
            <w:r w:rsidR="007855B5" w:rsidRPr="007855B5">
              <w:rPr>
                <w:rFonts w:asciiTheme="majorHAnsi" w:hAnsiTheme="majorHAnsi"/>
                <w:b/>
                <w:bCs/>
                <w:iCs/>
                <w:color w:val="000000"/>
                <w:sz w:val="20"/>
                <w:szCs w:val="20"/>
              </w:rPr>
              <w:t>CT</w:t>
            </w:r>
          </w:p>
        </w:tc>
      </w:tr>
      <w:tr w:rsidR="007855B5" w:rsidRPr="00B3521D" w14:paraId="77BAB560" w14:textId="77777777" w:rsidTr="00176F60">
        <w:trPr>
          <w:trHeight w:val="1268"/>
          <w:jc w:val="center"/>
        </w:trPr>
        <w:tc>
          <w:tcPr>
            <w:tcW w:w="2113" w:type="dxa"/>
            <w:tcBorders>
              <w:top w:val="single" w:sz="4" w:space="0" w:color="auto"/>
              <w:left w:val="nil"/>
              <w:bottom w:val="single" w:sz="4" w:space="0" w:color="auto"/>
              <w:right w:val="nil"/>
            </w:tcBorders>
          </w:tcPr>
          <w:p w14:paraId="4B24C9AF" w14:textId="77777777" w:rsidR="007855B5" w:rsidRPr="007855B5" w:rsidRDefault="007855B5" w:rsidP="007855B5">
            <w:pPr>
              <w:spacing w:before="120" w:after="120"/>
              <w:jc w:val="both"/>
              <w:rPr>
                <w:rFonts w:asciiTheme="majorHAnsi" w:hAnsiTheme="majorHAnsi"/>
                <w:b/>
                <w:sz w:val="18"/>
                <w:szCs w:val="18"/>
              </w:rPr>
            </w:pPr>
            <w:r w:rsidRPr="007855B5">
              <w:rPr>
                <w:rFonts w:asciiTheme="majorHAnsi" w:hAnsiTheme="majorHAnsi"/>
                <w:b/>
                <w:sz w:val="18"/>
                <w:szCs w:val="18"/>
              </w:rPr>
              <w:t>Article History:</w:t>
            </w:r>
          </w:p>
          <w:p w14:paraId="5D5A11BE" w14:textId="77777777" w:rsidR="007855B5" w:rsidRPr="007855B5" w:rsidRDefault="007855B5" w:rsidP="007855B5">
            <w:pPr>
              <w:jc w:val="both"/>
              <w:rPr>
                <w:rFonts w:asciiTheme="majorHAnsi" w:hAnsiTheme="majorHAnsi"/>
                <w:sz w:val="18"/>
                <w:szCs w:val="18"/>
              </w:rPr>
            </w:pPr>
            <w:r w:rsidRPr="007855B5">
              <w:rPr>
                <w:rFonts w:asciiTheme="majorHAnsi" w:hAnsiTheme="majorHAnsi"/>
                <w:sz w:val="18"/>
                <w:szCs w:val="18"/>
              </w:rPr>
              <w:t>Received   : D-M-20XX</w:t>
            </w:r>
          </w:p>
          <w:p w14:paraId="636797B0" w14:textId="77777777" w:rsidR="007855B5" w:rsidRPr="007855B5" w:rsidRDefault="007855B5" w:rsidP="007855B5">
            <w:pPr>
              <w:jc w:val="both"/>
              <w:rPr>
                <w:rFonts w:asciiTheme="majorHAnsi" w:hAnsiTheme="majorHAnsi"/>
                <w:sz w:val="18"/>
                <w:szCs w:val="18"/>
              </w:rPr>
            </w:pPr>
            <w:r w:rsidRPr="007855B5">
              <w:rPr>
                <w:rFonts w:asciiTheme="majorHAnsi" w:hAnsiTheme="majorHAnsi"/>
                <w:sz w:val="18"/>
                <w:szCs w:val="18"/>
              </w:rPr>
              <w:t>Revised     : D-M-20XX</w:t>
            </w:r>
          </w:p>
          <w:p w14:paraId="183329D6" w14:textId="77777777" w:rsidR="007855B5" w:rsidRPr="007855B5" w:rsidRDefault="007855B5" w:rsidP="007855B5">
            <w:pPr>
              <w:jc w:val="both"/>
              <w:rPr>
                <w:rFonts w:asciiTheme="majorHAnsi" w:hAnsiTheme="majorHAnsi"/>
                <w:sz w:val="18"/>
                <w:szCs w:val="18"/>
              </w:rPr>
            </w:pPr>
            <w:r w:rsidRPr="007855B5">
              <w:rPr>
                <w:rFonts w:asciiTheme="majorHAnsi" w:hAnsiTheme="majorHAnsi"/>
                <w:sz w:val="18"/>
                <w:szCs w:val="18"/>
              </w:rPr>
              <w:t>Accepted   : D-M-20XX</w:t>
            </w:r>
          </w:p>
          <w:p w14:paraId="7DD8A39F" w14:textId="77777777" w:rsidR="007855B5" w:rsidRDefault="007855B5" w:rsidP="00B23EE2">
            <w:pPr>
              <w:jc w:val="both"/>
              <w:rPr>
                <w:rFonts w:asciiTheme="majorHAnsi" w:hAnsiTheme="majorHAnsi"/>
                <w:sz w:val="18"/>
                <w:szCs w:val="18"/>
              </w:rPr>
            </w:pPr>
            <w:r w:rsidRPr="007855B5">
              <w:rPr>
                <w:rFonts w:asciiTheme="majorHAnsi" w:hAnsiTheme="majorHAnsi"/>
                <w:sz w:val="18"/>
                <w:szCs w:val="18"/>
              </w:rPr>
              <w:t>Online        : D-M-20</w:t>
            </w:r>
            <w:r w:rsidR="00B23EE2">
              <w:rPr>
                <w:rFonts w:asciiTheme="majorHAnsi" w:hAnsiTheme="majorHAnsi"/>
                <w:sz w:val="18"/>
                <w:szCs w:val="18"/>
              </w:rPr>
              <w:t>XX</w:t>
            </w:r>
          </w:p>
          <w:p w14:paraId="7B0A0365" w14:textId="77777777" w:rsidR="003D74B8" w:rsidRPr="003D74B8" w:rsidRDefault="003D74B8" w:rsidP="00B23EE2">
            <w:pPr>
              <w:jc w:val="both"/>
              <w:rPr>
                <w:rFonts w:asciiTheme="majorHAnsi" w:hAnsiTheme="majorHAnsi"/>
                <w:sz w:val="10"/>
                <w:szCs w:val="18"/>
              </w:rPr>
            </w:pPr>
          </w:p>
        </w:tc>
        <w:tc>
          <w:tcPr>
            <w:tcW w:w="283" w:type="dxa"/>
            <w:vMerge w:val="restart"/>
            <w:tcBorders>
              <w:top w:val="nil"/>
              <w:left w:val="nil"/>
              <w:right w:val="nil"/>
            </w:tcBorders>
          </w:tcPr>
          <w:p w14:paraId="4A31249D" w14:textId="77777777" w:rsidR="007855B5" w:rsidRPr="00B3521D" w:rsidRDefault="007855B5" w:rsidP="00176F60">
            <w:pPr>
              <w:spacing w:before="120"/>
              <w:jc w:val="both"/>
              <w:rPr>
                <w:rFonts w:ascii="Century Gothic" w:hAnsi="Century Gothic"/>
                <w:sz w:val="18"/>
                <w:szCs w:val="18"/>
              </w:rPr>
            </w:pPr>
          </w:p>
        </w:tc>
        <w:tc>
          <w:tcPr>
            <w:tcW w:w="7227" w:type="dxa"/>
            <w:gridSpan w:val="2"/>
            <w:vMerge w:val="restart"/>
            <w:tcBorders>
              <w:top w:val="single" w:sz="4" w:space="0" w:color="auto"/>
              <w:left w:val="nil"/>
              <w:right w:val="nil"/>
            </w:tcBorders>
          </w:tcPr>
          <w:p w14:paraId="5A567CAA" w14:textId="3DDABD93" w:rsidR="007855B5" w:rsidRPr="007855B5" w:rsidRDefault="006C788C" w:rsidP="00C93BB2">
            <w:pPr>
              <w:spacing w:before="120" w:after="240"/>
              <w:jc w:val="both"/>
              <w:rPr>
                <w:rFonts w:asciiTheme="majorHAnsi" w:hAnsiTheme="majorHAnsi"/>
                <w:sz w:val="20"/>
                <w:szCs w:val="20"/>
                <w:lang w:val="en-US"/>
              </w:rPr>
            </w:pPr>
            <w:r w:rsidRPr="006C788C">
              <w:rPr>
                <w:rFonts w:asciiTheme="majorHAnsi" w:hAnsiTheme="majorHAnsi"/>
                <w:sz w:val="20"/>
                <w:szCs w:val="20"/>
                <w:lang w:val="en-US"/>
              </w:rPr>
              <w:t xml:space="preserve">This research was conducted to develop and produce Islamic context-based mathematic learning material. The presentation of Islamic context for pre-service mathematics teachers was intended to facilitate conceptual understanding. This learning material contains material for rank and root, ratio and scale, and material for flat shapes and spatial shapes. Furthermore, the material is developed through design research with the type of development research. The research steps include three stages, namely the preliminary research stage, the development or prototyping stage, and the assessment stage. The data were collected by filling out a learning material scoring scale by Education and Language expert and an Islamic Study expert. The quality criteria for learning material have valid results if the experts score it with excellent and valid categories. </w:t>
            </w:r>
            <w:r w:rsidR="00712FB8" w:rsidRPr="006C788C">
              <w:rPr>
                <w:rFonts w:asciiTheme="majorHAnsi" w:hAnsiTheme="majorHAnsi"/>
                <w:sz w:val="20"/>
                <w:szCs w:val="20"/>
                <w:lang w:val="en-US"/>
              </w:rPr>
              <w:t>Thus,</w:t>
            </w:r>
            <w:r w:rsidRPr="006C788C">
              <w:rPr>
                <w:rFonts w:asciiTheme="majorHAnsi" w:hAnsiTheme="majorHAnsi"/>
                <w:sz w:val="20"/>
                <w:szCs w:val="20"/>
                <w:lang w:val="en-US"/>
              </w:rPr>
              <w:t xml:space="preserve"> they do not need significant revision. Based on the research results, the quality of Islamic context-based mathematics learning material is classified into valid criteria at a percentage of 84% according to Mathematics Education experts and a percentage of 83.3% according to Education and Language experts and classified as an excellent category at a percentage of 94% according to Islamic Study expert.</w:t>
            </w:r>
          </w:p>
          <w:p w14:paraId="42F97999" w14:textId="77777777" w:rsidR="007855B5" w:rsidRPr="007855B5" w:rsidRDefault="007855B5" w:rsidP="00C93BB2">
            <w:pPr>
              <w:spacing w:before="120" w:after="240"/>
              <w:jc w:val="both"/>
              <w:rPr>
                <w:rFonts w:asciiTheme="majorHAnsi" w:hAnsiTheme="majorHAnsi"/>
                <w:i/>
                <w:sz w:val="20"/>
                <w:szCs w:val="20"/>
                <w:lang w:val="en-US"/>
              </w:rPr>
            </w:pPr>
          </w:p>
        </w:tc>
      </w:tr>
      <w:tr w:rsidR="007855B5" w:rsidRPr="00B3521D" w14:paraId="685A688E" w14:textId="77777777" w:rsidTr="00176F60">
        <w:trPr>
          <w:trHeight w:val="1569"/>
          <w:jc w:val="center"/>
        </w:trPr>
        <w:tc>
          <w:tcPr>
            <w:tcW w:w="2113" w:type="dxa"/>
            <w:tcBorders>
              <w:top w:val="single" w:sz="4" w:space="0" w:color="auto"/>
              <w:left w:val="nil"/>
              <w:bottom w:val="single" w:sz="4" w:space="0" w:color="auto"/>
              <w:right w:val="nil"/>
            </w:tcBorders>
          </w:tcPr>
          <w:p w14:paraId="50CD1910" w14:textId="77777777" w:rsidR="007855B5" w:rsidRPr="007855B5" w:rsidRDefault="007855B5" w:rsidP="00176F60">
            <w:pPr>
              <w:spacing w:before="120" w:after="120"/>
              <w:jc w:val="both"/>
              <w:rPr>
                <w:rFonts w:asciiTheme="majorHAnsi" w:hAnsiTheme="majorHAnsi"/>
                <w:b/>
                <w:i/>
                <w:sz w:val="18"/>
                <w:szCs w:val="18"/>
              </w:rPr>
            </w:pPr>
            <w:r w:rsidRPr="007855B5">
              <w:rPr>
                <w:rFonts w:asciiTheme="majorHAnsi" w:hAnsiTheme="majorHAnsi"/>
                <w:b/>
                <w:sz w:val="18"/>
                <w:szCs w:val="18"/>
              </w:rPr>
              <w:t>Keyword</w:t>
            </w:r>
            <w:r w:rsidRPr="007855B5">
              <w:rPr>
                <w:rFonts w:asciiTheme="majorHAnsi" w:hAnsiTheme="majorHAnsi"/>
                <w:b/>
                <w:i/>
                <w:sz w:val="18"/>
                <w:szCs w:val="18"/>
              </w:rPr>
              <w:t>:</w:t>
            </w:r>
          </w:p>
          <w:p w14:paraId="674757F2" w14:textId="6D6E675D" w:rsidR="007855B5" w:rsidRPr="007855B5" w:rsidRDefault="006C788C" w:rsidP="009B0A53">
            <w:pPr>
              <w:jc w:val="both"/>
              <w:rPr>
                <w:rFonts w:asciiTheme="majorHAnsi" w:hAnsiTheme="majorHAnsi"/>
                <w:sz w:val="18"/>
                <w:szCs w:val="18"/>
              </w:rPr>
            </w:pPr>
            <w:r>
              <w:rPr>
                <w:rFonts w:asciiTheme="majorHAnsi" w:hAnsiTheme="majorHAnsi"/>
                <w:sz w:val="18"/>
                <w:szCs w:val="18"/>
              </w:rPr>
              <w:t>Learning material</w:t>
            </w:r>
            <w:r w:rsidR="007855B5" w:rsidRPr="007855B5">
              <w:rPr>
                <w:rFonts w:asciiTheme="majorHAnsi" w:hAnsiTheme="majorHAnsi"/>
                <w:sz w:val="18"/>
                <w:szCs w:val="18"/>
              </w:rPr>
              <w:t xml:space="preserve">; </w:t>
            </w:r>
          </w:p>
          <w:p w14:paraId="3705D6A6" w14:textId="71643354" w:rsidR="007855B5" w:rsidRPr="007855B5" w:rsidRDefault="006C788C" w:rsidP="009B0A53">
            <w:pPr>
              <w:jc w:val="both"/>
              <w:rPr>
                <w:rFonts w:asciiTheme="majorHAnsi" w:hAnsiTheme="majorHAnsi"/>
                <w:sz w:val="18"/>
                <w:szCs w:val="18"/>
              </w:rPr>
            </w:pPr>
            <w:r>
              <w:rPr>
                <w:rFonts w:asciiTheme="majorHAnsi" w:hAnsiTheme="majorHAnsi"/>
                <w:sz w:val="18"/>
                <w:szCs w:val="18"/>
              </w:rPr>
              <w:t>Islamic context</w:t>
            </w:r>
            <w:r w:rsidR="007855B5" w:rsidRPr="007855B5">
              <w:rPr>
                <w:rFonts w:asciiTheme="majorHAnsi" w:hAnsiTheme="majorHAnsi"/>
                <w:sz w:val="18"/>
                <w:szCs w:val="18"/>
              </w:rPr>
              <w:t xml:space="preserve">; </w:t>
            </w:r>
          </w:p>
          <w:p w14:paraId="7608822E" w14:textId="751F85B9" w:rsidR="007855B5" w:rsidRPr="007855B5" w:rsidRDefault="006C788C" w:rsidP="009B0A53">
            <w:pPr>
              <w:jc w:val="both"/>
              <w:rPr>
                <w:rFonts w:asciiTheme="majorHAnsi" w:hAnsiTheme="majorHAnsi"/>
                <w:sz w:val="18"/>
                <w:szCs w:val="18"/>
              </w:rPr>
            </w:pPr>
            <w:r>
              <w:rPr>
                <w:rFonts w:asciiTheme="majorHAnsi" w:hAnsiTheme="majorHAnsi"/>
                <w:sz w:val="18"/>
                <w:szCs w:val="18"/>
              </w:rPr>
              <w:t>Conceptual understanding</w:t>
            </w:r>
            <w:r w:rsidR="007855B5" w:rsidRPr="007855B5">
              <w:rPr>
                <w:rFonts w:asciiTheme="majorHAnsi" w:hAnsiTheme="majorHAnsi"/>
                <w:sz w:val="18"/>
                <w:szCs w:val="18"/>
              </w:rPr>
              <w:t xml:space="preserve">; </w:t>
            </w:r>
          </w:p>
          <w:p w14:paraId="3EA5777E" w14:textId="17555104" w:rsidR="007855B5" w:rsidRPr="007855B5" w:rsidRDefault="006C788C" w:rsidP="006C788C">
            <w:pPr>
              <w:jc w:val="both"/>
              <w:rPr>
                <w:rFonts w:asciiTheme="majorHAnsi" w:hAnsiTheme="majorHAnsi"/>
                <w:sz w:val="18"/>
                <w:szCs w:val="18"/>
              </w:rPr>
            </w:pPr>
            <w:r>
              <w:rPr>
                <w:rFonts w:asciiTheme="majorHAnsi" w:hAnsiTheme="majorHAnsi"/>
                <w:sz w:val="18"/>
                <w:szCs w:val="18"/>
              </w:rPr>
              <w:t>validation</w:t>
            </w:r>
          </w:p>
        </w:tc>
        <w:tc>
          <w:tcPr>
            <w:tcW w:w="283" w:type="dxa"/>
            <w:vMerge/>
            <w:tcBorders>
              <w:left w:val="nil"/>
              <w:right w:val="nil"/>
            </w:tcBorders>
          </w:tcPr>
          <w:p w14:paraId="6CE60359" w14:textId="77777777" w:rsidR="007855B5" w:rsidRPr="00B3521D" w:rsidRDefault="007855B5" w:rsidP="00176F60">
            <w:pPr>
              <w:spacing w:before="120"/>
              <w:jc w:val="both"/>
              <w:rPr>
                <w:rFonts w:ascii="Century Gothic" w:hAnsi="Century Gothic"/>
                <w:sz w:val="18"/>
                <w:szCs w:val="18"/>
              </w:rPr>
            </w:pPr>
          </w:p>
        </w:tc>
        <w:tc>
          <w:tcPr>
            <w:tcW w:w="7227" w:type="dxa"/>
            <w:gridSpan w:val="2"/>
            <w:vMerge/>
            <w:tcBorders>
              <w:left w:val="nil"/>
              <w:right w:val="nil"/>
            </w:tcBorders>
          </w:tcPr>
          <w:p w14:paraId="4F1B60B9" w14:textId="77777777" w:rsidR="007855B5" w:rsidRPr="00B3521D" w:rsidRDefault="007855B5" w:rsidP="00176F60">
            <w:pPr>
              <w:spacing w:before="120"/>
              <w:jc w:val="both"/>
              <w:rPr>
                <w:rFonts w:ascii="Century Gothic" w:hAnsi="Century Gothic"/>
                <w:iCs/>
                <w:color w:val="000000"/>
                <w:sz w:val="18"/>
                <w:szCs w:val="18"/>
              </w:rPr>
            </w:pPr>
          </w:p>
        </w:tc>
      </w:tr>
      <w:tr w:rsidR="007855B5" w:rsidRPr="00B3521D" w14:paraId="63513EFF" w14:textId="77777777" w:rsidTr="00176F60">
        <w:trPr>
          <w:trHeight w:val="355"/>
          <w:jc w:val="center"/>
        </w:trPr>
        <w:tc>
          <w:tcPr>
            <w:tcW w:w="2113" w:type="dxa"/>
            <w:tcBorders>
              <w:top w:val="single" w:sz="4" w:space="0" w:color="auto"/>
              <w:left w:val="nil"/>
              <w:bottom w:val="single" w:sz="4" w:space="0" w:color="auto"/>
              <w:right w:val="nil"/>
            </w:tcBorders>
          </w:tcPr>
          <w:p w14:paraId="6F69F722" w14:textId="77777777" w:rsidR="007855B5" w:rsidRPr="005F4A93" w:rsidRDefault="007855B5" w:rsidP="007855B5">
            <w:pPr>
              <w:jc w:val="center"/>
              <w:rPr>
                <w:rFonts w:asciiTheme="majorHAnsi" w:hAnsiTheme="majorHAnsi"/>
                <w:b/>
                <w:sz w:val="8"/>
                <w:szCs w:val="18"/>
              </w:rPr>
            </w:pPr>
          </w:p>
          <w:p w14:paraId="4F3AD49A" w14:textId="77777777" w:rsidR="007855B5" w:rsidRDefault="007855B5" w:rsidP="007855B5">
            <w:pPr>
              <w:jc w:val="center"/>
              <w:rPr>
                <w:rFonts w:asciiTheme="majorHAnsi" w:hAnsiTheme="majorHAnsi"/>
                <w:b/>
                <w:sz w:val="18"/>
                <w:szCs w:val="18"/>
              </w:rPr>
            </w:pPr>
            <w:r>
              <w:rPr>
                <w:noProof/>
                <w:lang w:val="en-US" w:eastAsia="en-US"/>
              </w:rPr>
              <w:drawing>
                <wp:inline distT="0" distB="0" distL="0" distR="0" wp14:anchorId="5210A84B" wp14:editId="64152E98">
                  <wp:extent cx="612000" cy="612000"/>
                  <wp:effectExtent l="0" t="0" r="0" b="0"/>
                  <wp:docPr id="2" name="Picture 2" descr="E:\UMUM\OJSQ\JTAM\JTAM-Barco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MUM\OJSQ\JTAM\JTAM-Barcode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1EFAFE86" w14:textId="77777777" w:rsidR="007855B5" w:rsidRPr="005F4A93" w:rsidRDefault="007855B5" w:rsidP="007855B5">
            <w:pPr>
              <w:jc w:val="center"/>
              <w:rPr>
                <w:rFonts w:asciiTheme="majorHAnsi" w:hAnsiTheme="majorHAnsi"/>
                <w:b/>
                <w:sz w:val="10"/>
                <w:szCs w:val="18"/>
              </w:rPr>
            </w:pPr>
          </w:p>
        </w:tc>
        <w:tc>
          <w:tcPr>
            <w:tcW w:w="283" w:type="dxa"/>
            <w:vMerge/>
            <w:tcBorders>
              <w:left w:val="nil"/>
              <w:bottom w:val="single" w:sz="4" w:space="0" w:color="auto"/>
              <w:right w:val="nil"/>
            </w:tcBorders>
          </w:tcPr>
          <w:p w14:paraId="1E0327B5" w14:textId="77777777" w:rsidR="007855B5" w:rsidRPr="00B3521D" w:rsidRDefault="007855B5" w:rsidP="00176F60">
            <w:pPr>
              <w:spacing w:before="120"/>
              <w:jc w:val="both"/>
              <w:rPr>
                <w:rFonts w:ascii="Century Gothic" w:hAnsi="Century Gothic"/>
                <w:sz w:val="18"/>
                <w:szCs w:val="18"/>
              </w:rPr>
            </w:pPr>
          </w:p>
        </w:tc>
        <w:tc>
          <w:tcPr>
            <w:tcW w:w="7227" w:type="dxa"/>
            <w:gridSpan w:val="2"/>
            <w:vMerge/>
            <w:tcBorders>
              <w:left w:val="nil"/>
              <w:bottom w:val="single" w:sz="4" w:space="0" w:color="auto"/>
              <w:right w:val="nil"/>
            </w:tcBorders>
          </w:tcPr>
          <w:p w14:paraId="7A171A1A" w14:textId="77777777" w:rsidR="007855B5" w:rsidRPr="00B3521D" w:rsidRDefault="007855B5" w:rsidP="00176F60">
            <w:pPr>
              <w:spacing w:before="120"/>
              <w:jc w:val="both"/>
              <w:rPr>
                <w:rFonts w:ascii="Century Gothic" w:hAnsi="Century Gothic"/>
                <w:iCs/>
                <w:color w:val="000000"/>
                <w:sz w:val="18"/>
                <w:szCs w:val="18"/>
              </w:rPr>
            </w:pPr>
          </w:p>
        </w:tc>
      </w:tr>
      <w:tr w:rsidR="00F41BED" w:rsidRPr="00B3521D" w14:paraId="46B1B434" w14:textId="77777777" w:rsidTr="00F41BED">
        <w:trPr>
          <w:trHeight w:val="60"/>
          <w:jc w:val="center"/>
        </w:trPr>
        <w:tc>
          <w:tcPr>
            <w:tcW w:w="4685" w:type="dxa"/>
            <w:gridSpan w:val="3"/>
            <w:tcBorders>
              <w:top w:val="single" w:sz="4" w:space="0" w:color="auto"/>
              <w:left w:val="nil"/>
              <w:bottom w:val="single" w:sz="4" w:space="0" w:color="auto"/>
              <w:right w:val="nil"/>
            </w:tcBorders>
          </w:tcPr>
          <w:p w14:paraId="3EEA97AD" w14:textId="77777777" w:rsidR="00F41BED" w:rsidRPr="005F4A93" w:rsidRDefault="00F41BED" w:rsidP="005F4A93">
            <w:pPr>
              <w:ind w:right="-13"/>
              <w:jc w:val="center"/>
              <w:rPr>
                <w:rFonts w:asciiTheme="majorHAnsi" w:hAnsiTheme="majorHAnsi"/>
                <w:sz w:val="18"/>
                <w:szCs w:val="18"/>
              </w:rPr>
            </w:pPr>
            <w:r w:rsidRPr="005F4A93">
              <w:rPr>
                <w:rFonts w:asciiTheme="majorHAnsi" w:hAnsiTheme="majorHAnsi"/>
                <w:noProof/>
                <w:sz w:val="18"/>
                <w:szCs w:val="18"/>
                <w:lang w:val="en-US" w:eastAsia="en-US"/>
              </w:rPr>
              <w:drawing>
                <wp:inline distT="0" distB="0" distL="0" distR="0" wp14:anchorId="1BA965E5" wp14:editId="4CB6D284">
                  <wp:extent cx="713549" cy="211984"/>
                  <wp:effectExtent l="0" t="0" r="0" b="0"/>
                  <wp:docPr id="5"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New-Cr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2925" cy="214769"/>
                          </a:xfrm>
                          <a:prstGeom prst="rect">
                            <a:avLst/>
                          </a:prstGeom>
                          <a:noFill/>
                          <a:ln>
                            <a:noFill/>
                          </a:ln>
                        </pic:spPr>
                      </pic:pic>
                    </a:graphicData>
                  </a:graphic>
                </wp:inline>
              </w:drawing>
            </w:r>
          </w:p>
          <w:p w14:paraId="48C995EC" w14:textId="77777777" w:rsidR="00F41BED" w:rsidRPr="005F4A93" w:rsidRDefault="007D0114" w:rsidP="005F4A93">
            <w:pPr>
              <w:jc w:val="center"/>
              <w:rPr>
                <w:rFonts w:asciiTheme="majorHAnsi" w:hAnsiTheme="majorHAnsi"/>
                <w:iCs/>
                <w:color w:val="000000"/>
                <w:sz w:val="18"/>
                <w:szCs w:val="18"/>
              </w:rPr>
            </w:pPr>
            <w:hyperlink r:id="rId14" w:history="1">
              <w:r w:rsidR="00F41BED" w:rsidRPr="005F4A93">
                <w:rPr>
                  <w:rStyle w:val="Hyperlink"/>
                  <w:rFonts w:asciiTheme="majorHAnsi" w:hAnsiTheme="majorHAnsi" w:cs="Tahoma"/>
                  <w:sz w:val="18"/>
                  <w:szCs w:val="18"/>
                  <w:shd w:val="clear" w:color="auto" w:fill="FFFFFF"/>
                </w:rPr>
                <w:t>https://doi.org/10.31764/jtam.vXiY.ZZZ</w:t>
              </w:r>
            </w:hyperlink>
          </w:p>
        </w:tc>
        <w:tc>
          <w:tcPr>
            <w:tcW w:w="4938" w:type="dxa"/>
            <w:tcBorders>
              <w:top w:val="single" w:sz="4" w:space="0" w:color="auto"/>
              <w:left w:val="nil"/>
              <w:bottom w:val="single" w:sz="4" w:space="0" w:color="auto"/>
              <w:right w:val="nil"/>
            </w:tcBorders>
          </w:tcPr>
          <w:p w14:paraId="788962E9" w14:textId="77777777" w:rsidR="00F41BED" w:rsidRPr="005F4A93" w:rsidRDefault="00F41BED" w:rsidP="005F4A93">
            <w:pPr>
              <w:ind w:right="-13"/>
              <w:jc w:val="center"/>
              <w:rPr>
                <w:rFonts w:asciiTheme="majorHAnsi" w:hAnsiTheme="majorHAnsi"/>
                <w:sz w:val="18"/>
                <w:szCs w:val="18"/>
              </w:rPr>
            </w:pPr>
            <w:r w:rsidRPr="005F4A93">
              <w:rPr>
                <w:rFonts w:asciiTheme="majorHAnsi" w:hAnsiTheme="majorHAnsi"/>
                <w:iCs/>
                <w:noProof/>
                <w:color w:val="000000"/>
                <w:sz w:val="18"/>
                <w:szCs w:val="18"/>
                <w:lang w:val="en-US" w:eastAsia="en-US"/>
              </w:rPr>
              <w:drawing>
                <wp:inline distT="0" distB="0" distL="0" distR="0" wp14:anchorId="1CB6E101" wp14:editId="2EE2AF0B">
                  <wp:extent cx="560677" cy="197511"/>
                  <wp:effectExtent l="0" t="0" r="0" b="0"/>
                  <wp:docPr id="1"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cuments\Indeksi\88x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784" cy="198605"/>
                          </a:xfrm>
                          <a:prstGeom prst="rect">
                            <a:avLst/>
                          </a:prstGeom>
                          <a:noFill/>
                          <a:ln>
                            <a:noFill/>
                          </a:ln>
                        </pic:spPr>
                      </pic:pic>
                    </a:graphicData>
                  </a:graphic>
                </wp:inline>
              </w:drawing>
            </w:r>
          </w:p>
          <w:p w14:paraId="49A47F3A" w14:textId="77777777" w:rsidR="00F41BED" w:rsidRPr="005F4A93" w:rsidRDefault="00F41BED" w:rsidP="005F4A93">
            <w:pPr>
              <w:jc w:val="center"/>
              <w:rPr>
                <w:rFonts w:asciiTheme="majorHAnsi" w:hAnsiTheme="majorHAnsi"/>
                <w:b/>
                <w:iCs/>
                <w:color w:val="000000"/>
                <w:sz w:val="18"/>
                <w:szCs w:val="18"/>
              </w:rPr>
            </w:pPr>
            <w:r w:rsidRPr="005F4A93">
              <w:rPr>
                <w:rFonts w:asciiTheme="majorHAnsi" w:hAnsiTheme="majorHAnsi"/>
                <w:b/>
                <w:iCs/>
                <w:color w:val="000000"/>
                <w:sz w:val="18"/>
                <w:szCs w:val="18"/>
              </w:rPr>
              <w:t xml:space="preserve">This is an open access article under the </w:t>
            </w:r>
            <w:r w:rsidRPr="005F4A93">
              <w:rPr>
                <w:rFonts w:asciiTheme="majorHAnsi" w:hAnsiTheme="majorHAnsi"/>
                <w:b/>
                <w:iCs/>
                <w:color w:val="4F81BD" w:themeColor="accent1"/>
                <w:sz w:val="18"/>
                <w:szCs w:val="18"/>
              </w:rPr>
              <w:t>CC–BY-SA</w:t>
            </w:r>
            <w:r w:rsidRPr="005F4A93">
              <w:rPr>
                <w:rFonts w:asciiTheme="majorHAnsi" w:hAnsiTheme="majorHAnsi"/>
                <w:b/>
                <w:iCs/>
                <w:color w:val="000000"/>
                <w:sz w:val="18"/>
                <w:szCs w:val="18"/>
              </w:rPr>
              <w:t xml:space="preserve"> license</w:t>
            </w:r>
          </w:p>
        </w:tc>
      </w:tr>
    </w:tbl>
    <w:p w14:paraId="2A5B0A74" w14:textId="77777777" w:rsidR="00F66CC2" w:rsidRPr="00B3521D" w:rsidRDefault="00F66CC2" w:rsidP="00F66CC2">
      <w:pPr>
        <w:pStyle w:val="PARAGRAPHnoindent"/>
        <w:spacing w:line="240" w:lineRule="auto"/>
        <w:jc w:val="center"/>
        <w:rPr>
          <w:color w:val="000000"/>
          <w:sz w:val="14"/>
          <w:szCs w:val="14"/>
        </w:rPr>
      </w:pPr>
    </w:p>
    <w:p w14:paraId="01ACDCA3" w14:textId="77777777" w:rsidR="00437CE1" w:rsidRDefault="00437CE1" w:rsidP="00F66CC2">
      <w:pPr>
        <w:pStyle w:val="PARAGRAPHnoindent"/>
        <w:spacing w:line="240" w:lineRule="auto"/>
        <w:jc w:val="center"/>
        <w:rPr>
          <w:color w:val="000000"/>
        </w:rPr>
      </w:pPr>
    </w:p>
    <w:p w14:paraId="5F98FA2F" w14:textId="77777777" w:rsidR="00F66CC2" w:rsidRDefault="00F66CC2" w:rsidP="00F66CC2">
      <w:pPr>
        <w:pStyle w:val="PARAGRAPHnoindent"/>
        <w:spacing w:line="240" w:lineRule="auto"/>
        <w:jc w:val="center"/>
        <w:rPr>
          <w:color w:val="000000"/>
        </w:rPr>
      </w:pPr>
      <w:r>
        <w:rPr>
          <w:color w:val="000000"/>
        </w:rPr>
        <w:t>——————————</w:t>
      </w:r>
      <w:r>
        <w:rPr>
          <w:rFonts w:ascii="Times New Roman" w:hAnsi="Times New Roman"/>
          <w:color w:val="000000"/>
          <w:position w:val="-2"/>
        </w:rPr>
        <w:t xml:space="preserve">   </w:t>
      </w:r>
      <w:r>
        <w:rPr>
          <w:rFonts w:ascii="Wingdings" w:hAnsi="Wingdings"/>
          <w:color w:val="000000"/>
          <w:position w:val="-2"/>
        </w:rPr>
        <w:sym w:font="Wingdings" w:char="F075"/>
      </w:r>
      <w:r>
        <w:rPr>
          <w:rFonts w:ascii="Times New Roman" w:hAnsi="Times New Roman"/>
          <w:color w:val="000000"/>
          <w:position w:val="-2"/>
        </w:rPr>
        <w:t xml:space="preserve">   </w:t>
      </w:r>
      <w:r>
        <w:rPr>
          <w:color w:val="000000"/>
        </w:rPr>
        <w:t>——————————</w:t>
      </w:r>
    </w:p>
    <w:p w14:paraId="0AC2B3EC" w14:textId="77777777" w:rsidR="00437CE1" w:rsidRPr="00437CE1" w:rsidRDefault="00437CE1" w:rsidP="00437CE1">
      <w:pPr>
        <w:rPr>
          <w:lang w:val="en-US" w:eastAsia="en-US"/>
        </w:rPr>
      </w:pPr>
    </w:p>
    <w:p w14:paraId="6A7D1CDA" w14:textId="77777777" w:rsidR="00B3521D" w:rsidRPr="00B3521D" w:rsidRDefault="00B3521D" w:rsidP="00B3521D">
      <w:pPr>
        <w:rPr>
          <w:sz w:val="14"/>
          <w:lang w:val="en-US" w:eastAsia="en-US"/>
        </w:rPr>
      </w:pPr>
    </w:p>
    <w:p w14:paraId="5CC8D945" w14:textId="77777777" w:rsidR="00B3521D" w:rsidRPr="006A3AE1" w:rsidRDefault="00B3521D" w:rsidP="006A3AE1">
      <w:pPr>
        <w:pStyle w:val="IEEEHeading1"/>
        <w:numPr>
          <w:ilvl w:val="0"/>
          <w:numId w:val="0"/>
        </w:numPr>
        <w:ind w:left="360"/>
        <w:jc w:val="left"/>
        <w:rPr>
          <w:b/>
          <w:iCs/>
          <w:sz w:val="26"/>
          <w:szCs w:val="20"/>
          <w:lang w:val="id-ID"/>
        </w:rPr>
        <w:sectPr w:rsidR="00B3521D" w:rsidRPr="006A3AE1" w:rsidSect="00AD3C84">
          <w:type w:val="continuous"/>
          <w:pgSz w:w="11906" w:h="16838" w:code="9"/>
          <w:pgMar w:top="1134" w:right="1134" w:bottom="1134" w:left="1134" w:header="851" w:footer="567" w:gutter="0"/>
          <w:cols w:space="238"/>
          <w:docGrid w:linePitch="360"/>
        </w:sectPr>
      </w:pPr>
    </w:p>
    <w:p w14:paraId="2044127F" w14:textId="77777777" w:rsidR="00AD335D" w:rsidRPr="00E77E85" w:rsidRDefault="009B0A53" w:rsidP="00E77E85">
      <w:pPr>
        <w:pStyle w:val="IEEEHeading1"/>
        <w:numPr>
          <w:ilvl w:val="0"/>
          <w:numId w:val="11"/>
        </w:numPr>
        <w:spacing w:before="0" w:after="0" w:line="23" w:lineRule="atLeast"/>
        <w:jc w:val="left"/>
        <w:rPr>
          <w:rFonts w:asciiTheme="majorHAnsi" w:hAnsiTheme="majorHAnsi"/>
          <w:b/>
          <w:sz w:val="24"/>
        </w:rPr>
      </w:pPr>
      <w:r w:rsidRPr="00E77E85">
        <w:rPr>
          <w:rFonts w:asciiTheme="majorHAnsi" w:hAnsiTheme="majorHAnsi"/>
          <w:b/>
          <w:iCs/>
          <w:sz w:val="24"/>
          <w:lang w:val="en-US"/>
        </w:rPr>
        <w:t>INTRODUCTION</w:t>
      </w:r>
      <w:r w:rsidRPr="00E77E85">
        <w:rPr>
          <w:rFonts w:asciiTheme="majorHAnsi" w:hAnsiTheme="majorHAnsi"/>
          <w:b/>
          <w:sz w:val="24"/>
          <w:lang w:val="id-ID"/>
        </w:rPr>
        <w:t xml:space="preserve"> </w:t>
      </w:r>
    </w:p>
    <w:p w14:paraId="6AC59A9C" w14:textId="0F55AF34"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Many studies revealed the importance of making learning more relevant to and interesting for students. This study is necessary since many students deem mathematics boring and containing complex concepts to understand. As revealed by the study conducted by</w:t>
      </w:r>
      <w:r w:rsidR="00F44472">
        <w:rPr>
          <w:rStyle w:val="longtext"/>
          <w:rFonts w:asciiTheme="majorHAnsi" w:hAnsiTheme="majorHAnsi"/>
          <w:shd w:val="clear" w:color="auto" w:fill="FFFFFF"/>
        </w:rPr>
        <w:t xml:space="preserve"> </w:t>
      </w:r>
      <w:r w:rsidRPr="00712FB8">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"/>
          <w:id w:val="2104762120"/>
          <w:placeholder>
            <w:docPart w:val="DefaultPlaceholder_-1854013440"/>
          </w:placeholder>
        </w:sdtPr>
        <w:sdtEndPr>
          <w:rPr>
            <w:rStyle w:val="longtext"/>
          </w:rPr>
        </w:sdtEndPr>
        <w:sdtContent>
          <w:proofErr w:type="spellStart"/>
          <w:r w:rsidR="002168FE" w:rsidRPr="002168FE">
            <w:rPr>
              <w:rStyle w:val="longtext"/>
              <w:rFonts w:asciiTheme="majorHAnsi" w:hAnsiTheme="majorHAnsi"/>
              <w:color w:val="000000"/>
              <w:shd w:val="clear" w:color="auto" w:fill="FFFFFF"/>
            </w:rPr>
            <w:t>Jablonka</w:t>
          </w:r>
          <w:proofErr w:type="spellEnd"/>
          <w:r w:rsidR="002168FE" w:rsidRPr="002168FE">
            <w:rPr>
              <w:rStyle w:val="longtext"/>
              <w:rFonts w:asciiTheme="majorHAnsi" w:hAnsiTheme="majorHAnsi"/>
              <w:color w:val="000000"/>
              <w:shd w:val="clear" w:color="auto" w:fill="FFFFFF"/>
            </w:rPr>
            <w:t xml:space="preserve"> (2013)</w:t>
          </w:r>
        </w:sdtContent>
      </w:sdt>
      <w:r w:rsidRPr="00712FB8">
        <w:rPr>
          <w:rStyle w:val="longtext"/>
          <w:rFonts w:asciiTheme="majorHAnsi" w:hAnsiTheme="majorHAnsi"/>
          <w:shd w:val="clear" w:color="auto" w:fill="FFFFFF"/>
        </w:rPr>
        <w:t xml:space="preserve"> in 3 countries, German, Hong Kong, and the United States, students expressed their boredom by comparing mathematics with arts. According to some students, mathematics was boring since it was abstract, and it takes time to comprehend the mathematical language (Prediger, Erath, &amp; Opitz, 2019). This boredom made students disinterested in mathematics, mainly for students with low achievement </w:t>
      </w:r>
      <w:sdt>
        <w:sdtPr>
          <w:rPr>
            <w:rStyle w:val="longtext"/>
            <w:rFonts w:asciiTheme="majorHAnsi" w:hAnsiTheme="majorHAnsi"/>
            <w:color w:val="000000"/>
            <w:shd w:val="clear" w:color="auto" w:fill="FFFFFF"/>
          </w:rPr>
          <w:tag w:val="MENDELEY_CITATION_v3_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"/>
          <w:id w:val="-357664445"/>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(Yeh et al., 2019)</w:t>
          </w:r>
        </w:sdtContent>
      </w:sdt>
      <w:r w:rsidRPr="00712FB8">
        <w:rPr>
          <w:rStyle w:val="longtext"/>
          <w:rFonts w:asciiTheme="majorHAnsi" w:hAnsiTheme="majorHAnsi"/>
          <w:shd w:val="clear" w:color="auto" w:fill="FFFFFF"/>
        </w:rPr>
        <w:t xml:space="preserve">. Indonesian students also assumed that learning mathematics could create fear in students </w:t>
      </w:r>
      <w:sdt>
        <w:sdtPr>
          <w:rPr>
            <w:rStyle w:val="longtext"/>
            <w:rFonts w:asciiTheme="majorHAnsi" w:hAnsiTheme="majorHAnsi"/>
            <w:color w:val="000000"/>
            <w:shd w:val="clear" w:color="auto" w:fill="FFFFFF"/>
          </w:rPr>
          <w:tag w:val="MENDELEY_CITATION_v3_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"/>
          <w:id w:val="1534382218"/>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w:t>
          </w:r>
          <w:proofErr w:type="spellStart"/>
          <w:r w:rsidR="002168FE" w:rsidRPr="002168FE">
            <w:rPr>
              <w:rStyle w:val="longtext"/>
              <w:rFonts w:asciiTheme="majorHAnsi" w:hAnsiTheme="majorHAnsi"/>
              <w:color w:val="000000"/>
              <w:shd w:val="clear" w:color="auto" w:fill="FFFFFF"/>
            </w:rPr>
            <w:t>Mutohir</w:t>
          </w:r>
          <w:proofErr w:type="spellEnd"/>
          <w:r w:rsidR="002168FE" w:rsidRPr="002168FE">
            <w:rPr>
              <w:rStyle w:val="longtext"/>
              <w:rFonts w:asciiTheme="majorHAnsi" w:hAnsiTheme="majorHAnsi"/>
              <w:color w:val="000000"/>
              <w:shd w:val="clear" w:color="auto" w:fill="FFFFFF"/>
            </w:rPr>
            <w:t xml:space="preserve"> et al., 2018)</w:t>
          </w:r>
        </w:sdtContent>
      </w:sdt>
      <w:r w:rsidR="003673E9">
        <w:rPr>
          <w:rStyle w:val="longtext"/>
          <w:rFonts w:asciiTheme="majorHAnsi" w:hAnsiTheme="majorHAnsi"/>
          <w:shd w:val="clear" w:color="auto" w:fill="FFFFFF"/>
        </w:rPr>
        <w:t xml:space="preserve">, </w:t>
      </w:r>
      <w:r w:rsidRPr="00712FB8">
        <w:rPr>
          <w:rStyle w:val="longtext"/>
          <w:rFonts w:asciiTheme="majorHAnsi" w:hAnsiTheme="majorHAnsi"/>
          <w:shd w:val="clear" w:color="auto" w:fill="FFFFFF"/>
        </w:rPr>
        <w:t xml:space="preserve">and such anxiety may affect pre-service teachers’ learning achievement </w:t>
      </w:r>
      <w:sdt>
        <w:sdtPr>
          <w:rPr>
            <w:rStyle w:val="longtext"/>
            <w:rFonts w:asciiTheme="majorHAnsi" w:hAnsiTheme="majorHAnsi"/>
            <w:color w:val="000000"/>
            <w:shd w:val="clear" w:color="auto" w:fill="FFFFFF"/>
          </w:rPr>
          <w:tag w:val="MENDELEY_CITATION_v3_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"/>
          <w:id w:val="-1433745223"/>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w:t>
          </w:r>
          <w:proofErr w:type="spellStart"/>
          <w:r w:rsidR="002168FE" w:rsidRPr="002168FE">
            <w:rPr>
              <w:rStyle w:val="longtext"/>
              <w:rFonts w:asciiTheme="majorHAnsi" w:hAnsiTheme="majorHAnsi"/>
              <w:color w:val="000000"/>
              <w:shd w:val="clear" w:color="auto" w:fill="FFFFFF"/>
            </w:rPr>
            <w:t>Novikasari</w:t>
          </w:r>
          <w:proofErr w:type="spellEnd"/>
          <w:r w:rsidR="002168FE" w:rsidRPr="002168FE">
            <w:rPr>
              <w:rStyle w:val="longtext"/>
              <w:rFonts w:asciiTheme="majorHAnsi" w:hAnsiTheme="majorHAnsi"/>
              <w:color w:val="000000"/>
              <w:shd w:val="clear" w:color="auto" w:fill="FFFFFF"/>
            </w:rPr>
            <w:t>, 2017)</w:t>
          </w:r>
        </w:sdtContent>
      </w:sdt>
      <w:r w:rsidR="003673E9">
        <w:rPr>
          <w:rStyle w:val="longtext"/>
          <w:rFonts w:asciiTheme="majorHAnsi" w:hAnsiTheme="majorHAnsi"/>
          <w:shd w:val="clear" w:color="auto" w:fill="FFFFFF"/>
        </w:rPr>
        <w:t xml:space="preserve">. </w:t>
      </w:r>
      <w:r w:rsidRPr="00712FB8">
        <w:rPr>
          <w:rStyle w:val="longtext"/>
          <w:rFonts w:asciiTheme="majorHAnsi" w:hAnsiTheme="majorHAnsi"/>
          <w:shd w:val="clear" w:color="auto" w:fill="FFFFFF"/>
        </w:rPr>
        <w:t>According to</w:t>
      </w:r>
      <w:r w:rsidR="00993295">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"/>
          <w:id w:val="-827583301"/>
          <w:placeholder>
            <w:docPart w:val="DefaultPlaceholder_-1854013440"/>
          </w:placeholder>
        </w:sdtPr>
        <w:sdtEndPr>
          <w:rPr>
            <w:rStyle w:val="longtext"/>
          </w:rPr>
        </w:sdtEndPr>
        <w:sdtContent>
          <w:proofErr w:type="spellStart"/>
          <w:r w:rsidR="002168FE" w:rsidRPr="002168FE">
            <w:rPr>
              <w:rFonts w:eastAsia="Times New Roman"/>
              <w:color w:val="000000"/>
            </w:rPr>
            <w:t>Zamansky</w:t>
          </w:r>
          <w:proofErr w:type="spellEnd"/>
          <w:r w:rsidR="002168FE" w:rsidRPr="002168FE">
            <w:rPr>
              <w:rFonts w:eastAsia="Times New Roman"/>
              <w:color w:val="000000"/>
            </w:rPr>
            <w:t xml:space="preserve"> and Zohar (2016)</w:t>
          </w:r>
        </w:sdtContent>
      </w:sdt>
      <w:r w:rsidRPr="00712FB8">
        <w:rPr>
          <w:rStyle w:val="longtext"/>
          <w:rFonts w:asciiTheme="majorHAnsi" w:hAnsiTheme="majorHAnsi"/>
          <w:shd w:val="clear" w:color="auto" w:fill="FFFFFF"/>
        </w:rPr>
        <w:t>, mathematics is deemed boring since it is irrelevant to daily life. Increasing students’ involvement in learning with scientific integration can increase students’ success.</w:t>
      </w:r>
    </w:p>
    <w:p w14:paraId="39C93F9E" w14:textId="4A35B7C3"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Mathematics learning activity needs to be attractive to students and, on the other hand, increase learning success. According to </w:t>
      </w:r>
      <w:sdt>
        <w:sdtPr>
          <w:rPr>
            <w:rStyle w:val="longtext"/>
            <w:rFonts w:asciiTheme="majorHAnsi" w:hAnsiTheme="majorHAnsi"/>
            <w:color w:val="000000"/>
            <w:shd w:val="clear" w:color="auto" w:fill="FFFFFF"/>
          </w:rPr>
          <w:tag w:val="MENDELEY_CITATION_v3_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"/>
          <w:id w:val="1112554463"/>
          <w:placeholder>
            <w:docPart w:val="DefaultPlaceholder_-1854013440"/>
          </w:placeholder>
        </w:sdtPr>
        <w:sdtEndPr>
          <w:rPr>
            <w:rStyle w:val="longtext"/>
          </w:rPr>
        </w:sdtEndPr>
        <w:sdtContent>
          <w:proofErr w:type="spellStart"/>
          <w:r w:rsidR="002168FE" w:rsidRPr="002168FE">
            <w:rPr>
              <w:rStyle w:val="longtext"/>
              <w:rFonts w:asciiTheme="majorHAnsi" w:hAnsiTheme="majorHAnsi"/>
              <w:color w:val="000000"/>
              <w:shd w:val="clear" w:color="auto" w:fill="FFFFFF"/>
            </w:rPr>
            <w:t>Maass</w:t>
          </w:r>
          <w:proofErr w:type="spellEnd"/>
          <w:r w:rsidR="002168FE" w:rsidRPr="002168FE">
            <w:rPr>
              <w:rStyle w:val="longtext"/>
              <w:rFonts w:asciiTheme="majorHAnsi" w:hAnsiTheme="majorHAnsi"/>
              <w:color w:val="000000"/>
              <w:shd w:val="clear" w:color="auto" w:fill="FFFFFF"/>
            </w:rPr>
            <w:t xml:space="preserve"> et al. (2019)</w:t>
          </w:r>
        </w:sdtContent>
      </w:sdt>
      <w:r w:rsidRPr="00712FB8">
        <w:rPr>
          <w:rStyle w:val="longtext"/>
          <w:rFonts w:asciiTheme="majorHAnsi" w:hAnsiTheme="majorHAnsi"/>
          <w:shd w:val="clear" w:color="auto" w:fill="FFFFFF"/>
        </w:rPr>
        <w:t>, mathematics learning quality can be increased by developing mathematics learning material integrated with other science, such as integration with the other subject. Quality learning material will guide students and teachers to achieve the learning objective desired by</w:t>
      </w:r>
      <w:r w:rsidR="002168FE">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"/>
          <w:id w:val="-1974124939"/>
          <w:placeholder>
            <w:docPart w:val="DefaultPlaceholder_-1854013440"/>
          </w:placeholder>
        </w:sdtPr>
        <w:sdtEndPr>
          <w:rPr>
            <w:rStyle w:val="longtext"/>
          </w:rPr>
        </w:sdtEndPr>
        <w:sdtContent>
          <w:proofErr w:type="spellStart"/>
          <w:r w:rsidR="002168FE" w:rsidRPr="002168FE">
            <w:rPr>
              <w:rStyle w:val="longtext"/>
              <w:rFonts w:asciiTheme="majorHAnsi" w:hAnsiTheme="majorHAnsi"/>
              <w:color w:val="000000"/>
              <w:shd w:val="clear" w:color="auto" w:fill="FFFFFF"/>
            </w:rPr>
            <w:t>Ngware</w:t>
          </w:r>
          <w:proofErr w:type="spellEnd"/>
          <w:r w:rsidR="002168FE" w:rsidRPr="002168FE">
            <w:rPr>
              <w:rStyle w:val="longtext"/>
              <w:rFonts w:asciiTheme="majorHAnsi" w:hAnsiTheme="majorHAnsi"/>
              <w:color w:val="000000"/>
              <w:shd w:val="clear" w:color="auto" w:fill="FFFFFF"/>
            </w:rPr>
            <w:t xml:space="preserve"> et al. (2015)</w:t>
          </w:r>
        </w:sdtContent>
      </w:sdt>
      <w:r w:rsidRPr="00712FB8">
        <w:rPr>
          <w:rStyle w:val="longtext"/>
          <w:rFonts w:asciiTheme="majorHAnsi" w:hAnsiTheme="majorHAnsi"/>
          <w:shd w:val="clear" w:color="auto" w:fill="FFFFFF"/>
        </w:rPr>
        <w:t xml:space="preserve"> and allow the student to learn </w:t>
      </w:r>
      <w:sdt>
        <w:sdtPr>
          <w:rPr>
            <w:rStyle w:val="longtext"/>
            <w:rFonts w:asciiTheme="majorHAnsi" w:hAnsiTheme="majorHAnsi"/>
            <w:color w:val="000000"/>
            <w:shd w:val="clear" w:color="auto" w:fill="FFFFFF"/>
          </w:rPr>
          <w:tag w:val="MENDELEY_CITATION_v3_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"/>
          <w:id w:val="-139198858"/>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(Fan, 2013)</w:t>
          </w:r>
        </w:sdtContent>
      </w:sdt>
      <w:r w:rsidRPr="00712FB8">
        <w:rPr>
          <w:rStyle w:val="longtext"/>
          <w:rFonts w:asciiTheme="majorHAnsi" w:hAnsiTheme="majorHAnsi"/>
          <w:shd w:val="clear" w:color="auto" w:fill="FFFFFF"/>
        </w:rPr>
        <w:t xml:space="preserve">. The study also shows a strong relationship between learning material and students’ success in mathematics </w:t>
      </w:r>
      <w:sdt>
        <w:sdtPr>
          <w:rPr>
            <w:rStyle w:val="longtext"/>
            <w:rFonts w:asciiTheme="majorHAnsi" w:hAnsiTheme="majorHAnsi"/>
            <w:color w:val="000000"/>
            <w:shd w:val="clear" w:color="auto" w:fill="FFFFFF"/>
          </w:rPr>
          <w:tag w:val="MENDELEY_CITATION_v3_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"/>
          <w:id w:val="-1320340974"/>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w:t>
          </w:r>
          <w:proofErr w:type="spellStart"/>
          <w:r w:rsidR="002168FE" w:rsidRPr="002168FE">
            <w:rPr>
              <w:rStyle w:val="longtext"/>
              <w:rFonts w:asciiTheme="majorHAnsi" w:hAnsiTheme="majorHAnsi"/>
              <w:color w:val="000000"/>
              <w:shd w:val="clear" w:color="auto" w:fill="FFFFFF"/>
            </w:rPr>
            <w:t>Törnroos</w:t>
          </w:r>
          <w:proofErr w:type="spellEnd"/>
          <w:r w:rsidR="002168FE" w:rsidRPr="002168FE">
            <w:rPr>
              <w:rStyle w:val="longtext"/>
              <w:rFonts w:asciiTheme="majorHAnsi" w:hAnsiTheme="majorHAnsi"/>
              <w:color w:val="000000"/>
              <w:shd w:val="clear" w:color="auto" w:fill="FFFFFF"/>
            </w:rPr>
            <w:t>, 2005)</w:t>
          </w:r>
        </w:sdtContent>
      </w:sdt>
      <w:r w:rsidRPr="00712FB8">
        <w:rPr>
          <w:rStyle w:val="longtext"/>
          <w:rFonts w:asciiTheme="majorHAnsi" w:hAnsiTheme="majorHAnsi"/>
          <w:shd w:val="clear" w:color="auto" w:fill="FFFFFF"/>
        </w:rPr>
        <w:t>. Learning materials in Indonesia need to be reviewed to examine their quality, as the study on mathematics textbooks at school by</w:t>
      </w:r>
      <w:r w:rsidR="00993295">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"/>
          <w:id w:val="487677604"/>
          <w:placeholder>
            <w:docPart w:val="DefaultPlaceholder_-1854013440"/>
          </w:placeholder>
        </w:sdtPr>
        <w:sdtEndPr>
          <w:rPr>
            <w:rStyle w:val="longtext"/>
          </w:rPr>
        </w:sdtEndPr>
        <w:sdtContent>
          <w:r w:rsidR="002168FE" w:rsidRPr="002168FE">
            <w:rPr>
              <w:rFonts w:eastAsia="Times New Roman"/>
              <w:color w:val="000000"/>
            </w:rPr>
            <w:t xml:space="preserve">Yang and </w:t>
          </w:r>
          <w:proofErr w:type="spellStart"/>
          <w:r w:rsidR="002168FE" w:rsidRPr="002168FE">
            <w:rPr>
              <w:rFonts w:eastAsia="Times New Roman"/>
              <w:color w:val="000000"/>
            </w:rPr>
            <w:t>Sianturi</w:t>
          </w:r>
          <w:proofErr w:type="spellEnd"/>
          <w:r w:rsidR="002168FE" w:rsidRPr="002168FE">
            <w:rPr>
              <w:rFonts w:eastAsia="Times New Roman"/>
              <w:color w:val="000000"/>
            </w:rPr>
            <w:t xml:space="preserve"> (2017)</w:t>
          </w:r>
        </w:sdtContent>
      </w:sdt>
      <w:r w:rsidRPr="00712FB8">
        <w:rPr>
          <w:rStyle w:val="longtext"/>
          <w:rFonts w:asciiTheme="majorHAnsi" w:hAnsiTheme="majorHAnsi"/>
          <w:shd w:val="clear" w:color="auto" w:fill="FFFFFF"/>
        </w:rPr>
        <w:t xml:space="preserve">. The research compared textbooks in Indonesia and Singapore and showed that the Indonesian textbooks had a higher percentage of remembering and procedures without connection than Singaporean textbooks. Singaporean textbooks, meanwhile, were higher in the percentage of the procedure with connection and doing mathematics. The last two categories are of high cognitive ability levels. </w:t>
      </w:r>
    </w:p>
    <w:p w14:paraId="789A6E6E" w14:textId="77777777"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Learning material is not only used at school but also in a higher education institution. Learning material always develops dynamically in line with knowledge development in mathematics education and government policy. There is, therefore, a possibility that the current year’s learning material is irrelevant to its use in the years to come. Critical teachers and lecturers are needed for the existing learning material, who can design materials to transform knowledge to enhance the quality of mathematics education. The improvement in mathematics education can be realized in school and teacher education.</w:t>
      </w:r>
    </w:p>
    <w:p w14:paraId="578B7097" w14:textId="259346F1"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Changes can be made at the higher education level by developing learning material mathematics for the student. Course activity can give valuable experience to students who will teach mathematical content since school students consider mathematics tedious and complex and college students </w:t>
      </w:r>
      <w:sdt>
        <w:sdtPr>
          <w:rPr>
            <w:rStyle w:val="longtext"/>
            <w:rFonts w:asciiTheme="majorHAnsi" w:hAnsiTheme="majorHAnsi"/>
            <w:color w:val="000000"/>
            <w:shd w:val="clear" w:color="auto" w:fill="FFFFFF"/>
          </w:rPr>
          <w:tag w:val="MENDELEY_CITATION_v3_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"/>
          <w:id w:val="-8685821"/>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(Rahman et al., 2020)</w:t>
          </w:r>
        </w:sdtContent>
      </w:sdt>
      <w:r w:rsidRPr="00712FB8">
        <w:rPr>
          <w:rStyle w:val="longtext"/>
          <w:rFonts w:asciiTheme="majorHAnsi" w:hAnsiTheme="majorHAnsi"/>
          <w:shd w:val="clear" w:color="auto" w:fill="FFFFFF"/>
        </w:rPr>
        <w:t>. The study by</w:t>
      </w:r>
      <w:r w:rsidR="002168FE">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"/>
          <w:id w:val="-1403212335"/>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Tobias et al. (2010)</w:t>
          </w:r>
        </w:sdtContent>
      </w:sdt>
      <w:r w:rsidRPr="00712FB8">
        <w:rPr>
          <w:rStyle w:val="longtext"/>
          <w:rFonts w:asciiTheme="majorHAnsi" w:hAnsiTheme="majorHAnsi"/>
          <w:shd w:val="clear" w:color="auto" w:fill="FFFFFF"/>
        </w:rPr>
        <w:t xml:space="preserve"> shows that students in the first year of teacher education consider mathematics boring, and the mathematics at higher education institutions is not related to the mathematics at school. After taking a contextual-based course process, such students change in view and last changes later. According </w:t>
      </w:r>
      <w:r w:rsidRPr="002168FE">
        <w:rPr>
          <w:rStyle w:val="longtext"/>
          <w:rFonts w:asciiTheme="majorHAnsi" w:hAnsiTheme="majorHAnsi"/>
          <w:color w:val="000000" w:themeColor="text1"/>
          <w:shd w:val="clear" w:color="auto" w:fill="FFFFFF"/>
        </w:rPr>
        <w:t>to</w:t>
      </w:r>
      <w:r w:rsidR="004F3F22" w:rsidRPr="004F3F22">
        <w:rPr>
          <w:rStyle w:val="longtext"/>
          <w:rFonts w:asciiTheme="majorHAnsi" w:hAnsiTheme="majorHAnsi"/>
          <w:color w:val="FF0000"/>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"/>
          <w:id w:val="1491517657"/>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Sinclair (2001)</w:t>
          </w:r>
        </w:sdtContent>
      </w:sdt>
      <w:r w:rsidRPr="00712FB8">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"/>
          <w:id w:val="1711531379"/>
          <w:placeholder>
            <w:docPart w:val="DefaultPlaceholder_-1854013440"/>
          </w:placeholder>
        </w:sdtPr>
        <w:sdtEndPr>
          <w:rPr>
            <w:rStyle w:val="longtext"/>
          </w:rPr>
        </w:sdtEndPr>
        <w:sdtContent>
          <w:proofErr w:type="spellStart"/>
          <w:r w:rsidR="002168FE" w:rsidRPr="002168FE">
            <w:rPr>
              <w:rFonts w:eastAsia="Times New Roman"/>
              <w:color w:val="000000"/>
            </w:rPr>
            <w:t>Hemmi</w:t>
          </w:r>
          <w:proofErr w:type="spellEnd"/>
          <w:r w:rsidR="002168FE" w:rsidRPr="002168FE">
            <w:rPr>
              <w:rFonts w:eastAsia="Times New Roman"/>
              <w:color w:val="000000"/>
            </w:rPr>
            <w:t xml:space="preserve"> and </w:t>
          </w:r>
          <w:proofErr w:type="spellStart"/>
          <w:r w:rsidR="002168FE" w:rsidRPr="002168FE">
            <w:rPr>
              <w:rFonts w:eastAsia="Times New Roman"/>
              <w:color w:val="000000"/>
            </w:rPr>
            <w:t>Ryve</w:t>
          </w:r>
          <w:proofErr w:type="spellEnd"/>
          <w:r w:rsidR="002168FE" w:rsidRPr="002168FE">
            <w:rPr>
              <w:rFonts w:eastAsia="Times New Roman"/>
              <w:color w:val="000000"/>
            </w:rPr>
            <w:t xml:space="preserve"> (2014)</w:t>
          </w:r>
        </w:sdtContent>
      </w:sdt>
      <w:r w:rsidRPr="00712FB8">
        <w:rPr>
          <w:rStyle w:val="longtext"/>
          <w:rFonts w:asciiTheme="majorHAnsi" w:hAnsiTheme="majorHAnsi"/>
          <w:shd w:val="clear" w:color="auto" w:fill="FFFFFF"/>
        </w:rPr>
        <w:t xml:space="preserve">, and </w:t>
      </w:r>
      <w:sdt>
        <w:sdtPr>
          <w:rPr>
            <w:rStyle w:val="longtext"/>
            <w:rFonts w:asciiTheme="majorHAnsi" w:hAnsiTheme="majorHAnsi"/>
            <w:color w:val="000000"/>
            <w:shd w:val="clear" w:color="auto" w:fill="FFFFFF"/>
          </w:rPr>
          <w:tag w:val="MENDELEY_CITATION_v3_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"/>
          <w:id w:val="1143002030"/>
          <w:placeholder>
            <w:docPart w:val="DefaultPlaceholder_-1854013440"/>
          </w:placeholder>
        </w:sdtPr>
        <w:sdtEndPr>
          <w:rPr>
            <w:rStyle w:val="longtext"/>
          </w:rPr>
        </w:sdtEndPr>
        <w:sdtContent>
          <w:proofErr w:type="spellStart"/>
          <w:r w:rsidR="00A037CB" w:rsidRPr="00A037CB">
            <w:rPr>
              <w:rStyle w:val="longtext"/>
              <w:rFonts w:asciiTheme="majorHAnsi" w:hAnsiTheme="majorHAnsi"/>
              <w:color w:val="000000"/>
              <w:shd w:val="clear" w:color="auto" w:fill="FFFFFF"/>
            </w:rPr>
            <w:t>Palinussa</w:t>
          </w:r>
          <w:proofErr w:type="spellEnd"/>
          <w:r w:rsidR="00A037CB" w:rsidRPr="00A037CB">
            <w:rPr>
              <w:rStyle w:val="longtext"/>
              <w:rFonts w:asciiTheme="majorHAnsi" w:hAnsiTheme="majorHAnsi"/>
              <w:color w:val="000000"/>
              <w:shd w:val="clear" w:color="auto" w:fill="FFFFFF"/>
            </w:rPr>
            <w:t xml:space="preserve"> et al. (2021)</w:t>
          </w:r>
        </w:sdtContent>
      </w:sdt>
      <w:r w:rsidRPr="00712FB8">
        <w:rPr>
          <w:rStyle w:val="longtext"/>
          <w:rFonts w:asciiTheme="majorHAnsi" w:hAnsiTheme="majorHAnsi"/>
          <w:shd w:val="clear" w:color="auto" w:fill="FFFFFF"/>
        </w:rPr>
        <w:t>, contextual-based learning can support students’ interest in learning mathematics. Contextual-based learning by integrating Islam into mathematics learning can increase mathematical creativity</w:t>
      </w:r>
      <w:r w:rsidR="00A037CB">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"/>
          <w:id w:val="-55238219"/>
          <w:placeholder>
            <w:docPart w:val="DefaultPlaceholder_-1854013440"/>
          </w:placeholder>
        </w:sdtPr>
        <w:sdtEndPr>
          <w:rPr>
            <w:rStyle w:val="longtext"/>
          </w:rPr>
        </w:sdtEndPr>
        <w:sdtContent>
          <w:r w:rsidR="00A037CB" w:rsidRPr="00A037CB">
            <w:rPr>
              <w:rStyle w:val="longtext"/>
              <w:rFonts w:asciiTheme="majorHAnsi" w:hAnsiTheme="majorHAnsi"/>
              <w:color w:val="000000"/>
              <w:shd w:val="clear" w:color="auto" w:fill="FFFFFF"/>
            </w:rPr>
            <w:t>(</w:t>
          </w:r>
          <w:proofErr w:type="spellStart"/>
          <w:r w:rsidR="00A037CB" w:rsidRPr="00A037CB">
            <w:rPr>
              <w:rStyle w:val="longtext"/>
              <w:rFonts w:asciiTheme="majorHAnsi" w:hAnsiTheme="majorHAnsi"/>
              <w:color w:val="000000"/>
              <w:shd w:val="clear" w:color="auto" w:fill="FFFFFF"/>
            </w:rPr>
            <w:t>Abdillah</w:t>
          </w:r>
          <w:proofErr w:type="spellEnd"/>
          <w:r w:rsidR="00A037CB" w:rsidRPr="00A037CB">
            <w:rPr>
              <w:rStyle w:val="longtext"/>
              <w:rFonts w:asciiTheme="majorHAnsi" w:hAnsiTheme="majorHAnsi"/>
              <w:color w:val="000000"/>
              <w:shd w:val="clear" w:color="auto" w:fill="FFFFFF"/>
            </w:rPr>
            <w:t xml:space="preserve"> et al., 2022)</w:t>
          </w:r>
        </w:sdtContent>
      </w:sdt>
      <w:r w:rsidR="00A037CB">
        <w:rPr>
          <w:rStyle w:val="longtext"/>
          <w:rFonts w:asciiTheme="majorHAnsi" w:hAnsiTheme="majorHAnsi"/>
          <w:color w:val="000000"/>
          <w:shd w:val="clear" w:color="auto" w:fill="FFFFFF"/>
        </w:rPr>
        <w:t>.</w:t>
      </w:r>
    </w:p>
    <w:p w14:paraId="24FF85F2" w14:textId="1F70C817" w:rsid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The Mathematics Education study program, in consideration of the explanation above, needs to develop learning materials. In UIN Prof. K. H. Saifuddin </w:t>
      </w:r>
      <w:proofErr w:type="spellStart"/>
      <w:r w:rsidRPr="00712FB8">
        <w:rPr>
          <w:rStyle w:val="longtext"/>
          <w:rFonts w:asciiTheme="majorHAnsi" w:hAnsiTheme="majorHAnsi"/>
          <w:shd w:val="clear" w:color="auto" w:fill="FFFFFF"/>
        </w:rPr>
        <w:t>Zuhri</w:t>
      </w:r>
      <w:proofErr w:type="spellEnd"/>
      <w:r w:rsidRPr="00712FB8">
        <w:rPr>
          <w:rStyle w:val="longtext"/>
          <w:rFonts w:asciiTheme="majorHAnsi" w:hAnsiTheme="majorHAnsi"/>
          <w:shd w:val="clear" w:color="auto" w:fill="FFFFFF"/>
        </w:rPr>
        <w:t xml:space="preserve"> </w:t>
      </w:r>
      <w:proofErr w:type="spellStart"/>
      <w:r w:rsidRPr="00712FB8">
        <w:rPr>
          <w:rStyle w:val="longtext"/>
          <w:rFonts w:asciiTheme="majorHAnsi" w:hAnsiTheme="majorHAnsi"/>
          <w:shd w:val="clear" w:color="auto" w:fill="FFFFFF"/>
        </w:rPr>
        <w:t>Purwokerto</w:t>
      </w:r>
      <w:proofErr w:type="spellEnd"/>
      <w:r w:rsidRPr="00712FB8">
        <w:rPr>
          <w:rStyle w:val="longtext"/>
          <w:rFonts w:asciiTheme="majorHAnsi" w:hAnsiTheme="majorHAnsi"/>
          <w:shd w:val="clear" w:color="auto" w:fill="FFFFFF"/>
        </w:rPr>
        <w:t xml:space="preserve">, especially the Mathematics Education study program, which is still new, was only opened in 2015. The study program’s learning materials are still limited and commonly use the learning materials used at other campuses, while one of the visions of Mathematics Education of UIN Prof. K. H. Saifuddin </w:t>
      </w:r>
      <w:proofErr w:type="spellStart"/>
      <w:r w:rsidRPr="00712FB8">
        <w:rPr>
          <w:rStyle w:val="longtext"/>
          <w:rFonts w:asciiTheme="majorHAnsi" w:hAnsiTheme="majorHAnsi"/>
          <w:shd w:val="clear" w:color="auto" w:fill="FFFFFF"/>
        </w:rPr>
        <w:t>Zuhri</w:t>
      </w:r>
      <w:proofErr w:type="spellEnd"/>
      <w:r w:rsidRPr="00712FB8">
        <w:rPr>
          <w:rStyle w:val="longtext"/>
          <w:rFonts w:asciiTheme="majorHAnsi" w:hAnsiTheme="majorHAnsi"/>
          <w:shd w:val="clear" w:color="auto" w:fill="FFFFFF"/>
        </w:rPr>
        <w:t xml:space="preserve"> </w:t>
      </w:r>
      <w:proofErr w:type="spellStart"/>
      <w:r w:rsidRPr="00712FB8">
        <w:rPr>
          <w:rStyle w:val="longtext"/>
          <w:rFonts w:asciiTheme="majorHAnsi" w:hAnsiTheme="majorHAnsi"/>
          <w:shd w:val="clear" w:color="auto" w:fill="FFFFFF"/>
        </w:rPr>
        <w:t>Purwokerto</w:t>
      </w:r>
      <w:proofErr w:type="spellEnd"/>
      <w:r w:rsidRPr="00712FB8">
        <w:rPr>
          <w:rStyle w:val="longtext"/>
          <w:rFonts w:asciiTheme="majorHAnsi" w:hAnsiTheme="majorHAnsi"/>
          <w:shd w:val="clear" w:color="auto" w:fill="FFFFFF"/>
        </w:rPr>
        <w:t xml:space="preserve"> is science and religion integration. Based on the researcher’s observation, all this time, there are not many learning materials at the higher education level that integrate mathematics with Islam. Islamic context-based learning material is expected to stimulate teacher education students to associate mathematical contents with Islamic context-based problems in daily life. Problems in daily life can contain, among others, the content of Al-Qur’an, Hadiths, worship practices, and events integrated with the existing concepts in mathematical contents. The integration is expected to enhance pre-service teacher students’ conceptual understanding. This conceptual understanding is essential, as revealed by the study conducted by </w:t>
      </w:r>
      <w:sdt>
        <w:sdtPr>
          <w:rPr>
            <w:rStyle w:val="longtext"/>
            <w:rFonts w:asciiTheme="majorHAnsi" w:hAnsiTheme="majorHAnsi"/>
            <w:color w:val="000000"/>
            <w:shd w:val="clear" w:color="auto" w:fill="FFFFFF"/>
          </w:rPr>
          <w:tag w:val="MENDELEY_CITATION_v3_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"/>
          <w:id w:val="-1833828484"/>
          <w:placeholder>
            <w:docPart w:val="DefaultPlaceholder_-1854013440"/>
          </w:placeholder>
        </w:sdtPr>
        <w:sdtEndPr>
          <w:rPr>
            <w:rStyle w:val="longtext"/>
          </w:rPr>
        </w:sdtEndPr>
        <w:sdtContent>
          <w:proofErr w:type="spellStart"/>
          <w:r w:rsidR="002168FE" w:rsidRPr="002168FE">
            <w:rPr>
              <w:rStyle w:val="longtext"/>
              <w:rFonts w:asciiTheme="majorHAnsi" w:hAnsiTheme="majorHAnsi"/>
              <w:color w:val="000000"/>
              <w:shd w:val="clear" w:color="auto" w:fill="FFFFFF"/>
            </w:rPr>
            <w:t>Copur-Gencturk</w:t>
          </w:r>
          <w:proofErr w:type="spellEnd"/>
          <w:r w:rsidR="002168FE" w:rsidRPr="002168FE">
            <w:rPr>
              <w:rStyle w:val="longtext"/>
              <w:rFonts w:asciiTheme="majorHAnsi" w:hAnsiTheme="majorHAnsi"/>
              <w:color w:val="000000"/>
              <w:shd w:val="clear" w:color="auto" w:fill="FFFFFF"/>
            </w:rPr>
            <w:t xml:space="preserve"> (2021)</w:t>
          </w:r>
        </w:sdtContent>
      </w:sdt>
      <w:r w:rsidRPr="00712FB8">
        <w:rPr>
          <w:rStyle w:val="longtext"/>
          <w:rFonts w:asciiTheme="majorHAnsi" w:hAnsiTheme="majorHAnsi"/>
          <w:shd w:val="clear" w:color="auto" w:fill="FFFFFF"/>
        </w:rPr>
        <w:t>, that teacher’s concept understanding will affect quality mathematics teaching. This research aimed at developing learning material mathematics which may facilitate pre-service mathematics teacher students’ conceptual understanding.</w:t>
      </w:r>
    </w:p>
    <w:p w14:paraId="5EE082B1" w14:textId="77777777" w:rsidR="00310DCB" w:rsidRPr="00E77E85" w:rsidRDefault="00310DCB" w:rsidP="00E77E85">
      <w:pPr>
        <w:pStyle w:val="IEEEParagraph"/>
        <w:spacing w:line="23" w:lineRule="atLeast"/>
        <w:ind w:firstLine="0"/>
        <w:rPr>
          <w:rFonts w:asciiTheme="majorHAnsi" w:hAnsiTheme="majorHAnsi"/>
          <w:lang w:val="en-US"/>
        </w:rPr>
      </w:pPr>
    </w:p>
    <w:p w14:paraId="6602B483" w14:textId="77777777" w:rsidR="001218D3" w:rsidRPr="00E77E85" w:rsidRDefault="009B0A53" w:rsidP="00E77E85">
      <w:pPr>
        <w:pStyle w:val="IEEEHeading1"/>
        <w:numPr>
          <w:ilvl w:val="0"/>
          <w:numId w:val="11"/>
        </w:numPr>
        <w:spacing w:before="0" w:after="0" w:line="23" w:lineRule="atLeast"/>
        <w:jc w:val="left"/>
        <w:rPr>
          <w:rFonts w:asciiTheme="majorHAnsi" w:hAnsiTheme="majorHAnsi"/>
          <w:b/>
          <w:sz w:val="24"/>
          <w:lang w:val="id-ID"/>
        </w:rPr>
      </w:pPr>
      <w:r w:rsidRPr="00E77E85">
        <w:rPr>
          <w:rFonts w:asciiTheme="majorHAnsi" w:hAnsiTheme="majorHAnsi"/>
          <w:b/>
          <w:iCs/>
          <w:sz w:val="24"/>
          <w:lang w:val="en-US"/>
        </w:rPr>
        <w:t>METHODS</w:t>
      </w:r>
    </w:p>
    <w:p w14:paraId="31B62C27" w14:textId="692D6EBA"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This research used a design research method with a development study type. This research consisted of three phases: preliminary research, development or prototyping, and assessment </w:t>
      </w:r>
      <w:sdt>
        <w:sdtPr>
          <w:rPr>
            <w:rStyle w:val="longtext"/>
            <w:rFonts w:asciiTheme="majorHAnsi" w:hAnsiTheme="majorHAnsi"/>
            <w:color w:val="000000"/>
            <w:shd w:val="clear" w:color="auto" w:fill="FFFFFF"/>
          </w:rPr>
          <w:tag w:val="MENDELEY_CITATION_v3_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"/>
          <w:id w:val="1458826588"/>
          <w:placeholder>
            <w:docPart w:val="DefaultPlaceholder_-1854013440"/>
          </w:placeholder>
        </w:sdtPr>
        <w:sdtEndPr>
          <w:rPr>
            <w:rStyle w:val="longtext"/>
          </w:rPr>
        </w:sdtEndPr>
        <w:sdtContent>
          <w:r w:rsidR="00A037CB" w:rsidRPr="00A037CB">
            <w:rPr>
              <w:rStyle w:val="longtext"/>
              <w:rFonts w:asciiTheme="majorHAnsi" w:hAnsiTheme="majorHAnsi"/>
              <w:color w:val="000000"/>
              <w:shd w:val="clear" w:color="auto" w:fill="FFFFFF"/>
            </w:rPr>
            <w:t>(</w:t>
          </w:r>
          <w:proofErr w:type="spellStart"/>
          <w:r w:rsidR="00A037CB" w:rsidRPr="00A037CB">
            <w:rPr>
              <w:rStyle w:val="longtext"/>
              <w:rFonts w:asciiTheme="majorHAnsi" w:hAnsiTheme="majorHAnsi"/>
              <w:color w:val="000000"/>
              <w:shd w:val="clear" w:color="auto" w:fill="FFFFFF"/>
            </w:rPr>
            <w:t>Plomp</w:t>
          </w:r>
          <w:proofErr w:type="spellEnd"/>
          <w:r w:rsidR="00A037CB" w:rsidRPr="00A037CB">
            <w:rPr>
              <w:rStyle w:val="longtext"/>
              <w:rFonts w:asciiTheme="majorHAnsi" w:hAnsiTheme="majorHAnsi"/>
              <w:color w:val="000000"/>
              <w:shd w:val="clear" w:color="auto" w:fill="FFFFFF"/>
            </w:rPr>
            <w:t>, 2013)</w:t>
          </w:r>
        </w:sdtContent>
      </w:sdt>
      <w:r w:rsidRPr="00712FB8">
        <w:rPr>
          <w:rStyle w:val="longtext"/>
          <w:rFonts w:asciiTheme="majorHAnsi" w:hAnsiTheme="majorHAnsi"/>
          <w:shd w:val="clear" w:color="auto" w:fill="FFFFFF"/>
        </w:rPr>
        <w:t xml:space="preserve">. In the preliminary research phase, the researcher reviewed literature related to Islamic contents and mathematical contents in Mathematics Material Study for Junior High School subjects. Furthermore, the researchers connected the two contents to find a relationship between the Islamic context and mathematical content. In the second phase, the development </w:t>
      </w:r>
      <w:r w:rsidRPr="00712FB8">
        <w:rPr>
          <w:rStyle w:val="longtext"/>
          <w:rFonts w:asciiTheme="majorHAnsi" w:hAnsiTheme="majorHAnsi"/>
          <w:shd w:val="clear" w:color="auto" w:fill="FFFFFF"/>
        </w:rPr>
        <w:lastRenderedPageBreak/>
        <w:t xml:space="preserve">or prototyping phase, learning material development would be validated and revised through an expert’s assessment. In the third phase, learning material intervention would be evaluated by pre-service teacher students through direct use of learning material in the Mathematics Education study program of UIN Prof. K.H. Saifuddin </w:t>
      </w:r>
      <w:proofErr w:type="spellStart"/>
      <w:r w:rsidRPr="00712FB8">
        <w:rPr>
          <w:rStyle w:val="longtext"/>
          <w:rFonts w:asciiTheme="majorHAnsi" w:hAnsiTheme="majorHAnsi"/>
          <w:shd w:val="clear" w:color="auto" w:fill="FFFFFF"/>
        </w:rPr>
        <w:t>Zuhri</w:t>
      </w:r>
      <w:proofErr w:type="spellEnd"/>
      <w:r w:rsidRPr="00712FB8">
        <w:rPr>
          <w:rStyle w:val="longtext"/>
          <w:rFonts w:asciiTheme="majorHAnsi" w:hAnsiTheme="majorHAnsi"/>
          <w:shd w:val="clear" w:color="auto" w:fill="FFFFFF"/>
        </w:rPr>
        <w:t>. The last phase examined the learning material’s effectiveness in facilitating mathematical concept understanding.</w:t>
      </w:r>
    </w:p>
    <w:p w14:paraId="34C8A23F" w14:textId="3607AC86"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This research used two data analysis techniques, quantitative and qualitative. The instrument shown to the experts and students was a questionnaire with questionnaires about learning material, visual design, and legibility of learning material. The data obtained from the questionnaire were </w:t>
      </w:r>
      <w:r w:rsidR="00BE480D" w:rsidRPr="00712FB8">
        <w:rPr>
          <w:rStyle w:val="longtext"/>
          <w:rFonts w:asciiTheme="majorHAnsi" w:hAnsiTheme="majorHAnsi"/>
          <w:shd w:val="clear" w:color="auto" w:fill="FFFFFF"/>
        </w:rPr>
        <w:t>analysed</w:t>
      </w:r>
      <w:r w:rsidRPr="00712FB8">
        <w:rPr>
          <w:rStyle w:val="longtext"/>
          <w:rFonts w:asciiTheme="majorHAnsi" w:hAnsiTheme="majorHAnsi"/>
          <w:shd w:val="clear" w:color="auto" w:fill="FFFFFF"/>
        </w:rPr>
        <w:t xml:space="preserve"> using a quantitative technique by calculating the percentage of questions given to the respondents. Meanwhile, the qualitative data used the scoring results, suggestions/recommendations, responses, criticism, and improvement.</w:t>
      </w:r>
    </w:p>
    <w:p w14:paraId="100508B5" w14:textId="77777777"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The guideline in determining the validity to revise learning material in this research used scoring qualification criteria as follows:</w:t>
      </w:r>
    </w:p>
    <w:p w14:paraId="2C2BB59D" w14:textId="77777777"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Table 1 Scoring qualification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19"/>
        <w:gridCol w:w="2979"/>
      </w:tblGrid>
      <w:tr w:rsidR="00F32E7C" w:rsidRPr="00F95E01" w14:paraId="3F1B2FC1" w14:textId="77777777" w:rsidTr="00F32E7C">
        <w:trPr>
          <w:jc w:val="center"/>
        </w:trPr>
        <w:tc>
          <w:tcPr>
            <w:tcW w:w="2160" w:type="dxa"/>
            <w:tcBorders>
              <w:top w:val="single" w:sz="4" w:space="0" w:color="auto"/>
              <w:bottom w:val="single" w:sz="4" w:space="0" w:color="auto"/>
            </w:tcBorders>
          </w:tcPr>
          <w:p w14:paraId="23C46BAF" w14:textId="77777777" w:rsidR="00F32E7C" w:rsidRPr="00F32E7C" w:rsidRDefault="00F32E7C" w:rsidP="00176F60">
            <w:pPr>
              <w:tabs>
                <w:tab w:val="left" w:pos="426"/>
              </w:tabs>
              <w:ind w:left="426"/>
              <w:rPr>
                <w:rFonts w:asciiTheme="majorHAnsi" w:hAnsiTheme="majorHAnsi"/>
                <w:b/>
                <w:bCs/>
              </w:rPr>
            </w:pPr>
            <w:r w:rsidRPr="00F32E7C">
              <w:rPr>
                <w:rFonts w:asciiTheme="majorHAnsi" w:hAnsiTheme="majorHAnsi"/>
                <w:b/>
                <w:bCs/>
              </w:rPr>
              <w:t>Percentage (%)</w:t>
            </w:r>
          </w:p>
        </w:tc>
        <w:tc>
          <w:tcPr>
            <w:tcW w:w="2719" w:type="dxa"/>
            <w:tcBorders>
              <w:top w:val="single" w:sz="4" w:space="0" w:color="auto"/>
              <w:bottom w:val="single" w:sz="4" w:space="0" w:color="auto"/>
            </w:tcBorders>
          </w:tcPr>
          <w:p w14:paraId="4163ED2B" w14:textId="77777777" w:rsidR="00F32E7C" w:rsidRPr="00F32E7C" w:rsidRDefault="00F32E7C" w:rsidP="00176F60">
            <w:pPr>
              <w:tabs>
                <w:tab w:val="left" w:pos="426"/>
              </w:tabs>
              <w:ind w:left="426"/>
              <w:rPr>
                <w:rFonts w:asciiTheme="majorHAnsi" w:hAnsiTheme="majorHAnsi"/>
                <w:b/>
                <w:bCs/>
              </w:rPr>
            </w:pPr>
            <w:r w:rsidRPr="00F32E7C">
              <w:rPr>
                <w:rFonts w:asciiTheme="majorHAnsi" w:hAnsiTheme="majorHAnsi"/>
                <w:b/>
                <w:bCs/>
              </w:rPr>
              <w:t>Validity Level</w:t>
            </w:r>
          </w:p>
        </w:tc>
        <w:tc>
          <w:tcPr>
            <w:tcW w:w="2979" w:type="dxa"/>
            <w:tcBorders>
              <w:top w:val="single" w:sz="4" w:space="0" w:color="auto"/>
              <w:bottom w:val="single" w:sz="4" w:space="0" w:color="auto"/>
            </w:tcBorders>
          </w:tcPr>
          <w:p w14:paraId="318E673C" w14:textId="77777777" w:rsidR="00F32E7C" w:rsidRPr="00F32E7C" w:rsidRDefault="00F32E7C" w:rsidP="00176F60">
            <w:pPr>
              <w:tabs>
                <w:tab w:val="left" w:pos="426"/>
              </w:tabs>
              <w:ind w:left="426"/>
              <w:rPr>
                <w:rFonts w:asciiTheme="majorHAnsi" w:hAnsiTheme="majorHAnsi"/>
                <w:b/>
                <w:bCs/>
              </w:rPr>
            </w:pPr>
            <w:r w:rsidRPr="00F32E7C">
              <w:rPr>
                <w:rFonts w:asciiTheme="majorHAnsi" w:hAnsiTheme="majorHAnsi"/>
                <w:b/>
                <w:bCs/>
              </w:rPr>
              <w:t>Description</w:t>
            </w:r>
          </w:p>
        </w:tc>
      </w:tr>
      <w:tr w:rsidR="00F32E7C" w:rsidRPr="00F95E01" w14:paraId="04F149CA" w14:textId="77777777" w:rsidTr="00F32E7C">
        <w:trPr>
          <w:jc w:val="center"/>
        </w:trPr>
        <w:tc>
          <w:tcPr>
            <w:tcW w:w="2160" w:type="dxa"/>
            <w:tcBorders>
              <w:top w:val="single" w:sz="4" w:space="0" w:color="auto"/>
            </w:tcBorders>
          </w:tcPr>
          <w:p w14:paraId="1103D97B"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90 – 100</w:t>
            </w:r>
          </w:p>
        </w:tc>
        <w:tc>
          <w:tcPr>
            <w:tcW w:w="2719" w:type="dxa"/>
            <w:tcBorders>
              <w:top w:val="single" w:sz="4" w:space="0" w:color="auto"/>
            </w:tcBorders>
          </w:tcPr>
          <w:p w14:paraId="5BBAF968"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Highly valid</w:t>
            </w:r>
          </w:p>
        </w:tc>
        <w:tc>
          <w:tcPr>
            <w:tcW w:w="2979" w:type="dxa"/>
            <w:tcBorders>
              <w:top w:val="single" w:sz="4" w:space="0" w:color="auto"/>
            </w:tcBorders>
          </w:tcPr>
          <w:p w14:paraId="2EFEEDB0"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No Revision</w:t>
            </w:r>
          </w:p>
        </w:tc>
      </w:tr>
      <w:tr w:rsidR="00F32E7C" w:rsidRPr="00F95E01" w14:paraId="0AA1FFE3" w14:textId="77777777" w:rsidTr="00F32E7C">
        <w:trPr>
          <w:jc w:val="center"/>
        </w:trPr>
        <w:tc>
          <w:tcPr>
            <w:tcW w:w="2160" w:type="dxa"/>
          </w:tcPr>
          <w:p w14:paraId="37A87D7C"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80 – 89</w:t>
            </w:r>
          </w:p>
        </w:tc>
        <w:tc>
          <w:tcPr>
            <w:tcW w:w="2719" w:type="dxa"/>
          </w:tcPr>
          <w:p w14:paraId="55E2D33D"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Valid</w:t>
            </w:r>
          </w:p>
        </w:tc>
        <w:tc>
          <w:tcPr>
            <w:tcW w:w="2979" w:type="dxa"/>
          </w:tcPr>
          <w:p w14:paraId="79CEB927"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No Revision</w:t>
            </w:r>
          </w:p>
        </w:tc>
      </w:tr>
      <w:tr w:rsidR="00F32E7C" w:rsidRPr="00F95E01" w14:paraId="1F97540B" w14:textId="77777777" w:rsidTr="00F32E7C">
        <w:trPr>
          <w:jc w:val="center"/>
        </w:trPr>
        <w:tc>
          <w:tcPr>
            <w:tcW w:w="2160" w:type="dxa"/>
          </w:tcPr>
          <w:p w14:paraId="03E25E8B"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65 – 79</w:t>
            </w:r>
          </w:p>
        </w:tc>
        <w:tc>
          <w:tcPr>
            <w:tcW w:w="2719" w:type="dxa"/>
          </w:tcPr>
          <w:p w14:paraId="1E519B04"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Adequately valid</w:t>
            </w:r>
          </w:p>
        </w:tc>
        <w:tc>
          <w:tcPr>
            <w:tcW w:w="2979" w:type="dxa"/>
          </w:tcPr>
          <w:p w14:paraId="3BB4BBD9"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Partially Revised</w:t>
            </w:r>
          </w:p>
        </w:tc>
      </w:tr>
      <w:tr w:rsidR="00F32E7C" w:rsidRPr="00F95E01" w14:paraId="2A026E7C" w14:textId="77777777" w:rsidTr="00F32E7C">
        <w:trPr>
          <w:jc w:val="center"/>
        </w:trPr>
        <w:tc>
          <w:tcPr>
            <w:tcW w:w="2160" w:type="dxa"/>
          </w:tcPr>
          <w:p w14:paraId="0B7FE62B"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55 – 64</w:t>
            </w:r>
          </w:p>
        </w:tc>
        <w:tc>
          <w:tcPr>
            <w:tcW w:w="2719" w:type="dxa"/>
          </w:tcPr>
          <w:p w14:paraId="44ADADA1"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Less valid</w:t>
            </w:r>
          </w:p>
        </w:tc>
        <w:tc>
          <w:tcPr>
            <w:tcW w:w="2979" w:type="dxa"/>
          </w:tcPr>
          <w:p w14:paraId="55EAC132"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Revised</w:t>
            </w:r>
          </w:p>
        </w:tc>
      </w:tr>
      <w:tr w:rsidR="00F32E7C" w:rsidRPr="00F95E01" w14:paraId="61600A7C" w14:textId="77777777" w:rsidTr="00F32E7C">
        <w:trPr>
          <w:jc w:val="center"/>
        </w:trPr>
        <w:tc>
          <w:tcPr>
            <w:tcW w:w="2160" w:type="dxa"/>
          </w:tcPr>
          <w:p w14:paraId="3A55644A"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0 – 54</w:t>
            </w:r>
          </w:p>
        </w:tc>
        <w:tc>
          <w:tcPr>
            <w:tcW w:w="2719" w:type="dxa"/>
          </w:tcPr>
          <w:p w14:paraId="78F52B2B"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Not valid</w:t>
            </w:r>
          </w:p>
        </w:tc>
        <w:tc>
          <w:tcPr>
            <w:tcW w:w="2979" w:type="dxa"/>
          </w:tcPr>
          <w:p w14:paraId="70860AFA" w14:textId="77777777" w:rsidR="00F32E7C" w:rsidRPr="00F32E7C" w:rsidRDefault="00F32E7C" w:rsidP="00176F60">
            <w:pPr>
              <w:tabs>
                <w:tab w:val="left" w:pos="426"/>
              </w:tabs>
              <w:ind w:left="426"/>
              <w:rPr>
                <w:rFonts w:asciiTheme="majorHAnsi" w:hAnsiTheme="majorHAnsi"/>
                <w:bCs/>
              </w:rPr>
            </w:pPr>
            <w:r w:rsidRPr="00F32E7C">
              <w:rPr>
                <w:rFonts w:asciiTheme="majorHAnsi" w:hAnsiTheme="majorHAnsi"/>
                <w:bCs/>
              </w:rPr>
              <w:t>Totally Revised</w:t>
            </w:r>
          </w:p>
        </w:tc>
      </w:tr>
    </w:tbl>
    <w:p w14:paraId="0B361504" w14:textId="77777777"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p>
    <w:p w14:paraId="34D0F9B2" w14:textId="77777777"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The learning outcome through </w:t>
      </w:r>
      <w:proofErr w:type="spellStart"/>
      <w:r w:rsidRPr="00712FB8">
        <w:rPr>
          <w:rStyle w:val="longtext"/>
          <w:rFonts w:asciiTheme="majorHAnsi" w:hAnsiTheme="majorHAnsi"/>
          <w:shd w:val="clear" w:color="auto" w:fill="FFFFFF"/>
        </w:rPr>
        <w:t>pretest</w:t>
      </w:r>
      <w:proofErr w:type="spellEnd"/>
      <w:r w:rsidRPr="00712FB8">
        <w:rPr>
          <w:rStyle w:val="longtext"/>
          <w:rFonts w:asciiTheme="majorHAnsi" w:hAnsiTheme="majorHAnsi"/>
          <w:shd w:val="clear" w:color="auto" w:fill="FFFFFF"/>
        </w:rPr>
        <w:t xml:space="preserve"> and </w:t>
      </w:r>
      <w:proofErr w:type="spellStart"/>
      <w:r w:rsidRPr="00712FB8">
        <w:rPr>
          <w:rStyle w:val="longtext"/>
          <w:rFonts w:asciiTheme="majorHAnsi" w:hAnsiTheme="majorHAnsi"/>
          <w:shd w:val="clear" w:color="auto" w:fill="FFFFFF"/>
        </w:rPr>
        <w:t>posttest</w:t>
      </w:r>
      <w:proofErr w:type="spellEnd"/>
      <w:r w:rsidRPr="00712FB8">
        <w:rPr>
          <w:rStyle w:val="longtext"/>
          <w:rFonts w:asciiTheme="majorHAnsi" w:hAnsiTheme="majorHAnsi"/>
          <w:shd w:val="clear" w:color="auto" w:fill="FFFFFF"/>
        </w:rPr>
        <w:t xml:space="preserve"> examined the effectiveness of Islamic context-based mathematics learning material. N-Gain formula found learning outcome improvement.</w:t>
      </w:r>
    </w:p>
    <w:p w14:paraId="640564EF" w14:textId="490ED070"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The interpretation criteria were</w:t>
      </w:r>
      <w:r w:rsidR="00C47119">
        <w:rPr>
          <w:rStyle w:val="longtext"/>
          <w:rFonts w:asciiTheme="majorHAnsi" w:hAnsiTheme="majorHAnsi"/>
          <w:shd w:val="clear" w:color="auto" w:fill="FFFFFF"/>
        </w:rPr>
        <w:t xml:space="preserve"> </w:t>
      </w:r>
      <w:sdt>
        <w:sdtPr>
          <w:rPr>
            <w:rStyle w:val="longtext"/>
            <w:rFonts w:asciiTheme="majorHAnsi" w:hAnsiTheme="majorHAnsi"/>
            <w:color w:val="000000"/>
            <w:shd w:val="clear" w:color="auto" w:fill="FFFFFF"/>
          </w:rPr>
          <w:tag w:val="MENDELEY_CITATION_v3_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"/>
          <w:id w:val="1841271944"/>
          <w:placeholder>
            <w:docPart w:val="DefaultPlaceholder_-1854013440"/>
          </w:placeholder>
        </w:sdtPr>
        <w:sdtEndPr>
          <w:rPr>
            <w:rStyle w:val="longtext"/>
          </w:rPr>
        </w:sdtEndPr>
        <w:sdtContent>
          <w:r w:rsidR="002168FE" w:rsidRPr="002168FE">
            <w:rPr>
              <w:rStyle w:val="longtext"/>
              <w:rFonts w:asciiTheme="majorHAnsi" w:hAnsiTheme="majorHAnsi"/>
              <w:color w:val="000000"/>
              <w:shd w:val="clear" w:color="auto" w:fill="FFFFFF"/>
            </w:rPr>
            <w:t>(Hake, 1999)</w:t>
          </w:r>
        </w:sdtContent>
      </w:sdt>
      <w:r w:rsidRPr="00712FB8">
        <w:rPr>
          <w:rStyle w:val="longtext"/>
          <w:rFonts w:asciiTheme="majorHAnsi" w:hAnsiTheme="majorHAnsi"/>
          <w:shd w:val="clear" w:color="auto" w:fill="FFFFFF"/>
        </w:rPr>
        <w:t>:</w:t>
      </w:r>
    </w:p>
    <w:p w14:paraId="3DFE0AA7" w14:textId="77777777"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N-Gain is high if 0.7 ˂ g </w:t>
      </w:r>
      <w:r w:rsidRPr="00712FB8">
        <w:rPr>
          <w:rStyle w:val="longtext"/>
          <w:rFonts w:asciiTheme="majorHAnsi" w:hAnsiTheme="majorHAnsi" w:hint="eastAsia"/>
          <w:shd w:val="clear" w:color="auto" w:fill="FFFFFF"/>
        </w:rPr>
        <w:t>≤</w:t>
      </w:r>
      <w:r w:rsidRPr="00712FB8">
        <w:rPr>
          <w:rStyle w:val="longtext"/>
          <w:rFonts w:asciiTheme="majorHAnsi" w:hAnsiTheme="majorHAnsi"/>
          <w:shd w:val="clear" w:color="auto" w:fill="FFFFFF"/>
        </w:rPr>
        <w:t xml:space="preserve"> 1</w:t>
      </w:r>
    </w:p>
    <w:p w14:paraId="55EB7CBD" w14:textId="0E13212D" w:rsidR="00712FB8" w:rsidRP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N-Gain is moderate if 0.3 &lt; g</w:t>
      </w:r>
      <w:r w:rsidR="00843580">
        <w:rPr>
          <w:rStyle w:val="longtext"/>
          <w:rFonts w:asciiTheme="majorHAnsi" w:hAnsiTheme="majorHAnsi"/>
          <w:shd w:val="clear" w:color="auto" w:fill="FFFFFF"/>
        </w:rPr>
        <w:t xml:space="preserve"> </w:t>
      </w:r>
      <w:r w:rsidR="00843580" w:rsidRPr="00712FB8">
        <w:rPr>
          <w:rStyle w:val="longtext"/>
          <w:rFonts w:asciiTheme="majorHAnsi" w:hAnsiTheme="majorHAnsi" w:hint="eastAsia"/>
          <w:shd w:val="clear" w:color="auto" w:fill="FFFFFF"/>
        </w:rPr>
        <w:t>≤</w:t>
      </w:r>
      <w:r w:rsidRPr="00712FB8">
        <w:rPr>
          <w:rStyle w:val="longtext"/>
          <w:rFonts w:asciiTheme="majorHAnsi" w:hAnsiTheme="majorHAnsi"/>
          <w:shd w:val="clear" w:color="auto" w:fill="FFFFFF"/>
        </w:rPr>
        <w:t xml:space="preserve"> 0.7</w:t>
      </w:r>
    </w:p>
    <w:p w14:paraId="2CEE3887" w14:textId="0EEC69BB" w:rsidR="00712FB8" w:rsidRDefault="00712FB8" w:rsidP="00712FB8">
      <w:pPr>
        <w:pStyle w:val="IEEEParagraph"/>
        <w:spacing w:line="23" w:lineRule="atLeast"/>
        <w:ind w:firstLine="360"/>
        <w:rPr>
          <w:rStyle w:val="longtext"/>
          <w:rFonts w:asciiTheme="majorHAnsi" w:hAnsiTheme="majorHAnsi"/>
          <w:shd w:val="clear" w:color="auto" w:fill="FFFFFF"/>
        </w:rPr>
      </w:pPr>
      <w:r w:rsidRPr="00712FB8">
        <w:rPr>
          <w:rStyle w:val="longtext"/>
          <w:rFonts w:asciiTheme="majorHAnsi" w:hAnsiTheme="majorHAnsi"/>
          <w:shd w:val="clear" w:color="auto" w:fill="FFFFFF"/>
        </w:rPr>
        <w:t xml:space="preserve">N-Gain is low if 0 ˂ g </w:t>
      </w:r>
      <w:r w:rsidR="00843580" w:rsidRPr="00712FB8">
        <w:rPr>
          <w:rStyle w:val="longtext"/>
          <w:rFonts w:asciiTheme="majorHAnsi" w:hAnsiTheme="majorHAnsi" w:hint="eastAsia"/>
          <w:shd w:val="clear" w:color="auto" w:fill="FFFFFF"/>
        </w:rPr>
        <w:t>≤</w:t>
      </w:r>
      <w:r w:rsidR="00843580">
        <w:rPr>
          <w:rStyle w:val="longtext"/>
          <w:rFonts w:asciiTheme="majorHAnsi" w:hAnsiTheme="majorHAnsi" w:hint="eastAsia"/>
          <w:shd w:val="clear" w:color="auto" w:fill="FFFFFF"/>
        </w:rPr>
        <w:t xml:space="preserve"> </w:t>
      </w:r>
      <w:r w:rsidRPr="00712FB8">
        <w:rPr>
          <w:rStyle w:val="longtext"/>
          <w:rFonts w:asciiTheme="majorHAnsi" w:hAnsiTheme="majorHAnsi"/>
          <w:shd w:val="clear" w:color="auto" w:fill="FFFFFF"/>
        </w:rPr>
        <w:t>0.3.</w:t>
      </w:r>
      <w:r w:rsidRPr="00712FB8">
        <w:rPr>
          <w:rStyle w:val="longtext"/>
          <w:rFonts w:asciiTheme="majorHAnsi" w:hAnsiTheme="majorHAnsi"/>
          <w:shd w:val="clear" w:color="auto" w:fill="FFFFFF"/>
        </w:rPr>
        <w:tab/>
      </w:r>
    </w:p>
    <w:p w14:paraId="3ED67D10" w14:textId="77777777" w:rsidR="00F32E7C" w:rsidRDefault="00F32E7C" w:rsidP="00712FB8">
      <w:pPr>
        <w:pStyle w:val="IEEEParagraph"/>
        <w:spacing w:line="23" w:lineRule="atLeast"/>
        <w:ind w:firstLine="360"/>
        <w:rPr>
          <w:rStyle w:val="longtext"/>
          <w:rFonts w:asciiTheme="majorHAnsi" w:hAnsiTheme="majorHAnsi"/>
          <w:shd w:val="clear" w:color="auto" w:fill="FFFFFF"/>
        </w:rPr>
      </w:pPr>
    </w:p>
    <w:p w14:paraId="2C0B1767" w14:textId="77777777" w:rsidR="004D6A8C" w:rsidRPr="00E77E85" w:rsidRDefault="004D6A8C" w:rsidP="00E77E85">
      <w:pPr>
        <w:pStyle w:val="IEEEParagraph"/>
        <w:spacing w:line="23" w:lineRule="atLeast"/>
        <w:ind w:firstLine="360"/>
        <w:rPr>
          <w:rFonts w:asciiTheme="majorHAnsi" w:hAnsiTheme="majorHAnsi"/>
          <w:lang w:val="sv-SE"/>
        </w:rPr>
      </w:pPr>
    </w:p>
    <w:p w14:paraId="408D8C21" w14:textId="77777777" w:rsidR="00E70EE3" w:rsidRPr="00E77E85" w:rsidRDefault="00062122" w:rsidP="00E77E85">
      <w:pPr>
        <w:pStyle w:val="IEEEHeading1"/>
        <w:numPr>
          <w:ilvl w:val="0"/>
          <w:numId w:val="11"/>
        </w:numPr>
        <w:spacing w:before="0" w:after="0" w:line="23" w:lineRule="atLeast"/>
        <w:jc w:val="left"/>
        <w:rPr>
          <w:rFonts w:asciiTheme="majorHAnsi" w:hAnsiTheme="majorHAnsi"/>
          <w:b/>
          <w:iCs/>
          <w:sz w:val="24"/>
          <w:lang w:val="id-ID"/>
        </w:rPr>
      </w:pPr>
      <w:r w:rsidRPr="00E77E85">
        <w:rPr>
          <w:rFonts w:asciiTheme="majorHAnsi" w:hAnsiTheme="majorHAnsi"/>
          <w:b/>
          <w:iCs/>
          <w:sz w:val="24"/>
          <w:lang w:val="en-US"/>
        </w:rPr>
        <w:t>RESULT AND DISCUSSION</w:t>
      </w:r>
    </w:p>
    <w:p w14:paraId="7EF560BA" w14:textId="71330E20"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The preliminary research phase was carried out to examine the Islamic context related to the power and root, ratio and scale, and plane figure and solid figure materials for pre-service mathematics teacher students. This phase was a literature review on the Islamic and mathematical content. The research then found that Islamic context-based learning effectively improved mathematical concept understanding. As in the previous study by</w:t>
      </w:r>
      <w:r w:rsidR="00C47119">
        <w:rPr>
          <w:rStyle w:val="mediumtext"/>
          <w:rFonts w:asciiTheme="majorHAnsi" w:hAnsiTheme="majorHAnsi"/>
          <w:shd w:val="clear" w:color="auto" w:fill="FFFFFF"/>
        </w:rPr>
        <w:t xml:space="preserve"> </w:t>
      </w:r>
      <w:sdt>
        <w:sdtPr>
          <w:rPr>
            <w:rStyle w:val="mediumtext"/>
            <w:rFonts w:asciiTheme="majorHAnsi" w:hAnsiTheme="majorHAnsi"/>
            <w:color w:val="000000"/>
            <w:shd w:val="clear" w:color="auto" w:fill="FFFFFF"/>
          </w:rPr>
          <w:tag w:val="MENDELEY_CITATION_v3_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"/>
          <w:id w:val="-579521221"/>
          <w:placeholder>
            <w:docPart w:val="DefaultPlaceholder_-1854013440"/>
          </w:placeholder>
        </w:sdtPr>
        <w:sdtEndPr>
          <w:rPr>
            <w:rStyle w:val="mediumtext"/>
          </w:rPr>
        </w:sdtEndPr>
        <w:sdtContent>
          <w:proofErr w:type="spellStart"/>
          <w:r w:rsidR="002168FE" w:rsidRPr="002168FE">
            <w:rPr>
              <w:rFonts w:eastAsia="Times New Roman"/>
              <w:color w:val="000000"/>
            </w:rPr>
            <w:t>Ulpah</w:t>
          </w:r>
          <w:proofErr w:type="spellEnd"/>
          <w:r w:rsidR="002168FE" w:rsidRPr="002168FE">
            <w:rPr>
              <w:rFonts w:eastAsia="Times New Roman"/>
              <w:color w:val="000000"/>
            </w:rPr>
            <w:t xml:space="preserve"> and </w:t>
          </w:r>
          <w:proofErr w:type="spellStart"/>
          <w:r w:rsidR="002168FE" w:rsidRPr="002168FE">
            <w:rPr>
              <w:rFonts w:eastAsia="Times New Roman"/>
              <w:color w:val="000000"/>
            </w:rPr>
            <w:t>Novikasari</w:t>
          </w:r>
          <w:proofErr w:type="spellEnd"/>
          <w:r w:rsidR="002168FE" w:rsidRPr="002168FE">
            <w:rPr>
              <w:rFonts w:eastAsia="Times New Roman"/>
              <w:color w:val="000000"/>
            </w:rPr>
            <w:t xml:space="preserve"> (2020)</w:t>
          </w:r>
        </w:sdtContent>
      </w:sdt>
      <w:r w:rsidRPr="00F32E7C">
        <w:rPr>
          <w:rStyle w:val="mediumtext"/>
          <w:rFonts w:asciiTheme="majorHAnsi" w:hAnsiTheme="majorHAnsi"/>
          <w:shd w:val="clear" w:color="auto" w:fill="FFFFFF"/>
        </w:rPr>
        <w:t xml:space="preserve">, the researcher followed this success by developing learning materials of other mathematical contents. Based on the literature study, preliminary research results, and upon discussion with the mathematic education lecturer, the researcher obtained the initial prototype of Islamic context-based mathematics learning. </w:t>
      </w:r>
    </w:p>
    <w:p w14:paraId="268CCE76"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The initial prototype contained Islamic context-based power and root, ratio and scale, and plane figure and solid figure materials. Below is an illustration of the Islamic context in mathematics learning.</w:t>
      </w:r>
    </w:p>
    <w:p w14:paraId="2BBFA1AD" w14:textId="6D3083EA" w:rsid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 </w:t>
      </w:r>
    </w:p>
    <w:p w14:paraId="2A35FCA8" w14:textId="14B1C4F6" w:rsidR="00F32E7C" w:rsidRPr="00F32E7C" w:rsidRDefault="00F32E7C" w:rsidP="00F32E7C">
      <w:pPr>
        <w:pStyle w:val="IEEEParagraph"/>
        <w:spacing w:line="23" w:lineRule="atLeast"/>
        <w:ind w:left="283"/>
        <w:jc w:val="center"/>
        <w:rPr>
          <w:rStyle w:val="mediumtext"/>
          <w:rFonts w:asciiTheme="majorHAnsi" w:hAnsiTheme="majorHAnsi"/>
          <w:shd w:val="clear" w:color="auto" w:fill="FFFFFF"/>
        </w:rPr>
      </w:pPr>
      <w:r w:rsidRPr="00F95E01">
        <w:rPr>
          <w:noProof/>
        </w:rPr>
        <w:lastRenderedPageBreak/>
        <w:drawing>
          <wp:inline distT="0" distB="0" distL="0" distR="0" wp14:anchorId="02DDBF3A" wp14:editId="0FFDCDD8">
            <wp:extent cx="2981077" cy="213681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a:stretch>
                      <a:fillRect/>
                    </a:stretch>
                  </pic:blipFill>
                  <pic:spPr>
                    <a:xfrm>
                      <a:off x="0" y="0"/>
                      <a:ext cx="2993471" cy="2145696"/>
                    </a:xfrm>
                    <a:prstGeom prst="rect">
                      <a:avLst/>
                    </a:prstGeom>
                  </pic:spPr>
                </pic:pic>
              </a:graphicData>
            </a:graphic>
          </wp:inline>
        </w:drawing>
      </w:r>
    </w:p>
    <w:p w14:paraId="64923FC6" w14:textId="77777777" w:rsidR="00F32E7C" w:rsidRPr="00F32E7C" w:rsidRDefault="00F32E7C" w:rsidP="00F32E7C">
      <w:pPr>
        <w:pStyle w:val="IEEEParagraph"/>
        <w:spacing w:line="23" w:lineRule="atLeast"/>
        <w:ind w:left="283"/>
        <w:jc w:val="center"/>
        <w:rPr>
          <w:rStyle w:val="mediumtext"/>
          <w:rFonts w:asciiTheme="majorHAnsi" w:hAnsiTheme="majorHAnsi"/>
          <w:shd w:val="clear" w:color="auto" w:fill="FFFFFF"/>
        </w:rPr>
      </w:pPr>
      <w:r w:rsidRPr="00F32E7C">
        <w:rPr>
          <w:rStyle w:val="mediumtext"/>
          <w:rFonts w:asciiTheme="majorHAnsi" w:hAnsiTheme="majorHAnsi"/>
          <w:shd w:val="clear" w:color="auto" w:fill="FFFFFF"/>
        </w:rPr>
        <w:t>Figure 1 Islamic Context in Power Learning Material</w:t>
      </w:r>
    </w:p>
    <w:p w14:paraId="59A57C1A"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3C96D4E0"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The Islamic context presented in the learning material served as a way for students to construct their knowledge independently. This context was a concrete representation to reach abstract mathematical knowledge. Figure 1 presents the semi-concrete representation as follows.</w:t>
      </w:r>
    </w:p>
    <w:p w14:paraId="2645F00B" w14:textId="2FDBC518" w:rsidR="00F32E7C" w:rsidRDefault="00F32E7C" w:rsidP="00C47119">
      <w:pPr>
        <w:pStyle w:val="IEEEParagraph"/>
        <w:spacing w:line="23" w:lineRule="atLeast"/>
        <w:ind w:left="283"/>
        <w:jc w:val="center"/>
        <w:rPr>
          <w:rStyle w:val="mediumtext"/>
          <w:rFonts w:asciiTheme="majorHAnsi" w:hAnsiTheme="majorHAnsi"/>
          <w:shd w:val="clear" w:color="auto" w:fill="FFFFFF"/>
        </w:rPr>
      </w:pPr>
      <w:r w:rsidRPr="00F95E01">
        <w:rPr>
          <w:noProof/>
        </w:rPr>
        <w:drawing>
          <wp:inline distT="0" distB="0" distL="0" distR="0" wp14:anchorId="1BED3AE1" wp14:editId="76F87E09">
            <wp:extent cx="2619870" cy="1876122"/>
            <wp:effectExtent l="0" t="0" r="9525"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7"/>
                    <a:stretch>
                      <a:fillRect/>
                    </a:stretch>
                  </pic:blipFill>
                  <pic:spPr>
                    <a:xfrm>
                      <a:off x="0" y="0"/>
                      <a:ext cx="2627692" cy="1881724"/>
                    </a:xfrm>
                    <a:prstGeom prst="rect">
                      <a:avLst/>
                    </a:prstGeom>
                  </pic:spPr>
                </pic:pic>
              </a:graphicData>
            </a:graphic>
          </wp:inline>
        </w:drawing>
      </w:r>
    </w:p>
    <w:p w14:paraId="77FB0031" w14:textId="77777777" w:rsidR="00F32E7C" w:rsidRPr="00F32E7C" w:rsidRDefault="00F32E7C" w:rsidP="00F32E7C">
      <w:pPr>
        <w:pStyle w:val="IEEEParagraph"/>
        <w:spacing w:line="23" w:lineRule="atLeast"/>
        <w:ind w:left="283"/>
        <w:jc w:val="center"/>
        <w:rPr>
          <w:rStyle w:val="mediumtext"/>
          <w:rFonts w:asciiTheme="majorHAnsi" w:hAnsiTheme="majorHAnsi"/>
          <w:shd w:val="clear" w:color="auto" w:fill="FFFFFF"/>
        </w:rPr>
      </w:pPr>
      <w:r w:rsidRPr="00F32E7C">
        <w:rPr>
          <w:rStyle w:val="mediumtext"/>
          <w:rFonts w:asciiTheme="majorHAnsi" w:hAnsiTheme="majorHAnsi"/>
          <w:shd w:val="clear" w:color="auto" w:fill="FFFFFF"/>
        </w:rPr>
        <w:t>Figure 2 Representation of Islamic Context</w:t>
      </w:r>
    </w:p>
    <w:p w14:paraId="734355FA"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79465F10"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Figure 2 above shows how learning material development considers the knowledge presentation process. The context is presented in abstract mathematical concepts.</w:t>
      </w:r>
    </w:p>
    <w:p w14:paraId="1BB9E3C6" w14:textId="7641581B" w:rsidR="00F32E7C" w:rsidRPr="00F32E7C" w:rsidRDefault="0047109D" w:rsidP="00F32E7C">
      <w:pPr>
        <w:pStyle w:val="IEEEParagraph"/>
        <w:spacing w:line="23" w:lineRule="atLeast"/>
        <w:ind w:left="283"/>
        <w:rPr>
          <w:rStyle w:val="mediumtext"/>
          <w:rFonts w:asciiTheme="majorHAnsi" w:hAnsiTheme="majorHAnsi"/>
          <w:shd w:val="clear" w:color="auto" w:fill="FFFFFF"/>
        </w:rPr>
      </w:pPr>
      <w:r>
        <w:rPr>
          <w:noProof/>
        </w:rPr>
        <mc:AlternateContent>
          <mc:Choice Requires="wps">
            <w:drawing>
              <wp:anchor distT="0" distB="0" distL="114300" distR="114300" simplePos="0" relativeHeight="251663360" behindDoc="0" locked="0" layoutInCell="1" allowOverlap="1" wp14:anchorId="03706182" wp14:editId="7F01770E">
                <wp:simplePos x="0" y="0"/>
                <wp:positionH relativeFrom="margin">
                  <wp:posOffset>1584325</wp:posOffset>
                </wp:positionH>
                <wp:positionV relativeFrom="paragraph">
                  <wp:posOffset>6891655</wp:posOffset>
                </wp:positionV>
                <wp:extent cx="4907915" cy="2352675"/>
                <wp:effectExtent l="19050" t="19050" r="698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7915" cy="23526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D4221D" w14:textId="77777777" w:rsidR="00F32E7C" w:rsidRDefault="00F32E7C" w:rsidP="00F32E7C">
                            <w:pPr>
                              <w:jc w:val="center"/>
                            </w:pPr>
                            <w:r w:rsidRPr="009807C4">
                              <w:rPr>
                                <w:noProof/>
                              </w:rPr>
                              <w:drawing>
                                <wp:inline distT="0" distB="0" distL="0" distR="0" wp14:anchorId="2788C3E0" wp14:editId="44CF2D89">
                                  <wp:extent cx="2998124" cy="2031771"/>
                                  <wp:effectExtent l="0" t="0" r="0" b="698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a:stretch>
                                            <a:fillRect/>
                                          </a:stretch>
                                        </pic:blipFill>
                                        <pic:spPr>
                                          <a:xfrm>
                                            <a:off x="0" y="0"/>
                                            <a:ext cx="3012160" cy="2041283"/>
                                          </a:xfrm>
                                          <a:prstGeom prst="rect">
                                            <a:avLst/>
                                          </a:prstGeom>
                                        </pic:spPr>
                                      </pic:pic>
                                    </a:graphicData>
                                  </a:graphic>
                                </wp:inline>
                              </w:drawing>
                            </w:r>
                            <w:r w:rsidRPr="00EF6805">
                              <w:rPr>
                                <w:noProof/>
                              </w:rPr>
                              <w:drawing>
                                <wp:inline distT="0" distB="0" distL="0" distR="0" wp14:anchorId="5B12AD58" wp14:editId="7690FB3B">
                                  <wp:extent cx="1618211" cy="1528445"/>
                                  <wp:effectExtent l="0" t="0" r="1270" b="0"/>
                                  <wp:docPr id="14" name="Picture 1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chart&#10;&#10;Description automatically generated"/>
                                          <pic:cNvPicPr/>
                                        </pic:nvPicPr>
                                        <pic:blipFill>
                                          <a:blip r:embed="rId19"/>
                                          <a:stretch>
                                            <a:fillRect/>
                                          </a:stretch>
                                        </pic:blipFill>
                                        <pic:spPr>
                                          <a:xfrm>
                                            <a:off x="0" y="0"/>
                                            <a:ext cx="1645140" cy="155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06182" id="Rectangle 12" o:spid="_x0000_s1026" style="position:absolute;left:0;text-align:left;margin-left:124.75pt;margin-top:542.65pt;width:386.45pt;height:18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" fillcolor="white [3201]" strokecolor="black [3213]" strokeweight="2.25pt">
                <v:path arrowok="t"/>
                <v:textbox>
                  <w:txbxContent>
                    <w:p w14:paraId="4FD4221D" w14:textId="77777777" w:rsidR="00F32E7C" w:rsidRDefault="00F32E7C" w:rsidP="00F32E7C">
                      <w:pPr>
                        <w:jc w:val="center"/>
                      </w:pPr>
                      <w:r w:rsidRPr="009807C4">
                        <w:rPr>
                          <w:noProof/>
                        </w:rPr>
                        <w:drawing>
                          <wp:inline distT="0" distB="0" distL="0" distR="0" wp14:anchorId="2788C3E0" wp14:editId="44CF2D89">
                            <wp:extent cx="2998124" cy="2031771"/>
                            <wp:effectExtent l="0" t="0" r="0" b="698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a:stretch>
                                      <a:fillRect/>
                                    </a:stretch>
                                  </pic:blipFill>
                                  <pic:spPr>
                                    <a:xfrm>
                                      <a:off x="0" y="0"/>
                                      <a:ext cx="3012160" cy="2041283"/>
                                    </a:xfrm>
                                    <a:prstGeom prst="rect">
                                      <a:avLst/>
                                    </a:prstGeom>
                                  </pic:spPr>
                                </pic:pic>
                              </a:graphicData>
                            </a:graphic>
                          </wp:inline>
                        </w:drawing>
                      </w:r>
                      <w:r w:rsidRPr="00EF6805">
                        <w:rPr>
                          <w:noProof/>
                        </w:rPr>
                        <w:drawing>
                          <wp:inline distT="0" distB="0" distL="0" distR="0" wp14:anchorId="5B12AD58" wp14:editId="7690FB3B">
                            <wp:extent cx="1618211" cy="1528445"/>
                            <wp:effectExtent l="0" t="0" r="1270" b="0"/>
                            <wp:docPr id="14" name="Picture 1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chart&#10;&#10;Description automatically generated"/>
                                    <pic:cNvPicPr/>
                                  </pic:nvPicPr>
                                  <pic:blipFill>
                                    <a:blip r:embed="rId19"/>
                                    <a:stretch>
                                      <a:fillRect/>
                                    </a:stretch>
                                  </pic:blipFill>
                                  <pic:spPr>
                                    <a:xfrm>
                                      <a:off x="0" y="0"/>
                                      <a:ext cx="1645140" cy="1553880"/>
                                    </a:xfrm>
                                    <a:prstGeom prst="rect">
                                      <a:avLst/>
                                    </a:prstGeom>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63619B37" wp14:editId="407E32F3">
                <wp:simplePos x="0" y="0"/>
                <wp:positionH relativeFrom="margin">
                  <wp:posOffset>1584325</wp:posOffset>
                </wp:positionH>
                <wp:positionV relativeFrom="paragraph">
                  <wp:posOffset>6891655</wp:posOffset>
                </wp:positionV>
                <wp:extent cx="4907915" cy="2352675"/>
                <wp:effectExtent l="19050" t="19050" r="698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7915" cy="23526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8C3622" w14:textId="77777777" w:rsidR="00F32E7C" w:rsidRDefault="00F32E7C" w:rsidP="00F32E7C">
                            <w:pPr>
                              <w:jc w:val="center"/>
                            </w:pPr>
                            <w:r w:rsidRPr="009807C4">
                              <w:rPr>
                                <w:noProof/>
                              </w:rPr>
                              <w:drawing>
                                <wp:inline distT="0" distB="0" distL="0" distR="0" wp14:anchorId="385061E2" wp14:editId="7EC7F6F6">
                                  <wp:extent cx="2998124" cy="2031771"/>
                                  <wp:effectExtent l="0" t="0" r="0" b="698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a:stretch>
                                            <a:fillRect/>
                                          </a:stretch>
                                        </pic:blipFill>
                                        <pic:spPr>
                                          <a:xfrm>
                                            <a:off x="0" y="0"/>
                                            <a:ext cx="3012160" cy="2041283"/>
                                          </a:xfrm>
                                          <a:prstGeom prst="rect">
                                            <a:avLst/>
                                          </a:prstGeom>
                                        </pic:spPr>
                                      </pic:pic>
                                    </a:graphicData>
                                  </a:graphic>
                                </wp:inline>
                              </w:drawing>
                            </w:r>
                            <w:r w:rsidRPr="00EF6805">
                              <w:rPr>
                                <w:noProof/>
                              </w:rPr>
                              <w:drawing>
                                <wp:inline distT="0" distB="0" distL="0" distR="0" wp14:anchorId="585A2FBB" wp14:editId="16E5F639">
                                  <wp:extent cx="1618211" cy="1528445"/>
                                  <wp:effectExtent l="0" t="0" r="1270" b="0"/>
                                  <wp:docPr id="11" name="Picture 11"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chart&#10;&#10;Description automatically generated"/>
                                          <pic:cNvPicPr/>
                                        </pic:nvPicPr>
                                        <pic:blipFill>
                                          <a:blip r:embed="rId19"/>
                                          <a:stretch>
                                            <a:fillRect/>
                                          </a:stretch>
                                        </pic:blipFill>
                                        <pic:spPr>
                                          <a:xfrm>
                                            <a:off x="0" y="0"/>
                                            <a:ext cx="1645140" cy="155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19B37" id="Rectangle 9" o:spid="_x0000_s1027" style="position:absolute;left:0;text-align:left;margin-left:124.75pt;margin-top:542.65pt;width:386.45pt;height:18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" fillcolor="white [3201]" strokecolor="black [3213]" strokeweight="2.25pt">
                <v:path arrowok="t"/>
                <v:textbox>
                  <w:txbxContent>
                    <w:p w14:paraId="758C3622" w14:textId="77777777" w:rsidR="00F32E7C" w:rsidRDefault="00F32E7C" w:rsidP="00F32E7C">
                      <w:pPr>
                        <w:jc w:val="center"/>
                      </w:pPr>
                      <w:r w:rsidRPr="009807C4">
                        <w:rPr>
                          <w:noProof/>
                        </w:rPr>
                        <w:drawing>
                          <wp:inline distT="0" distB="0" distL="0" distR="0" wp14:anchorId="385061E2" wp14:editId="7EC7F6F6">
                            <wp:extent cx="2998124" cy="2031771"/>
                            <wp:effectExtent l="0" t="0" r="0" b="698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a:stretch>
                                      <a:fillRect/>
                                    </a:stretch>
                                  </pic:blipFill>
                                  <pic:spPr>
                                    <a:xfrm>
                                      <a:off x="0" y="0"/>
                                      <a:ext cx="3012160" cy="2041283"/>
                                    </a:xfrm>
                                    <a:prstGeom prst="rect">
                                      <a:avLst/>
                                    </a:prstGeom>
                                  </pic:spPr>
                                </pic:pic>
                              </a:graphicData>
                            </a:graphic>
                          </wp:inline>
                        </w:drawing>
                      </w:r>
                      <w:r w:rsidRPr="00EF6805">
                        <w:rPr>
                          <w:noProof/>
                        </w:rPr>
                        <w:drawing>
                          <wp:inline distT="0" distB="0" distL="0" distR="0" wp14:anchorId="585A2FBB" wp14:editId="16E5F639">
                            <wp:extent cx="1618211" cy="1528445"/>
                            <wp:effectExtent l="0" t="0" r="1270" b="0"/>
                            <wp:docPr id="11" name="Picture 11"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chart&#10;&#10;Description automatically generated"/>
                                    <pic:cNvPicPr/>
                                  </pic:nvPicPr>
                                  <pic:blipFill>
                                    <a:blip r:embed="rId19"/>
                                    <a:stretch>
                                      <a:fillRect/>
                                    </a:stretch>
                                  </pic:blipFill>
                                  <pic:spPr>
                                    <a:xfrm>
                                      <a:off x="0" y="0"/>
                                      <a:ext cx="1645140" cy="1553880"/>
                                    </a:xfrm>
                                    <a:prstGeom prst="rect">
                                      <a:avLst/>
                                    </a:prstGeom>
                                  </pic:spPr>
                                </pic:pic>
                              </a:graphicData>
                            </a:graphic>
                          </wp:inline>
                        </w:drawing>
                      </w:r>
                    </w:p>
                  </w:txbxContent>
                </v:textbox>
                <w10:wrap anchorx="margin"/>
              </v:rect>
            </w:pict>
          </mc:Fallback>
        </mc:AlternateContent>
      </w:r>
    </w:p>
    <w:p w14:paraId="4563D941" w14:textId="4366259D" w:rsidR="00F32E7C" w:rsidRPr="00F32E7C" w:rsidRDefault="0047109D" w:rsidP="00F32E7C">
      <w:pPr>
        <w:pStyle w:val="IEEEParagraph"/>
        <w:spacing w:line="23" w:lineRule="atLeast"/>
        <w:ind w:left="283"/>
        <w:rPr>
          <w:rStyle w:val="mediumtext"/>
          <w:rFonts w:asciiTheme="majorHAnsi" w:hAnsiTheme="majorHAnsi"/>
          <w:shd w:val="clear" w:color="auto" w:fill="FFFFFF"/>
        </w:rPr>
      </w:pPr>
      <w:r>
        <w:rPr>
          <w:noProof/>
        </w:rPr>
        <mc:AlternateContent>
          <mc:Choice Requires="wps">
            <w:drawing>
              <wp:anchor distT="0" distB="0" distL="114300" distR="114300" simplePos="0" relativeHeight="251667456" behindDoc="0" locked="0" layoutInCell="1" allowOverlap="1" wp14:anchorId="6BFA578B" wp14:editId="74F3ADF9">
                <wp:simplePos x="0" y="0"/>
                <wp:positionH relativeFrom="margin">
                  <wp:posOffset>751840</wp:posOffset>
                </wp:positionH>
                <wp:positionV relativeFrom="paragraph">
                  <wp:posOffset>84455</wp:posOffset>
                </wp:positionV>
                <wp:extent cx="4907915" cy="2352675"/>
                <wp:effectExtent l="19050" t="19050" r="698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7915" cy="23526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89FC79" w14:textId="77777777" w:rsidR="00F32E7C" w:rsidRDefault="00F32E7C" w:rsidP="00F32E7C">
                            <w:pPr>
                              <w:jc w:val="center"/>
                            </w:pPr>
                            <w:r w:rsidRPr="009807C4">
                              <w:rPr>
                                <w:noProof/>
                              </w:rPr>
                              <w:drawing>
                                <wp:inline distT="0" distB="0" distL="0" distR="0" wp14:anchorId="3E0E0C75" wp14:editId="3C00AED5">
                                  <wp:extent cx="2998124" cy="2031771"/>
                                  <wp:effectExtent l="0" t="0" r="0" b="698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a:stretch>
                                            <a:fillRect/>
                                          </a:stretch>
                                        </pic:blipFill>
                                        <pic:spPr>
                                          <a:xfrm>
                                            <a:off x="0" y="0"/>
                                            <a:ext cx="3012160" cy="2041283"/>
                                          </a:xfrm>
                                          <a:prstGeom prst="rect">
                                            <a:avLst/>
                                          </a:prstGeom>
                                        </pic:spPr>
                                      </pic:pic>
                                    </a:graphicData>
                                  </a:graphic>
                                </wp:inline>
                              </w:drawing>
                            </w:r>
                            <w:r w:rsidRPr="00EF6805">
                              <w:rPr>
                                <w:noProof/>
                              </w:rPr>
                              <w:drawing>
                                <wp:inline distT="0" distB="0" distL="0" distR="0" wp14:anchorId="0140026A" wp14:editId="0FA9589B">
                                  <wp:extent cx="1618211" cy="1528445"/>
                                  <wp:effectExtent l="0" t="0" r="1270" b="0"/>
                                  <wp:docPr id="22" name="Picture 22"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chart&#10;&#10;Description automatically generated"/>
                                          <pic:cNvPicPr/>
                                        </pic:nvPicPr>
                                        <pic:blipFill>
                                          <a:blip r:embed="rId19"/>
                                          <a:stretch>
                                            <a:fillRect/>
                                          </a:stretch>
                                        </pic:blipFill>
                                        <pic:spPr>
                                          <a:xfrm>
                                            <a:off x="0" y="0"/>
                                            <a:ext cx="1645140" cy="155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A578B" id="Rectangle 8" o:spid="_x0000_s1028" style="position:absolute;left:0;text-align:left;margin-left:59.2pt;margin-top:6.65pt;width:386.45pt;height:18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" fillcolor="white [3201]" strokecolor="black [3213]" strokeweight="2.25pt">
                <v:path arrowok="t"/>
                <v:textbox>
                  <w:txbxContent>
                    <w:p w14:paraId="7589FC79" w14:textId="77777777" w:rsidR="00F32E7C" w:rsidRDefault="00F32E7C" w:rsidP="00F32E7C">
                      <w:pPr>
                        <w:jc w:val="center"/>
                      </w:pPr>
                      <w:r w:rsidRPr="009807C4">
                        <w:rPr>
                          <w:noProof/>
                        </w:rPr>
                        <w:drawing>
                          <wp:inline distT="0" distB="0" distL="0" distR="0" wp14:anchorId="3E0E0C75" wp14:editId="3C00AED5">
                            <wp:extent cx="2998124" cy="2031771"/>
                            <wp:effectExtent l="0" t="0" r="0" b="698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a:stretch>
                                      <a:fillRect/>
                                    </a:stretch>
                                  </pic:blipFill>
                                  <pic:spPr>
                                    <a:xfrm>
                                      <a:off x="0" y="0"/>
                                      <a:ext cx="3012160" cy="2041283"/>
                                    </a:xfrm>
                                    <a:prstGeom prst="rect">
                                      <a:avLst/>
                                    </a:prstGeom>
                                  </pic:spPr>
                                </pic:pic>
                              </a:graphicData>
                            </a:graphic>
                          </wp:inline>
                        </w:drawing>
                      </w:r>
                      <w:r w:rsidRPr="00EF6805">
                        <w:rPr>
                          <w:noProof/>
                        </w:rPr>
                        <w:drawing>
                          <wp:inline distT="0" distB="0" distL="0" distR="0" wp14:anchorId="0140026A" wp14:editId="0FA9589B">
                            <wp:extent cx="1618211" cy="1528445"/>
                            <wp:effectExtent l="0" t="0" r="1270" b="0"/>
                            <wp:docPr id="22" name="Picture 22"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chart&#10;&#10;Description automatically generated"/>
                                    <pic:cNvPicPr/>
                                  </pic:nvPicPr>
                                  <pic:blipFill>
                                    <a:blip r:embed="rId19"/>
                                    <a:stretch>
                                      <a:fillRect/>
                                    </a:stretch>
                                  </pic:blipFill>
                                  <pic:spPr>
                                    <a:xfrm>
                                      <a:off x="0" y="0"/>
                                      <a:ext cx="1645140" cy="1553880"/>
                                    </a:xfrm>
                                    <a:prstGeom prst="rect">
                                      <a:avLst/>
                                    </a:prstGeom>
                                  </pic:spPr>
                                </pic:pic>
                              </a:graphicData>
                            </a:graphic>
                          </wp:inline>
                        </w:drawing>
                      </w:r>
                    </w:p>
                  </w:txbxContent>
                </v:textbox>
                <w10:wrap anchorx="margin"/>
              </v:rect>
            </w:pict>
          </mc:Fallback>
        </mc:AlternateContent>
      </w:r>
    </w:p>
    <w:p w14:paraId="2292608A"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648E6460"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45AD9356"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2EFA29A1"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4E1BC1BB"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19E3FE46"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5A9E8704"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0EAE7827"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56441F86"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0E7A29BB"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7F9F9A6F" w14:textId="6F376773"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28F49AAC"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587E45D2" w14:textId="77777777" w:rsidR="00F32E7C" w:rsidRPr="00F95E01" w:rsidRDefault="00F32E7C" w:rsidP="00F32E7C">
      <w:pPr>
        <w:ind w:firstLine="720"/>
        <w:jc w:val="both"/>
      </w:pPr>
    </w:p>
    <w:p w14:paraId="5700DFD5" w14:textId="48AD3779" w:rsidR="00F32E7C" w:rsidRPr="00F32E7C" w:rsidRDefault="00F32E7C" w:rsidP="00F32E7C">
      <w:pPr>
        <w:pStyle w:val="IEEEParagraph"/>
        <w:spacing w:line="23" w:lineRule="atLeast"/>
        <w:ind w:left="283"/>
        <w:jc w:val="center"/>
        <w:rPr>
          <w:rStyle w:val="mediumtext"/>
          <w:rFonts w:asciiTheme="majorHAnsi" w:hAnsiTheme="majorHAnsi"/>
          <w:shd w:val="clear" w:color="auto" w:fill="FFFFFF"/>
        </w:rPr>
      </w:pPr>
      <w:r w:rsidRPr="00F32E7C">
        <w:rPr>
          <w:rStyle w:val="mediumtext"/>
          <w:rFonts w:asciiTheme="majorHAnsi" w:hAnsiTheme="majorHAnsi"/>
          <w:shd w:val="clear" w:color="auto" w:fill="FFFFFF"/>
        </w:rPr>
        <w:t>Figure 3 The Concept of Pythagoras</w:t>
      </w:r>
    </w:p>
    <w:p w14:paraId="5797C8BE"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74FCFD1B" w14:textId="6173214B"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lastRenderedPageBreak/>
        <w:t>Learning Material is generally presented through the first flow of Islamic context presentation and changed into the semi-concrete form of representation and directed to an abstract form of mathematics. The last step above can direct students to the concept of mathematics as the learning objective. The way of teaching is confirmed by</w:t>
      </w:r>
      <w:r w:rsidR="00A037CB">
        <w:rPr>
          <w:rStyle w:val="mediumtext"/>
          <w:rFonts w:asciiTheme="majorHAnsi" w:hAnsiTheme="majorHAnsi"/>
          <w:shd w:val="clear" w:color="auto" w:fill="FFFFFF"/>
        </w:rPr>
        <w:t xml:space="preserve"> </w:t>
      </w:r>
      <w:sdt>
        <w:sdtPr>
          <w:rPr>
            <w:rStyle w:val="mediumtext"/>
            <w:rFonts w:asciiTheme="majorHAnsi" w:hAnsiTheme="majorHAnsi"/>
            <w:color w:val="000000"/>
            <w:shd w:val="clear" w:color="auto" w:fill="FFFFFF"/>
          </w:rPr>
          <w:tag w:val="MENDELEY_CITATION_v3_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"/>
          <w:id w:val="-826200106"/>
          <w:placeholder>
            <w:docPart w:val="DefaultPlaceholder_-1854013440"/>
          </w:placeholder>
        </w:sdtPr>
        <w:sdtEndPr>
          <w:rPr>
            <w:rStyle w:val="mediumtext"/>
          </w:rPr>
        </w:sdtEndPr>
        <w:sdtContent>
          <w:proofErr w:type="spellStart"/>
          <w:r w:rsidR="00A037CB" w:rsidRPr="00A037CB">
            <w:rPr>
              <w:rStyle w:val="mediumtext"/>
              <w:rFonts w:asciiTheme="majorHAnsi" w:hAnsiTheme="majorHAnsi"/>
              <w:color w:val="000000"/>
              <w:shd w:val="clear" w:color="auto" w:fill="FFFFFF"/>
            </w:rPr>
            <w:t>Webel</w:t>
          </w:r>
          <w:proofErr w:type="spellEnd"/>
          <w:r w:rsidR="00A037CB" w:rsidRPr="00A037CB">
            <w:rPr>
              <w:rStyle w:val="mediumtext"/>
              <w:rFonts w:asciiTheme="majorHAnsi" w:hAnsiTheme="majorHAnsi"/>
              <w:color w:val="000000"/>
              <w:shd w:val="clear" w:color="auto" w:fill="FFFFFF"/>
            </w:rPr>
            <w:t xml:space="preserve"> et al. (2016)</w:t>
          </w:r>
        </w:sdtContent>
      </w:sdt>
      <w:r w:rsidRPr="00F32E7C">
        <w:rPr>
          <w:rStyle w:val="mediumtext"/>
          <w:rFonts w:asciiTheme="majorHAnsi" w:hAnsiTheme="majorHAnsi"/>
          <w:shd w:val="clear" w:color="auto" w:fill="FFFFFF"/>
        </w:rPr>
        <w:t xml:space="preserve"> that mathematical presentation can conform to a representation system that is the existing contextual problems around students and can be solved.</w:t>
      </w:r>
    </w:p>
    <w:p w14:paraId="2886FE14"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The prototype phase was divided into two, prototype one and prototype 2. Prototype 1 was focused on expert scoring to validate learning material. Besides scoring using a questionnaire, the experts also criticized and suggested prototype one improvement. In prototype 2, the limited test was carried out on six pre-service teacher students. </w:t>
      </w:r>
    </w:p>
    <w:p w14:paraId="5DCE161D"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The second phase outlined the research instrument as the scoring criteria for prototype 1. The research instrument developed the completed instrument outline. The research instrument used was the validation sheet and observation sheet. The feasibility examination based on an assessment by linguists and Islamic Study experts used a validation sheet. The Linguist scored it based on the Education and linguistic aspects, while the Islamic Study expert scored it based on Islamic aspects. To examine students’ responses to Islamic context-based mathematics learning materials using the observation sheet.</w:t>
      </w:r>
    </w:p>
    <w:p w14:paraId="46333000" w14:textId="3DD66B4F"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The material presented was mathematical material for SMP/MTs in power and root, ratio and scale, and plane figure and solid figure. The material was presented using simple, straightforward language for ease of understanding. The presentation of the text in teaching materials is equipped with </w:t>
      </w:r>
      <w:r w:rsidR="00B229A1" w:rsidRPr="00F32E7C">
        <w:rPr>
          <w:rStyle w:val="mediumtext"/>
          <w:rFonts w:asciiTheme="majorHAnsi" w:hAnsiTheme="majorHAnsi"/>
          <w:shd w:val="clear" w:color="auto" w:fill="FFFFFF"/>
        </w:rPr>
        <w:t>colour</w:t>
      </w:r>
      <w:r w:rsidRPr="00F32E7C">
        <w:rPr>
          <w:rStyle w:val="mediumtext"/>
          <w:rFonts w:asciiTheme="majorHAnsi" w:hAnsiTheme="majorHAnsi"/>
          <w:shd w:val="clear" w:color="auto" w:fill="FFFFFF"/>
        </w:rPr>
        <w:t xml:space="preserve"> images and the use of bold and italics to emphasize material keywords such as sub-chapter titles. The font and size in this learning material was Bookman Old Style 10 pt. Picture content was developed using the software </w:t>
      </w:r>
      <w:r w:rsidR="00B229A1" w:rsidRPr="00F32E7C">
        <w:rPr>
          <w:rStyle w:val="mediumtext"/>
          <w:rFonts w:asciiTheme="majorHAnsi" w:hAnsiTheme="majorHAnsi"/>
          <w:shd w:val="clear" w:color="auto" w:fill="FFFFFF"/>
        </w:rPr>
        <w:t>GeoGebra</w:t>
      </w:r>
      <w:r w:rsidRPr="00F32E7C">
        <w:rPr>
          <w:rStyle w:val="mediumtext"/>
          <w:rFonts w:asciiTheme="majorHAnsi" w:hAnsiTheme="majorHAnsi"/>
          <w:shd w:val="clear" w:color="auto" w:fill="FFFFFF"/>
        </w:rPr>
        <w:t xml:space="preserve"> 5.0 for accuracy. The </w:t>
      </w:r>
      <w:r w:rsidR="00B229A1" w:rsidRPr="00F32E7C">
        <w:rPr>
          <w:rStyle w:val="mediumtext"/>
          <w:rFonts w:asciiTheme="majorHAnsi" w:hAnsiTheme="majorHAnsi"/>
          <w:shd w:val="clear" w:color="auto" w:fill="FFFFFF"/>
        </w:rPr>
        <w:t>colour</w:t>
      </w:r>
      <w:r w:rsidRPr="00F32E7C">
        <w:rPr>
          <w:rStyle w:val="mediumtext"/>
          <w:rFonts w:asciiTheme="majorHAnsi" w:hAnsiTheme="majorHAnsi"/>
          <w:shd w:val="clear" w:color="auto" w:fill="FFFFFF"/>
        </w:rPr>
        <w:t xml:space="preserve"> was used consistently and ready to read since the background was white. The text and pictures were presented close to each other on one page. The picture was presented, serving to illustrate the material.</w:t>
      </w:r>
    </w:p>
    <w:p w14:paraId="34C54532"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The validation phase was carried out to examine the feasibility of the developed prototype one based on an expert’s examination. The validated learning material product was revised as per experts’ suggestions and recommendations during the validation process. After learning material revision, a limited test was carried out. The final results of the research and development were in the form of Islamic context-based mathematics learning material for SMP/MTs products. </w:t>
      </w:r>
    </w:p>
    <w:p w14:paraId="0EFC56CD"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Before the test, the developed Islamic context-based mathematics learning material was also validated first by a Mathematics Education expert, Linguist, and Islamic Study expert. The validation by Mathematics Education Expert used mathematical concept understanding as to the development indicator. The maximum score of the statement item in the validation sheet was five, and the minimum score was 1.</w:t>
      </w:r>
    </w:p>
    <w:p w14:paraId="019A9C77"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Table 2 Results of Mathematics Education Expert’ Scoring</w:t>
      </w:r>
    </w:p>
    <w:tbl>
      <w:tblPr>
        <w:tblStyle w:val="TableGrid"/>
        <w:tblW w:w="8120" w:type="dxa"/>
        <w:tblInd w:w="11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1749"/>
        <w:gridCol w:w="1989"/>
        <w:gridCol w:w="1670"/>
      </w:tblGrid>
      <w:tr w:rsidR="00F32E7C" w:rsidRPr="00F95E01" w14:paraId="4258EE79" w14:textId="77777777" w:rsidTr="00F32E7C">
        <w:tc>
          <w:tcPr>
            <w:tcW w:w="2712" w:type="dxa"/>
            <w:tcBorders>
              <w:top w:val="single" w:sz="4" w:space="0" w:color="auto"/>
              <w:bottom w:val="single" w:sz="4" w:space="0" w:color="auto"/>
            </w:tcBorders>
          </w:tcPr>
          <w:p w14:paraId="405E0876" w14:textId="77777777" w:rsidR="00F32E7C" w:rsidRPr="00F32E7C" w:rsidRDefault="00F32E7C" w:rsidP="00176F60">
            <w:pPr>
              <w:ind w:firstLine="720"/>
              <w:jc w:val="both"/>
              <w:rPr>
                <w:rFonts w:asciiTheme="majorHAnsi" w:hAnsiTheme="majorHAnsi"/>
              </w:rPr>
            </w:pPr>
            <w:r w:rsidRPr="00F32E7C">
              <w:rPr>
                <w:rFonts w:asciiTheme="majorHAnsi" w:hAnsiTheme="majorHAnsi"/>
              </w:rPr>
              <w:t>Scoring Aspect</w:t>
            </w:r>
          </w:p>
        </w:tc>
        <w:tc>
          <w:tcPr>
            <w:tcW w:w="1749" w:type="dxa"/>
            <w:tcBorders>
              <w:top w:val="single" w:sz="4" w:space="0" w:color="auto"/>
              <w:bottom w:val="single" w:sz="4" w:space="0" w:color="auto"/>
            </w:tcBorders>
          </w:tcPr>
          <w:p w14:paraId="72777965" w14:textId="77777777" w:rsidR="00F32E7C" w:rsidRPr="00F32E7C" w:rsidRDefault="00F32E7C" w:rsidP="00875529">
            <w:pPr>
              <w:jc w:val="center"/>
              <w:rPr>
                <w:rFonts w:asciiTheme="majorHAnsi" w:hAnsiTheme="majorHAnsi"/>
              </w:rPr>
            </w:pPr>
            <w:r w:rsidRPr="00F32E7C">
              <w:rPr>
                <w:rFonts w:asciiTheme="majorHAnsi" w:hAnsiTheme="majorHAnsi"/>
              </w:rPr>
              <w:t>Average</w:t>
            </w:r>
          </w:p>
        </w:tc>
        <w:tc>
          <w:tcPr>
            <w:tcW w:w="1989" w:type="dxa"/>
            <w:tcBorders>
              <w:top w:val="single" w:sz="4" w:space="0" w:color="auto"/>
              <w:bottom w:val="single" w:sz="4" w:space="0" w:color="auto"/>
            </w:tcBorders>
          </w:tcPr>
          <w:p w14:paraId="6C79126C" w14:textId="77777777" w:rsidR="00F32E7C" w:rsidRPr="00F32E7C" w:rsidRDefault="00F32E7C" w:rsidP="00875529">
            <w:pPr>
              <w:jc w:val="center"/>
              <w:rPr>
                <w:rFonts w:asciiTheme="majorHAnsi" w:hAnsiTheme="majorHAnsi"/>
              </w:rPr>
            </w:pPr>
            <w:r w:rsidRPr="00F32E7C">
              <w:rPr>
                <w:rFonts w:asciiTheme="majorHAnsi" w:hAnsiTheme="majorHAnsi"/>
              </w:rPr>
              <w:t>Percentage</w:t>
            </w:r>
          </w:p>
        </w:tc>
        <w:tc>
          <w:tcPr>
            <w:tcW w:w="1670" w:type="dxa"/>
            <w:tcBorders>
              <w:top w:val="single" w:sz="4" w:space="0" w:color="auto"/>
              <w:bottom w:val="single" w:sz="4" w:space="0" w:color="auto"/>
            </w:tcBorders>
          </w:tcPr>
          <w:p w14:paraId="7BC4A773" w14:textId="77777777" w:rsidR="00F32E7C" w:rsidRPr="00F32E7C" w:rsidRDefault="00F32E7C" w:rsidP="00875529">
            <w:pPr>
              <w:ind w:hanging="40"/>
              <w:jc w:val="center"/>
              <w:rPr>
                <w:rFonts w:asciiTheme="majorHAnsi" w:hAnsiTheme="majorHAnsi"/>
              </w:rPr>
            </w:pPr>
            <w:r w:rsidRPr="00F32E7C">
              <w:rPr>
                <w:rFonts w:asciiTheme="majorHAnsi" w:hAnsiTheme="majorHAnsi"/>
              </w:rPr>
              <w:t>Criteria</w:t>
            </w:r>
          </w:p>
        </w:tc>
      </w:tr>
      <w:tr w:rsidR="00F32E7C" w:rsidRPr="00F95E01" w14:paraId="1B771964" w14:textId="77777777" w:rsidTr="00F32E7C">
        <w:tc>
          <w:tcPr>
            <w:tcW w:w="2712" w:type="dxa"/>
            <w:tcBorders>
              <w:top w:val="single" w:sz="4" w:space="0" w:color="auto"/>
            </w:tcBorders>
          </w:tcPr>
          <w:p w14:paraId="68C16FFF" w14:textId="77777777" w:rsidR="00F32E7C" w:rsidRPr="00F32E7C" w:rsidRDefault="00F32E7C" w:rsidP="00176F60">
            <w:pPr>
              <w:jc w:val="both"/>
              <w:rPr>
                <w:rFonts w:asciiTheme="majorHAnsi" w:hAnsiTheme="majorHAnsi"/>
              </w:rPr>
            </w:pPr>
            <w:r w:rsidRPr="00F32E7C">
              <w:rPr>
                <w:rFonts w:asciiTheme="majorHAnsi" w:hAnsiTheme="majorHAnsi"/>
              </w:rPr>
              <w:t xml:space="preserve">Mathematical Concept Accuracy </w:t>
            </w:r>
          </w:p>
        </w:tc>
        <w:tc>
          <w:tcPr>
            <w:tcW w:w="1749" w:type="dxa"/>
            <w:tcBorders>
              <w:top w:val="single" w:sz="4" w:space="0" w:color="auto"/>
            </w:tcBorders>
          </w:tcPr>
          <w:p w14:paraId="5FF273E2" w14:textId="77777777" w:rsidR="00F32E7C" w:rsidRPr="00F32E7C" w:rsidRDefault="00F32E7C" w:rsidP="00176F60">
            <w:pPr>
              <w:ind w:firstLine="720"/>
              <w:jc w:val="both"/>
              <w:rPr>
                <w:rFonts w:asciiTheme="majorHAnsi" w:hAnsiTheme="majorHAnsi"/>
              </w:rPr>
            </w:pPr>
            <w:r w:rsidRPr="00F32E7C">
              <w:rPr>
                <w:rFonts w:asciiTheme="majorHAnsi" w:hAnsiTheme="majorHAnsi"/>
              </w:rPr>
              <w:t>4.25</w:t>
            </w:r>
          </w:p>
        </w:tc>
        <w:tc>
          <w:tcPr>
            <w:tcW w:w="1989" w:type="dxa"/>
            <w:tcBorders>
              <w:top w:val="single" w:sz="4" w:space="0" w:color="auto"/>
            </w:tcBorders>
          </w:tcPr>
          <w:p w14:paraId="735494AB" w14:textId="77777777" w:rsidR="00F32E7C" w:rsidRPr="00F32E7C" w:rsidRDefault="00F32E7C" w:rsidP="00176F60">
            <w:pPr>
              <w:ind w:firstLine="720"/>
              <w:jc w:val="both"/>
              <w:rPr>
                <w:rFonts w:asciiTheme="majorHAnsi" w:hAnsiTheme="majorHAnsi"/>
              </w:rPr>
            </w:pPr>
            <w:r w:rsidRPr="00F32E7C">
              <w:rPr>
                <w:rFonts w:asciiTheme="majorHAnsi" w:hAnsiTheme="majorHAnsi"/>
              </w:rPr>
              <w:t>85 %</w:t>
            </w:r>
          </w:p>
        </w:tc>
        <w:tc>
          <w:tcPr>
            <w:tcW w:w="1670" w:type="dxa"/>
            <w:tcBorders>
              <w:top w:val="single" w:sz="4" w:space="0" w:color="auto"/>
            </w:tcBorders>
          </w:tcPr>
          <w:p w14:paraId="0ED84FB9" w14:textId="77777777" w:rsidR="00F32E7C" w:rsidRPr="00F32E7C" w:rsidRDefault="00F32E7C" w:rsidP="00176F60">
            <w:pPr>
              <w:ind w:firstLine="720"/>
              <w:jc w:val="both"/>
              <w:rPr>
                <w:rFonts w:asciiTheme="majorHAnsi" w:hAnsiTheme="majorHAnsi"/>
              </w:rPr>
            </w:pPr>
            <w:r w:rsidRPr="00F32E7C">
              <w:rPr>
                <w:rFonts w:asciiTheme="majorHAnsi" w:hAnsiTheme="majorHAnsi"/>
              </w:rPr>
              <w:t>Valid</w:t>
            </w:r>
          </w:p>
        </w:tc>
      </w:tr>
      <w:tr w:rsidR="00F32E7C" w:rsidRPr="00F95E01" w14:paraId="7C4CD9DF" w14:textId="77777777" w:rsidTr="00F32E7C">
        <w:tc>
          <w:tcPr>
            <w:tcW w:w="2712" w:type="dxa"/>
          </w:tcPr>
          <w:p w14:paraId="4315D91C" w14:textId="77777777" w:rsidR="00F32E7C" w:rsidRPr="00F32E7C" w:rsidRDefault="00F32E7C" w:rsidP="00176F60">
            <w:pPr>
              <w:jc w:val="both"/>
              <w:rPr>
                <w:rFonts w:asciiTheme="majorHAnsi" w:hAnsiTheme="majorHAnsi"/>
              </w:rPr>
            </w:pPr>
            <w:r w:rsidRPr="00F32E7C">
              <w:rPr>
                <w:rFonts w:asciiTheme="majorHAnsi" w:hAnsiTheme="majorHAnsi"/>
              </w:rPr>
              <w:t>Content Appropriateness in Islamic Context</w:t>
            </w:r>
          </w:p>
        </w:tc>
        <w:tc>
          <w:tcPr>
            <w:tcW w:w="1749" w:type="dxa"/>
          </w:tcPr>
          <w:p w14:paraId="3836E176" w14:textId="77777777" w:rsidR="00F32E7C" w:rsidRPr="00F32E7C" w:rsidRDefault="00F32E7C" w:rsidP="00176F60">
            <w:pPr>
              <w:ind w:firstLine="720"/>
              <w:jc w:val="both"/>
              <w:rPr>
                <w:rFonts w:asciiTheme="majorHAnsi" w:hAnsiTheme="majorHAnsi"/>
              </w:rPr>
            </w:pPr>
            <w:r w:rsidRPr="00F32E7C">
              <w:rPr>
                <w:rFonts w:asciiTheme="majorHAnsi" w:hAnsiTheme="majorHAnsi"/>
              </w:rPr>
              <w:t>4</w:t>
            </w:r>
          </w:p>
        </w:tc>
        <w:tc>
          <w:tcPr>
            <w:tcW w:w="1989" w:type="dxa"/>
          </w:tcPr>
          <w:p w14:paraId="2C7440FD" w14:textId="77777777" w:rsidR="00F32E7C" w:rsidRPr="00F32E7C" w:rsidRDefault="00F32E7C" w:rsidP="00176F60">
            <w:pPr>
              <w:ind w:firstLine="720"/>
              <w:jc w:val="both"/>
              <w:rPr>
                <w:rFonts w:asciiTheme="majorHAnsi" w:hAnsiTheme="majorHAnsi"/>
              </w:rPr>
            </w:pPr>
            <w:r w:rsidRPr="00F32E7C">
              <w:rPr>
                <w:rFonts w:asciiTheme="majorHAnsi" w:hAnsiTheme="majorHAnsi"/>
              </w:rPr>
              <w:t>80 %</w:t>
            </w:r>
          </w:p>
        </w:tc>
        <w:tc>
          <w:tcPr>
            <w:tcW w:w="1670" w:type="dxa"/>
          </w:tcPr>
          <w:p w14:paraId="02EDEA94" w14:textId="77777777" w:rsidR="00F32E7C" w:rsidRPr="00F32E7C" w:rsidRDefault="00F32E7C" w:rsidP="00176F60">
            <w:pPr>
              <w:ind w:firstLine="720"/>
              <w:jc w:val="both"/>
              <w:rPr>
                <w:rFonts w:asciiTheme="majorHAnsi" w:hAnsiTheme="majorHAnsi"/>
              </w:rPr>
            </w:pPr>
            <w:r w:rsidRPr="00F32E7C">
              <w:rPr>
                <w:rFonts w:asciiTheme="majorHAnsi" w:hAnsiTheme="majorHAnsi"/>
              </w:rPr>
              <w:t>Valid</w:t>
            </w:r>
          </w:p>
        </w:tc>
      </w:tr>
      <w:tr w:rsidR="00F32E7C" w:rsidRPr="00F95E01" w14:paraId="3425606C" w14:textId="77777777" w:rsidTr="00F32E7C">
        <w:tc>
          <w:tcPr>
            <w:tcW w:w="2712" w:type="dxa"/>
          </w:tcPr>
          <w:p w14:paraId="2B4F435D" w14:textId="77777777" w:rsidR="00F32E7C" w:rsidRPr="00F32E7C" w:rsidRDefault="00F32E7C" w:rsidP="00176F60">
            <w:pPr>
              <w:jc w:val="both"/>
              <w:rPr>
                <w:rFonts w:asciiTheme="majorHAnsi" w:hAnsiTheme="majorHAnsi"/>
              </w:rPr>
            </w:pPr>
            <w:r w:rsidRPr="00F32E7C">
              <w:rPr>
                <w:rFonts w:asciiTheme="majorHAnsi" w:hAnsiTheme="majorHAnsi"/>
              </w:rPr>
              <w:t xml:space="preserve">Algorithmic concept Precision </w:t>
            </w:r>
          </w:p>
        </w:tc>
        <w:tc>
          <w:tcPr>
            <w:tcW w:w="1749" w:type="dxa"/>
          </w:tcPr>
          <w:p w14:paraId="1AD8213A" w14:textId="77777777" w:rsidR="00F32E7C" w:rsidRPr="00F32E7C" w:rsidRDefault="00F32E7C" w:rsidP="00176F60">
            <w:pPr>
              <w:ind w:firstLine="720"/>
              <w:jc w:val="both"/>
              <w:rPr>
                <w:rFonts w:asciiTheme="majorHAnsi" w:hAnsiTheme="majorHAnsi"/>
              </w:rPr>
            </w:pPr>
            <w:r w:rsidRPr="00F32E7C">
              <w:rPr>
                <w:rFonts w:asciiTheme="majorHAnsi" w:hAnsiTheme="majorHAnsi"/>
              </w:rPr>
              <w:t>4</w:t>
            </w:r>
          </w:p>
        </w:tc>
        <w:tc>
          <w:tcPr>
            <w:tcW w:w="1989" w:type="dxa"/>
          </w:tcPr>
          <w:p w14:paraId="707F6AC2" w14:textId="77777777" w:rsidR="00F32E7C" w:rsidRPr="00F32E7C" w:rsidRDefault="00F32E7C" w:rsidP="00176F60">
            <w:pPr>
              <w:ind w:firstLine="720"/>
              <w:jc w:val="both"/>
              <w:rPr>
                <w:rFonts w:asciiTheme="majorHAnsi" w:hAnsiTheme="majorHAnsi"/>
              </w:rPr>
            </w:pPr>
            <w:r w:rsidRPr="00F32E7C">
              <w:rPr>
                <w:rFonts w:asciiTheme="majorHAnsi" w:hAnsiTheme="majorHAnsi"/>
              </w:rPr>
              <w:t>80 %</w:t>
            </w:r>
          </w:p>
        </w:tc>
        <w:tc>
          <w:tcPr>
            <w:tcW w:w="1670" w:type="dxa"/>
          </w:tcPr>
          <w:p w14:paraId="632F999F" w14:textId="77777777" w:rsidR="00F32E7C" w:rsidRPr="00F32E7C" w:rsidRDefault="00F32E7C" w:rsidP="00176F60">
            <w:pPr>
              <w:ind w:firstLine="720"/>
              <w:jc w:val="both"/>
              <w:rPr>
                <w:rFonts w:asciiTheme="majorHAnsi" w:hAnsiTheme="majorHAnsi"/>
              </w:rPr>
            </w:pPr>
            <w:r w:rsidRPr="00F32E7C">
              <w:rPr>
                <w:rFonts w:asciiTheme="majorHAnsi" w:hAnsiTheme="majorHAnsi"/>
              </w:rPr>
              <w:t>Valid</w:t>
            </w:r>
          </w:p>
        </w:tc>
      </w:tr>
    </w:tbl>
    <w:p w14:paraId="5BD3C217"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Learning material validation by mathematics education experts above totally had an average of 4.2 at a percentage of 84%. The learning material was valid by mathematical content in facilitating mathematical understanding. </w:t>
      </w:r>
    </w:p>
    <w:p w14:paraId="65C9D75A" w14:textId="25B9915D"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lastRenderedPageBreak/>
        <w:t xml:space="preserve">According to </w:t>
      </w:r>
      <w:sdt>
        <w:sdtPr>
          <w:rPr>
            <w:rStyle w:val="mediumtext"/>
            <w:rFonts w:asciiTheme="majorHAnsi" w:hAnsiTheme="majorHAnsi"/>
            <w:color w:val="000000"/>
            <w:shd w:val="clear" w:color="auto" w:fill="FFFFFF"/>
          </w:rPr>
          <w:tag w:val="MENDELEY_CITATION_v3_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"/>
          <w:id w:val="1257941483"/>
          <w:placeholder>
            <w:docPart w:val="DefaultPlaceholder_-1854013440"/>
          </w:placeholder>
        </w:sdtPr>
        <w:sdtEndPr>
          <w:rPr>
            <w:rStyle w:val="mediumtext"/>
          </w:rPr>
        </w:sdtEndPr>
        <w:sdtContent>
          <w:r w:rsidR="002168FE" w:rsidRPr="002168FE">
            <w:rPr>
              <w:rStyle w:val="mediumtext"/>
              <w:rFonts w:asciiTheme="majorHAnsi" w:hAnsiTheme="majorHAnsi"/>
              <w:color w:val="000000"/>
              <w:shd w:val="clear" w:color="auto" w:fill="FFFFFF"/>
            </w:rPr>
            <w:t>Tomlinson (2016)</w:t>
          </w:r>
        </w:sdtContent>
      </w:sdt>
      <w:r w:rsidRPr="00F32E7C">
        <w:rPr>
          <w:rStyle w:val="mediumtext"/>
          <w:rFonts w:asciiTheme="majorHAnsi" w:hAnsiTheme="majorHAnsi"/>
          <w:shd w:val="clear" w:color="auto" w:fill="FFFFFF"/>
        </w:rPr>
        <w:t>, the learning material was developed using language that was easy for students to understand so that they would gain experience from the language used. Further, a lecturer with an education and language background learned material validation through media and linguistic aspects. The validation results are presented in Table 3.</w:t>
      </w:r>
    </w:p>
    <w:p w14:paraId="0B57973A"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Table 3 Results of Validation by Linguist</w:t>
      </w:r>
    </w:p>
    <w:tbl>
      <w:tblPr>
        <w:tblStyle w:val="TableGrid"/>
        <w:tblW w:w="8505" w:type="dxa"/>
        <w:tblInd w:w="6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1824"/>
        <w:gridCol w:w="2127"/>
        <w:gridCol w:w="1842"/>
      </w:tblGrid>
      <w:tr w:rsidR="00F32E7C" w:rsidRPr="00F95E01" w14:paraId="17CD3E78" w14:textId="77777777" w:rsidTr="00F32E7C">
        <w:tc>
          <w:tcPr>
            <w:tcW w:w="2712" w:type="dxa"/>
            <w:tcBorders>
              <w:top w:val="single" w:sz="4" w:space="0" w:color="auto"/>
              <w:bottom w:val="single" w:sz="4" w:space="0" w:color="auto"/>
            </w:tcBorders>
          </w:tcPr>
          <w:p w14:paraId="2B4F2FC2" w14:textId="77777777" w:rsidR="00F32E7C" w:rsidRPr="00F32E7C" w:rsidRDefault="00F32E7C" w:rsidP="00176F60">
            <w:pPr>
              <w:ind w:firstLine="720"/>
              <w:jc w:val="both"/>
              <w:rPr>
                <w:rFonts w:asciiTheme="majorHAnsi" w:hAnsiTheme="majorHAnsi"/>
              </w:rPr>
            </w:pPr>
            <w:r w:rsidRPr="00F32E7C">
              <w:rPr>
                <w:rFonts w:asciiTheme="majorHAnsi" w:hAnsiTheme="majorHAnsi"/>
              </w:rPr>
              <w:t>Scoring Aspect</w:t>
            </w:r>
          </w:p>
        </w:tc>
        <w:tc>
          <w:tcPr>
            <w:tcW w:w="1824" w:type="dxa"/>
            <w:tcBorders>
              <w:top w:val="single" w:sz="4" w:space="0" w:color="auto"/>
              <w:bottom w:val="single" w:sz="4" w:space="0" w:color="auto"/>
            </w:tcBorders>
          </w:tcPr>
          <w:p w14:paraId="17E7E11F" w14:textId="77777777" w:rsidR="00F32E7C" w:rsidRPr="00F32E7C" w:rsidRDefault="00F32E7C" w:rsidP="00176F60">
            <w:pPr>
              <w:ind w:firstLine="720"/>
              <w:jc w:val="both"/>
              <w:rPr>
                <w:rFonts w:asciiTheme="majorHAnsi" w:hAnsiTheme="majorHAnsi"/>
              </w:rPr>
            </w:pPr>
            <w:r w:rsidRPr="00F32E7C">
              <w:rPr>
                <w:rFonts w:asciiTheme="majorHAnsi" w:hAnsiTheme="majorHAnsi"/>
              </w:rPr>
              <w:t>Average</w:t>
            </w:r>
          </w:p>
        </w:tc>
        <w:tc>
          <w:tcPr>
            <w:tcW w:w="2127" w:type="dxa"/>
            <w:tcBorders>
              <w:top w:val="single" w:sz="4" w:space="0" w:color="auto"/>
              <w:bottom w:val="single" w:sz="4" w:space="0" w:color="auto"/>
            </w:tcBorders>
          </w:tcPr>
          <w:p w14:paraId="35B42C38" w14:textId="77777777" w:rsidR="00F32E7C" w:rsidRPr="00F32E7C" w:rsidRDefault="00F32E7C" w:rsidP="00176F60">
            <w:pPr>
              <w:ind w:firstLine="720"/>
              <w:jc w:val="both"/>
              <w:rPr>
                <w:rFonts w:asciiTheme="majorHAnsi" w:hAnsiTheme="majorHAnsi"/>
              </w:rPr>
            </w:pPr>
            <w:r w:rsidRPr="00F32E7C">
              <w:rPr>
                <w:rFonts w:asciiTheme="majorHAnsi" w:hAnsiTheme="majorHAnsi"/>
              </w:rPr>
              <w:t>Percentage</w:t>
            </w:r>
          </w:p>
        </w:tc>
        <w:tc>
          <w:tcPr>
            <w:tcW w:w="1842" w:type="dxa"/>
            <w:tcBorders>
              <w:top w:val="single" w:sz="4" w:space="0" w:color="auto"/>
              <w:bottom w:val="single" w:sz="4" w:space="0" w:color="auto"/>
            </w:tcBorders>
          </w:tcPr>
          <w:p w14:paraId="5C111E88" w14:textId="77777777" w:rsidR="00F32E7C" w:rsidRPr="00F32E7C" w:rsidRDefault="00F32E7C" w:rsidP="00176F60">
            <w:pPr>
              <w:ind w:firstLine="720"/>
              <w:jc w:val="both"/>
              <w:rPr>
                <w:rFonts w:asciiTheme="majorHAnsi" w:hAnsiTheme="majorHAnsi"/>
              </w:rPr>
            </w:pPr>
            <w:r w:rsidRPr="00F32E7C">
              <w:rPr>
                <w:rFonts w:asciiTheme="majorHAnsi" w:hAnsiTheme="majorHAnsi"/>
              </w:rPr>
              <w:t>Criteria</w:t>
            </w:r>
          </w:p>
        </w:tc>
      </w:tr>
      <w:tr w:rsidR="00F32E7C" w:rsidRPr="00F95E01" w14:paraId="6E4FADA8" w14:textId="77777777" w:rsidTr="00F32E7C">
        <w:tc>
          <w:tcPr>
            <w:tcW w:w="2712" w:type="dxa"/>
            <w:tcBorders>
              <w:top w:val="single" w:sz="4" w:space="0" w:color="auto"/>
            </w:tcBorders>
          </w:tcPr>
          <w:p w14:paraId="37E24D1F" w14:textId="77777777" w:rsidR="00F32E7C" w:rsidRPr="00F32E7C" w:rsidRDefault="00F32E7C" w:rsidP="00176F60">
            <w:pPr>
              <w:jc w:val="both"/>
              <w:rPr>
                <w:rFonts w:asciiTheme="majorHAnsi" w:hAnsiTheme="majorHAnsi"/>
              </w:rPr>
            </w:pPr>
            <w:r w:rsidRPr="00F32E7C">
              <w:rPr>
                <w:rFonts w:asciiTheme="majorHAnsi" w:hAnsiTheme="majorHAnsi"/>
              </w:rPr>
              <w:t>Clarity of the Used Language</w:t>
            </w:r>
          </w:p>
        </w:tc>
        <w:tc>
          <w:tcPr>
            <w:tcW w:w="1824" w:type="dxa"/>
            <w:tcBorders>
              <w:top w:val="single" w:sz="4" w:space="0" w:color="auto"/>
            </w:tcBorders>
          </w:tcPr>
          <w:p w14:paraId="7FB57BB2" w14:textId="77777777" w:rsidR="00F32E7C" w:rsidRPr="00F32E7C" w:rsidRDefault="00F32E7C" w:rsidP="00176F60">
            <w:pPr>
              <w:ind w:firstLine="720"/>
              <w:jc w:val="both"/>
              <w:rPr>
                <w:rFonts w:asciiTheme="majorHAnsi" w:hAnsiTheme="majorHAnsi"/>
              </w:rPr>
            </w:pPr>
            <w:r w:rsidRPr="00F32E7C">
              <w:rPr>
                <w:rFonts w:asciiTheme="majorHAnsi" w:hAnsiTheme="majorHAnsi"/>
              </w:rPr>
              <w:t>4.3</w:t>
            </w:r>
          </w:p>
        </w:tc>
        <w:tc>
          <w:tcPr>
            <w:tcW w:w="2127" w:type="dxa"/>
            <w:tcBorders>
              <w:top w:val="single" w:sz="4" w:space="0" w:color="auto"/>
            </w:tcBorders>
          </w:tcPr>
          <w:p w14:paraId="705748E8" w14:textId="77777777" w:rsidR="00F32E7C" w:rsidRPr="00F32E7C" w:rsidRDefault="00F32E7C" w:rsidP="00176F60">
            <w:pPr>
              <w:ind w:firstLine="720"/>
              <w:jc w:val="both"/>
              <w:rPr>
                <w:rFonts w:asciiTheme="majorHAnsi" w:hAnsiTheme="majorHAnsi"/>
              </w:rPr>
            </w:pPr>
            <w:r w:rsidRPr="00F32E7C">
              <w:rPr>
                <w:rFonts w:asciiTheme="majorHAnsi" w:hAnsiTheme="majorHAnsi"/>
              </w:rPr>
              <w:t>86.7 %</w:t>
            </w:r>
          </w:p>
        </w:tc>
        <w:tc>
          <w:tcPr>
            <w:tcW w:w="1842" w:type="dxa"/>
            <w:tcBorders>
              <w:top w:val="single" w:sz="4" w:space="0" w:color="auto"/>
            </w:tcBorders>
          </w:tcPr>
          <w:p w14:paraId="5F94E630" w14:textId="77777777" w:rsidR="00F32E7C" w:rsidRPr="00F32E7C" w:rsidRDefault="00F32E7C" w:rsidP="00176F60">
            <w:pPr>
              <w:ind w:firstLine="720"/>
              <w:jc w:val="both"/>
              <w:rPr>
                <w:rFonts w:asciiTheme="majorHAnsi" w:hAnsiTheme="majorHAnsi"/>
              </w:rPr>
            </w:pPr>
            <w:r w:rsidRPr="00F32E7C">
              <w:rPr>
                <w:rFonts w:asciiTheme="majorHAnsi" w:hAnsiTheme="majorHAnsi"/>
              </w:rPr>
              <w:t>Valid</w:t>
            </w:r>
          </w:p>
        </w:tc>
      </w:tr>
      <w:tr w:rsidR="00F32E7C" w:rsidRPr="00F95E01" w14:paraId="1D912EFE" w14:textId="77777777" w:rsidTr="00F32E7C">
        <w:tc>
          <w:tcPr>
            <w:tcW w:w="2712" w:type="dxa"/>
          </w:tcPr>
          <w:p w14:paraId="01C5E74B" w14:textId="77777777" w:rsidR="00F32E7C" w:rsidRPr="00F32E7C" w:rsidRDefault="00F32E7C" w:rsidP="00176F60">
            <w:pPr>
              <w:jc w:val="both"/>
              <w:rPr>
                <w:rFonts w:asciiTheme="majorHAnsi" w:hAnsiTheme="majorHAnsi"/>
              </w:rPr>
            </w:pPr>
            <w:r w:rsidRPr="00F32E7C">
              <w:rPr>
                <w:rFonts w:asciiTheme="majorHAnsi" w:hAnsiTheme="majorHAnsi"/>
              </w:rPr>
              <w:t>Picture Appropriateness to provide representation</w:t>
            </w:r>
          </w:p>
        </w:tc>
        <w:tc>
          <w:tcPr>
            <w:tcW w:w="1824" w:type="dxa"/>
          </w:tcPr>
          <w:p w14:paraId="2046D308" w14:textId="77777777" w:rsidR="00F32E7C" w:rsidRPr="00F32E7C" w:rsidRDefault="00F32E7C" w:rsidP="00176F60">
            <w:pPr>
              <w:ind w:firstLine="720"/>
              <w:jc w:val="both"/>
              <w:rPr>
                <w:rFonts w:asciiTheme="majorHAnsi" w:hAnsiTheme="majorHAnsi"/>
              </w:rPr>
            </w:pPr>
            <w:r w:rsidRPr="00F32E7C">
              <w:rPr>
                <w:rFonts w:asciiTheme="majorHAnsi" w:hAnsiTheme="majorHAnsi"/>
              </w:rPr>
              <w:t>4.1</w:t>
            </w:r>
          </w:p>
        </w:tc>
        <w:tc>
          <w:tcPr>
            <w:tcW w:w="2127" w:type="dxa"/>
          </w:tcPr>
          <w:p w14:paraId="581AA8E2" w14:textId="77777777" w:rsidR="00F32E7C" w:rsidRPr="00F32E7C" w:rsidRDefault="00F32E7C" w:rsidP="00176F60">
            <w:pPr>
              <w:ind w:firstLine="720"/>
              <w:jc w:val="both"/>
              <w:rPr>
                <w:rFonts w:asciiTheme="majorHAnsi" w:hAnsiTheme="majorHAnsi"/>
              </w:rPr>
            </w:pPr>
            <w:r w:rsidRPr="00F32E7C">
              <w:rPr>
                <w:rFonts w:asciiTheme="majorHAnsi" w:hAnsiTheme="majorHAnsi"/>
              </w:rPr>
              <w:t>82.2 %</w:t>
            </w:r>
          </w:p>
        </w:tc>
        <w:tc>
          <w:tcPr>
            <w:tcW w:w="1842" w:type="dxa"/>
          </w:tcPr>
          <w:p w14:paraId="11CDC1D1" w14:textId="77777777" w:rsidR="00F32E7C" w:rsidRPr="00F32E7C" w:rsidRDefault="00F32E7C" w:rsidP="00176F60">
            <w:pPr>
              <w:ind w:firstLine="720"/>
              <w:jc w:val="both"/>
              <w:rPr>
                <w:rFonts w:asciiTheme="majorHAnsi" w:hAnsiTheme="majorHAnsi"/>
              </w:rPr>
            </w:pPr>
            <w:r w:rsidRPr="00F32E7C">
              <w:rPr>
                <w:rFonts w:asciiTheme="majorHAnsi" w:hAnsiTheme="majorHAnsi"/>
              </w:rPr>
              <w:t>Valid</w:t>
            </w:r>
          </w:p>
        </w:tc>
      </w:tr>
      <w:tr w:rsidR="00F32E7C" w:rsidRPr="00F95E01" w14:paraId="5E1A5AA4" w14:textId="77777777" w:rsidTr="00F32E7C">
        <w:tc>
          <w:tcPr>
            <w:tcW w:w="2712" w:type="dxa"/>
          </w:tcPr>
          <w:p w14:paraId="65C4855C" w14:textId="77777777" w:rsidR="00F32E7C" w:rsidRPr="00F32E7C" w:rsidRDefault="00F32E7C" w:rsidP="00176F60">
            <w:pPr>
              <w:jc w:val="both"/>
              <w:rPr>
                <w:rFonts w:asciiTheme="majorHAnsi" w:hAnsiTheme="majorHAnsi"/>
              </w:rPr>
            </w:pPr>
            <w:r w:rsidRPr="00F32E7C">
              <w:rPr>
                <w:rFonts w:asciiTheme="majorHAnsi" w:hAnsiTheme="majorHAnsi"/>
              </w:rPr>
              <w:t>Variation Accuracy</w:t>
            </w:r>
          </w:p>
        </w:tc>
        <w:tc>
          <w:tcPr>
            <w:tcW w:w="1824" w:type="dxa"/>
          </w:tcPr>
          <w:p w14:paraId="3F3D1860" w14:textId="77777777" w:rsidR="00F32E7C" w:rsidRPr="00F32E7C" w:rsidRDefault="00F32E7C" w:rsidP="00176F60">
            <w:pPr>
              <w:ind w:firstLine="720"/>
              <w:jc w:val="both"/>
              <w:rPr>
                <w:rFonts w:asciiTheme="majorHAnsi" w:hAnsiTheme="majorHAnsi"/>
              </w:rPr>
            </w:pPr>
            <w:r w:rsidRPr="00F32E7C">
              <w:rPr>
                <w:rFonts w:asciiTheme="majorHAnsi" w:hAnsiTheme="majorHAnsi"/>
              </w:rPr>
              <w:t>4.17</w:t>
            </w:r>
          </w:p>
        </w:tc>
        <w:tc>
          <w:tcPr>
            <w:tcW w:w="2127" w:type="dxa"/>
          </w:tcPr>
          <w:p w14:paraId="25DD01AE" w14:textId="77777777" w:rsidR="00F32E7C" w:rsidRPr="00F32E7C" w:rsidRDefault="00F32E7C" w:rsidP="00176F60">
            <w:pPr>
              <w:ind w:firstLine="720"/>
              <w:jc w:val="both"/>
              <w:rPr>
                <w:rFonts w:asciiTheme="majorHAnsi" w:hAnsiTheme="majorHAnsi"/>
              </w:rPr>
            </w:pPr>
            <w:r w:rsidRPr="00F32E7C">
              <w:rPr>
                <w:rFonts w:asciiTheme="majorHAnsi" w:hAnsiTheme="majorHAnsi"/>
              </w:rPr>
              <w:t>83.3%</w:t>
            </w:r>
          </w:p>
        </w:tc>
        <w:tc>
          <w:tcPr>
            <w:tcW w:w="1842" w:type="dxa"/>
          </w:tcPr>
          <w:p w14:paraId="2A962BC8" w14:textId="77777777" w:rsidR="00F32E7C" w:rsidRPr="00F32E7C" w:rsidRDefault="00F32E7C" w:rsidP="00176F60">
            <w:pPr>
              <w:ind w:firstLine="720"/>
              <w:jc w:val="both"/>
              <w:rPr>
                <w:rFonts w:asciiTheme="majorHAnsi" w:hAnsiTheme="majorHAnsi"/>
              </w:rPr>
            </w:pPr>
            <w:r w:rsidRPr="00F32E7C">
              <w:rPr>
                <w:rFonts w:asciiTheme="majorHAnsi" w:hAnsiTheme="majorHAnsi"/>
              </w:rPr>
              <w:t>Valid</w:t>
            </w:r>
          </w:p>
        </w:tc>
      </w:tr>
    </w:tbl>
    <w:p w14:paraId="650D4926" w14:textId="26086674"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49BC22C7" w14:textId="7085450A"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The result of learning material validation by linguists shows that the average score was 4.16 at 83.3% with the “valid” category. Based on the validation results, we can conclude that the developed Islamic context-based mathematics learning material is of good quality. </w:t>
      </w:r>
      <w:r w:rsidR="00A037CB" w:rsidRPr="00F32E7C">
        <w:rPr>
          <w:rStyle w:val="mediumtext"/>
          <w:rFonts w:asciiTheme="majorHAnsi" w:hAnsiTheme="majorHAnsi"/>
          <w:shd w:val="clear" w:color="auto" w:fill="FFFFFF"/>
        </w:rPr>
        <w:t>Thus,</w:t>
      </w:r>
      <w:r w:rsidRPr="00F32E7C">
        <w:rPr>
          <w:rStyle w:val="mediumtext"/>
          <w:rFonts w:asciiTheme="majorHAnsi" w:hAnsiTheme="majorHAnsi"/>
          <w:shd w:val="clear" w:color="auto" w:fill="FFFFFF"/>
        </w:rPr>
        <w:t xml:space="preserve"> it is entirely appropriate for use.</w:t>
      </w:r>
    </w:p>
    <w:p w14:paraId="518EFC51"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A lecturer with an Islamic study background validated learning material regarding the Islamic context. The validation by Islamic study learning material experts aimed at obtaining information, criticism, and suggestions for the developed learning material to be of good quality from its completeness and suitability to the chosen Islamic context. The validation results can be observed in table 4. </w:t>
      </w:r>
    </w:p>
    <w:p w14:paraId="757288F6"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Table 4 Results of Validation by Islamic Study Expert</w:t>
      </w:r>
    </w:p>
    <w:tbl>
      <w:tblPr>
        <w:tblStyle w:val="TableGrid"/>
        <w:tblW w:w="8789" w:type="dxa"/>
        <w:tblInd w:w="6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1803"/>
        <w:gridCol w:w="1417"/>
        <w:gridCol w:w="1276"/>
      </w:tblGrid>
      <w:tr w:rsidR="00F32E7C" w:rsidRPr="00F32E7C" w14:paraId="7F703DC4" w14:textId="77777777" w:rsidTr="00F32E7C">
        <w:tc>
          <w:tcPr>
            <w:tcW w:w="4293" w:type="dxa"/>
            <w:tcBorders>
              <w:top w:val="single" w:sz="4" w:space="0" w:color="auto"/>
              <w:bottom w:val="single" w:sz="4" w:space="0" w:color="auto"/>
            </w:tcBorders>
          </w:tcPr>
          <w:p w14:paraId="4BB0EC27" w14:textId="77777777" w:rsidR="00F32E7C" w:rsidRPr="00F32E7C" w:rsidRDefault="00F32E7C" w:rsidP="00176F60">
            <w:pPr>
              <w:ind w:firstLine="720"/>
              <w:jc w:val="both"/>
              <w:rPr>
                <w:rFonts w:asciiTheme="majorHAnsi" w:hAnsiTheme="majorHAnsi"/>
              </w:rPr>
            </w:pPr>
            <w:r w:rsidRPr="00F32E7C">
              <w:rPr>
                <w:rFonts w:asciiTheme="majorHAnsi" w:hAnsiTheme="majorHAnsi"/>
              </w:rPr>
              <w:t>Scoring Aspect</w:t>
            </w:r>
          </w:p>
        </w:tc>
        <w:tc>
          <w:tcPr>
            <w:tcW w:w="1803" w:type="dxa"/>
            <w:tcBorders>
              <w:top w:val="single" w:sz="4" w:space="0" w:color="auto"/>
              <w:bottom w:val="single" w:sz="4" w:space="0" w:color="auto"/>
            </w:tcBorders>
          </w:tcPr>
          <w:p w14:paraId="5D6066AA" w14:textId="77777777" w:rsidR="00F32E7C" w:rsidRPr="00F32E7C" w:rsidRDefault="00F32E7C" w:rsidP="00F32E7C">
            <w:pPr>
              <w:ind w:hanging="3"/>
              <w:jc w:val="center"/>
              <w:rPr>
                <w:rFonts w:asciiTheme="majorHAnsi" w:hAnsiTheme="majorHAnsi"/>
              </w:rPr>
            </w:pPr>
            <w:r w:rsidRPr="00F32E7C">
              <w:rPr>
                <w:rFonts w:asciiTheme="majorHAnsi" w:hAnsiTheme="majorHAnsi"/>
              </w:rPr>
              <w:t>Average</w:t>
            </w:r>
          </w:p>
        </w:tc>
        <w:tc>
          <w:tcPr>
            <w:tcW w:w="1417" w:type="dxa"/>
            <w:tcBorders>
              <w:top w:val="single" w:sz="4" w:space="0" w:color="auto"/>
              <w:bottom w:val="single" w:sz="4" w:space="0" w:color="auto"/>
            </w:tcBorders>
          </w:tcPr>
          <w:p w14:paraId="564F6112" w14:textId="77777777" w:rsidR="00F32E7C" w:rsidRPr="00F32E7C" w:rsidRDefault="00F32E7C" w:rsidP="00F32E7C">
            <w:pPr>
              <w:jc w:val="center"/>
              <w:rPr>
                <w:rFonts w:asciiTheme="majorHAnsi" w:hAnsiTheme="majorHAnsi"/>
              </w:rPr>
            </w:pPr>
            <w:r w:rsidRPr="00F32E7C">
              <w:rPr>
                <w:rFonts w:asciiTheme="majorHAnsi" w:hAnsiTheme="majorHAnsi"/>
              </w:rPr>
              <w:t>Percentage</w:t>
            </w:r>
          </w:p>
        </w:tc>
        <w:tc>
          <w:tcPr>
            <w:tcW w:w="1276" w:type="dxa"/>
            <w:tcBorders>
              <w:top w:val="single" w:sz="4" w:space="0" w:color="auto"/>
              <w:bottom w:val="single" w:sz="4" w:space="0" w:color="auto"/>
            </w:tcBorders>
          </w:tcPr>
          <w:p w14:paraId="3E4BDD29" w14:textId="77777777" w:rsidR="00F32E7C" w:rsidRPr="00F32E7C" w:rsidRDefault="00F32E7C" w:rsidP="00F32E7C">
            <w:pPr>
              <w:ind w:firstLine="31"/>
              <w:jc w:val="center"/>
              <w:rPr>
                <w:rFonts w:asciiTheme="majorHAnsi" w:hAnsiTheme="majorHAnsi"/>
              </w:rPr>
            </w:pPr>
            <w:r w:rsidRPr="00F32E7C">
              <w:rPr>
                <w:rFonts w:asciiTheme="majorHAnsi" w:hAnsiTheme="majorHAnsi"/>
              </w:rPr>
              <w:t>Criteria</w:t>
            </w:r>
          </w:p>
        </w:tc>
      </w:tr>
      <w:tr w:rsidR="00F32E7C" w:rsidRPr="00F32E7C" w14:paraId="30EFFBB3" w14:textId="77777777" w:rsidTr="00F32E7C">
        <w:tc>
          <w:tcPr>
            <w:tcW w:w="4293" w:type="dxa"/>
            <w:tcBorders>
              <w:top w:val="single" w:sz="4" w:space="0" w:color="auto"/>
            </w:tcBorders>
          </w:tcPr>
          <w:p w14:paraId="0FFE7A2C" w14:textId="77777777" w:rsidR="00F32E7C" w:rsidRPr="00F32E7C" w:rsidRDefault="00F32E7C" w:rsidP="00176F60">
            <w:pPr>
              <w:jc w:val="both"/>
              <w:rPr>
                <w:rFonts w:asciiTheme="majorHAnsi" w:hAnsiTheme="majorHAnsi"/>
              </w:rPr>
            </w:pPr>
            <w:r w:rsidRPr="00F32E7C">
              <w:rPr>
                <w:rFonts w:asciiTheme="majorHAnsi" w:hAnsiTheme="majorHAnsi"/>
              </w:rPr>
              <w:t>Islamic Context Accuracy</w:t>
            </w:r>
          </w:p>
        </w:tc>
        <w:tc>
          <w:tcPr>
            <w:tcW w:w="1803" w:type="dxa"/>
            <w:tcBorders>
              <w:top w:val="single" w:sz="4" w:space="0" w:color="auto"/>
            </w:tcBorders>
          </w:tcPr>
          <w:p w14:paraId="30A1A81A" w14:textId="77777777" w:rsidR="00F32E7C" w:rsidRPr="00F32E7C" w:rsidRDefault="00F32E7C" w:rsidP="00176F60">
            <w:pPr>
              <w:ind w:firstLine="720"/>
              <w:jc w:val="both"/>
              <w:rPr>
                <w:rFonts w:asciiTheme="majorHAnsi" w:hAnsiTheme="majorHAnsi"/>
              </w:rPr>
            </w:pPr>
            <w:r w:rsidRPr="00F32E7C">
              <w:rPr>
                <w:rFonts w:asciiTheme="majorHAnsi" w:hAnsiTheme="majorHAnsi"/>
              </w:rPr>
              <w:t>4.75</w:t>
            </w:r>
          </w:p>
        </w:tc>
        <w:tc>
          <w:tcPr>
            <w:tcW w:w="1417" w:type="dxa"/>
            <w:tcBorders>
              <w:top w:val="single" w:sz="4" w:space="0" w:color="auto"/>
            </w:tcBorders>
          </w:tcPr>
          <w:p w14:paraId="44BAB72D" w14:textId="77777777" w:rsidR="00F32E7C" w:rsidRPr="00F32E7C" w:rsidRDefault="00F32E7C" w:rsidP="00F32E7C">
            <w:pPr>
              <w:jc w:val="center"/>
              <w:rPr>
                <w:rFonts w:asciiTheme="majorHAnsi" w:hAnsiTheme="majorHAnsi"/>
              </w:rPr>
            </w:pPr>
            <w:r w:rsidRPr="00F32E7C">
              <w:rPr>
                <w:rFonts w:asciiTheme="majorHAnsi" w:hAnsiTheme="majorHAnsi"/>
              </w:rPr>
              <w:t>95 %</w:t>
            </w:r>
          </w:p>
        </w:tc>
        <w:tc>
          <w:tcPr>
            <w:tcW w:w="1276" w:type="dxa"/>
            <w:tcBorders>
              <w:top w:val="single" w:sz="4" w:space="0" w:color="auto"/>
            </w:tcBorders>
          </w:tcPr>
          <w:p w14:paraId="4A1208FF" w14:textId="77777777" w:rsidR="00F32E7C" w:rsidRPr="00F32E7C" w:rsidRDefault="00F32E7C" w:rsidP="00F32E7C">
            <w:pPr>
              <w:jc w:val="center"/>
              <w:rPr>
                <w:rFonts w:asciiTheme="majorHAnsi" w:hAnsiTheme="majorHAnsi"/>
              </w:rPr>
            </w:pPr>
            <w:r w:rsidRPr="00F32E7C">
              <w:rPr>
                <w:rFonts w:asciiTheme="majorHAnsi" w:hAnsiTheme="majorHAnsi"/>
              </w:rPr>
              <w:t>Valid</w:t>
            </w:r>
          </w:p>
        </w:tc>
      </w:tr>
      <w:tr w:rsidR="00F32E7C" w:rsidRPr="00F32E7C" w14:paraId="6DCF9F23" w14:textId="77777777" w:rsidTr="00F32E7C">
        <w:tc>
          <w:tcPr>
            <w:tcW w:w="4293" w:type="dxa"/>
          </w:tcPr>
          <w:p w14:paraId="0197CC6F" w14:textId="77777777" w:rsidR="00F32E7C" w:rsidRPr="00F32E7C" w:rsidRDefault="00F32E7C" w:rsidP="00176F60">
            <w:pPr>
              <w:jc w:val="both"/>
              <w:rPr>
                <w:rFonts w:asciiTheme="majorHAnsi" w:hAnsiTheme="majorHAnsi"/>
              </w:rPr>
            </w:pPr>
            <w:r w:rsidRPr="00F32E7C">
              <w:rPr>
                <w:rFonts w:asciiTheme="majorHAnsi" w:hAnsiTheme="majorHAnsi"/>
              </w:rPr>
              <w:t xml:space="preserve">Islamic Context Appropriateness with Reality </w:t>
            </w:r>
          </w:p>
        </w:tc>
        <w:tc>
          <w:tcPr>
            <w:tcW w:w="1803" w:type="dxa"/>
          </w:tcPr>
          <w:p w14:paraId="378A7FF6" w14:textId="77777777" w:rsidR="00F32E7C" w:rsidRPr="00F32E7C" w:rsidRDefault="00F32E7C" w:rsidP="00176F60">
            <w:pPr>
              <w:ind w:firstLine="720"/>
              <w:jc w:val="both"/>
              <w:rPr>
                <w:rFonts w:asciiTheme="majorHAnsi" w:hAnsiTheme="majorHAnsi"/>
              </w:rPr>
            </w:pPr>
            <w:r w:rsidRPr="00F32E7C">
              <w:rPr>
                <w:rFonts w:asciiTheme="majorHAnsi" w:hAnsiTheme="majorHAnsi"/>
              </w:rPr>
              <w:t>4.5</w:t>
            </w:r>
          </w:p>
        </w:tc>
        <w:tc>
          <w:tcPr>
            <w:tcW w:w="1417" w:type="dxa"/>
          </w:tcPr>
          <w:p w14:paraId="575BDEB4" w14:textId="77777777" w:rsidR="00F32E7C" w:rsidRPr="00F32E7C" w:rsidRDefault="00F32E7C" w:rsidP="00F32E7C">
            <w:pPr>
              <w:jc w:val="center"/>
              <w:rPr>
                <w:rFonts w:asciiTheme="majorHAnsi" w:hAnsiTheme="majorHAnsi"/>
              </w:rPr>
            </w:pPr>
            <w:r w:rsidRPr="00F32E7C">
              <w:rPr>
                <w:rFonts w:asciiTheme="majorHAnsi" w:hAnsiTheme="majorHAnsi"/>
              </w:rPr>
              <w:t>90 %</w:t>
            </w:r>
          </w:p>
        </w:tc>
        <w:tc>
          <w:tcPr>
            <w:tcW w:w="1276" w:type="dxa"/>
          </w:tcPr>
          <w:p w14:paraId="7A7B78A1" w14:textId="77777777" w:rsidR="00F32E7C" w:rsidRPr="00F32E7C" w:rsidRDefault="00F32E7C" w:rsidP="00F32E7C">
            <w:pPr>
              <w:jc w:val="center"/>
              <w:rPr>
                <w:rFonts w:asciiTheme="majorHAnsi" w:hAnsiTheme="majorHAnsi"/>
              </w:rPr>
            </w:pPr>
            <w:r w:rsidRPr="00F32E7C">
              <w:rPr>
                <w:rFonts w:asciiTheme="majorHAnsi" w:hAnsiTheme="majorHAnsi"/>
              </w:rPr>
              <w:t>Valid</w:t>
            </w:r>
          </w:p>
        </w:tc>
      </w:tr>
      <w:tr w:rsidR="00F32E7C" w:rsidRPr="00F32E7C" w14:paraId="2BF0CCB7" w14:textId="77777777" w:rsidTr="00F32E7C">
        <w:tc>
          <w:tcPr>
            <w:tcW w:w="4293" w:type="dxa"/>
          </w:tcPr>
          <w:p w14:paraId="5118FC39" w14:textId="77777777" w:rsidR="00F32E7C" w:rsidRPr="00F32E7C" w:rsidRDefault="00F32E7C" w:rsidP="00176F60">
            <w:pPr>
              <w:jc w:val="both"/>
              <w:rPr>
                <w:rFonts w:asciiTheme="majorHAnsi" w:hAnsiTheme="majorHAnsi"/>
              </w:rPr>
            </w:pPr>
            <w:r w:rsidRPr="00F32E7C">
              <w:rPr>
                <w:rFonts w:asciiTheme="majorHAnsi" w:hAnsiTheme="majorHAnsi"/>
              </w:rPr>
              <w:t xml:space="preserve">Islamic Context Appropriateness with Mathematical content </w:t>
            </w:r>
          </w:p>
        </w:tc>
        <w:tc>
          <w:tcPr>
            <w:tcW w:w="1803" w:type="dxa"/>
          </w:tcPr>
          <w:p w14:paraId="4690EFF2" w14:textId="77777777" w:rsidR="00F32E7C" w:rsidRPr="00F32E7C" w:rsidRDefault="00F32E7C" w:rsidP="00176F60">
            <w:pPr>
              <w:ind w:firstLine="720"/>
              <w:jc w:val="both"/>
              <w:rPr>
                <w:rFonts w:asciiTheme="majorHAnsi" w:hAnsiTheme="majorHAnsi"/>
              </w:rPr>
            </w:pPr>
            <w:r w:rsidRPr="00F32E7C">
              <w:rPr>
                <w:rFonts w:asciiTheme="majorHAnsi" w:hAnsiTheme="majorHAnsi"/>
              </w:rPr>
              <w:t>4.67</w:t>
            </w:r>
          </w:p>
        </w:tc>
        <w:tc>
          <w:tcPr>
            <w:tcW w:w="1417" w:type="dxa"/>
          </w:tcPr>
          <w:p w14:paraId="4151FD91" w14:textId="77777777" w:rsidR="00F32E7C" w:rsidRPr="00F32E7C" w:rsidRDefault="00F32E7C" w:rsidP="00F32E7C">
            <w:pPr>
              <w:jc w:val="center"/>
              <w:rPr>
                <w:rFonts w:asciiTheme="majorHAnsi" w:hAnsiTheme="majorHAnsi"/>
              </w:rPr>
            </w:pPr>
            <w:r w:rsidRPr="00F32E7C">
              <w:rPr>
                <w:rFonts w:asciiTheme="majorHAnsi" w:hAnsiTheme="majorHAnsi"/>
              </w:rPr>
              <w:t>93.3 %</w:t>
            </w:r>
          </w:p>
        </w:tc>
        <w:tc>
          <w:tcPr>
            <w:tcW w:w="1276" w:type="dxa"/>
          </w:tcPr>
          <w:p w14:paraId="017977AD" w14:textId="77777777" w:rsidR="00F32E7C" w:rsidRPr="00F32E7C" w:rsidRDefault="00F32E7C" w:rsidP="00F32E7C">
            <w:pPr>
              <w:jc w:val="center"/>
              <w:rPr>
                <w:rFonts w:asciiTheme="majorHAnsi" w:hAnsiTheme="majorHAnsi"/>
              </w:rPr>
            </w:pPr>
            <w:r w:rsidRPr="00F32E7C">
              <w:rPr>
                <w:rFonts w:asciiTheme="majorHAnsi" w:hAnsiTheme="majorHAnsi"/>
              </w:rPr>
              <w:t>Valid</w:t>
            </w:r>
          </w:p>
        </w:tc>
      </w:tr>
    </w:tbl>
    <w:p w14:paraId="2A6A8DBD"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54CC5E01"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The validation results by learning material experts show an average score of 4.7 and a percentage of 94% with the “very valid” category. Based on the results of validation by the three experts above, we can conclude that the developed Islamic context-based mathematics learning material has good quality, as shown by the result “valid.” Thus, it is appropriate for use. </w:t>
      </w:r>
    </w:p>
    <w:p w14:paraId="3F3F3E1B"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The limited test was carried out with semester-8 students who had taken all courses in the Mathematics Education study program. The limited test was carried out with six students to assess the Islamic context-based mathematics learning material, and the results are as shown below.</w:t>
      </w:r>
    </w:p>
    <w:p w14:paraId="783E614E" w14:textId="7E7A30D5"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Table </w:t>
      </w:r>
      <w:r w:rsidR="00875529">
        <w:rPr>
          <w:rStyle w:val="mediumtext"/>
          <w:rFonts w:asciiTheme="majorHAnsi" w:hAnsiTheme="majorHAnsi"/>
          <w:shd w:val="clear" w:color="auto" w:fill="FFFFFF"/>
        </w:rPr>
        <w:t>5</w:t>
      </w:r>
      <w:r w:rsidRPr="00F32E7C">
        <w:rPr>
          <w:rStyle w:val="mediumtext"/>
          <w:rFonts w:asciiTheme="majorHAnsi" w:hAnsiTheme="majorHAnsi"/>
          <w:shd w:val="clear" w:color="auto" w:fill="FFFFFF"/>
        </w:rPr>
        <w:t xml:space="preserve"> Results of Limited Test</w:t>
      </w:r>
    </w:p>
    <w:tbl>
      <w:tblPr>
        <w:tblW w:w="6560" w:type="dxa"/>
        <w:tblInd w:w="1276" w:type="dxa"/>
        <w:tblBorders>
          <w:top w:val="single" w:sz="4" w:space="0" w:color="auto"/>
          <w:bottom w:val="single" w:sz="4" w:space="0" w:color="auto"/>
        </w:tblBorders>
        <w:tblLook w:val="04A0" w:firstRow="1" w:lastRow="0" w:firstColumn="1" w:lastColumn="0" w:noHBand="0" w:noVBand="1"/>
      </w:tblPr>
      <w:tblGrid>
        <w:gridCol w:w="1069"/>
        <w:gridCol w:w="2800"/>
        <w:gridCol w:w="2691"/>
      </w:tblGrid>
      <w:tr w:rsidR="00875529" w:rsidRPr="00F95E01" w14:paraId="11B375C9" w14:textId="77777777" w:rsidTr="00176F60">
        <w:trPr>
          <w:trHeight w:val="315"/>
        </w:trPr>
        <w:tc>
          <w:tcPr>
            <w:tcW w:w="960" w:type="dxa"/>
            <w:tcBorders>
              <w:top w:val="single" w:sz="4" w:space="0" w:color="auto"/>
              <w:bottom w:val="single" w:sz="4" w:space="0" w:color="auto"/>
            </w:tcBorders>
            <w:shd w:val="clear" w:color="auto" w:fill="auto"/>
            <w:noWrap/>
            <w:vAlign w:val="center"/>
          </w:tcPr>
          <w:p w14:paraId="212567FF" w14:textId="77777777" w:rsidR="00875529" w:rsidRPr="00875529" w:rsidRDefault="00875529" w:rsidP="00875529">
            <w:pPr>
              <w:jc w:val="both"/>
              <w:rPr>
                <w:rFonts w:asciiTheme="majorHAnsi" w:hAnsiTheme="majorHAnsi"/>
              </w:rPr>
            </w:pPr>
            <w:r w:rsidRPr="00875529">
              <w:rPr>
                <w:rFonts w:asciiTheme="majorHAnsi" w:hAnsiTheme="majorHAnsi"/>
              </w:rPr>
              <w:t>No</w:t>
            </w:r>
          </w:p>
        </w:tc>
        <w:tc>
          <w:tcPr>
            <w:tcW w:w="2800" w:type="dxa"/>
            <w:tcBorders>
              <w:top w:val="single" w:sz="4" w:space="0" w:color="auto"/>
              <w:bottom w:val="single" w:sz="4" w:space="0" w:color="auto"/>
            </w:tcBorders>
            <w:shd w:val="clear" w:color="auto" w:fill="auto"/>
            <w:noWrap/>
            <w:vAlign w:val="bottom"/>
          </w:tcPr>
          <w:p w14:paraId="33136DB1" w14:textId="77777777" w:rsidR="00875529" w:rsidRPr="00875529" w:rsidRDefault="00875529" w:rsidP="00875529">
            <w:pPr>
              <w:jc w:val="center"/>
              <w:rPr>
                <w:rFonts w:asciiTheme="majorHAnsi" w:hAnsiTheme="majorHAnsi"/>
              </w:rPr>
            </w:pPr>
            <w:r w:rsidRPr="00875529">
              <w:rPr>
                <w:rFonts w:asciiTheme="majorHAnsi" w:hAnsiTheme="majorHAnsi"/>
              </w:rPr>
              <w:t>Pre-Service Teacher Initials</w:t>
            </w:r>
          </w:p>
        </w:tc>
        <w:tc>
          <w:tcPr>
            <w:tcW w:w="2800" w:type="dxa"/>
            <w:tcBorders>
              <w:top w:val="single" w:sz="4" w:space="0" w:color="auto"/>
              <w:bottom w:val="single" w:sz="4" w:space="0" w:color="auto"/>
            </w:tcBorders>
          </w:tcPr>
          <w:p w14:paraId="0B63E0CB" w14:textId="77777777" w:rsidR="00875529" w:rsidRPr="00875529" w:rsidRDefault="00875529" w:rsidP="00875529">
            <w:pPr>
              <w:jc w:val="both"/>
              <w:rPr>
                <w:rFonts w:asciiTheme="majorHAnsi" w:hAnsiTheme="majorHAnsi"/>
              </w:rPr>
            </w:pPr>
            <w:r w:rsidRPr="00875529">
              <w:rPr>
                <w:rFonts w:asciiTheme="majorHAnsi" w:hAnsiTheme="majorHAnsi"/>
              </w:rPr>
              <w:t>Score Average</w:t>
            </w:r>
          </w:p>
        </w:tc>
      </w:tr>
      <w:tr w:rsidR="00875529" w:rsidRPr="00F95E01" w14:paraId="64851ABD" w14:textId="77777777" w:rsidTr="00176F60">
        <w:trPr>
          <w:trHeight w:val="315"/>
        </w:trPr>
        <w:tc>
          <w:tcPr>
            <w:tcW w:w="960" w:type="dxa"/>
            <w:tcBorders>
              <w:top w:val="single" w:sz="4" w:space="0" w:color="auto"/>
            </w:tcBorders>
            <w:shd w:val="clear" w:color="auto" w:fill="auto"/>
            <w:noWrap/>
            <w:vAlign w:val="center"/>
            <w:hideMark/>
          </w:tcPr>
          <w:p w14:paraId="2CBA4FAD" w14:textId="77777777" w:rsidR="00875529" w:rsidRPr="00875529" w:rsidRDefault="00875529" w:rsidP="00176F60">
            <w:pPr>
              <w:ind w:firstLine="720"/>
              <w:jc w:val="both"/>
              <w:rPr>
                <w:rFonts w:asciiTheme="majorHAnsi" w:hAnsiTheme="majorHAnsi"/>
              </w:rPr>
            </w:pPr>
            <w:r w:rsidRPr="00875529">
              <w:rPr>
                <w:rFonts w:asciiTheme="majorHAnsi" w:hAnsiTheme="majorHAnsi"/>
              </w:rPr>
              <w:t>1</w:t>
            </w:r>
          </w:p>
        </w:tc>
        <w:tc>
          <w:tcPr>
            <w:tcW w:w="2800" w:type="dxa"/>
            <w:tcBorders>
              <w:top w:val="single" w:sz="4" w:space="0" w:color="auto"/>
            </w:tcBorders>
            <w:shd w:val="clear" w:color="auto" w:fill="auto"/>
            <w:noWrap/>
            <w:vAlign w:val="bottom"/>
            <w:hideMark/>
          </w:tcPr>
          <w:p w14:paraId="028F6769" w14:textId="77777777" w:rsidR="00875529" w:rsidRPr="00875529" w:rsidRDefault="00875529" w:rsidP="00176F60">
            <w:pPr>
              <w:ind w:firstLine="720"/>
              <w:jc w:val="both"/>
              <w:rPr>
                <w:rFonts w:asciiTheme="majorHAnsi" w:hAnsiTheme="majorHAnsi"/>
              </w:rPr>
            </w:pPr>
            <w:r w:rsidRPr="00875529">
              <w:rPr>
                <w:rFonts w:asciiTheme="majorHAnsi" w:hAnsiTheme="majorHAnsi"/>
              </w:rPr>
              <w:t>MFA</w:t>
            </w:r>
          </w:p>
        </w:tc>
        <w:tc>
          <w:tcPr>
            <w:tcW w:w="2800" w:type="dxa"/>
            <w:tcBorders>
              <w:top w:val="single" w:sz="4" w:space="0" w:color="auto"/>
            </w:tcBorders>
            <w:vAlign w:val="bottom"/>
          </w:tcPr>
          <w:p w14:paraId="527EC62A" w14:textId="77777777" w:rsidR="00875529" w:rsidRPr="00875529" w:rsidRDefault="00875529" w:rsidP="00176F60">
            <w:pPr>
              <w:ind w:firstLine="720"/>
              <w:jc w:val="both"/>
              <w:rPr>
                <w:rFonts w:asciiTheme="majorHAnsi" w:hAnsiTheme="majorHAnsi"/>
              </w:rPr>
            </w:pPr>
            <w:r w:rsidRPr="00875529">
              <w:rPr>
                <w:rFonts w:asciiTheme="majorHAnsi" w:hAnsiTheme="majorHAnsi"/>
              </w:rPr>
              <w:t>3.6</w:t>
            </w:r>
          </w:p>
        </w:tc>
      </w:tr>
      <w:tr w:rsidR="00875529" w:rsidRPr="00F95E01" w14:paraId="1BE1F2FF" w14:textId="77777777" w:rsidTr="00176F60">
        <w:trPr>
          <w:trHeight w:val="315"/>
        </w:trPr>
        <w:tc>
          <w:tcPr>
            <w:tcW w:w="960" w:type="dxa"/>
            <w:shd w:val="clear" w:color="auto" w:fill="auto"/>
            <w:noWrap/>
            <w:vAlign w:val="center"/>
            <w:hideMark/>
          </w:tcPr>
          <w:p w14:paraId="615FC190" w14:textId="77777777" w:rsidR="00875529" w:rsidRPr="00875529" w:rsidRDefault="00875529" w:rsidP="00176F60">
            <w:pPr>
              <w:ind w:firstLine="720"/>
              <w:jc w:val="both"/>
              <w:rPr>
                <w:rFonts w:asciiTheme="majorHAnsi" w:hAnsiTheme="majorHAnsi"/>
              </w:rPr>
            </w:pPr>
            <w:r w:rsidRPr="00875529">
              <w:rPr>
                <w:rFonts w:asciiTheme="majorHAnsi" w:hAnsiTheme="majorHAnsi"/>
              </w:rPr>
              <w:t>2</w:t>
            </w:r>
          </w:p>
        </w:tc>
        <w:tc>
          <w:tcPr>
            <w:tcW w:w="2800" w:type="dxa"/>
            <w:shd w:val="clear" w:color="auto" w:fill="auto"/>
            <w:noWrap/>
            <w:vAlign w:val="bottom"/>
            <w:hideMark/>
          </w:tcPr>
          <w:p w14:paraId="3191A9A6" w14:textId="77777777" w:rsidR="00875529" w:rsidRPr="00875529" w:rsidRDefault="00875529" w:rsidP="00176F60">
            <w:pPr>
              <w:ind w:firstLine="720"/>
              <w:jc w:val="both"/>
              <w:rPr>
                <w:rFonts w:asciiTheme="majorHAnsi" w:hAnsiTheme="majorHAnsi"/>
              </w:rPr>
            </w:pPr>
            <w:r w:rsidRPr="00875529">
              <w:rPr>
                <w:rFonts w:asciiTheme="majorHAnsi" w:hAnsiTheme="majorHAnsi"/>
              </w:rPr>
              <w:t>KIK</w:t>
            </w:r>
          </w:p>
        </w:tc>
        <w:tc>
          <w:tcPr>
            <w:tcW w:w="2800" w:type="dxa"/>
            <w:vAlign w:val="bottom"/>
          </w:tcPr>
          <w:p w14:paraId="3C261434" w14:textId="77777777" w:rsidR="00875529" w:rsidRPr="00875529" w:rsidRDefault="00875529" w:rsidP="00176F60">
            <w:pPr>
              <w:ind w:firstLine="720"/>
              <w:jc w:val="both"/>
              <w:rPr>
                <w:rFonts w:asciiTheme="majorHAnsi" w:hAnsiTheme="majorHAnsi"/>
              </w:rPr>
            </w:pPr>
            <w:r w:rsidRPr="00875529">
              <w:rPr>
                <w:rFonts w:asciiTheme="majorHAnsi" w:hAnsiTheme="majorHAnsi"/>
              </w:rPr>
              <w:t>3.4</w:t>
            </w:r>
          </w:p>
        </w:tc>
      </w:tr>
      <w:tr w:rsidR="00875529" w:rsidRPr="00F95E01" w14:paraId="5159CDEB" w14:textId="77777777" w:rsidTr="00176F60">
        <w:trPr>
          <w:trHeight w:val="315"/>
        </w:trPr>
        <w:tc>
          <w:tcPr>
            <w:tcW w:w="960" w:type="dxa"/>
            <w:shd w:val="clear" w:color="auto" w:fill="auto"/>
            <w:noWrap/>
            <w:vAlign w:val="center"/>
            <w:hideMark/>
          </w:tcPr>
          <w:p w14:paraId="4633EDE3" w14:textId="77777777" w:rsidR="00875529" w:rsidRPr="00875529" w:rsidRDefault="00875529" w:rsidP="00176F60">
            <w:pPr>
              <w:ind w:firstLine="720"/>
              <w:jc w:val="both"/>
              <w:rPr>
                <w:rFonts w:asciiTheme="majorHAnsi" w:hAnsiTheme="majorHAnsi"/>
              </w:rPr>
            </w:pPr>
            <w:r w:rsidRPr="00875529">
              <w:rPr>
                <w:rFonts w:asciiTheme="majorHAnsi" w:hAnsiTheme="majorHAnsi"/>
              </w:rPr>
              <w:t>3</w:t>
            </w:r>
          </w:p>
        </w:tc>
        <w:tc>
          <w:tcPr>
            <w:tcW w:w="2800" w:type="dxa"/>
            <w:shd w:val="clear" w:color="auto" w:fill="auto"/>
            <w:noWrap/>
            <w:vAlign w:val="bottom"/>
            <w:hideMark/>
          </w:tcPr>
          <w:p w14:paraId="513A01B8" w14:textId="77777777" w:rsidR="00875529" w:rsidRPr="00875529" w:rsidRDefault="00875529" w:rsidP="00176F60">
            <w:pPr>
              <w:ind w:firstLine="720"/>
              <w:jc w:val="both"/>
              <w:rPr>
                <w:rFonts w:asciiTheme="majorHAnsi" w:hAnsiTheme="majorHAnsi"/>
              </w:rPr>
            </w:pPr>
            <w:r w:rsidRPr="00875529">
              <w:rPr>
                <w:rFonts w:asciiTheme="majorHAnsi" w:hAnsiTheme="majorHAnsi"/>
              </w:rPr>
              <w:t>DII</w:t>
            </w:r>
          </w:p>
        </w:tc>
        <w:tc>
          <w:tcPr>
            <w:tcW w:w="2800" w:type="dxa"/>
            <w:vAlign w:val="bottom"/>
          </w:tcPr>
          <w:p w14:paraId="3960CB08" w14:textId="77777777" w:rsidR="00875529" w:rsidRPr="00875529" w:rsidRDefault="00875529" w:rsidP="00176F60">
            <w:pPr>
              <w:ind w:firstLine="720"/>
              <w:jc w:val="both"/>
              <w:rPr>
                <w:rFonts w:asciiTheme="majorHAnsi" w:hAnsiTheme="majorHAnsi"/>
              </w:rPr>
            </w:pPr>
            <w:r w:rsidRPr="00875529">
              <w:rPr>
                <w:rFonts w:asciiTheme="majorHAnsi" w:hAnsiTheme="majorHAnsi"/>
              </w:rPr>
              <w:t>3.3</w:t>
            </w:r>
          </w:p>
        </w:tc>
      </w:tr>
      <w:tr w:rsidR="00875529" w:rsidRPr="00F95E01" w14:paraId="2B3BA413" w14:textId="77777777" w:rsidTr="00176F60">
        <w:trPr>
          <w:trHeight w:val="315"/>
        </w:trPr>
        <w:tc>
          <w:tcPr>
            <w:tcW w:w="960" w:type="dxa"/>
            <w:shd w:val="clear" w:color="auto" w:fill="auto"/>
            <w:noWrap/>
            <w:vAlign w:val="center"/>
            <w:hideMark/>
          </w:tcPr>
          <w:p w14:paraId="7D3D8C4E" w14:textId="77777777" w:rsidR="00875529" w:rsidRPr="00875529" w:rsidRDefault="00875529" w:rsidP="00176F60">
            <w:pPr>
              <w:ind w:firstLine="720"/>
              <w:jc w:val="both"/>
              <w:rPr>
                <w:rFonts w:asciiTheme="majorHAnsi" w:hAnsiTheme="majorHAnsi"/>
              </w:rPr>
            </w:pPr>
            <w:r w:rsidRPr="00875529">
              <w:rPr>
                <w:rFonts w:asciiTheme="majorHAnsi" w:hAnsiTheme="majorHAnsi"/>
              </w:rPr>
              <w:t>4</w:t>
            </w:r>
          </w:p>
        </w:tc>
        <w:tc>
          <w:tcPr>
            <w:tcW w:w="2800" w:type="dxa"/>
            <w:shd w:val="clear" w:color="auto" w:fill="auto"/>
            <w:noWrap/>
            <w:vAlign w:val="bottom"/>
            <w:hideMark/>
          </w:tcPr>
          <w:p w14:paraId="3D3C87AB" w14:textId="77777777" w:rsidR="00875529" w:rsidRPr="00875529" w:rsidRDefault="00875529" w:rsidP="00176F60">
            <w:pPr>
              <w:ind w:firstLine="720"/>
              <w:jc w:val="both"/>
              <w:rPr>
                <w:rFonts w:asciiTheme="majorHAnsi" w:hAnsiTheme="majorHAnsi"/>
              </w:rPr>
            </w:pPr>
            <w:r w:rsidRPr="00875529">
              <w:rPr>
                <w:rFonts w:asciiTheme="majorHAnsi" w:hAnsiTheme="majorHAnsi"/>
              </w:rPr>
              <w:t>CWM</w:t>
            </w:r>
          </w:p>
        </w:tc>
        <w:tc>
          <w:tcPr>
            <w:tcW w:w="2800" w:type="dxa"/>
            <w:vAlign w:val="bottom"/>
          </w:tcPr>
          <w:p w14:paraId="562D845C" w14:textId="77777777" w:rsidR="00875529" w:rsidRPr="00875529" w:rsidRDefault="00875529" w:rsidP="00176F60">
            <w:pPr>
              <w:ind w:firstLine="720"/>
              <w:jc w:val="both"/>
              <w:rPr>
                <w:rFonts w:asciiTheme="majorHAnsi" w:hAnsiTheme="majorHAnsi"/>
              </w:rPr>
            </w:pPr>
            <w:r w:rsidRPr="00875529">
              <w:rPr>
                <w:rFonts w:asciiTheme="majorHAnsi" w:hAnsiTheme="majorHAnsi"/>
              </w:rPr>
              <w:t>4</w:t>
            </w:r>
          </w:p>
        </w:tc>
      </w:tr>
      <w:tr w:rsidR="00875529" w:rsidRPr="00F95E01" w14:paraId="25269D7F" w14:textId="77777777" w:rsidTr="00176F60">
        <w:trPr>
          <w:trHeight w:val="315"/>
        </w:trPr>
        <w:tc>
          <w:tcPr>
            <w:tcW w:w="960" w:type="dxa"/>
            <w:shd w:val="clear" w:color="auto" w:fill="auto"/>
            <w:noWrap/>
            <w:vAlign w:val="center"/>
            <w:hideMark/>
          </w:tcPr>
          <w:p w14:paraId="2A1240E6" w14:textId="77777777" w:rsidR="00875529" w:rsidRPr="00875529" w:rsidRDefault="00875529" w:rsidP="00176F60">
            <w:pPr>
              <w:ind w:firstLine="720"/>
              <w:jc w:val="both"/>
              <w:rPr>
                <w:rFonts w:asciiTheme="majorHAnsi" w:hAnsiTheme="majorHAnsi"/>
              </w:rPr>
            </w:pPr>
            <w:r w:rsidRPr="00875529">
              <w:rPr>
                <w:rFonts w:asciiTheme="majorHAnsi" w:hAnsiTheme="majorHAnsi"/>
              </w:rPr>
              <w:t>5</w:t>
            </w:r>
          </w:p>
        </w:tc>
        <w:tc>
          <w:tcPr>
            <w:tcW w:w="2800" w:type="dxa"/>
            <w:shd w:val="clear" w:color="auto" w:fill="auto"/>
            <w:noWrap/>
            <w:vAlign w:val="bottom"/>
            <w:hideMark/>
          </w:tcPr>
          <w:p w14:paraId="195082C9" w14:textId="77777777" w:rsidR="00875529" w:rsidRPr="00875529" w:rsidRDefault="00875529" w:rsidP="00176F60">
            <w:pPr>
              <w:ind w:firstLine="720"/>
              <w:jc w:val="both"/>
              <w:rPr>
                <w:rFonts w:asciiTheme="majorHAnsi" w:hAnsiTheme="majorHAnsi"/>
              </w:rPr>
            </w:pPr>
            <w:r w:rsidRPr="00875529">
              <w:rPr>
                <w:rFonts w:asciiTheme="majorHAnsi" w:hAnsiTheme="majorHAnsi"/>
              </w:rPr>
              <w:t>AUA</w:t>
            </w:r>
          </w:p>
        </w:tc>
        <w:tc>
          <w:tcPr>
            <w:tcW w:w="2800" w:type="dxa"/>
            <w:vAlign w:val="bottom"/>
          </w:tcPr>
          <w:p w14:paraId="40B61A95" w14:textId="77777777" w:rsidR="00875529" w:rsidRPr="00875529" w:rsidRDefault="00875529" w:rsidP="00176F60">
            <w:pPr>
              <w:ind w:firstLine="720"/>
              <w:jc w:val="both"/>
              <w:rPr>
                <w:rFonts w:asciiTheme="majorHAnsi" w:hAnsiTheme="majorHAnsi"/>
              </w:rPr>
            </w:pPr>
            <w:r w:rsidRPr="00875529">
              <w:rPr>
                <w:rFonts w:asciiTheme="majorHAnsi" w:hAnsiTheme="majorHAnsi"/>
              </w:rPr>
              <w:t>3.5</w:t>
            </w:r>
          </w:p>
        </w:tc>
      </w:tr>
      <w:tr w:rsidR="00875529" w:rsidRPr="00F95E01" w14:paraId="5F7DECFD" w14:textId="77777777" w:rsidTr="00176F60">
        <w:trPr>
          <w:trHeight w:val="315"/>
        </w:trPr>
        <w:tc>
          <w:tcPr>
            <w:tcW w:w="960" w:type="dxa"/>
            <w:shd w:val="clear" w:color="auto" w:fill="auto"/>
            <w:noWrap/>
            <w:vAlign w:val="center"/>
            <w:hideMark/>
          </w:tcPr>
          <w:p w14:paraId="5574E308" w14:textId="77777777" w:rsidR="00875529" w:rsidRPr="00875529" w:rsidRDefault="00875529" w:rsidP="00176F60">
            <w:pPr>
              <w:ind w:firstLine="720"/>
              <w:jc w:val="both"/>
              <w:rPr>
                <w:rFonts w:asciiTheme="majorHAnsi" w:hAnsiTheme="majorHAnsi"/>
              </w:rPr>
            </w:pPr>
            <w:r w:rsidRPr="00875529">
              <w:rPr>
                <w:rFonts w:asciiTheme="majorHAnsi" w:hAnsiTheme="majorHAnsi"/>
              </w:rPr>
              <w:t>6</w:t>
            </w:r>
          </w:p>
        </w:tc>
        <w:tc>
          <w:tcPr>
            <w:tcW w:w="2800" w:type="dxa"/>
            <w:shd w:val="clear" w:color="auto" w:fill="auto"/>
            <w:noWrap/>
            <w:vAlign w:val="bottom"/>
            <w:hideMark/>
          </w:tcPr>
          <w:p w14:paraId="00369834" w14:textId="77777777" w:rsidR="00875529" w:rsidRPr="00875529" w:rsidRDefault="00875529" w:rsidP="00176F60">
            <w:pPr>
              <w:ind w:firstLine="720"/>
              <w:jc w:val="both"/>
              <w:rPr>
                <w:rFonts w:asciiTheme="majorHAnsi" w:hAnsiTheme="majorHAnsi"/>
              </w:rPr>
            </w:pPr>
            <w:r w:rsidRPr="00875529">
              <w:rPr>
                <w:rFonts w:asciiTheme="majorHAnsi" w:hAnsiTheme="majorHAnsi"/>
              </w:rPr>
              <w:t>NFA</w:t>
            </w:r>
          </w:p>
        </w:tc>
        <w:tc>
          <w:tcPr>
            <w:tcW w:w="2800" w:type="dxa"/>
            <w:vAlign w:val="bottom"/>
          </w:tcPr>
          <w:p w14:paraId="4979C4C1" w14:textId="77777777" w:rsidR="00875529" w:rsidRPr="00875529" w:rsidRDefault="00875529" w:rsidP="00176F60">
            <w:pPr>
              <w:ind w:firstLine="720"/>
              <w:jc w:val="both"/>
              <w:rPr>
                <w:rFonts w:asciiTheme="majorHAnsi" w:hAnsiTheme="majorHAnsi"/>
              </w:rPr>
            </w:pPr>
            <w:r w:rsidRPr="00875529">
              <w:rPr>
                <w:rFonts w:asciiTheme="majorHAnsi" w:hAnsiTheme="majorHAnsi"/>
              </w:rPr>
              <w:t>3.1</w:t>
            </w:r>
          </w:p>
        </w:tc>
      </w:tr>
      <w:tr w:rsidR="00875529" w:rsidRPr="00F95E01" w14:paraId="5CC926FF" w14:textId="77777777" w:rsidTr="00176F60">
        <w:trPr>
          <w:trHeight w:val="315"/>
        </w:trPr>
        <w:tc>
          <w:tcPr>
            <w:tcW w:w="960" w:type="dxa"/>
            <w:shd w:val="clear" w:color="auto" w:fill="auto"/>
            <w:noWrap/>
            <w:vAlign w:val="center"/>
          </w:tcPr>
          <w:p w14:paraId="7CF99C12" w14:textId="77777777" w:rsidR="00875529" w:rsidRPr="00875529" w:rsidRDefault="00875529" w:rsidP="00176F60">
            <w:pPr>
              <w:ind w:firstLine="720"/>
              <w:jc w:val="both"/>
              <w:rPr>
                <w:rFonts w:asciiTheme="majorHAnsi" w:hAnsiTheme="majorHAnsi"/>
              </w:rPr>
            </w:pPr>
          </w:p>
        </w:tc>
        <w:tc>
          <w:tcPr>
            <w:tcW w:w="2800" w:type="dxa"/>
            <w:shd w:val="clear" w:color="auto" w:fill="auto"/>
            <w:noWrap/>
            <w:vAlign w:val="bottom"/>
          </w:tcPr>
          <w:p w14:paraId="0EE5498A" w14:textId="77777777" w:rsidR="00875529" w:rsidRPr="00875529" w:rsidRDefault="00875529" w:rsidP="00176F60">
            <w:pPr>
              <w:ind w:firstLine="720"/>
              <w:jc w:val="both"/>
              <w:rPr>
                <w:rFonts w:asciiTheme="majorHAnsi" w:hAnsiTheme="majorHAnsi"/>
              </w:rPr>
            </w:pPr>
            <w:r w:rsidRPr="00875529">
              <w:rPr>
                <w:rFonts w:asciiTheme="majorHAnsi" w:hAnsiTheme="majorHAnsi"/>
              </w:rPr>
              <w:t>Average</w:t>
            </w:r>
          </w:p>
        </w:tc>
        <w:tc>
          <w:tcPr>
            <w:tcW w:w="2800" w:type="dxa"/>
            <w:vAlign w:val="bottom"/>
          </w:tcPr>
          <w:p w14:paraId="0D42F54C" w14:textId="77777777" w:rsidR="00875529" w:rsidRPr="00875529" w:rsidRDefault="00875529" w:rsidP="00176F60">
            <w:pPr>
              <w:ind w:firstLine="720"/>
              <w:jc w:val="both"/>
              <w:rPr>
                <w:rFonts w:asciiTheme="majorHAnsi" w:hAnsiTheme="majorHAnsi"/>
              </w:rPr>
            </w:pPr>
            <w:r w:rsidRPr="00875529">
              <w:rPr>
                <w:rFonts w:asciiTheme="majorHAnsi" w:hAnsiTheme="majorHAnsi"/>
              </w:rPr>
              <w:t>3.5</w:t>
            </w:r>
          </w:p>
        </w:tc>
      </w:tr>
      <w:tr w:rsidR="00875529" w:rsidRPr="00F95E01" w14:paraId="0DF93D18" w14:textId="77777777" w:rsidTr="00176F60">
        <w:trPr>
          <w:trHeight w:val="315"/>
        </w:trPr>
        <w:tc>
          <w:tcPr>
            <w:tcW w:w="960" w:type="dxa"/>
            <w:shd w:val="clear" w:color="auto" w:fill="auto"/>
            <w:noWrap/>
            <w:vAlign w:val="center"/>
          </w:tcPr>
          <w:p w14:paraId="2BE9DBEE" w14:textId="77777777" w:rsidR="00875529" w:rsidRPr="00875529" w:rsidRDefault="00875529" w:rsidP="00176F60">
            <w:pPr>
              <w:ind w:firstLine="720"/>
              <w:jc w:val="both"/>
              <w:rPr>
                <w:rFonts w:asciiTheme="majorHAnsi" w:hAnsiTheme="majorHAnsi"/>
              </w:rPr>
            </w:pPr>
          </w:p>
        </w:tc>
        <w:tc>
          <w:tcPr>
            <w:tcW w:w="2800" w:type="dxa"/>
            <w:shd w:val="clear" w:color="auto" w:fill="auto"/>
            <w:noWrap/>
            <w:vAlign w:val="bottom"/>
          </w:tcPr>
          <w:p w14:paraId="45A70464" w14:textId="77777777" w:rsidR="00875529" w:rsidRPr="00875529" w:rsidRDefault="00875529" w:rsidP="00176F60">
            <w:pPr>
              <w:ind w:firstLine="720"/>
              <w:jc w:val="both"/>
              <w:rPr>
                <w:rFonts w:asciiTheme="majorHAnsi" w:hAnsiTheme="majorHAnsi"/>
              </w:rPr>
            </w:pPr>
            <w:r w:rsidRPr="00875529">
              <w:rPr>
                <w:rFonts w:asciiTheme="majorHAnsi" w:hAnsiTheme="majorHAnsi"/>
              </w:rPr>
              <w:t>Percentage</w:t>
            </w:r>
          </w:p>
        </w:tc>
        <w:tc>
          <w:tcPr>
            <w:tcW w:w="2800" w:type="dxa"/>
            <w:vAlign w:val="bottom"/>
          </w:tcPr>
          <w:p w14:paraId="33603C62" w14:textId="77777777" w:rsidR="00875529" w:rsidRPr="00875529" w:rsidRDefault="00875529" w:rsidP="00176F60">
            <w:pPr>
              <w:ind w:firstLine="720"/>
              <w:jc w:val="both"/>
              <w:rPr>
                <w:rFonts w:asciiTheme="majorHAnsi" w:hAnsiTheme="majorHAnsi"/>
              </w:rPr>
            </w:pPr>
            <w:r w:rsidRPr="00875529">
              <w:rPr>
                <w:rFonts w:asciiTheme="majorHAnsi" w:hAnsiTheme="majorHAnsi"/>
              </w:rPr>
              <w:t>86.75</w:t>
            </w:r>
          </w:p>
        </w:tc>
      </w:tr>
    </w:tbl>
    <w:p w14:paraId="577A6941"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0E24C24D" w14:textId="659C93A1"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The limited test results on the learning material show an average score of 3.28 and a percentage of 86.75% with the “valid” category. The six students in the limited test suggested adding Islamic material and examples of non-routine problems. Some improvements have been made related to the learning material presentation technique and the addition of material related to Islamic knowledge. The improvement confirms </w:t>
      </w:r>
      <w:sdt>
        <w:sdtPr>
          <w:rPr>
            <w:rStyle w:val="mediumtext"/>
            <w:rFonts w:asciiTheme="majorHAnsi" w:hAnsiTheme="majorHAnsi"/>
            <w:color w:val="000000"/>
            <w:shd w:val="clear" w:color="auto" w:fill="FFFFFF"/>
          </w:rPr>
          <w:tag w:val="MENDELEY_CITATION_v3_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"/>
          <w:id w:val="1445188734"/>
          <w:placeholder>
            <w:docPart w:val="DefaultPlaceholder_-1854013440"/>
          </w:placeholder>
        </w:sdtPr>
        <w:sdtEndPr>
          <w:rPr>
            <w:rStyle w:val="mediumtext"/>
          </w:rPr>
        </w:sdtEndPr>
        <w:sdtContent>
          <w:proofErr w:type="spellStart"/>
          <w:r w:rsidR="002168FE" w:rsidRPr="002168FE">
            <w:rPr>
              <w:rStyle w:val="mediumtext"/>
              <w:rFonts w:asciiTheme="majorHAnsi" w:hAnsiTheme="majorHAnsi"/>
              <w:color w:val="000000"/>
              <w:shd w:val="clear" w:color="auto" w:fill="FFFFFF"/>
            </w:rPr>
            <w:t>Darici</w:t>
          </w:r>
        </w:sdtContent>
      </w:sdt>
      <w:r w:rsidR="00B229A1">
        <w:rPr>
          <w:rStyle w:val="mediumtext"/>
          <w:rFonts w:asciiTheme="majorHAnsi" w:hAnsiTheme="majorHAnsi"/>
          <w:color w:val="000000"/>
          <w:shd w:val="clear" w:color="auto" w:fill="FFFFFF"/>
        </w:rPr>
        <w:t>’s</w:t>
      </w:r>
      <w:proofErr w:type="spellEnd"/>
      <w:r w:rsidR="00B229A1">
        <w:rPr>
          <w:rStyle w:val="mediumtext"/>
          <w:rFonts w:asciiTheme="majorHAnsi" w:hAnsiTheme="majorHAnsi"/>
          <w:color w:val="000000"/>
          <w:shd w:val="clear" w:color="auto" w:fill="FFFFFF"/>
        </w:rPr>
        <w:t xml:space="preserve"> </w:t>
      </w:r>
      <w:r w:rsidRPr="00F32E7C">
        <w:rPr>
          <w:rStyle w:val="mediumtext"/>
          <w:rFonts w:asciiTheme="majorHAnsi" w:hAnsiTheme="majorHAnsi"/>
          <w:shd w:val="clear" w:color="auto" w:fill="FFFFFF"/>
        </w:rPr>
        <w:t>opinion (2016) that it is necessary to consider pre-service teachers’ opinions and needs.</w:t>
      </w:r>
    </w:p>
    <w:p w14:paraId="333EB5BA"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The assessment phase was carried out by applying learning material in mathematics learning class to examine students’ response to the learning material developed and examine students’ understanding improvement. Thirty-seven pre-service mathematics teacher students participated in the learning using an Islamic context. The information obtained is presented below.</w:t>
      </w:r>
    </w:p>
    <w:p w14:paraId="07CE6B6D" w14:textId="28DF4978"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Table </w:t>
      </w:r>
      <w:r w:rsidR="00875529">
        <w:rPr>
          <w:rStyle w:val="mediumtext"/>
          <w:rFonts w:asciiTheme="majorHAnsi" w:hAnsiTheme="majorHAnsi"/>
          <w:shd w:val="clear" w:color="auto" w:fill="FFFFFF"/>
        </w:rPr>
        <w:t>6</w:t>
      </w:r>
      <w:r w:rsidRPr="00F32E7C">
        <w:rPr>
          <w:rStyle w:val="mediumtext"/>
          <w:rFonts w:asciiTheme="majorHAnsi" w:hAnsiTheme="majorHAnsi"/>
          <w:shd w:val="clear" w:color="auto" w:fill="FFFFFF"/>
        </w:rPr>
        <w:t xml:space="preserve"> Results of Assessment Phase</w:t>
      </w:r>
    </w:p>
    <w:tbl>
      <w:tblPr>
        <w:tblStyle w:val="TableGrid"/>
        <w:tblW w:w="5670" w:type="dxa"/>
        <w:tblInd w:w="17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693"/>
      </w:tblGrid>
      <w:tr w:rsidR="00875529" w:rsidRPr="00F95E01" w14:paraId="5C17DCAA" w14:textId="77777777" w:rsidTr="00176F60">
        <w:tc>
          <w:tcPr>
            <w:tcW w:w="2977" w:type="dxa"/>
            <w:tcBorders>
              <w:top w:val="single" w:sz="4" w:space="0" w:color="auto"/>
              <w:bottom w:val="single" w:sz="4" w:space="0" w:color="auto"/>
            </w:tcBorders>
          </w:tcPr>
          <w:p w14:paraId="70CE3CAE" w14:textId="77777777" w:rsidR="00875529" w:rsidRPr="00875529" w:rsidRDefault="00875529" w:rsidP="00176F60">
            <w:pPr>
              <w:ind w:firstLine="720"/>
              <w:jc w:val="both"/>
              <w:rPr>
                <w:rFonts w:asciiTheme="majorHAnsi" w:hAnsiTheme="majorHAnsi"/>
              </w:rPr>
            </w:pPr>
            <w:r w:rsidRPr="00875529">
              <w:rPr>
                <w:rFonts w:asciiTheme="majorHAnsi" w:hAnsiTheme="majorHAnsi"/>
              </w:rPr>
              <w:t>Treatment</w:t>
            </w:r>
          </w:p>
        </w:tc>
        <w:tc>
          <w:tcPr>
            <w:tcW w:w="2693" w:type="dxa"/>
            <w:tcBorders>
              <w:top w:val="single" w:sz="4" w:space="0" w:color="auto"/>
              <w:bottom w:val="single" w:sz="4" w:space="0" w:color="auto"/>
            </w:tcBorders>
          </w:tcPr>
          <w:p w14:paraId="32FAD706" w14:textId="77777777" w:rsidR="00875529" w:rsidRPr="00875529" w:rsidRDefault="00875529" w:rsidP="00176F60">
            <w:pPr>
              <w:ind w:firstLine="720"/>
              <w:jc w:val="both"/>
              <w:rPr>
                <w:rFonts w:asciiTheme="majorHAnsi" w:hAnsiTheme="majorHAnsi"/>
              </w:rPr>
            </w:pPr>
            <w:r w:rsidRPr="00875529">
              <w:rPr>
                <w:rFonts w:asciiTheme="majorHAnsi" w:hAnsiTheme="majorHAnsi"/>
              </w:rPr>
              <w:t>Nilai</w:t>
            </w:r>
          </w:p>
        </w:tc>
      </w:tr>
      <w:tr w:rsidR="00875529" w:rsidRPr="00F95E01" w14:paraId="4F6E4F28" w14:textId="77777777" w:rsidTr="00176F60">
        <w:tc>
          <w:tcPr>
            <w:tcW w:w="2977" w:type="dxa"/>
            <w:tcBorders>
              <w:top w:val="single" w:sz="4" w:space="0" w:color="auto"/>
            </w:tcBorders>
          </w:tcPr>
          <w:p w14:paraId="1A795DA5" w14:textId="77777777" w:rsidR="00875529" w:rsidRPr="00875529" w:rsidRDefault="00875529" w:rsidP="00176F60">
            <w:pPr>
              <w:ind w:firstLine="720"/>
              <w:jc w:val="both"/>
              <w:rPr>
                <w:rFonts w:asciiTheme="majorHAnsi" w:hAnsiTheme="majorHAnsi"/>
              </w:rPr>
            </w:pPr>
            <w:r w:rsidRPr="00875529">
              <w:rPr>
                <w:rFonts w:asciiTheme="majorHAnsi" w:hAnsiTheme="majorHAnsi"/>
              </w:rPr>
              <w:t xml:space="preserve">Average </w:t>
            </w:r>
            <w:proofErr w:type="spellStart"/>
            <w:r w:rsidRPr="00875529">
              <w:rPr>
                <w:rFonts w:asciiTheme="majorHAnsi" w:hAnsiTheme="majorHAnsi"/>
              </w:rPr>
              <w:t>Pretest</w:t>
            </w:r>
            <w:proofErr w:type="spellEnd"/>
          </w:p>
        </w:tc>
        <w:tc>
          <w:tcPr>
            <w:tcW w:w="2693" w:type="dxa"/>
            <w:tcBorders>
              <w:top w:val="single" w:sz="4" w:space="0" w:color="auto"/>
            </w:tcBorders>
          </w:tcPr>
          <w:p w14:paraId="3D0A4E65" w14:textId="77777777" w:rsidR="00875529" w:rsidRPr="00875529" w:rsidRDefault="00875529" w:rsidP="00176F60">
            <w:pPr>
              <w:ind w:firstLine="720"/>
              <w:jc w:val="both"/>
              <w:rPr>
                <w:rFonts w:asciiTheme="majorHAnsi" w:hAnsiTheme="majorHAnsi"/>
              </w:rPr>
            </w:pPr>
            <w:r w:rsidRPr="00875529">
              <w:rPr>
                <w:rFonts w:asciiTheme="majorHAnsi" w:hAnsiTheme="majorHAnsi"/>
              </w:rPr>
              <w:t>24.19</w:t>
            </w:r>
          </w:p>
        </w:tc>
      </w:tr>
      <w:tr w:rsidR="00875529" w:rsidRPr="00F95E01" w14:paraId="657CFF21" w14:textId="77777777" w:rsidTr="00176F60">
        <w:tc>
          <w:tcPr>
            <w:tcW w:w="2977" w:type="dxa"/>
          </w:tcPr>
          <w:p w14:paraId="55DFA2E6" w14:textId="77777777" w:rsidR="00875529" w:rsidRPr="00875529" w:rsidRDefault="00875529" w:rsidP="00176F60">
            <w:pPr>
              <w:ind w:firstLine="720"/>
              <w:jc w:val="both"/>
              <w:rPr>
                <w:rFonts w:asciiTheme="majorHAnsi" w:hAnsiTheme="majorHAnsi"/>
              </w:rPr>
            </w:pPr>
            <w:r w:rsidRPr="00875529">
              <w:rPr>
                <w:rFonts w:asciiTheme="majorHAnsi" w:hAnsiTheme="majorHAnsi"/>
              </w:rPr>
              <w:t xml:space="preserve">Average </w:t>
            </w:r>
            <w:proofErr w:type="spellStart"/>
            <w:r w:rsidRPr="00875529">
              <w:rPr>
                <w:rFonts w:asciiTheme="majorHAnsi" w:hAnsiTheme="majorHAnsi"/>
              </w:rPr>
              <w:t>Posttest</w:t>
            </w:r>
            <w:proofErr w:type="spellEnd"/>
          </w:p>
        </w:tc>
        <w:tc>
          <w:tcPr>
            <w:tcW w:w="2693" w:type="dxa"/>
          </w:tcPr>
          <w:p w14:paraId="7F792492" w14:textId="77777777" w:rsidR="00875529" w:rsidRPr="00875529" w:rsidRDefault="00875529" w:rsidP="00176F60">
            <w:pPr>
              <w:ind w:firstLine="720"/>
              <w:jc w:val="both"/>
              <w:rPr>
                <w:rFonts w:asciiTheme="majorHAnsi" w:hAnsiTheme="majorHAnsi"/>
              </w:rPr>
            </w:pPr>
            <w:r w:rsidRPr="00875529">
              <w:rPr>
                <w:rFonts w:asciiTheme="majorHAnsi" w:hAnsiTheme="majorHAnsi"/>
              </w:rPr>
              <w:t>68.65</w:t>
            </w:r>
          </w:p>
        </w:tc>
      </w:tr>
      <w:tr w:rsidR="00875529" w:rsidRPr="00F95E01" w14:paraId="1CF03A78" w14:textId="77777777" w:rsidTr="00176F60">
        <w:tc>
          <w:tcPr>
            <w:tcW w:w="2977" w:type="dxa"/>
          </w:tcPr>
          <w:p w14:paraId="07548C34" w14:textId="77777777" w:rsidR="00875529" w:rsidRPr="00875529" w:rsidRDefault="00875529" w:rsidP="00176F60">
            <w:pPr>
              <w:ind w:firstLine="720"/>
              <w:jc w:val="both"/>
              <w:rPr>
                <w:rFonts w:asciiTheme="majorHAnsi" w:hAnsiTheme="majorHAnsi"/>
              </w:rPr>
            </w:pPr>
            <w:r w:rsidRPr="00875529">
              <w:rPr>
                <w:rFonts w:asciiTheme="majorHAnsi" w:hAnsiTheme="majorHAnsi"/>
              </w:rPr>
              <w:t>Maximum Score</w:t>
            </w:r>
          </w:p>
        </w:tc>
        <w:tc>
          <w:tcPr>
            <w:tcW w:w="2693" w:type="dxa"/>
          </w:tcPr>
          <w:p w14:paraId="519359FE" w14:textId="77777777" w:rsidR="00875529" w:rsidRPr="00875529" w:rsidRDefault="00875529" w:rsidP="00176F60">
            <w:pPr>
              <w:ind w:firstLine="720"/>
              <w:jc w:val="both"/>
              <w:rPr>
                <w:rFonts w:asciiTheme="majorHAnsi" w:hAnsiTheme="majorHAnsi"/>
              </w:rPr>
            </w:pPr>
            <w:r w:rsidRPr="00875529">
              <w:rPr>
                <w:rFonts w:asciiTheme="majorHAnsi" w:hAnsiTheme="majorHAnsi"/>
              </w:rPr>
              <w:t>100</w:t>
            </w:r>
          </w:p>
        </w:tc>
      </w:tr>
      <w:tr w:rsidR="00875529" w:rsidRPr="00F95E01" w14:paraId="2C98B299" w14:textId="77777777" w:rsidTr="00176F60">
        <w:tc>
          <w:tcPr>
            <w:tcW w:w="2977" w:type="dxa"/>
          </w:tcPr>
          <w:p w14:paraId="46FFD53A" w14:textId="77777777" w:rsidR="00875529" w:rsidRPr="00875529" w:rsidRDefault="00875529" w:rsidP="00176F60">
            <w:pPr>
              <w:ind w:firstLine="720"/>
              <w:jc w:val="both"/>
              <w:rPr>
                <w:rFonts w:asciiTheme="majorHAnsi" w:hAnsiTheme="majorHAnsi"/>
              </w:rPr>
            </w:pPr>
            <w:r w:rsidRPr="00875529">
              <w:rPr>
                <w:rFonts w:asciiTheme="majorHAnsi" w:hAnsiTheme="majorHAnsi"/>
              </w:rPr>
              <w:t>N-Gain</w:t>
            </w:r>
          </w:p>
        </w:tc>
        <w:tc>
          <w:tcPr>
            <w:tcW w:w="2693" w:type="dxa"/>
          </w:tcPr>
          <w:p w14:paraId="5FA3DE6C" w14:textId="77777777" w:rsidR="00875529" w:rsidRPr="00875529" w:rsidRDefault="00875529" w:rsidP="00176F60">
            <w:pPr>
              <w:ind w:firstLine="720"/>
              <w:jc w:val="both"/>
              <w:rPr>
                <w:rFonts w:asciiTheme="majorHAnsi" w:hAnsiTheme="majorHAnsi"/>
              </w:rPr>
            </w:pPr>
            <w:r w:rsidRPr="00875529">
              <w:rPr>
                <w:rFonts w:asciiTheme="majorHAnsi" w:hAnsiTheme="majorHAnsi"/>
              </w:rPr>
              <w:t>0.57</w:t>
            </w:r>
          </w:p>
        </w:tc>
      </w:tr>
    </w:tbl>
    <w:p w14:paraId="4EC92D9C" w14:textId="77777777" w:rsidR="00F32E7C" w:rsidRPr="00F32E7C" w:rsidRDefault="00F32E7C" w:rsidP="00F32E7C">
      <w:pPr>
        <w:pStyle w:val="IEEEParagraph"/>
        <w:spacing w:line="23" w:lineRule="atLeast"/>
        <w:ind w:left="283"/>
        <w:rPr>
          <w:rStyle w:val="mediumtext"/>
          <w:rFonts w:asciiTheme="majorHAnsi" w:hAnsiTheme="majorHAnsi"/>
          <w:shd w:val="clear" w:color="auto" w:fill="FFFFFF"/>
        </w:rPr>
      </w:pPr>
    </w:p>
    <w:p w14:paraId="16E78667" w14:textId="6171EBE4" w:rsidR="00F32E7C" w:rsidRPr="00F32E7C"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Islamic context as the source of learning in this research shows N-Gain average test result on mathematical concept understanding of 0.57, that is of “medium” category. Students’ response to the learning material shows 82%, which means that the quality of the learning material is in a good category. Learning using this learning material can help students develop their mathematical concept understanding. During learning, the pre-service teacher students showed interest in mathematics. Students’ increased interest in learning mathematics through learning material innovation may affect their success. As stated in the study carried out by </w:t>
      </w:r>
      <w:sdt>
        <w:sdtPr>
          <w:rPr>
            <w:rStyle w:val="mediumtext"/>
            <w:rFonts w:asciiTheme="majorHAnsi" w:hAnsiTheme="majorHAnsi"/>
            <w:color w:val="000000"/>
            <w:shd w:val="clear" w:color="auto" w:fill="FFFFFF"/>
          </w:rPr>
          <w:tag w:val="MENDELEY_CITATION_v3_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"/>
          <w:id w:val="1208677036"/>
          <w:placeholder>
            <w:docPart w:val="DefaultPlaceholder_-1854013440"/>
          </w:placeholder>
        </w:sdtPr>
        <w:sdtEndPr>
          <w:rPr>
            <w:rStyle w:val="mediumtext"/>
          </w:rPr>
        </w:sdtEndPr>
        <w:sdtContent>
          <w:r w:rsidR="002168FE" w:rsidRPr="002168FE">
            <w:rPr>
              <w:rStyle w:val="mediumtext"/>
              <w:rFonts w:asciiTheme="majorHAnsi" w:hAnsiTheme="majorHAnsi"/>
              <w:color w:val="000000"/>
              <w:shd w:val="clear" w:color="auto" w:fill="FFFFFF"/>
            </w:rPr>
            <w:t>Yeh et al. (2019)</w:t>
          </w:r>
        </w:sdtContent>
      </w:sdt>
      <w:r w:rsidRPr="00F32E7C">
        <w:rPr>
          <w:rStyle w:val="mediumtext"/>
          <w:rFonts w:asciiTheme="majorHAnsi" w:hAnsiTheme="majorHAnsi"/>
          <w:shd w:val="clear" w:color="auto" w:fill="FFFFFF"/>
        </w:rPr>
        <w:t>, exciting learning material can increase students’ interest and success in learning mathematics.</w:t>
      </w:r>
    </w:p>
    <w:p w14:paraId="3F0AC4E4" w14:textId="2251269A" w:rsidR="00875529" w:rsidRDefault="00F32E7C" w:rsidP="00F32E7C">
      <w:pPr>
        <w:pStyle w:val="IEEEParagraph"/>
        <w:spacing w:line="23" w:lineRule="atLeast"/>
        <w:ind w:left="283"/>
        <w:rPr>
          <w:rStyle w:val="mediumtext"/>
          <w:rFonts w:asciiTheme="majorHAnsi" w:hAnsiTheme="majorHAnsi"/>
          <w:shd w:val="clear" w:color="auto" w:fill="FFFFFF"/>
        </w:rPr>
      </w:pPr>
      <w:r w:rsidRPr="00F32E7C">
        <w:rPr>
          <w:rStyle w:val="mediumtext"/>
          <w:rFonts w:asciiTheme="majorHAnsi" w:hAnsiTheme="majorHAnsi"/>
          <w:shd w:val="clear" w:color="auto" w:fill="FFFFFF"/>
        </w:rPr>
        <w:t xml:space="preserve">In this research, the Islamic context improves mathematical concept understanding. According to </w:t>
      </w:r>
      <w:sdt>
        <w:sdtPr>
          <w:rPr>
            <w:rStyle w:val="mediumtext"/>
            <w:rFonts w:asciiTheme="majorHAnsi" w:hAnsiTheme="majorHAnsi"/>
            <w:color w:val="000000"/>
            <w:shd w:val="clear" w:color="auto" w:fill="FFFFFF"/>
          </w:rPr>
          <w:tag w:val="MENDELEY_CITATION_v3_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"/>
          <w:id w:val="802814805"/>
          <w:placeholder>
            <w:docPart w:val="DefaultPlaceholder_-1854013440"/>
          </w:placeholder>
        </w:sdtPr>
        <w:sdtEndPr>
          <w:rPr>
            <w:rStyle w:val="mediumtext"/>
          </w:rPr>
        </w:sdtEndPr>
        <w:sdtContent>
          <w:r w:rsidR="002168FE" w:rsidRPr="002168FE">
            <w:rPr>
              <w:rStyle w:val="mediumtext"/>
              <w:rFonts w:asciiTheme="majorHAnsi" w:hAnsiTheme="majorHAnsi"/>
              <w:color w:val="000000"/>
              <w:shd w:val="clear" w:color="auto" w:fill="FFFFFF"/>
            </w:rPr>
            <w:t>Chan et al. (2019)</w:t>
          </w:r>
        </w:sdtContent>
      </w:sdt>
      <w:r w:rsidRPr="00F32E7C">
        <w:rPr>
          <w:rStyle w:val="mediumtext"/>
          <w:rFonts w:asciiTheme="majorHAnsi" w:hAnsiTheme="majorHAnsi"/>
          <w:shd w:val="clear" w:color="auto" w:fill="FFFFFF"/>
        </w:rPr>
        <w:t>, authentic life contest presentations can develop pre-service teachers’ professionalism in the holistic study field. Pre-service teacher students understand mathematics in the contexts they are familiar with, facilitating them to comprehend mathematics related to the Islamic knowledge they believe.</w:t>
      </w:r>
    </w:p>
    <w:p w14:paraId="203C1B7E" w14:textId="77777777" w:rsidR="009C30E3" w:rsidRPr="00E77E85" w:rsidRDefault="009C30E3" w:rsidP="00E77E85">
      <w:pPr>
        <w:pStyle w:val="IEEEParagraph"/>
        <w:spacing w:line="23" w:lineRule="atLeast"/>
        <w:rPr>
          <w:rFonts w:asciiTheme="majorHAnsi" w:hAnsiTheme="majorHAnsi"/>
        </w:rPr>
      </w:pPr>
    </w:p>
    <w:p w14:paraId="3CF770FD" w14:textId="77777777" w:rsidR="0062033E" w:rsidRPr="00E77E85" w:rsidRDefault="0063726A" w:rsidP="00E77E85">
      <w:pPr>
        <w:pStyle w:val="IEEEHeading1"/>
        <w:numPr>
          <w:ilvl w:val="0"/>
          <w:numId w:val="11"/>
        </w:numPr>
        <w:spacing w:before="0" w:after="0" w:line="23" w:lineRule="atLeast"/>
        <w:jc w:val="left"/>
        <w:rPr>
          <w:rFonts w:asciiTheme="majorHAnsi" w:hAnsiTheme="majorHAnsi"/>
          <w:b/>
          <w:sz w:val="24"/>
          <w:lang w:val="en-US"/>
        </w:rPr>
      </w:pPr>
      <w:r w:rsidRPr="00E77E85">
        <w:rPr>
          <w:rFonts w:asciiTheme="majorHAnsi" w:hAnsiTheme="majorHAnsi"/>
          <w:b/>
          <w:sz w:val="24"/>
          <w:lang w:val="id-ID"/>
        </w:rPr>
        <w:t>CONCLUSION AND SUGGESTIONS</w:t>
      </w:r>
    </w:p>
    <w:p w14:paraId="7BB666EF" w14:textId="69481837" w:rsidR="00633178" w:rsidRPr="00E77E85" w:rsidRDefault="00875529" w:rsidP="00E77E85">
      <w:pPr>
        <w:pStyle w:val="IEEEParagraph"/>
        <w:spacing w:line="23" w:lineRule="atLeast"/>
        <w:ind w:firstLine="360"/>
        <w:rPr>
          <w:rStyle w:val="longtext"/>
          <w:rFonts w:asciiTheme="majorHAnsi" w:hAnsiTheme="majorHAnsi"/>
          <w:shd w:val="clear" w:color="auto" w:fill="FFFFFF"/>
          <w:lang w:val="id-ID"/>
        </w:rPr>
      </w:pPr>
      <w:r w:rsidRPr="00875529">
        <w:rPr>
          <w:rStyle w:val="longtext"/>
          <w:rFonts w:asciiTheme="majorHAnsi" w:hAnsiTheme="majorHAnsi"/>
          <w:shd w:val="clear" w:color="auto" w:fill="FFFFFF"/>
          <w:lang w:val="sv-SE"/>
        </w:rPr>
        <w:t>The Islamic context-based learning material developed with power and root, ratio and scale, and plane figure and solid figure materials has passed various phases of development. The earning material has met the requirements and can be considered for use in learning mathematics. The expert validation and limited test show that the learning material is appropriate for use. In addition, after some revisions of the learning material, the experiment shows that the learning material can increase pre-service mathematics teacher students’ mathematical concept understanding with an N-gain of 0.57. Suggestions for future research can expand the scope of research material in school mathematics. Coverage of the material using the Islamic context.</w:t>
      </w:r>
    </w:p>
    <w:p w14:paraId="1F97D48A" w14:textId="77777777" w:rsidR="00633178" w:rsidRPr="00E77E85" w:rsidRDefault="00633178" w:rsidP="00E77E85">
      <w:pPr>
        <w:pStyle w:val="IEEEParagraph"/>
        <w:spacing w:line="23" w:lineRule="atLeast"/>
        <w:rPr>
          <w:rFonts w:asciiTheme="majorHAnsi" w:hAnsiTheme="majorHAnsi"/>
          <w:lang w:val="id-ID"/>
        </w:rPr>
      </w:pPr>
    </w:p>
    <w:p w14:paraId="1EC17366" w14:textId="77777777" w:rsidR="003950A4" w:rsidRPr="00E77E85" w:rsidRDefault="009C30E3" w:rsidP="00E77E85">
      <w:pPr>
        <w:pStyle w:val="IEEEHeading1"/>
        <w:numPr>
          <w:ilvl w:val="0"/>
          <w:numId w:val="0"/>
        </w:numPr>
        <w:spacing w:before="0" w:after="0" w:line="23" w:lineRule="atLeast"/>
        <w:jc w:val="left"/>
        <w:rPr>
          <w:rFonts w:asciiTheme="majorHAnsi" w:hAnsiTheme="majorHAnsi"/>
          <w:b/>
          <w:sz w:val="24"/>
          <w:lang w:val="en-US"/>
        </w:rPr>
      </w:pPr>
      <w:r w:rsidRPr="00E77E85">
        <w:rPr>
          <w:rFonts w:asciiTheme="majorHAnsi" w:hAnsiTheme="majorHAnsi"/>
          <w:b/>
          <w:sz w:val="24"/>
          <w:lang w:val="en-US"/>
        </w:rPr>
        <w:t>ACKNOWLEDGEMENT</w:t>
      </w:r>
    </w:p>
    <w:p w14:paraId="7CE68601" w14:textId="3DD86218" w:rsidR="00875529" w:rsidRDefault="00875529" w:rsidP="00875529">
      <w:pPr>
        <w:pStyle w:val="IEEEParagraph"/>
        <w:spacing w:line="23" w:lineRule="atLeast"/>
        <w:ind w:firstLine="0"/>
        <w:rPr>
          <w:rFonts w:asciiTheme="majorHAnsi" w:hAnsiTheme="majorHAnsi"/>
          <w:shd w:val="clear" w:color="auto" w:fill="FFFFFF"/>
          <w:lang w:val="en-US"/>
        </w:rPr>
      </w:pPr>
      <w:r w:rsidRPr="00875529">
        <w:rPr>
          <w:rFonts w:asciiTheme="majorHAnsi" w:hAnsiTheme="majorHAnsi"/>
          <w:shd w:val="clear" w:color="auto" w:fill="FFFFFF"/>
          <w:lang w:val="en-US"/>
        </w:rPr>
        <w:lastRenderedPageBreak/>
        <w:t xml:space="preserve">I would like to thank you funding for this research. This work was supported by the DIPA IAIN </w:t>
      </w:r>
      <w:proofErr w:type="spellStart"/>
      <w:r w:rsidRPr="00875529">
        <w:rPr>
          <w:rFonts w:asciiTheme="majorHAnsi" w:hAnsiTheme="majorHAnsi"/>
          <w:shd w:val="clear" w:color="auto" w:fill="FFFFFF"/>
          <w:lang w:val="en-US"/>
        </w:rPr>
        <w:t>Purwokerto</w:t>
      </w:r>
      <w:proofErr w:type="spellEnd"/>
      <w:r w:rsidRPr="00875529">
        <w:rPr>
          <w:rFonts w:asciiTheme="majorHAnsi" w:hAnsiTheme="majorHAnsi"/>
          <w:shd w:val="clear" w:color="auto" w:fill="FFFFFF"/>
          <w:lang w:val="en-US"/>
        </w:rPr>
        <w:t xml:space="preserve"> 2020.</w:t>
      </w:r>
    </w:p>
    <w:p w14:paraId="31380178" w14:textId="67F7132B" w:rsidR="000A0E47" w:rsidRDefault="000A0E47" w:rsidP="00875529">
      <w:pPr>
        <w:pStyle w:val="IEEEParagraph"/>
        <w:spacing w:line="23" w:lineRule="atLeast"/>
        <w:ind w:firstLine="0"/>
        <w:rPr>
          <w:rFonts w:asciiTheme="majorHAnsi" w:hAnsiTheme="majorHAnsi"/>
          <w:shd w:val="clear" w:color="auto" w:fill="FFFFFF"/>
          <w:lang w:val="en-US"/>
        </w:rPr>
      </w:pPr>
    </w:p>
    <w:p w14:paraId="0CA7475E" w14:textId="76D7A1D4" w:rsidR="000A0E47" w:rsidRDefault="000A0E47" w:rsidP="00875529">
      <w:pPr>
        <w:pStyle w:val="IEEEParagraph"/>
        <w:spacing w:line="23" w:lineRule="atLeast"/>
        <w:ind w:firstLine="0"/>
        <w:rPr>
          <w:rFonts w:asciiTheme="majorHAnsi" w:hAnsiTheme="majorHAnsi"/>
          <w:shd w:val="clear" w:color="auto" w:fill="FFFFFF"/>
          <w:lang w:val="en-US"/>
        </w:rPr>
      </w:pPr>
      <w:r>
        <w:rPr>
          <w:rFonts w:asciiTheme="majorHAnsi" w:hAnsiTheme="majorHAnsi"/>
          <w:shd w:val="clear" w:color="auto" w:fill="FFFFFF"/>
          <w:lang w:val="en-US"/>
        </w:rPr>
        <w:t>References</w:t>
      </w:r>
    </w:p>
    <w:p w14:paraId="4517C455" w14:textId="3BD3D462" w:rsidR="000A0E47" w:rsidRDefault="000A0E47" w:rsidP="00875529">
      <w:pPr>
        <w:pStyle w:val="IEEEParagraph"/>
        <w:spacing w:line="23" w:lineRule="atLeast"/>
        <w:ind w:firstLine="0"/>
        <w:rPr>
          <w:rFonts w:asciiTheme="majorHAnsi" w:hAnsiTheme="majorHAnsi"/>
          <w:shd w:val="clear" w:color="auto" w:fill="FFFFFF"/>
          <w:lang w:val="en-US"/>
        </w:rPr>
      </w:pPr>
    </w:p>
    <w:sdt>
      <w:sdtPr>
        <w:rPr>
          <w:rFonts w:asciiTheme="majorHAnsi" w:hAnsiTheme="majorHAnsi"/>
          <w:b/>
          <w:shd w:val="clear" w:color="auto" w:fill="FFFFFF"/>
          <w:lang w:val="en-US"/>
        </w:rPr>
        <w:tag w:val="MENDELEY_BIBLIOGRAPHY"/>
        <w:id w:val="-240022582"/>
        <w:placeholder>
          <w:docPart w:val="DefaultPlaceholder_-1854013440"/>
        </w:placeholder>
      </w:sdtPr>
      <w:sdtEndPr/>
      <w:sdtContent>
        <w:p w14:paraId="0D731A1B" w14:textId="77777777" w:rsidR="00A037CB" w:rsidRDefault="00A037CB" w:rsidP="00322D6D">
          <w:pPr>
            <w:autoSpaceDE w:val="0"/>
            <w:autoSpaceDN w:val="0"/>
            <w:ind w:hanging="480"/>
            <w:jc w:val="both"/>
            <w:divId w:val="1721856713"/>
            <w:rPr>
              <w:rFonts w:eastAsia="Times New Roman"/>
            </w:rPr>
          </w:pPr>
          <w:proofErr w:type="spellStart"/>
          <w:r>
            <w:rPr>
              <w:rFonts w:eastAsia="Times New Roman"/>
            </w:rPr>
            <w:t>Abdillah</w:t>
          </w:r>
          <w:proofErr w:type="spellEnd"/>
          <w:r>
            <w:rPr>
              <w:rFonts w:eastAsia="Times New Roman"/>
            </w:rPr>
            <w:t xml:space="preserve">, </w:t>
          </w:r>
          <w:proofErr w:type="spellStart"/>
          <w:r>
            <w:rPr>
              <w:rFonts w:eastAsia="Times New Roman"/>
            </w:rPr>
            <w:t>Gelora</w:t>
          </w:r>
          <w:proofErr w:type="spellEnd"/>
          <w:r>
            <w:rPr>
              <w:rFonts w:eastAsia="Times New Roman"/>
            </w:rPr>
            <w:t xml:space="preserve"> </w:t>
          </w:r>
          <w:proofErr w:type="spellStart"/>
          <w:r>
            <w:rPr>
              <w:rFonts w:eastAsia="Times New Roman"/>
            </w:rPr>
            <w:t>Mastuti</w:t>
          </w:r>
          <w:proofErr w:type="spellEnd"/>
          <w:r>
            <w:rPr>
              <w:rFonts w:eastAsia="Times New Roman"/>
            </w:rPr>
            <w:t xml:space="preserve">, A., </w:t>
          </w:r>
          <w:proofErr w:type="spellStart"/>
          <w:r>
            <w:rPr>
              <w:rFonts w:eastAsia="Times New Roman"/>
            </w:rPr>
            <w:t>Rijal</w:t>
          </w:r>
          <w:proofErr w:type="spellEnd"/>
          <w:r>
            <w:rPr>
              <w:rFonts w:eastAsia="Times New Roman"/>
            </w:rPr>
            <w:t xml:space="preserve">, M., &amp; </w:t>
          </w:r>
          <w:proofErr w:type="spellStart"/>
          <w:r>
            <w:rPr>
              <w:rFonts w:eastAsia="Times New Roman"/>
            </w:rPr>
            <w:t>Sehuwaky</w:t>
          </w:r>
          <w:proofErr w:type="spellEnd"/>
          <w:r>
            <w:rPr>
              <w:rFonts w:eastAsia="Times New Roman"/>
            </w:rPr>
            <w:t xml:space="preserve">, N. (2022). </w:t>
          </w:r>
          <w:r>
            <w:rPr>
              <w:rFonts w:eastAsia="Times New Roman"/>
              <w:i/>
              <w:iCs/>
            </w:rPr>
            <w:t>Islamic Integrated Information Communication Technology Mathematics Learning Model for Students’ Creativity and Environmental Awareness</w:t>
          </w:r>
          <w:r>
            <w:rPr>
              <w:rFonts w:eastAsia="Times New Roman"/>
            </w:rPr>
            <w:t xml:space="preserve">. </w:t>
          </w:r>
          <w:r>
            <w:rPr>
              <w:rFonts w:eastAsia="Times New Roman"/>
              <w:i/>
              <w:iCs/>
            </w:rPr>
            <w:t>6</w:t>
          </w:r>
          <w:r>
            <w:rPr>
              <w:rFonts w:eastAsia="Times New Roman"/>
            </w:rPr>
            <w:t>(1), 194–211. https://doi.org/10.31764/jtam.v6i1.5755</w:t>
          </w:r>
        </w:p>
        <w:p w14:paraId="13BD35C8" w14:textId="77777777" w:rsidR="00A037CB" w:rsidRDefault="00A037CB" w:rsidP="00322D6D">
          <w:pPr>
            <w:autoSpaceDE w:val="0"/>
            <w:autoSpaceDN w:val="0"/>
            <w:ind w:hanging="480"/>
            <w:jc w:val="both"/>
            <w:divId w:val="1179809238"/>
            <w:rPr>
              <w:rFonts w:eastAsia="Times New Roman"/>
            </w:rPr>
          </w:pPr>
          <w:r>
            <w:rPr>
              <w:rFonts w:eastAsia="Times New Roman"/>
            </w:rPr>
            <w:t xml:space="preserve">Chan, C. M. E., Ng, K. E. D., Lee, N. H., &amp; </w:t>
          </w:r>
          <w:proofErr w:type="spellStart"/>
          <w:r>
            <w:rPr>
              <w:rFonts w:eastAsia="Times New Roman"/>
            </w:rPr>
            <w:t>Dindyal</w:t>
          </w:r>
          <w:proofErr w:type="spellEnd"/>
          <w:r>
            <w:rPr>
              <w:rFonts w:eastAsia="Times New Roman"/>
            </w:rPr>
            <w:t xml:space="preserve">, J. (2019). </w:t>
          </w:r>
          <w:r>
            <w:rPr>
              <w:rFonts w:eastAsia="Times New Roman"/>
              <w:i/>
              <w:iCs/>
            </w:rPr>
            <w:t>Problems in Real-World Context and Mathematical Modelling</w:t>
          </w:r>
          <w:r>
            <w:rPr>
              <w:rFonts w:eastAsia="Times New Roman"/>
            </w:rPr>
            <w:t>. https://doi.org/10.1007/978-981-13-3573-0_9</w:t>
          </w:r>
        </w:p>
        <w:p w14:paraId="5CC5076E" w14:textId="77777777" w:rsidR="00A037CB" w:rsidRDefault="00A037CB" w:rsidP="00322D6D">
          <w:pPr>
            <w:autoSpaceDE w:val="0"/>
            <w:autoSpaceDN w:val="0"/>
            <w:ind w:hanging="480"/>
            <w:jc w:val="both"/>
            <w:divId w:val="936643031"/>
            <w:rPr>
              <w:rFonts w:eastAsia="Times New Roman"/>
            </w:rPr>
          </w:pPr>
          <w:proofErr w:type="spellStart"/>
          <w:r>
            <w:rPr>
              <w:rFonts w:eastAsia="Times New Roman"/>
            </w:rPr>
            <w:t>Copur-Gencturk</w:t>
          </w:r>
          <w:proofErr w:type="spellEnd"/>
          <w:r>
            <w:rPr>
              <w:rFonts w:eastAsia="Times New Roman"/>
            </w:rPr>
            <w:t xml:space="preserve">, Y. (2021). Teachers’ conceptual understanding of fraction operations: results from a national sample of elementary school teachers. </w:t>
          </w:r>
          <w:r>
            <w:rPr>
              <w:rFonts w:eastAsia="Times New Roman"/>
              <w:i/>
              <w:iCs/>
            </w:rPr>
            <w:t>Educational Studies in Mathematics</w:t>
          </w:r>
          <w:r>
            <w:rPr>
              <w:rFonts w:eastAsia="Times New Roman"/>
            </w:rPr>
            <w:t xml:space="preserve">, </w:t>
          </w:r>
          <w:r>
            <w:rPr>
              <w:rFonts w:eastAsia="Times New Roman"/>
              <w:i/>
              <w:iCs/>
            </w:rPr>
            <w:t>107</w:t>
          </w:r>
          <w:r>
            <w:rPr>
              <w:rFonts w:eastAsia="Times New Roman"/>
            </w:rPr>
            <w:t>(3). https://doi.org/10.1007/s10649-021-10033-4</w:t>
          </w:r>
        </w:p>
        <w:p w14:paraId="0DBAF5A2" w14:textId="77777777" w:rsidR="00A037CB" w:rsidRDefault="00A037CB" w:rsidP="00322D6D">
          <w:pPr>
            <w:autoSpaceDE w:val="0"/>
            <w:autoSpaceDN w:val="0"/>
            <w:ind w:hanging="480"/>
            <w:jc w:val="both"/>
            <w:divId w:val="2103185567"/>
            <w:rPr>
              <w:rFonts w:eastAsia="Times New Roman"/>
            </w:rPr>
          </w:pPr>
          <w:proofErr w:type="spellStart"/>
          <w:r>
            <w:rPr>
              <w:rFonts w:eastAsia="Times New Roman"/>
            </w:rPr>
            <w:t>Darici</w:t>
          </w:r>
          <w:proofErr w:type="spellEnd"/>
          <w:r>
            <w:rPr>
              <w:rFonts w:eastAsia="Times New Roman"/>
            </w:rPr>
            <w:t xml:space="preserve">, A. (2016). The Importance of Needs Analysis in Materials Development. In </w:t>
          </w:r>
          <w:r>
            <w:rPr>
              <w:rFonts w:eastAsia="Times New Roman"/>
              <w:i/>
              <w:iCs/>
            </w:rPr>
            <w:t>Issues in Materials Development</w:t>
          </w:r>
          <w:r>
            <w:rPr>
              <w:rFonts w:eastAsia="Times New Roman"/>
            </w:rPr>
            <w:t>. https://doi.org/10.1007/978-94-6300-432-9_3</w:t>
          </w:r>
        </w:p>
        <w:p w14:paraId="586E0631" w14:textId="77777777" w:rsidR="00A037CB" w:rsidRDefault="00A037CB" w:rsidP="00322D6D">
          <w:pPr>
            <w:autoSpaceDE w:val="0"/>
            <w:autoSpaceDN w:val="0"/>
            <w:ind w:hanging="480"/>
            <w:jc w:val="both"/>
            <w:divId w:val="760763772"/>
            <w:rPr>
              <w:rFonts w:eastAsia="Times New Roman"/>
            </w:rPr>
          </w:pPr>
          <w:r>
            <w:rPr>
              <w:rFonts w:eastAsia="Times New Roman"/>
            </w:rPr>
            <w:t xml:space="preserve">Fan, L. (2013). Textbook research as scientific research: Towards a common ground on issues and methods of research on mathematics textbooks. </w:t>
          </w:r>
          <w:r>
            <w:rPr>
              <w:rFonts w:eastAsia="Times New Roman"/>
              <w:i/>
              <w:iCs/>
            </w:rPr>
            <w:t>ZDM - International Journal on Mathematics Education</w:t>
          </w:r>
          <w:r>
            <w:rPr>
              <w:rFonts w:eastAsia="Times New Roman"/>
            </w:rPr>
            <w:t xml:space="preserve">, </w:t>
          </w:r>
          <w:r>
            <w:rPr>
              <w:rFonts w:eastAsia="Times New Roman"/>
              <w:i/>
              <w:iCs/>
            </w:rPr>
            <w:t>45</w:t>
          </w:r>
          <w:r>
            <w:rPr>
              <w:rFonts w:eastAsia="Times New Roman"/>
            </w:rPr>
            <w:t>(5). https://doi.org/10.1007/s11858-013-0530-6</w:t>
          </w:r>
        </w:p>
        <w:p w14:paraId="0FF06470" w14:textId="77777777" w:rsidR="00A037CB" w:rsidRDefault="00A037CB" w:rsidP="00322D6D">
          <w:pPr>
            <w:autoSpaceDE w:val="0"/>
            <w:autoSpaceDN w:val="0"/>
            <w:ind w:hanging="480"/>
            <w:jc w:val="both"/>
            <w:divId w:val="472450877"/>
            <w:rPr>
              <w:rFonts w:eastAsia="Times New Roman"/>
            </w:rPr>
          </w:pPr>
          <w:r>
            <w:rPr>
              <w:rFonts w:eastAsia="Times New Roman"/>
            </w:rPr>
            <w:t xml:space="preserve">Hake, R. R. (1999). </w:t>
          </w:r>
          <w:proofErr w:type="spellStart"/>
          <w:r>
            <w:rPr>
              <w:rFonts w:eastAsia="Times New Roman"/>
            </w:rPr>
            <w:t>Analyzing</w:t>
          </w:r>
          <w:proofErr w:type="spellEnd"/>
          <w:r>
            <w:rPr>
              <w:rFonts w:eastAsia="Times New Roman"/>
            </w:rPr>
            <w:t xml:space="preserve"> change/gain scores. </w:t>
          </w:r>
          <w:r>
            <w:rPr>
              <w:rFonts w:eastAsia="Times New Roman"/>
              <w:i/>
              <w:iCs/>
            </w:rPr>
            <w:t xml:space="preserve">Unpublished.[Online] URL: Http://Www. Physics. Indiana. Edu/\~ </w:t>
          </w:r>
          <w:proofErr w:type="spellStart"/>
          <w:r>
            <w:rPr>
              <w:rFonts w:eastAsia="Times New Roman"/>
              <w:i/>
              <w:iCs/>
            </w:rPr>
            <w:t>Sdi</w:t>
          </w:r>
          <w:proofErr w:type="spellEnd"/>
          <w:r>
            <w:rPr>
              <w:rFonts w:eastAsia="Times New Roman"/>
              <w:i/>
              <w:iCs/>
            </w:rPr>
            <w:t>/</w:t>
          </w:r>
          <w:proofErr w:type="spellStart"/>
          <w:r>
            <w:rPr>
              <w:rFonts w:eastAsia="Times New Roman"/>
              <w:i/>
              <w:iCs/>
            </w:rPr>
            <w:t>AnalyzingChange</w:t>
          </w:r>
          <w:proofErr w:type="spellEnd"/>
          <w:r>
            <w:rPr>
              <w:rFonts w:eastAsia="Times New Roman"/>
              <w:i/>
              <w:iCs/>
            </w:rPr>
            <w:t>-Gain. Pdf</w:t>
          </w:r>
          <w:r>
            <w:rPr>
              <w:rFonts w:eastAsia="Times New Roman"/>
            </w:rPr>
            <w:t xml:space="preserve">, </w:t>
          </w:r>
          <w:r>
            <w:rPr>
              <w:rFonts w:eastAsia="Times New Roman"/>
              <w:i/>
              <w:iCs/>
            </w:rPr>
            <w:t>16</w:t>
          </w:r>
          <w:r>
            <w:rPr>
              <w:rFonts w:eastAsia="Times New Roman"/>
            </w:rPr>
            <w:t>(7).</w:t>
          </w:r>
        </w:p>
        <w:p w14:paraId="1449DFFA" w14:textId="77777777" w:rsidR="00A037CB" w:rsidRDefault="00A037CB" w:rsidP="00322D6D">
          <w:pPr>
            <w:autoSpaceDE w:val="0"/>
            <w:autoSpaceDN w:val="0"/>
            <w:ind w:hanging="480"/>
            <w:jc w:val="both"/>
            <w:divId w:val="837189218"/>
            <w:rPr>
              <w:rFonts w:eastAsia="Times New Roman"/>
            </w:rPr>
          </w:pPr>
          <w:proofErr w:type="spellStart"/>
          <w:r>
            <w:rPr>
              <w:rFonts w:eastAsia="Times New Roman"/>
            </w:rPr>
            <w:t>Hemmi</w:t>
          </w:r>
          <w:proofErr w:type="spellEnd"/>
          <w:r>
            <w:rPr>
              <w:rFonts w:eastAsia="Times New Roman"/>
            </w:rPr>
            <w:t xml:space="preserve">, K., &amp; </w:t>
          </w:r>
          <w:proofErr w:type="spellStart"/>
          <w:r>
            <w:rPr>
              <w:rFonts w:eastAsia="Times New Roman"/>
            </w:rPr>
            <w:t>Ryve</w:t>
          </w:r>
          <w:proofErr w:type="spellEnd"/>
          <w:r>
            <w:rPr>
              <w:rFonts w:eastAsia="Times New Roman"/>
            </w:rPr>
            <w:t xml:space="preserve">, A. (2014). Effective mathematics teaching in Finnish and Swedish teacher education discourses. </w:t>
          </w:r>
          <w:r>
            <w:rPr>
              <w:rFonts w:eastAsia="Times New Roman"/>
              <w:i/>
              <w:iCs/>
            </w:rPr>
            <w:t>Journal of Mathematics Teacher Education</w:t>
          </w:r>
          <w:r>
            <w:rPr>
              <w:rFonts w:eastAsia="Times New Roman"/>
            </w:rPr>
            <w:t xml:space="preserve">, </w:t>
          </w:r>
          <w:r>
            <w:rPr>
              <w:rFonts w:eastAsia="Times New Roman"/>
              <w:i/>
              <w:iCs/>
            </w:rPr>
            <w:t>18</w:t>
          </w:r>
          <w:r>
            <w:rPr>
              <w:rFonts w:eastAsia="Times New Roman"/>
            </w:rPr>
            <w:t>(6). https://doi.org/10.1007/s10857-014-9293-4</w:t>
          </w:r>
        </w:p>
        <w:p w14:paraId="712231A4" w14:textId="77777777" w:rsidR="00A037CB" w:rsidRDefault="00A037CB" w:rsidP="00322D6D">
          <w:pPr>
            <w:autoSpaceDE w:val="0"/>
            <w:autoSpaceDN w:val="0"/>
            <w:ind w:hanging="480"/>
            <w:jc w:val="both"/>
            <w:divId w:val="648096607"/>
            <w:rPr>
              <w:rFonts w:eastAsia="Times New Roman"/>
            </w:rPr>
          </w:pPr>
          <w:proofErr w:type="spellStart"/>
          <w:r>
            <w:rPr>
              <w:rFonts w:eastAsia="Times New Roman"/>
            </w:rPr>
            <w:t>Jablonka</w:t>
          </w:r>
          <w:proofErr w:type="spellEnd"/>
          <w:r>
            <w:rPr>
              <w:rFonts w:eastAsia="Times New Roman"/>
            </w:rPr>
            <w:t xml:space="preserve">, E. (2013). Boredom in mathematics classrooms from Germany, Hong Kong and the United States. </w:t>
          </w:r>
          <w:r>
            <w:rPr>
              <w:rFonts w:eastAsia="Times New Roman"/>
              <w:i/>
              <w:iCs/>
            </w:rPr>
            <w:t>Proceedings of the Eighth Congress of European Research in Mathematics Education (CERME 8)</w:t>
          </w:r>
          <w:r>
            <w:rPr>
              <w:rFonts w:eastAsia="Times New Roman"/>
            </w:rPr>
            <w:t>.</w:t>
          </w:r>
        </w:p>
        <w:p w14:paraId="47D746C8" w14:textId="77777777" w:rsidR="00A037CB" w:rsidRDefault="00A037CB" w:rsidP="00322D6D">
          <w:pPr>
            <w:autoSpaceDE w:val="0"/>
            <w:autoSpaceDN w:val="0"/>
            <w:ind w:hanging="480"/>
            <w:jc w:val="both"/>
            <w:divId w:val="2080055726"/>
            <w:rPr>
              <w:rFonts w:eastAsia="Times New Roman"/>
            </w:rPr>
          </w:pPr>
          <w:proofErr w:type="spellStart"/>
          <w:r>
            <w:rPr>
              <w:rFonts w:eastAsia="Times New Roman"/>
            </w:rPr>
            <w:t>Maass</w:t>
          </w:r>
          <w:proofErr w:type="spellEnd"/>
          <w:r>
            <w:rPr>
              <w:rFonts w:eastAsia="Times New Roman"/>
            </w:rPr>
            <w:t xml:space="preserve">, K., Doorman, M., Jonker, V., &amp; </w:t>
          </w:r>
          <w:proofErr w:type="spellStart"/>
          <w:r>
            <w:rPr>
              <w:rFonts w:eastAsia="Times New Roman"/>
            </w:rPr>
            <w:t>Wijers</w:t>
          </w:r>
          <w:proofErr w:type="spellEnd"/>
          <w:r>
            <w:rPr>
              <w:rFonts w:eastAsia="Times New Roman"/>
            </w:rPr>
            <w:t xml:space="preserve">, M. (2019). Promoting active citizenship in mathematics teaching. </w:t>
          </w:r>
          <w:r>
            <w:rPr>
              <w:rFonts w:eastAsia="Times New Roman"/>
              <w:i/>
              <w:iCs/>
            </w:rPr>
            <w:t>ZDM - Mathematics Education</w:t>
          </w:r>
          <w:r>
            <w:rPr>
              <w:rFonts w:eastAsia="Times New Roman"/>
            </w:rPr>
            <w:t xml:space="preserve">, </w:t>
          </w:r>
          <w:r>
            <w:rPr>
              <w:rFonts w:eastAsia="Times New Roman"/>
              <w:i/>
              <w:iCs/>
            </w:rPr>
            <w:t>51</w:t>
          </w:r>
          <w:r>
            <w:rPr>
              <w:rFonts w:eastAsia="Times New Roman"/>
            </w:rPr>
            <w:t>(6). https://doi.org/10.1007/s11858-019-01048-6</w:t>
          </w:r>
        </w:p>
        <w:p w14:paraId="28C33735" w14:textId="77777777" w:rsidR="00A037CB" w:rsidRDefault="00A037CB" w:rsidP="00322D6D">
          <w:pPr>
            <w:autoSpaceDE w:val="0"/>
            <w:autoSpaceDN w:val="0"/>
            <w:ind w:hanging="480"/>
            <w:jc w:val="both"/>
            <w:divId w:val="502431682"/>
            <w:rPr>
              <w:rFonts w:eastAsia="Times New Roman"/>
            </w:rPr>
          </w:pPr>
          <w:proofErr w:type="spellStart"/>
          <w:r>
            <w:rPr>
              <w:rFonts w:eastAsia="Times New Roman"/>
            </w:rPr>
            <w:t>Mutohir</w:t>
          </w:r>
          <w:proofErr w:type="spellEnd"/>
          <w:r>
            <w:rPr>
              <w:rFonts w:eastAsia="Times New Roman"/>
            </w:rPr>
            <w:t xml:space="preserve">, T. C., </w:t>
          </w:r>
          <w:proofErr w:type="spellStart"/>
          <w:r>
            <w:rPr>
              <w:rFonts w:eastAsia="Times New Roman"/>
            </w:rPr>
            <w:t>Lowrie</w:t>
          </w:r>
          <w:proofErr w:type="spellEnd"/>
          <w:r>
            <w:rPr>
              <w:rFonts w:eastAsia="Times New Roman"/>
            </w:rPr>
            <w:t xml:space="preserve">, T., &amp; </w:t>
          </w:r>
          <w:proofErr w:type="spellStart"/>
          <w:r>
            <w:rPr>
              <w:rFonts w:eastAsia="Times New Roman"/>
            </w:rPr>
            <w:t>Patahuddin</w:t>
          </w:r>
          <w:proofErr w:type="spellEnd"/>
          <w:r>
            <w:rPr>
              <w:rFonts w:eastAsia="Times New Roman"/>
            </w:rPr>
            <w:t xml:space="preserve">, S. M. (2018). The development of a student survey on attitudes towards mathematics teaching-learning processes. </w:t>
          </w:r>
          <w:r>
            <w:rPr>
              <w:rFonts w:eastAsia="Times New Roman"/>
              <w:i/>
              <w:iCs/>
            </w:rPr>
            <w:t>Journal on Mathematics Education</w:t>
          </w:r>
          <w:r>
            <w:rPr>
              <w:rFonts w:eastAsia="Times New Roman"/>
            </w:rPr>
            <w:t xml:space="preserve">, </w:t>
          </w:r>
          <w:r>
            <w:rPr>
              <w:rFonts w:eastAsia="Times New Roman"/>
              <w:i/>
              <w:iCs/>
            </w:rPr>
            <w:t>9</w:t>
          </w:r>
          <w:r>
            <w:rPr>
              <w:rFonts w:eastAsia="Times New Roman"/>
            </w:rPr>
            <w:t>(1). https://doi.org/10.22342/jme.9.1.4193.1-14</w:t>
          </w:r>
        </w:p>
        <w:p w14:paraId="6429A9D8" w14:textId="77777777" w:rsidR="00A037CB" w:rsidRDefault="00A037CB" w:rsidP="00322D6D">
          <w:pPr>
            <w:autoSpaceDE w:val="0"/>
            <w:autoSpaceDN w:val="0"/>
            <w:ind w:hanging="480"/>
            <w:jc w:val="both"/>
            <w:divId w:val="1808159988"/>
            <w:rPr>
              <w:rFonts w:eastAsia="Times New Roman"/>
            </w:rPr>
          </w:pPr>
          <w:proofErr w:type="spellStart"/>
          <w:r>
            <w:rPr>
              <w:rFonts w:eastAsia="Times New Roman"/>
            </w:rPr>
            <w:t>Ngware</w:t>
          </w:r>
          <w:proofErr w:type="spellEnd"/>
          <w:r>
            <w:rPr>
              <w:rFonts w:eastAsia="Times New Roman"/>
            </w:rPr>
            <w:t xml:space="preserve">, M. W., Ciera, J., Musyoka, P. K., &amp; </w:t>
          </w:r>
          <w:proofErr w:type="spellStart"/>
          <w:r>
            <w:rPr>
              <w:rFonts w:eastAsia="Times New Roman"/>
            </w:rPr>
            <w:t>Oketch</w:t>
          </w:r>
          <w:proofErr w:type="spellEnd"/>
          <w:r>
            <w:rPr>
              <w:rFonts w:eastAsia="Times New Roman"/>
            </w:rPr>
            <w:t xml:space="preserve">, M. (2015). Quality of teaching mathematics and learning achievement gains: evidence from primary schools in Kenya. </w:t>
          </w:r>
          <w:r>
            <w:rPr>
              <w:rFonts w:eastAsia="Times New Roman"/>
              <w:i/>
              <w:iCs/>
            </w:rPr>
            <w:t>Educational Studies in Mathematics</w:t>
          </w:r>
          <w:r>
            <w:rPr>
              <w:rFonts w:eastAsia="Times New Roman"/>
            </w:rPr>
            <w:t xml:space="preserve">, </w:t>
          </w:r>
          <w:r>
            <w:rPr>
              <w:rFonts w:eastAsia="Times New Roman"/>
              <w:i/>
              <w:iCs/>
            </w:rPr>
            <w:t>89</w:t>
          </w:r>
          <w:r>
            <w:rPr>
              <w:rFonts w:eastAsia="Times New Roman"/>
            </w:rPr>
            <w:t>(1). https://doi.org/10.1007/s10649-015-9594-2</w:t>
          </w:r>
        </w:p>
        <w:p w14:paraId="2D65A926" w14:textId="77777777" w:rsidR="00A037CB" w:rsidRDefault="00A037CB" w:rsidP="00322D6D">
          <w:pPr>
            <w:autoSpaceDE w:val="0"/>
            <w:autoSpaceDN w:val="0"/>
            <w:ind w:hanging="480"/>
            <w:jc w:val="both"/>
            <w:divId w:val="595790185"/>
            <w:rPr>
              <w:rFonts w:eastAsia="Times New Roman"/>
            </w:rPr>
          </w:pPr>
          <w:proofErr w:type="spellStart"/>
          <w:r>
            <w:rPr>
              <w:rFonts w:eastAsia="Times New Roman"/>
            </w:rPr>
            <w:t>Novikasari</w:t>
          </w:r>
          <w:proofErr w:type="spellEnd"/>
          <w:r>
            <w:rPr>
              <w:rFonts w:eastAsia="Times New Roman"/>
            </w:rPr>
            <w:t xml:space="preserve">, I. (2017). </w:t>
          </w:r>
          <w:proofErr w:type="spellStart"/>
          <w:r>
            <w:rPr>
              <w:rFonts w:eastAsia="Times New Roman"/>
            </w:rPr>
            <w:t>Hubungan</w:t>
          </w:r>
          <w:proofErr w:type="spellEnd"/>
          <w:r>
            <w:rPr>
              <w:rFonts w:eastAsia="Times New Roman"/>
            </w:rPr>
            <w:t xml:space="preserve"> </w:t>
          </w:r>
          <w:proofErr w:type="spellStart"/>
          <w:r>
            <w:rPr>
              <w:rFonts w:eastAsia="Times New Roman"/>
            </w:rPr>
            <w:t>antara</w:t>
          </w:r>
          <w:proofErr w:type="spellEnd"/>
          <w:r>
            <w:rPr>
              <w:rFonts w:eastAsia="Times New Roman"/>
            </w:rPr>
            <w:t xml:space="preserve"> </w:t>
          </w:r>
          <w:proofErr w:type="spellStart"/>
          <w:r>
            <w:rPr>
              <w:rFonts w:eastAsia="Times New Roman"/>
            </w:rPr>
            <w:t>Prestasi</w:t>
          </w:r>
          <w:proofErr w:type="spellEnd"/>
          <w:r>
            <w:rPr>
              <w:rFonts w:eastAsia="Times New Roman"/>
            </w:rPr>
            <w:t xml:space="preserve"> </w:t>
          </w:r>
          <w:proofErr w:type="spellStart"/>
          <w:r>
            <w:rPr>
              <w:rFonts w:eastAsia="Times New Roman"/>
            </w:rPr>
            <w:t>Belajar</w:t>
          </w:r>
          <w:proofErr w:type="spellEnd"/>
          <w:r>
            <w:rPr>
              <w:rFonts w:eastAsia="Times New Roman"/>
            </w:rPr>
            <w:t xml:space="preserve"> dan Tingkat </w:t>
          </w:r>
          <w:proofErr w:type="spellStart"/>
          <w:r>
            <w:rPr>
              <w:rFonts w:eastAsia="Times New Roman"/>
            </w:rPr>
            <w:t>Kecemasan</w:t>
          </w:r>
          <w:proofErr w:type="spellEnd"/>
          <w:r>
            <w:rPr>
              <w:rFonts w:eastAsia="Times New Roman"/>
            </w:rPr>
            <w:t xml:space="preserve"> </w:t>
          </w:r>
          <w:proofErr w:type="spellStart"/>
          <w:r>
            <w:rPr>
              <w:rFonts w:eastAsia="Times New Roman"/>
            </w:rPr>
            <w:t>Matematika</w:t>
          </w:r>
          <w:proofErr w:type="spellEnd"/>
          <w:r>
            <w:rPr>
              <w:rFonts w:eastAsia="Times New Roman"/>
            </w:rPr>
            <w:t xml:space="preserve"> pada </w:t>
          </w:r>
          <w:proofErr w:type="spellStart"/>
          <w:r>
            <w:rPr>
              <w:rFonts w:eastAsia="Times New Roman"/>
            </w:rPr>
            <w:t>Mahasiswa</w:t>
          </w:r>
          <w:proofErr w:type="spellEnd"/>
          <w:r>
            <w:rPr>
              <w:rFonts w:eastAsia="Times New Roman"/>
            </w:rPr>
            <w:t xml:space="preserve"> Calon Guru SD/MI. </w:t>
          </w:r>
          <w:r>
            <w:rPr>
              <w:rFonts w:eastAsia="Times New Roman"/>
              <w:i/>
              <w:iCs/>
            </w:rPr>
            <w:t>AKSIOMA Journal of Mathematics Education</w:t>
          </w:r>
          <w:r>
            <w:rPr>
              <w:rFonts w:eastAsia="Times New Roman"/>
            </w:rPr>
            <w:t xml:space="preserve">, </w:t>
          </w:r>
          <w:r>
            <w:rPr>
              <w:rFonts w:eastAsia="Times New Roman"/>
              <w:i/>
              <w:iCs/>
            </w:rPr>
            <w:t>5</w:t>
          </w:r>
          <w:r>
            <w:rPr>
              <w:rFonts w:eastAsia="Times New Roman"/>
            </w:rPr>
            <w:t>(2). https://doi.org/10.24127/ajpm.v5i2.671</w:t>
          </w:r>
        </w:p>
        <w:p w14:paraId="3016DCF0" w14:textId="77777777" w:rsidR="00A037CB" w:rsidRDefault="00A037CB" w:rsidP="00322D6D">
          <w:pPr>
            <w:autoSpaceDE w:val="0"/>
            <w:autoSpaceDN w:val="0"/>
            <w:ind w:hanging="480"/>
            <w:jc w:val="both"/>
            <w:divId w:val="14116405"/>
            <w:rPr>
              <w:rFonts w:eastAsia="Times New Roman"/>
            </w:rPr>
          </w:pPr>
          <w:proofErr w:type="spellStart"/>
          <w:r>
            <w:rPr>
              <w:rFonts w:eastAsia="Times New Roman"/>
            </w:rPr>
            <w:t>Palinussa</w:t>
          </w:r>
          <w:proofErr w:type="spellEnd"/>
          <w:r>
            <w:rPr>
              <w:rFonts w:eastAsia="Times New Roman"/>
            </w:rPr>
            <w:t xml:space="preserve">, A. L., </w:t>
          </w:r>
          <w:proofErr w:type="spellStart"/>
          <w:r>
            <w:rPr>
              <w:rFonts w:eastAsia="Times New Roman"/>
            </w:rPr>
            <w:t>Molle</w:t>
          </w:r>
          <w:proofErr w:type="spellEnd"/>
          <w:r>
            <w:rPr>
              <w:rFonts w:eastAsia="Times New Roman"/>
            </w:rPr>
            <w:t xml:space="preserve">, J. S., &amp; </w:t>
          </w:r>
          <w:proofErr w:type="spellStart"/>
          <w:r>
            <w:rPr>
              <w:rFonts w:eastAsia="Times New Roman"/>
            </w:rPr>
            <w:t>Gaspersz</w:t>
          </w:r>
          <w:proofErr w:type="spellEnd"/>
          <w:r>
            <w:rPr>
              <w:rFonts w:eastAsia="Times New Roman"/>
            </w:rPr>
            <w:t xml:space="preserve">, M. (2021). Realistic mathematics education: Mathematical reasoning and communication skills in rural contexts. </w:t>
          </w:r>
          <w:r>
            <w:rPr>
              <w:rFonts w:eastAsia="Times New Roman"/>
              <w:i/>
              <w:iCs/>
            </w:rPr>
            <w:t>International Journal of Evaluation and Research in Education</w:t>
          </w:r>
          <w:r>
            <w:rPr>
              <w:rFonts w:eastAsia="Times New Roman"/>
            </w:rPr>
            <w:t xml:space="preserve">, </w:t>
          </w:r>
          <w:r>
            <w:rPr>
              <w:rFonts w:eastAsia="Times New Roman"/>
              <w:i/>
              <w:iCs/>
            </w:rPr>
            <w:t>10</w:t>
          </w:r>
          <w:r>
            <w:rPr>
              <w:rFonts w:eastAsia="Times New Roman"/>
            </w:rPr>
            <w:t>(2). https://doi.org/10.11591/ijere.v10i2.20640</w:t>
          </w:r>
        </w:p>
        <w:p w14:paraId="7826BD9F" w14:textId="77777777" w:rsidR="00A037CB" w:rsidRDefault="00A037CB" w:rsidP="00322D6D">
          <w:pPr>
            <w:autoSpaceDE w:val="0"/>
            <w:autoSpaceDN w:val="0"/>
            <w:ind w:hanging="480"/>
            <w:jc w:val="both"/>
            <w:divId w:val="860169879"/>
            <w:rPr>
              <w:rFonts w:eastAsia="Times New Roman"/>
            </w:rPr>
          </w:pPr>
          <w:proofErr w:type="spellStart"/>
          <w:r>
            <w:rPr>
              <w:rFonts w:eastAsia="Times New Roman"/>
            </w:rPr>
            <w:t>Plomp</w:t>
          </w:r>
          <w:proofErr w:type="spellEnd"/>
          <w:r>
            <w:rPr>
              <w:rFonts w:eastAsia="Times New Roman"/>
            </w:rPr>
            <w:t xml:space="preserve">, T. (2013). Educational Design Research: A Introduction. In </w:t>
          </w:r>
          <w:r>
            <w:rPr>
              <w:rFonts w:eastAsia="Times New Roman"/>
              <w:i/>
              <w:iCs/>
            </w:rPr>
            <w:t>Educational Design Research</w:t>
          </w:r>
          <w:r>
            <w:rPr>
              <w:rFonts w:eastAsia="Times New Roman"/>
            </w:rPr>
            <w:t>.</w:t>
          </w:r>
        </w:p>
        <w:p w14:paraId="0145862F" w14:textId="77777777" w:rsidR="00A037CB" w:rsidRDefault="00A037CB" w:rsidP="00322D6D">
          <w:pPr>
            <w:autoSpaceDE w:val="0"/>
            <w:autoSpaceDN w:val="0"/>
            <w:ind w:hanging="480"/>
            <w:jc w:val="both"/>
            <w:divId w:val="343633255"/>
            <w:rPr>
              <w:rFonts w:eastAsia="Times New Roman"/>
            </w:rPr>
          </w:pPr>
          <w:r>
            <w:rPr>
              <w:rFonts w:eastAsia="Times New Roman"/>
            </w:rPr>
            <w:t xml:space="preserve">Rahman, M. N. A., </w:t>
          </w:r>
          <w:proofErr w:type="spellStart"/>
          <w:r>
            <w:rPr>
              <w:rFonts w:eastAsia="Times New Roman"/>
            </w:rPr>
            <w:t>Zamri</w:t>
          </w:r>
          <w:proofErr w:type="spellEnd"/>
          <w:r>
            <w:rPr>
              <w:rFonts w:eastAsia="Times New Roman"/>
            </w:rPr>
            <w:t xml:space="preserve">, S. N. A. S., &amp; Eu, L. K. (2020). The influence of opportunities to learn and efficacy belief factor towards mathematical knowledge for teaching. </w:t>
          </w:r>
          <w:r>
            <w:rPr>
              <w:rFonts w:eastAsia="Times New Roman"/>
              <w:i/>
              <w:iCs/>
            </w:rPr>
            <w:t>Asia Pacific Journal of Educators and Education</w:t>
          </w:r>
          <w:r>
            <w:rPr>
              <w:rFonts w:eastAsia="Times New Roman"/>
            </w:rPr>
            <w:t xml:space="preserve">, </w:t>
          </w:r>
          <w:r>
            <w:rPr>
              <w:rFonts w:eastAsia="Times New Roman"/>
              <w:i/>
              <w:iCs/>
            </w:rPr>
            <w:t>35</w:t>
          </w:r>
          <w:r>
            <w:rPr>
              <w:rFonts w:eastAsia="Times New Roman"/>
            </w:rPr>
            <w:t>(1). https://doi.org/10.21315/apjee2020.35.1.7</w:t>
          </w:r>
        </w:p>
        <w:p w14:paraId="633971A5" w14:textId="77777777" w:rsidR="00A037CB" w:rsidRDefault="00A037CB" w:rsidP="00322D6D">
          <w:pPr>
            <w:autoSpaceDE w:val="0"/>
            <w:autoSpaceDN w:val="0"/>
            <w:ind w:hanging="480"/>
            <w:jc w:val="both"/>
            <w:divId w:val="944963877"/>
            <w:rPr>
              <w:rFonts w:eastAsia="Times New Roman"/>
            </w:rPr>
          </w:pPr>
          <w:r>
            <w:rPr>
              <w:rFonts w:eastAsia="Times New Roman"/>
            </w:rPr>
            <w:t xml:space="preserve">Sinclair, N. (2001). The Aesthetic “Is” Relevant. In </w:t>
          </w:r>
          <w:r>
            <w:rPr>
              <w:rFonts w:eastAsia="Times New Roman"/>
              <w:i/>
              <w:iCs/>
            </w:rPr>
            <w:t>Source: For the Learning of Mathematics</w:t>
          </w:r>
          <w:r>
            <w:rPr>
              <w:rFonts w:eastAsia="Times New Roman"/>
            </w:rPr>
            <w:t xml:space="preserve"> (Vol. 21, Issue 1).</w:t>
          </w:r>
        </w:p>
        <w:p w14:paraId="2DC9A61A" w14:textId="77777777" w:rsidR="00A037CB" w:rsidRDefault="00A037CB" w:rsidP="00322D6D">
          <w:pPr>
            <w:autoSpaceDE w:val="0"/>
            <w:autoSpaceDN w:val="0"/>
            <w:ind w:hanging="480"/>
            <w:jc w:val="both"/>
            <w:divId w:val="1917588505"/>
            <w:rPr>
              <w:rFonts w:eastAsia="Times New Roman"/>
            </w:rPr>
          </w:pPr>
          <w:r>
            <w:rPr>
              <w:rFonts w:eastAsia="Times New Roman"/>
            </w:rPr>
            <w:t xml:space="preserve">Tobias, S., Serow, P., &amp; Schmude, M. (2010). Critical Moments in Learning Mathematics: First Year Pre-service Primary Teachers’ Perspectives. In B. Sparrow, Kissane, &amp; C. Hurst (Eds.), </w:t>
          </w:r>
          <w:r>
            <w:rPr>
              <w:rFonts w:eastAsia="Times New Roman"/>
              <w:i/>
              <w:iCs/>
            </w:rPr>
            <w:t>Shaping the future of mathematics education. (Proceedings of the 33rd annual conference of the Mathematics Education Research Group of Australasia)</w:t>
          </w:r>
          <w:r>
            <w:rPr>
              <w:rFonts w:eastAsia="Times New Roman"/>
            </w:rPr>
            <w:t>. MERGA.</w:t>
          </w:r>
        </w:p>
        <w:p w14:paraId="2BF60C9D" w14:textId="77777777" w:rsidR="00A037CB" w:rsidRDefault="00A037CB" w:rsidP="00322D6D">
          <w:pPr>
            <w:autoSpaceDE w:val="0"/>
            <w:autoSpaceDN w:val="0"/>
            <w:ind w:hanging="480"/>
            <w:jc w:val="both"/>
            <w:divId w:val="257757492"/>
            <w:rPr>
              <w:rFonts w:eastAsia="Times New Roman"/>
            </w:rPr>
          </w:pPr>
          <w:r>
            <w:rPr>
              <w:rFonts w:eastAsia="Times New Roman"/>
            </w:rPr>
            <w:lastRenderedPageBreak/>
            <w:t xml:space="preserve">Tomlinson, B. (2016). The Importance of Materials Development for Language Learning. In </w:t>
          </w:r>
          <w:r>
            <w:rPr>
              <w:rFonts w:eastAsia="Times New Roman"/>
              <w:i/>
              <w:iCs/>
            </w:rPr>
            <w:t>Issues in Materials Development</w:t>
          </w:r>
          <w:r>
            <w:rPr>
              <w:rFonts w:eastAsia="Times New Roman"/>
            </w:rPr>
            <w:t>. https://doi.org/10.1007/978-94-6300-432-9_1</w:t>
          </w:r>
        </w:p>
        <w:p w14:paraId="194E9C5C" w14:textId="77777777" w:rsidR="00A037CB" w:rsidRDefault="00A037CB" w:rsidP="00322D6D">
          <w:pPr>
            <w:autoSpaceDE w:val="0"/>
            <w:autoSpaceDN w:val="0"/>
            <w:ind w:hanging="480"/>
            <w:jc w:val="both"/>
            <w:divId w:val="1969585008"/>
            <w:rPr>
              <w:rFonts w:eastAsia="Times New Roman"/>
            </w:rPr>
          </w:pPr>
          <w:proofErr w:type="spellStart"/>
          <w:r>
            <w:rPr>
              <w:rFonts w:eastAsia="Times New Roman"/>
            </w:rPr>
            <w:t>Törnroos</w:t>
          </w:r>
          <w:proofErr w:type="spellEnd"/>
          <w:r>
            <w:rPr>
              <w:rFonts w:eastAsia="Times New Roman"/>
            </w:rPr>
            <w:t xml:space="preserve">, J. (2005). Mathematics textbooks, opportunity to learn and student achievement. </w:t>
          </w:r>
          <w:r>
            <w:rPr>
              <w:rFonts w:eastAsia="Times New Roman"/>
              <w:i/>
              <w:iCs/>
            </w:rPr>
            <w:t>Studies in Educational Evaluation</w:t>
          </w:r>
          <w:r>
            <w:rPr>
              <w:rFonts w:eastAsia="Times New Roman"/>
            </w:rPr>
            <w:t xml:space="preserve">, </w:t>
          </w:r>
          <w:r>
            <w:rPr>
              <w:rFonts w:eastAsia="Times New Roman"/>
              <w:i/>
              <w:iCs/>
            </w:rPr>
            <w:t>31</w:t>
          </w:r>
          <w:r>
            <w:rPr>
              <w:rFonts w:eastAsia="Times New Roman"/>
            </w:rPr>
            <w:t>(4). https://doi.org/10.1016/j.stueduc.2005.11.005</w:t>
          </w:r>
        </w:p>
        <w:p w14:paraId="77D1272C" w14:textId="77777777" w:rsidR="00A037CB" w:rsidRDefault="00A037CB" w:rsidP="00322D6D">
          <w:pPr>
            <w:autoSpaceDE w:val="0"/>
            <w:autoSpaceDN w:val="0"/>
            <w:ind w:hanging="480"/>
            <w:jc w:val="both"/>
            <w:divId w:val="675157026"/>
            <w:rPr>
              <w:rFonts w:eastAsia="Times New Roman"/>
            </w:rPr>
          </w:pPr>
          <w:proofErr w:type="spellStart"/>
          <w:r>
            <w:rPr>
              <w:rFonts w:eastAsia="Times New Roman"/>
            </w:rPr>
            <w:t>Ulpah</w:t>
          </w:r>
          <w:proofErr w:type="spellEnd"/>
          <w:r>
            <w:rPr>
              <w:rFonts w:eastAsia="Times New Roman"/>
            </w:rPr>
            <w:t xml:space="preserve">, M., &amp; </w:t>
          </w:r>
          <w:proofErr w:type="spellStart"/>
          <w:r>
            <w:rPr>
              <w:rFonts w:eastAsia="Times New Roman"/>
            </w:rPr>
            <w:t>Novikasari</w:t>
          </w:r>
          <w:proofErr w:type="spellEnd"/>
          <w:r>
            <w:rPr>
              <w:rFonts w:eastAsia="Times New Roman"/>
            </w:rPr>
            <w:t xml:space="preserve">, I. (2020). Developing Islamic Context-Based Learning Materials in Increasing Students’ Mathematical Understanding. </w:t>
          </w:r>
          <w:r>
            <w:rPr>
              <w:rFonts w:eastAsia="Times New Roman"/>
              <w:i/>
              <w:iCs/>
            </w:rPr>
            <w:t>Al-</w:t>
          </w:r>
          <w:proofErr w:type="spellStart"/>
          <w:r>
            <w:rPr>
              <w:rFonts w:eastAsia="Times New Roman"/>
              <w:i/>
              <w:iCs/>
            </w:rPr>
            <w:t>Jabar</w:t>
          </w:r>
          <w:proofErr w:type="spellEnd"/>
          <w:r>
            <w:rPr>
              <w:rFonts w:eastAsia="Times New Roman"/>
              <w:i/>
              <w:iCs/>
            </w:rPr>
            <w:t xml:space="preserve"> : </w:t>
          </w:r>
          <w:proofErr w:type="spellStart"/>
          <w:r>
            <w:rPr>
              <w:rFonts w:eastAsia="Times New Roman"/>
              <w:i/>
              <w:iCs/>
            </w:rPr>
            <w:t>Jurnal</w:t>
          </w:r>
          <w:proofErr w:type="spellEnd"/>
          <w:r>
            <w:rPr>
              <w:rFonts w:eastAsia="Times New Roman"/>
              <w:i/>
              <w:iCs/>
            </w:rPr>
            <w:t xml:space="preserve"> Pendidikan </w:t>
          </w:r>
          <w:proofErr w:type="spellStart"/>
          <w:r>
            <w:rPr>
              <w:rFonts w:eastAsia="Times New Roman"/>
              <w:i/>
              <w:iCs/>
            </w:rPr>
            <w:t>Matematika</w:t>
          </w:r>
          <w:proofErr w:type="spellEnd"/>
          <w:r>
            <w:rPr>
              <w:rFonts w:eastAsia="Times New Roman"/>
            </w:rPr>
            <w:t xml:space="preserve">, </w:t>
          </w:r>
          <w:r>
            <w:rPr>
              <w:rFonts w:eastAsia="Times New Roman"/>
              <w:i/>
              <w:iCs/>
            </w:rPr>
            <w:t>11</w:t>
          </w:r>
          <w:r>
            <w:rPr>
              <w:rFonts w:eastAsia="Times New Roman"/>
            </w:rPr>
            <w:t>(1). https://doi.org/10.24042/ajpm.v11i1.5432</w:t>
          </w:r>
        </w:p>
        <w:p w14:paraId="2DD8B434" w14:textId="77777777" w:rsidR="00A037CB" w:rsidRDefault="00A037CB" w:rsidP="00322D6D">
          <w:pPr>
            <w:autoSpaceDE w:val="0"/>
            <w:autoSpaceDN w:val="0"/>
            <w:ind w:hanging="480"/>
            <w:jc w:val="both"/>
            <w:divId w:val="1536114914"/>
            <w:rPr>
              <w:rFonts w:eastAsia="Times New Roman"/>
            </w:rPr>
          </w:pPr>
          <w:proofErr w:type="spellStart"/>
          <w:r>
            <w:rPr>
              <w:rFonts w:eastAsia="Times New Roman"/>
            </w:rPr>
            <w:t>Webel</w:t>
          </w:r>
          <w:proofErr w:type="spellEnd"/>
          <w:r>
            <w:rPr>
              <w:rFonts w:eastAsia="Times New Roman"/>
            </w:rPr>
            <w:t xml:space="preserve">, C., Krupa, E., &amp; McManus, J. (2016). Using Representations of Fraction Multiplication. </w:t>
          </w:r>
          <w:r>
            <w:rPr>
              <w:rFonts w:eastAsia="Times New Roman"/>
              <w:i/>
              <w:iCs/>
            </w:rPr>
            <w:t>Teaching Children Mathematics</w:t>
          </w:r>
          <w:r>
            <w:rPr>
              <w:rFonts w:eastAsia="Times New Roman"/>
            </w:rPr>
            <w:t xml:space="preserve">, </w:t>
          </w:r>
          <w:r>
            <w:rPr>
              <w:rFonts w:eastAsia="Times New Roman"/>
              <w:i/>
              <w:iCs/>
            </w:rPr>
            <w:t>22</w:t>
          </w:r>
          <w:r>
            <w:rPr>
              <w:rFonts w:eastAsia="Times New Roman"/>
            </w:rPr>
            <w:t>(6), 366–373. https://doi.org/10.5951/teacchilmath.22.6.0366</w:t>
          </w:r>
        </w:p>
        <w:p w14:paraId="6D85F40C" w14:textId="77777777" w:rsidR="00A037CB" w:rsidRDefault="00A037CB" w:rsidP="00322D6D">
          <w:pPr>
            <w:autoSpaceDE w:val="0"/>
            <w:autoSpaceDN w:val="0"/>
            <w:ind w:hanging="480"/>
            <w:jc w:val="both"/>
            <w:divId w:val="825707158"/>
            <w:rPr>
              <w:rFonts w:eastAsia="Times New Roman"/>
            </w:rPr>
          </w:pPr>
          <w:r>
            <w:rPr>
              <w:rFonts w:eastAsia="Times New Roman"/>
            </w:rPr>
            <w:t xml:space="preserve">Yang, D. C., &amp; </w:t>
          </w:r>
          <w:proofErr w:type="spellStart"/>
          <w:r>
            <w:rPr>
              <w:rFonts w:eastAsia="Times New Roman"/>
            </w:rPr>
            <w:t>Sianturi</w:t>
          </w:r>
          <w:proofErr w:type="spellEnd"/>
          <w:r>
            <w:rPr>
              <w:rFonts w:eastAsia="Times New Roman"/>
            </w:rPr>
            <w:t xml:space="preserve">, I. A. (2017). An Analysis of Singaporean versus Indonesian textbooks based on trigonometry content. </w:t>
          </w:r>
          <w:r>
            <w:rPr>
              <w:rFonts w:eastAsia="Times New Roman"/>
              <w:i/>
              <w:iCs/>
            </w:rPr>
            <w:t>Eurasia Journal of Mathematics, Science and Technology Education</w:t>
          </w:r>
          <w:r>
            <w:rPr>
              <w:rFonts w:eastAsia="Times New Roman"/>
            </w:rPr>
            <w:t>. https://doi.org/10.12973/eurasia.2017.00760a</w:t>
          </w:r>
        </w:p>
        <w:p w14:paraId="46F0634D" w14:textId="77777777" w:rsidR="00A037CB" w:rsidRDefault="00A037CB" w:rsidP="00322D6D">
          <w:pPr>
            <w:autoSpaceDE w:val="0"/>
            <w:autoSpaceDN w:val="0"/>
            <w:ind w:hanging="480"/>
            <w:jc w:val="both"/>
            <w:divId w:val="2047830844"/>
            <w:rPr>
              <w:rFonts w:eastAsia="Times New Roman"/>
            </w:rPr>
          </w:pPr>
          <w:r>
            <w:rPr>
              <w:rFonts w:eastAsia="Times New Roman"/>
            </w:rPr>
            <w:t xml:space="preserve">Yeh, C. Y. C., Cheng, H. N. H., Chen, Z. H., Liao, C. C. Y., &amp; Chan, T. W. (2019). Enhancing achievement and interest in mathematics learning through Math-Island. </w:t>
          </w:r>
          <w:r>
            <w:rPr>
              <w:rFonts w:eastAsia="Times New Roman"/>
              <w:i/>
              <w:iCs/>
            </w:rPr>
            <w:t>Research and Practice in Technology Enhanced Learning</w:t>
          </w:r>
          <w:r>
            <w:rPr>
              <w:rFonts w:eastAsia="Times New Roman"/>
            </w:rPr>
            <w:t xml:space="preserve">, </w:t>
          </w:r>
          <w:r>
            <w:rPr>
              <w:rFonts w:eastAsia="Times New Roman"/>
              <w:i/>
              <w:iCs/>
            </w:rPr>
            <w:t>14</w:t>
          </w:r>
          <w:r>
            <w:rPr>
              <w:rFonts w:eastAsia="Times New Roman"/>
            </w:rPr>
            <w:t>(1). https://doi.org/10.1186/s41039-019-0100-9</w:t>
          </w:r>
        </w:p>
        <w:p w14:paraId="0F1E4D07" w14:textId="77777777" w:rsidR="00A037CB" w:rsidRDefault="00A037CB" w:rsidP="00322D6D">
          <w:pPr>
            <w:autoSpaceDE w:val="0"/>
            <w:autoSpaceDN w:val="0"/>
            <w:ind w:hanging="480"/>
            <w:jc w:val="both"/>
            <w:divId w:val="1929844891"/>
            <w:rPr>
              <w:rFonts w:eastAsia="Times New Roman"/>
            </w:rPr>
          </w:pPr>
          <w:proofErr w:type="spellStart"/>
          <w:r>
            <w:rPr>
              <w:rFonts w:eastAsia="Times New Roman"/>
            </w:rPr>
            <w:t>Zamansky</w:t>
          </w:r>
          <w:proofErr w:type="spellEnd"/>
          <w:r>
            <w:rPr>
              <w:rFonts w:eastAsia="Times New Roman"/>
            </w:rPr>
            <w:t xml:space="preserve">, A., &amp; Zohar, Y. (2016). </w:t>
          </w:r>
          <w:r>
            <w:rPr>
              <w:rFonts w:eastAsia="Times New Roman"/>
              <w:i/>
              <w:iCs/>
            </w:rPr>
            <w:t>‘Mathematical’ Does Not Mean ‘Boring’: Integrating Software Assignments to Enhance Learning of Logico-Mathematical Concepts</w:t>
          </w:r>
          <w:r>
            <w:rPr>
              <w:rFonts w:eastAsia="Times New Roman"/>
            </w:rPr>
            <w:t xml:space="preserve"> (J. </w:t>
          </w:r>
          <w:proofErr w:type="spellStart"/>
          <w:r>
            <w:rPr>
              <w:rFonts w:eastAsia="Times New Roman"/>
            </w:rPr>
            <w:t>Krogstie</w:t>
          </w:r>
          <w:proofErr w:type="spellEnd"/>
          <w:r>
            <w:rPr>
              <w:rFonts w:eastAsia="Times New Roman"/>
            </w:rPr>
            <w:t xml:space="preserve">, H. </w:t>
          </w:r>
          <w:proofErr w:type="spellStart"/>
          <w:r>
            <w:rPr>
              <w:rFonts w:eastAsia="Times New Roman"/>
            </w:rPr>
            <w:t>Mouratidis</w:t>
          </w:r>
          <w:proofErr w:type="spellEnd"/>
          <w:r>
            <w:rPr>
              <w:rFonts w:eastAsia="Times New Roman"/>
            </w:rPr>
            <w:t xml:space="preserve">, &amp; J. </w:t>
          </w:r>
          <w:proofErr w:type="spellStart"/>
          <w:r>
            <w:rPr>
              <w:rFonts w:eastAsia="Times New Roman"/>
            </w:rPr>
            <w:t>Su</w:t>
          </w:r>
          <w:proofErr w:type="spellEnd"/>
          <w:r>
            <w:rPr>
              <w:rFonts w:eastAsia="Times New Roman"/>
            </w:rPr>
            <w:t>, Eds.; Vol. 249). Springer International Publishing. https://doi.org/10.1007/978-3-319-39564-7</w:t>
          </w:r>
        </w:p>
        <w:p w14:paraId="488795D5" w14:textId="187DC708" w:rsidR="000A0E47" w:rsidRPr="00875529" w:rsidRDefault="00A037CB" w:rsidP="00322D6D">
          <w:pPr>
            <w:pStyle w:val="IEEEParagraph"/>
            <w:spacing w:line="23" w:lineRule="atLeast"/>
            <w:ind w:firstLine="0"/>
            <w:rPr>
              <w:rFonts w:asciiTheme="majorHAnsi" w:hAnsiTheme="majorHAnsi"/>
              <w:b/>
              <w:shd w:val="clear" w:color="auto" w:fill="FFFFFF"/>
              <w:lang w:val="en-US"/>
            </w:rPr>
          </w:pPr>
          <w:r>
            <w:rPr>
              <w:rFonts w:eastAsia="Times New Roman"/>
            </w:rPr>
            <w:t> </w:t>
          </w:r>
        </w:p>
      </w:sdtContent>
    </w:sdt>
    <w:sectPr w:rsidR="000A0E47" w:rsidRPr="00875529" w:rsidSect="00AD3C84">
      <w:type w:val="continuous"/>
      <w:pgSz w:w="11906" w:h="16838" w:code="9"/>
      <w:pgMar w:top="1134" w:right="1134" w:bottom="1134" w:left="1134" w:header="851" w:footer="567" w:gutter="0"/>
      <w:cols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95135" w14:textId="77777777" w:rsidR="007D0114" w:rsidRDefault="007D0114" w:rsidP="00A1414F">
      <w:r>
        <w:separator/>
      </w:r>
    </w:p>
  </w:endnote>
  <w:endnote w:type="continuationSeparator" w:id="0">
    <w:p w14:paraId="0E466202" w14:textId="77777777" w:rsidR="007D0114" w:rsidRDefault="007D0114"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60824"/>
      <w:docPartObj>
        <w:docPartGallery w:val="Page Numbers (Bottom of Page)"/>
        <w:docPartUnique/>
      </w:docPartObj>
    </w:sdtPr>
    <w:sdtEndPr/>
    <w:sdtContent>
      <w:p w14:paraId="33538CAC" w14:textId="77777777" w:rsidR="00427112" w:rsidRDefault="00427112" w:rsidP="00427112">
        <w:pPr>
          <w:pStyle w:val="Footer"/>
          <w:jc w:val="center"/>
        </w:pPr>
      </w:p>
      <w:p w14:paraId="27487F19" w14:textId="77777777" w:rsidR="00F22C0B" w:rsidRDefault="00842B65" w:rsidP="00427112">
        <w:pPr>
          <w:pStyle w:val="Footer"/>
          <w:jc w:val="center"/>
        </w:pPr>
        <w:r>
          <w:fldChar w:fldCharType="begin"/>
        </w:r>
        <w:r>
          <w:instrText xml:space="preserve"> PAGE   \* MERGEFORMAT </w:instrText>
        </w:r>
        <w:r>
          <w:fldChar w:fldCharType="separate"/>
        </w:r>
        <w:r w:rsidR="00844FA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53F5F" w14:textId="77777777" w:rsidR="007D0114" w:rsidRDefault="007D0114" w:rsidP="00A1414F">
      <w:r>
        <w:separator/>
      </w:r>
    </w:p>
  </w:footnote>
  <w:footnote w:type="continuationSeparator" w:id="0">
    <w:p w14:paraId="77388636" w14:textId="77777777" w:rsidR="007D0114" w:rsidRDefault="007D0114"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4014" w14:textId="77777777" w:rsidR="0000069A" w:rsidRDefault="00515557" w:rsidP="008168FA">
    <w:pPr>
      <w:pStyle w:val="Header"/>
      <w:tabs>
        <w:tab w:val="clear" w:pos="4680"/>
        <w:tab w:val="clear" w:pos="9360"/>
        <w:tab w:val="center" w:pos="5102"/>
      </w:tabs>
      <w:rPr>
        <w:rFonts w:ascii="Century Gothic" w:hAnsi="Century Gothic"/>
        <w:i/>
        <w:sz w:val="20"/>
        <w:szCs w:val="20"/>
        <w:lang w:val="en-US"/>
      </w:rPr>
    </w:pPr>
    <w:r w:rsidRPr="0000069A">
      <w:rPr>
        <w:rFonts w:ascii="Century Gothic" w:hAnsi="Century Gothic"/>
        <w:smallCaps/>
        <w:sz w:val="20"/>
        <w:szCs w:val="20"/>
        <w:lang w:val="id-ID"/>
      </w:rPr>
      <w:fldChar w:fldCharType="begin"/>
    </w:r>
    <w:r w:rsidR="006079BE" w:rsidRPr="008168FA">
      <w:rPr>
        <w:rFonts w:ascii="Century Gothic" w:hAnsi="Century Gothic"/>
        <w:smallCaps/>
        <w:sz w:val="20"/>
        <w:szCs w:val="20"/>
        <w:lang w:val="id-ID"/>
      </w:rPr>
      <w:instrText xml:space="preserve"> PAGE   \* MERGEFORMAT </w:instrText>
    </w:r>
    <w:r w:rsidRPr="0000069A">
      <w:rPr>
        <w:rFonts w:ascii="Century Gothic" w:hAnsi="Century Gothic"/>
        <w:smallCaps/>
        <w:sz w:val="20"/>
        <w:szCs w:val="20"/>
        <w:lang w:val="id-ID"/>
      </w:rPr>
      <w:fldChar w:fldCharType="separate"/>
    </w:r>
    <w:r w:rsidR="003D74B8">
      <w:rPr>
        <w:rFonts w:ascii="Century Gothic" w:hAnsi="Century Gothic"/>
        <w:smallCaps/>
        <w:noProof/>
        <w:sz w:val="20"/>
        <w:szCs w:val="20"/>
        <w:lang w:val="id-ID"/>
      </w:rPr>
      <w:t>2</w:t>
    </w:r>
    <w:r w:rsidRPr="0000069A">
      <w:rPr>
        <w:rFonts w:ascii="Century Gothic" w:hAnsi="Century Gothic"/>
        <w:smallCaps/>
        <w:noProof/>
        <w:sz w:val="20"/>
        <w:szCs w:val="20"/>
        <w:lang w:val="id-ID"/>
      </w:rPr>
      <w:fldChar w:fldCharType="end"/>
    </w:r>
    <w:r w:rsidR="00131344" w:rsidRPr="0000069A">
      <w:rPr>
        <w:rFonts w:ascii="Century Gothic" w:hAnsi="Century Gothic"/>
        <w:smallCaps/>
        <w:noProof/>
        <w:sz w:val="20"/>
        <w:szCs w:val="20"/>
        <w:lang w:val="id-ID"/>
      </w:rPr>
      <w:t xml:space="preserve">  </w:t>
    </w:r>
    <w:r w:rsidR="00427112">
      <w:rPr>
        <w:rFonts w:ascii="Century Gothic" w:hAnsi="Century Gothic"/>
        <w:smallCaps/>
        <w:noProof/>
        <w:sz w:val="20"/>
        <w:szCs w:val="20"/>
        <w:lang w:val="en-US"/>
      </w:rPr>
      <w:t xml:space="preserve">| </w:t>
    </w:r>
    <w:r w:rsidR="006079BE" w:rsidRPr="0000069A">
      <w:rPr>
        <w:rFonts w:ascii="Century Gothic" w:hAnsi="Century Gothic"/>
        <w:smallCaps/>
        <w:noProof/>
        <w:sz w:val="20"/>
        <w:szCs w:val="20"/>
        <w:lang w:val="en-US"/>
      </w:rPr>
      <w:t xml:space="preserve"> </w:t>
    </w:r>
    <w:r w:rsidR="0063726A">
      <w:rPr>
        <w:rFonts w:ascii="Century Gothic" w:hAnsi="Century Gothic"/>
        <w:b/>
        <w:sz w:val="20"/>
        <w:szCs w:val="20"/>
      </w:rPr>
      <w:t>JTAM (</w:t>
    </w:r>
    <w:proofErr w:type="spellStart"/>
    <w:r w:rsidR="0063726A" w:rsidRPr="001903E1">
      <w:rPr>
        <w:rFonts w:ascii="Century Gothic" w:hAnsi="Century Gothic"/>
        <w:b/>
        <w:sz w:val="20"/>
        <w:szCs w:val="20"/>
      </w:rPr>
      <w:t>Jurnal</w:t>
    </w:r>
    <w:proofErr w:type="spellEnd"/>
    <w:r w:rsidR="0063726A" w:rsidRPr="001903E1">
      <w:rPr>
        <w:rFonts w:ascii="Century Gothic" w:hAnsi="Century Gothic"/>
        <w:b/>
        <w:sz w:val="20"/>
        <w:szCs w:val="20"/>
      </w:rPr>
      <w:t xml:space="preserve"> </w:t>
    </w:r>
    <w:proofErr w:type="spellStart"/>
    <w:r w:rsidR="0063726A" w:rsidRPr="001903E1">
      <w:rPr>
        <w:rFonts w:ascii="Century Gothic" w:hAnsi="Century Gothic"/>
        <w:b/>
        <w:sz w:val="20"/>
        <w:szCs w:val="20"/>
      </w:rPr>
      <w:t>Teori</w:t>
    </w:r>
    <w:proofErr w:type="spellEnd"/>
    <w:r w:rsidR="0063726A" w:rsidRPr="001903E1">
      <w:rPr>
        <w:rFonts w:ascii="Century Gothic" w:hAnsi="Century Gothic"/>
        <w:b/>
        <w:sz w:val="20"/>
        <w:szCs w:val="20"/>
      </w:rPr>
      <w:t xml:space="preserve"> dan </w:t>
    </w:r>
    <w:proofErr w:type="spellStart"/>
    <w:r w:rsidR="0063726A" w:rsidRPr="001903E1">
      <w:rPr>
        <w:rFonts w:ascii="Century Gothic" w:hAnsi="Century Gothic"/>
        <w:b/>
        <w:sz w:val="20"/>
        <w:szCs w:val="20"/>
      </w:rPr>
      <w:t>Aplikasi</w:t>
    </w:r>
    <w:proofErr w:type="spellEnd"/>
    <w:r w:rsidR="0063726A" w:rsidRPr="001903E1">
      <w:rPr>
        <w:rFonts w:ascii="Century Gothic" w:hAnsi="Century Gothic"/>
        <w:b/>
        <w:sz w:val="20"/>
        <w:szCs w:val="20"/>
      </w:rPr>
      <w:t xml:space="preserve"> </w:t>
    </w:r>
    <w:proofErr w:type="spellStart"/>
    <w:r w:rsidR="0063726A" w:rsidRPr="001903E1">
      <w:rPr>
        <w:rFonts w:ascii="Century Gothic" w:hAnsi="Century Gothic"/>
        <w:b/>
        <w:sz w:val="20"/>
        <w:szCs w:val="20"/>
      </w:rPr>
      <w:t>Matematika</w:t>
    </w:r>
    <w:proofErr w:type="spellEnd"/>
    <w:r w:rsidR="0063726A">
      <w:rPr>
        <w:rFonts w:ascii="Century Gothic" w:hAnsi="Century Gothic"/>
        <w:b/>
        <w:sz w:val="20"/>
        <w:szCs w:val="20"/>
      </w:rPr>
      <w:t>)</w:t>
    </w:r>
    <w:r w:rsidR="0077568E" w:rsidRPr="001903E1">
      <w:rPr>
        <w:rFonts w:ascii="Century Gothic" w:hAnsi="Century Gothic"/>
        <w:b/>
        <w:sz w:val="20"/>
        <w:szCs w:val="20"/>
      </w:rPr>
      <w:t xml:space="preserve"> </w:t>
    </w:r>
    <w:r w:rsidR="0077568E">
      <w:rPr>
        <w:rFonts w:ascii="Century Gothic" w:hAnsi="Century Gothic"/>
        <w:b/>
        <w:sz w:val="20"/>
        <w:szCs w:val="20"/>
      </w:rPr>
      <w:t xml:space="preserve">| </w:t>
    </w:r>
    <w:r w:rsidR="00E20C19" w:rsidRPr="0077568E">
      <w:rPr>
        <w:rFonts w:ascii="Century Gothic" w:hAnsi="Century Gothic"/>
        <w:i/>
        <w:sz w:val="20"/>
        <w:szCs w:val="20"/>
        <w:lang w:val="id-ID"/>
      </w:rPr>
      <w:t>Vol.</w:t>
    </w:r>
    <w:r w:rsidR="00A12127" w:rsidRPr="0077568E">
      <w:rPr>
        <w:rFonts w:ascii="Century Gothic" w:hAnsi="Century Gothic"/>
        <w:i/>
        <w:sz w:val="20"/>
        <w:szCs w:val="20"/>
        <w:lang w:val="en-US"/>
      </w:rPr>
      <w:t xml:space="preserve"> </w:t>
    </w:r>
    <w:r w:rsidR="00707835" w:rsidRPr="0077568E">
      <w:rPr>
        <w:rFonts w:ascii="Century Gothic" w:hAnsi="Century Gothic"/>
        <w:i/>
        <w:sz w:val="20"/>
        <w:szCs w:val="20"/>
        <w:lang w:val="en-US"/>
      </w:rPr>
      <w:t>X</w:t>
    </w:r>
    <w:r w:rsidR="00E20C19" w:rsidRPr="0077568E">
      <w:rPr>
        <w:rFonts w:ascii="Century Gothic" w:hAnsi="Century Gothic"/>
        <w:i/>
        <w:sz w:val="20"/>
        <w:szCs w:val="20"/>
        <w:lang w:val="id-ID"/>
      </w:rPr>
      <w:t>, No.</w:t>
    </w:r>
    <w:r w:rsidR="00332EA4" w:rsidRPr="0077568E">
      <w:rPr>
        <w:rFonts w:ascii="Century Gothic" w:hAnsi="Century Gothic"/>
        <w:i/>
        <w:sz w:val="20"/>
        <w:szCs w:val="20"/>
        <w:lang w:val="en-US"/>
      </w:rPr>
      <w:t xml:space="preserve"> </w:t>
    </w:r>
    <w:r w:rsidR="00707835" w:rsidRPr="0077568E">
      <w:rPr>
        <w:rFonts w:ascii="Century Gothic" w:hAnsi="Century Gothic"/>
        <w:i/>
        <w:sz w:val="20"/>
        <w:szCs w:val="20"/>
        <w:lang w:val="en-US"/>
      </w:rPr>
      <w:t>X</w:t>
    </w:r>
    <w:r w:rsidR="00E20C19" w:rsidRPr="0077568E">
      <w:rPr>
        <w:rFonts w:ascii="Century Gothic" w:hAnsi="Century Gothic"/>
        <w:i/>
        <w:sz w:val="20"/>
        <w:szCs w:val="20"/>
        <w:lang w:val="id-ID"/>
      </w:rPr>
      <w:t xml:space="preserve">, </w:t>
    </w:r>
    <w:r w:rsidR="00707835" w:rsidRPr="0077568E">
      <w:rPr>
        <w:rFonts w:ascii="Century Gothic" w:hAnsi="Century Gothic"/>
        <w:i/>
        <w:sz w:val="20"/>
        <w:szCs w:val="20"/>
        <w:lang w:val="en-US"/>
      </w:rPr>
      <w:t>Month</w:t>
    </w:r>
    <w:r w:rsidR="00332EA4" w:rsidRPr="0077568E">
      <w:rPr>
        <w:rFonts w:ascii="Century Gothic" w:hAnsi="Century Gothic"/>
        <w:i/>
        <w:sz w:val="20"/>
        <w:szCs w:val="20"/>
        <w:lang w:val="en-US"/>
      </w:rPr>
      <w:t xml:space="preserve"> </w:t>
    </w:r>
    <w:r w:rsidR="00707835" w:rsidRPr="0077568E">
      <w:rPr>
        <w:rFonts w:ascii="Century Gothic" w:hAnsi="Century Gothic"/>
        <w:i/>
        <w:sz w:val="20"/>
        <w:szCs w:val="20"/>
        <w:lang w:val="en-US"/>
      </w:rPr>
      <w:t>20XX</w:t>
    </w:r>
    <w:r w:rsidR="0000069A" w:rsidRPr="0077568E">
      <w:rPr>
        <w:rFonts w:ascii="Century Gothic" w:hAnsi="Century Gothic"/>
        <w:i/>
        <w:sz w:val="20"/>
        <w:szCs w:val="20"/>
        <w:lang w:val="id-ID"/>
      </w:rPr>
      <w:t xml:space="preserve">, </w:t>
    </w:r>
    <w:r w:rsidR="009B0A53" w:rsidRPr="0077568E">
      <w:rPr>
        <w:rFonts w:ascii="Century Gothic" w:hAnsi="Century Gothic"/>
        <w:i/>
        <w:sz w:val="20"/>
        <w:szCs w:val="20"/>
        <w:lang w:val="en-US"/>
      </w:rPr>
      <w:t>pp.</w:t>
    </w:r>
    <w:r w:rsidR="0000069A" w:rsidRPr="0077568E">
      <w:rPr>
        <w:rFonts w:ascii="Century Gothic" w:hAnsi="Century Gothic"/>
        <w:i/>
        <w:sz w:val="20"/>
        <w:szCs w:val="20"/>
        <w:lang w:val="en-US"/>
      </w:rPr>
      <w:t xml:space="preserve"> </w:t>
    </w:r>
    <w:r w:rsidR="00A12127" w:rsidRPr="0077568E">
      <w:rPr>
        <w:rFonts w:ascii="Century Gothic" w:hAnsi="Century Gothic"/>
        <w:i/>
        <w:sz w:val="20"/>
        <w:szCs w:val="20"/>
        <w:lang w:val="en-US"/>
      </w:rPr>
      <w:t>XX-YY</w:t>
    </w:r>
    <w:r w:rsidR="008168FA" w:rsidRPr="0077568E">
      <w:rPr>
        <w:rFonts w:ascii="Century Gothic" w:hAnsi="Century Gothic"/>
        <w:i/>
        <w:sz w:val="20"/>
        <w:szCs w:val="20"/>
        <w:lang w:val="en-US"/>
      </w:rPr>
      <w:tab/>
    </w:r>
  </w:p>
  <w:p w14:paraId="1B772924" w14:textId="77777777" w:rsidR="00782C3F" w:rsidRPr="0077568E" w:rsidRDefault="00782C3F" w:rsidP="008168FA">
    <w:pPr>
      <w:pStyle w:val="Header"/>
      <w:tabs>
        <w:tab w:val="clear" w:pos="4680"/>
        <w:tab w:val="clear" w:pos="9360"/>
        <w:tab w:val="center" w:pos="5102"/>
      </w:tabs>
      <w:rPr>
        <w:rFonts w:ascii="Century Gothic" w:hAnsi="Century Gothic"/>
        <w:i/>
        <w:sz w:val="20"/>
        <w:szCs w:val="20"/>
        <w:lang w:val="en-US"/>
      </w:rPr>
    </w:pPr>
  </w:p>
  <w:p w14:paraId="457216CE" w14:textId="77777777" w:rsidR="008168FA" w:rsidRPr="00427112" w:rsidRDefault="008168FA" w:rsidP="008168FA">
    <w:pPr>
      <w:pStyle w:val="Header"/>
      <w:tabs>
        <w:tab w:val="clear" w:pos="4680"/>
        <w:tab w:val="clear" w:pos="9360"/>
        <w:tab w:val="center" w:pos="5102"/>
      </w:tabs>
      <w:rPr>
        <w:rFonts w:ascii="Century Gothic" w:hAnsi="Century Gothic"/>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DC86" w14:textId="35E36067" w:rsidR="00104C9F" w:rsidRDefault="00E20C19" w:rsidP="00E20C19">
    <w:pPr>
      <w:pStyle w:val="Header"/>
      <w:jc w:val="right"/>
      <w:rPr>
        <w:noProof/>
        <w:sz w:val="20"/>
        <w:szCs w:val="20"/>
      </w:rPr>
    </w:pPr>
    <w:r w:rsidRPr="001A1D29">
      <w:rPr>
        <w:smallCaps/>
        <w:sz w:val="20"/>
        <w:szCs w:val="20"/>
        <w:lang w:val="id-ID"/>
      </w:rPr>
      <w:tab/>
    </w:r>
    <w:r w:rsidRPr="001A1D29">
      <w:rPr>
        <w:smallCaps/>
        <w:sz w:val="20"/>
        <w:szCs w:val="20"/>
        <w:lang w:val="id-ID"/>
      </w:rPr>
      <w:tab/>
    </w:r>
    <w:r w:rsidR="00875529">
      <w:rPr>
        <w:i/>
        <w:sz w:val="20"/>
        <w:szCs w:val="20"/>
        <w:lang w:val="en-US"/>
      </w:rPr>
      <w:t>Novikasari, I.</w:t>
    </w:r>
    <w:r w:rsidRPr="001A1D29">
      <w:rPr>
        <w:i/>
        <w:sz w:val="20"/>
        <w:szCs w:val="20"/>
        <w:lang w:val="id-ID"/>
      </w:rPr>
      <w:t xml:space="preserve">, </w:t>
    </w:r>
    <w:r w:rsidR="00875529">
      <w:rPr>
        <w:i/>
        <w:sz w:val="20"/>
        <w:szCs w:val="20"/>
        <w:lang w:val="en-US"/>
      </w:rPr>
      <w:t>The Development of Islamic Context…</w:t>
    </w:r>
    <w:r w:rsidR="00397E48">
      <w:rPr>
        <w:i/>
        <w:sz w:val="20"/>
        <w:szCs w:val="20"/>
        <w:lang w:val="en-US"/>
      </w:rPr>
      <w:t xml:space="preserve">    </w:t>
    </w:r>
    <w:r w:rsidR="00842B65" w:rsidRPr="001A1D29">
      <w:rPr>
        <w:sz w:val="20"/>
        <w:szCs w:val="20"/>
      </w:rPr>
      <w:fldChar w:fldCharType="begin"/>
    </w:r>
    <w:r w:rsidR="00842B65" w:rsidRPr="001A1D29">
      <w:rPr>
        <w:sz w:val="20"/>
        <w:szCs w:val="20"/>
      </w:rPr>
      <w:instrText xml:space="preserve"> PAGE   \* MERGEFORMAT </w:instrText>
    </w:r>
    <w:r w:rsidR="00842B65" w:rsidRPr="001A1D29">
      <w:rPr>
        <w:sz w:val="20"/>
        <w:szCs w:val="20"/>
      </w:rPr>
      <w:fldChar w:fldCharType="separate"/>
    </w:r>
    <w:r w:rsidR="003D74B8">
      <w:rPr>
        <w:noProof/>
        <w:sz w:val="20"/>
        <w:szCs w:val="20"/>
      </w:rPr>
      <w:t>3</w:t>
    </w:r>
    <w:r w:rsidR="00842B65" w:rsidRPr="001A1D29">
      <w:rPr>
        <w:noProof/>
        <w:sz w:val="20"/>
        <w:szCs w:val="20"/>
      </w:rPr>
      <w:fldChar w:fldCharType="end"/>
    </w:r>
  </w:p>
  <w:p w14:paraId="3AFDB3B5" w14:textId="77777777" w:rsidR="00782C3F" w:rsidRDefault="00782C3F" w:rsidP="00E20C19">
    <w:pPr>
      <w:pStyle w:val="Header"/>
      <w:jc w:val="right"/>
      <w:rPr>
        <w:noProof/>
        <w:sz w:val="20"/>
        <w:szCs w:val="20"/>
      </w:rPr>
    </w:pPr>
  </w:p>
  <w:p w14:paraId="31E3F4FB" w14:textId="77777777" w:rsidR="00427112" w:rsidRPr="001A1D29" w:rsidRDefault="00427112" w:rsidP="00E20C19">
    <w:pPr>
      <w:pStyle w:val="Heade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1F29" w14:textId="0A3E0CDE" w:rsidR="00BF4618" w:rsidRPr="008168FA" w:rsidRDefault="0047109D" w:rsidP="008168FA">
    <w:pPr>
      <w:pStyle w:val="Header"/>
      <w:tabs>
        <w:tab w:val="clear" w:pos="4680"/>
        <w:tab w:val="clear" w:pos="9360"/>
        <w:tab w:val="left" w:pos="2650"/>
      </w:tabs>
    </w:pPr>
    <w:r>
      <w:rPr>
        <w:noProof/>
        <w:lang w:val="en-US" w:eastAsia="en-US"/>
      </w:rPr>
      <mc:AlternateContent>
        <mc:Choice Requires="wps">
          <w:drawing>
            <wp:anchor distT="0" distB="0" distL="114300" distR="114300" simplePos="0" relativeHeight="251657728" behindDoc="1" locked="0" layoutInCell="1" allowOverlap="1" wp14:anchorId="122918BA" wp14:editId="4984E47B">
              <wp:simplePos x="0" y="0"/>
              <wp:positionH relativeFrom="column">
                <wp:posOffset>637540</wp:posOffset>
              </wp:positionH>
              <wp:positionV relativeFrom="paragraph">
                <wp:posOffset>-43180</wp:posOffset>
              </wp:positionV>
              <wp:extent cx="2793365" cy="751205"/>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751205"/>
                      </a:xfrm>
                      <a:prstGeom prst="rect">
                        <a:avLst/>
                      </a:prstGeom>
                      <a:solidFill>
                        <a:srgbClr val="FFFFFF">
                          <a:alpha val="0"/>
                        </a:srgbClr>
                      </a:solidFill>
                      <a:ln w="0">
                        <a:solidFill>
                          <a:schemeClr val="bg1">
                            <a:lumMod val="100000"/>
                            <a:lumOff val="0"/>
                          </a:schemeClr>
                        </a:solidFill>
                        <a:miter lim="800000"/>
                        <a:headEnd/>
                        <a:tailEnd/>
                      </a:ln>
                    </wps:spPr>
                    <wps:txbx>
                      <w:txbxContent>
                        <w:p w14:paraId="6F7BDA5C" w14:textId="77777777" w:rsidR="008168FA" w:rsidRPr="008118E5" w:rsidRDefault="0063726A" w:rsidP="008168FA">
                          <w:pPr>
                            <w:jc w:val="both"/>
                            <w:rPr>
                              <w:rFonts w:ascii="Century Gothic" w:hAnsi="Century Gothic"/>
                              <w:b/>
                              <w:sz w:val="18"/>
                              <w:szCs w:val="16"/>
                            </w:rPr>
                          </w:pPr>
                          <w:r>
                            <w:rPr>
                              <w:rFonts w:ascii="Century Gothic" w:hAnsi="Century Gothic"/>
                              <w:b/>
                              <w:sz w:val="18"/>
                              <w:szCs w:val="16"/>
                            </w:rPr>
                            <w:t>JTAM (</w:t>
                          </w:r>
                          <w:proofErr w:type="spellStart"/>
                          <w:r w:rsidRPr="008118E5">
                            <w:rPr>
                              <w:rFonts w:ascii="Century Gothic" w:hAnsi="Century Gothic"/>
                              <w:b/>
                              <w:sz w:val="18"/>
                              <w:szCs w:val="16"/>
                            </w:rPr>
                            <w:t>Jurnal</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Teori</w:t>
                          </w:r>
                          <w:proofErr w:type="spellEnd"/>
                          <w:r w:rsidRPr="008118E5">
                            <w:rPr>
                              <w:rFonts w:ascii="Century Gothic" w:hAnsi="Century Gothic"/>
                              <w:b/>
                              <w:sz w:val="18"/>
                              <w:szCs w:val="16"/>
                            </w:rPr>
                            <w:t xml:space="preserve"> dan </w:t>
                          </w:r>
                          <w:proofErr w:type="spellStart"/>
                          <w:r w:rsidRPr="008118E5">
                            <w:rPr>
                              <w:rFonts w:ascii="Century Gothic" w:hAnsi="Century Gothic"/>
                              <w:b/>
                              <w:sz w:val="18"/>
                              <w:szCs w:val="16"/>
                            </w:rPr>
                            <w:t>Aplikasi</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Matematika</w:t>
                          </w:r>
                          <w:proofErr w:type="spellEnd"/>
                          <w:r>
                            <w:rPr>
                              <w:rFonts w:ascii="Century Gothic" w:hAnsi="Century Gothic"/>
                              <w:b/>
                              <w:sz w:val="18"/>
                              <w:szCs w:val="16"/>
                            </w:rPr>
                            <w:t>)</w:t>
                          </w:r>
                        </w:p>
                        <w:p w14:paraId="7D74F7CD" w14:textId="77777777" w:rsidR="008168FA" w:rsidRDefault="007D0114" w:rsidP="008168FA">
                          <w:pPr>
                            <w:jc w:val="both"/>
                            <w:rPr>
                              <w:rFonts w:ascii="Century" w:hAnsi="Century"/>
                              <w:sz w:val="20"/>
                            </w:rPr>
                          </w:pPr>
                          <w:hyperlink r:id="rId1" w:history="1">
                            <w:r w:rsidR="008168FA" w:rsidRPr="008118E5">
                              <w:rPr>
                                <w:rStyle w:val="Hyperlink"/>
                                <w:rFonts w:ascii="Century" w:hAnsi="Century"/>
                                <w:sz w:val="20"/>
                              </w:rPr>
                              <w:t>http://journal.ummat.ac.id/index.php/jtam</w:t>
                            </w:r>
                          </w:hyperlink>
                        </w:p>
                        <w:p w14:paraId="0B536CEF" w14:textId="77777777" w:rsidR="008168FA" w:rsidRPr="008118E5" w:rsidRDefault="008168FA" w:rsidP="008168FA">
                          <w:pPr>
                            <w:jc w:val="both"/>
                            <w:rPr>
                              <w:rFonts w:ascii="Century" w:hAnsi="Century"/>
                              <w:sz w:val="2"/>
                              <w:szCs w:val="16"/>
                            </w:rPr>
                          </w:pPr>
                        </w:p>
                        <w:p w14:paraId="1A86D13D" w14:textId="77777777" w:rsidR="008168FA" w:rsidRPr="008118E5" w:rsidRDefault="008168FA" w:rsidP="008168FA">
                          <w:pPr>
                            <w:jc w:val="both"/>
                            <w:rPr>
                              <w:rFonts w:ascii="Century Gothic" w:hAnsi="Century Gothic"/>
                              <w:sz w:val="20"/>
                              <w:szCs w:val="16"/>
                            </w:rPr>
                          </w:pPr>
                          <w:r w:rsidRPr="008118E5">
                            <w:rPr>
                              <w:rFonts w:ascii="Century Gothic" w:hAnsi="Century Gothic"/>
                              <w:sz w:val="20"/>
                              <w:szCs w:val="16"/>
                            </w:rPr>
                            <w:t>p-ISSN 2597-7512 | e-ISSN 2614-1175</w:t>
                          </w:r>
                        </w:p>
                        <w:p w14:paraId="4115BE6B" w14:textId="77777777" w:rsidR="008168FA" w:rsidRDefault="008168FA" w:rsidP="008168FA">
                          <w:pPr>
                            <w:jc w:val="both"/>
                            <w:rPr>
                              <w:rFonts w:ascii="Century Gothic" w:hAnsi="Century Gothic"/>
                              <w:sz w:val="18"/>
                              <w:szCs w:val="16"/>
                            </w:rPr>
                          </w:pPr>
                          <w:r w:rsidRPr="008118E5">
                            <w:rPr>
                              <w:rFonts w:ascii="Century Gothic" w:hAnsi="Century Gothic"/>
                              <w:sz w:val="18"/>
                              <w:szCs w:val="16"/>
                            </w:rPr>
                            <w:t>Vol.</w:t>
                          </w:r>
                          <w:r>
                            <w:rPr>
                              <w:rFonts w:ascii="Century Gothic" w:hAnsi="Century Gothic"/>
                              <w:sz w:val="18"/>
                              <w:szCs w:val="16"/>
                            </w:rPr>
                            <w:t xml:space="preserve"> </w:t>
                          </w:r>
                          <w:r w:rsidR="00A06680">
                            <w:rPr>
                              <w:rFonts w:ascii="Century Gothic" w:hAnsi="Century Gothic"/>
                              <w:sz w:val="18"/>
                              <w:szCs w:val="16"/>
                            </w:rPr>
                            <w:t>X</w:t>
                          </w:r>
                          <w:r w:rsidRPr="008118E5">
                            <w:rPr>
                              <w:rFonts w:ascii="Century Gothic" w:hAnsi="Century Gothic"/>
                              <w:sz w:val="18"/>
                              <w:szCs w:val="16"/>
                            </w:rPr>
                            <w:t>, No.</w:t>
                          </w:r>
                          <w:r>
                            <w:rPr>
                              <w:rFonts w:ascii="Century Gothic" w:hAnsi="Century Gothic"/>
                              <w:sz w:val="18"/>
                              <w:szCs w:val="16"/>
                            </w:rPr>
                            <w:t xml:space="preserve"> </w:t>
                          </w:r>
                          <w:r w:rsidR="00A06680">
                            <w:rPr>
                              <w:rFonts w:ascii="Century Gothic" w:hAnsi="Century Gothic"/>
                              <w:sz w:val="18"/>
                              <w:szCs w:val="16"/>
                            </w:rPr>
                            <w:t>Y</w:t>
                          </w:r>
                          <w:r w:rsidRPr="008118E5">
                            <w:rPr>
                              <w:rFonts w:ascii="Century Gothic" w:hAnsi="Century Gothic"/>
                              <w:sz w:val="18"/>
                              <w:szCs w:val="16"/>
                            </w:rPr>
                            <w:t xml:space="preserve">, </w:t>
                          </w:r>
                          <w:r w:rsidR="00A06680">
                            <w:rPr>
                              <w:rFonts w:ascii="Century Gothic" w:hAnsi="Century Gothic"/>
                              <w:sz w:val="18"/>
                              <w:szCs w:val="16"/>
                            </w:rPr>
                            <w:t>Month  20XX, pp</w:t>
                          </w:r>
                          <w:r w:rsidRPr="008118E5">
                            <w:rPr>
                              <w:rFonts w:ascii="Century Gothic" w:hAnsi="Century Gothic"/>
                              <w:sz w:val="18"/>
                              <w:szCs w:val="16"/>
                            </w:rPr>
                            <w:t xml:space="preserve">. </w:t>
                          </w:r>
                          <w:r>
                            <w:rPr>
                              <w:rFonts w:ascii="Century Gothic" w:hAnsi="Century Gothic"/>
                              <w:sz w:val="18"/>
                              <w:szCs w:val="16"/>
                            </w:rPr>
                            <w:t>XX-YY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918BA" id="_x0000_t202" coordsize="21600,21600" o:spt="202" path="m,l,21600r21600,l21600,xe">
              <v:stroke joinstyle="miter"/>
              <v:path gradientshapeok="t" o:connecttype="rect"/>
            </v:shapetype>
            <v:shape id="Text Box 7" o:spid="_x0000_s1029" type="#_x0000_t202" style="position:absolute;margin-left:50.2pt;margin-top:-3.4pt;width:219.95pt;height:5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" strokecolor="white [3212]" strokeweight="0">
              <v:fill opacity="0"/>
              <v:textbox>
                <w:txbxContent>
                  <w:p w14:paraId="6F7BDA5C" w14:textId="77777777" w:rsidR="008168FA" w:rsidRPr="008118E5" w:rsidRDefault="0063726A" w:rsidP="008168FA">
                    <w:pPr>
                      <w:jc w:val="both"/>
                      <w:rPr>
                        <w:rFonts w:ascii="Century Gothic" w:hAnsi="Century Gothic"/>
                        <w:b/>
                        <w:sz w:val="18"/>
                        <w:szCs w:val="16"/>
                      </w:rPr>
                    </w:pPr>
                    <w:r>
                      <w:rPr>
                        <w:rFonts w:ascii="Century Gothic" w:hAnsi="Century Gothic"/>
                        <w:b/>
                        <w:sz w:val="18"/>
                        <w:szCs w:val="16"/>
                      </w:rPr>
                      <w:t>JTAM (</w:t>
                    </w:r>
                    <w:proofErr w:type="spellStart"/>
                    <w:r w:rsidRPr="008118E5">
                      <w:rPr>
                        <w:rFonts w:ascii="Century Gothic" w:hAnsi="Century Gothic"/>
                        <w:b/>
                        <w:sz w:val="18"/>
                        <w:szCs w:val="16"/>
                      </w:rPr>
                      <w:t>Jurnal</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Teori</w:t>
                    </w:r>
                    <w:proofErr w:type="spellEnd"/>
                    <w:r w:rsidRPr="008118E5">
                      <w:rPr>
                        <w:rFonts w:ascii="Century Gothic" w:hAnsi="Century Gothic"/>
                        <w:b/>
                        <w:sz w:val="18"/>
                        <w:szCs w:val="16"/>
                      </w:rPr>
                      <w:t xml:space="preserve"> dan </w:t>
                    </w:r>
                    <w:proofErr w:type="spellStart"/>
                    <w:r w:rsidRPr="008118E5">
                      <w:rPr>
                        <w:rFonts w:ascii="Century Gothic" w:hAnsi="Century Gothic"/>
                        <w:b/>
                        <w:sz w:val="18"/>
                        <w:szCs w:val="16"/>
                      </w:rPr>
                      <w:t>Aplikasi</w:t>
                    </w:r>
                    <w:proofErr w:type="spellEnd"/>
                    <w:r w:rsidRPr="008118E5">
                      <w:rPr>
                        <w:rFonts w:ascii="Century Gothic" w:hAnsi="Century Gothic"/>
                        <w:b/>
                        <w:sz w:val="18"/>
                        <w:szCs w:val="16"/>
                      </w:rPr>
                      <w:t xml:space="preserve"> </w:t>
                    </w:r>
                    <w:proofErr w:type="spellStart"/>
                    <w:r w:rsidRPr="008118E5">
                      <w:rPr>
                        <w:rFonts w:ascii="Century Gothic" w:hAnsi="Century Gothic"/>
                        <w:b/>
                        <w:sz w:val="18"/>
                        <w:szCs w:val="16"/>
                      </w:rPr>
                      <w:t>Matematika</w:t>
                    </w:r>
                    <w:proofErr w:type="spellEnd"/>
                    <w:r>
                      <w:rPr>
                        <w:rFonts w:ascii="Century Gothic" w:hAnsi="Century Gothic"/>
                        <w:b/>
                        <w:sz w:val="18"/>
                        <w:szCs w:val="16"/>
                      </w:rPr>
                      <w:t>)</w:t>
                    </w:r>
                  </w:p>
                  <w:p w14:paraId="7D74F7CD" w14:textId="77777777" w:rsidR="008168FA" w:rsidRDefault="007D0114" w:rsidP="008168FA">
                    <w:pPr>
                      <w:jc w:val="both"/>
                      <w:rPr>
                        <w:rFonts w:ascii="Century" w:hAnsi="Century"/>
                        <w:sz w:val="20"/>
                      </w:rPr>
                    </w:pPr>
                    <w:hyperlink r:id="rId2" w:history="1">
                      <w:r w:rsidR="008168FA" w:rsidRPr="008118E5">
                        <w:rPr>
                          <w:rStyle w:val="Hyperlink"/>
                          <w:rFonts w:ascii="Century" w:hAnsi="Century"/>
                          <w:sz w:val="20"/>
                        </w:rPr>
                        <w:t>http://journal.ummat.ac.id/index.php/jtam</w:t>
                      </w:r>
                    </w:hyperlink>
                  </w:p>
                  <w:p w14:paraId="0B536CEF" w14:textId="77777777" w:rsidR="008168FA" w:rsidRPr="008118E5" w:rsidRDefault="008168FA" w:rsidP="008168FA">
                    <w:pPr>
                      <w:jc w:val="both"/>
                      <w:rPr>
                        <w:rFonts w:ascii="Century" w:hAnsi="Century"/>
                        <w:sz w:val="2"/>
                        <w:szCs w:val="16"/>
                      </w:rPr>
                    </w:pPr>
                  </w:p>
                  <w:p w14:paraId="1A86D13D" w14:textId="77777777" w:rsidR="008168FA" w:rsidRPr="008118E5" w:rsidRDefault="008168FA" w:rsidP="008168FA">
                    <w:pPr>
                      <w:jc w:val="both"/>
                      <w:rPr>
                        <w:rFonts w:ascii="Century Gothic" w:hAnsi="Century Gothic"/>
                        <w:sz w:val="20"/>
                        <w:szCs w:val="16"/>
                      </w:rPr>
                    </w:pPr>
                    <w:r w:rsidRPr="008118E5">
                      <w:rPr>
                        <w:rFonts w:ascii="Century Gothic" w:hAnsi="Century Gothic"/>
                        <w:sz w:val="20"/>
                        <w:szCs w:val="16"/>
                      </w:rPr>
                      <w:t>p-ISSN 2597-7512 | e-ISSN 2614-1175</w:t>
                    </w:r>
                  </w:p>
                  <w:p w14:paraId="4115BE6B" w14:textId="77777777" w:rsidR="008168FA" w:rsidRDefault="008168FA" w:rsidP="008168FA">
                    <w:pPr>
                      <w:jc w:val="both"/>
                      <w:rPr>
                        <w:rFonts w:ascii="Century Gothic" w:hAnsi="Century Gothic"/>
                        <w:sz w:val="18"/>
                        <w:szCs w:val="16"/>
                      </w:rPr>
                    </w:pPr>
                    <w:r w:rsidRPr="008118E5">
                      <w:rPr>
                        <w:rFonts w:ascii="Century Gothic" w:hAnsi="Century Gothic"/>
                        <w:sz w:val="18"/>
                        <w:szCs w:val="16"/>
                      </w:rPr>
                      <w:t>Vol.</w:t>
                    </w:r>
                    <w:r>
                      <w:rPr>
                        <w:rFonts w:ascii="Century Gothic" w:hAnsi="Century Gothic"/>
                        <w:sz w:val="18"/>
                        <w:szCs w:val="16"/>
                      </w:rPr>
                      <w:t xml:space="preserve"> </w:t>
                    </w:r>
                    <w:r w:rsidR="00A06680">
                      <w:rPr>
                        <w:rFonts w:ascii="Century Gothic" w:hAnsi="Century Gothic"/>
                        <w:sz w:val="18"/>
                        <w:szCs w:val="16"/>
                      </w:rPr>
                      <w:t>X</w:t>
                    </w:r>
                    <w:r w:rsidRPr="008118E5">
                      <w:rPr>
                        <w:rFonts w:ascii="Century Gothic" w:hAnsi="Century Gothic"/>
                        <w:sz w:val="18"/>
                        <w:szCs w:val="16"/>
                      </w:rPr>
                      <w:t>, No.</w:t>
                    </w:r>
                    <w:r>
                      <w:rPr>
                        <w:rFonts w:ascii="Century Gothic" w:hAnsi="Century Gothic"/>
                        <w:sz w:val="18"/>
                        <w:szCs w:val="16"/>
                      </w:rPr>
                      <w:t xml:space="preserve"> </w:t>
                    </w:r>
                    <w:r w:rsidR="00A06680">
                      <w:rPr>
                        <w:rFonts w:ascii="Century Gothic" w:hAnsi="Century Gothic"/>
                        <w:sz w:val="18"/>
                        <w:szCs w:val="16"/>
                      </w:rPr>
                      <w:t>Y</w:t>
                    </w:r>
                    <w:r w:rsidRPr="008118E5">
                      <w:rPr>
                        <w:rFonts w:ascii="Century Gothic" w:hAnsi="Century Gothic"/>
                        <w:sz w:val="18"/>
                        <w:szCs w:val="16"/>
                      </w:rPr>
                      <w:t xml:space="preserve">, </w:t>
                    </w:r>
                    <w:r w:rsidR="00A06680">
                      <w:rPr>
                        <w:rFonts w:ascii="Century Gothic" w:hAnsi="Century Gothic"/>
                        <w:sz w:val="18"/>
                        <w:szCs w:val="16"/>
                      </w:rPr>
                      <w:t>Month  20XX, pp</w:t>
                    </w:r>
                    <w:r w:rsidRPr="008118E5">
                      <w:rPr>
                        <w:rFonts w:ascii="Century Gothic" w:hAnsi="Century Gothic"/>
                        <w:sz w:val="18"/>
                        <w:szCs w:val="16"/>
                      </w:rPr>
                      <w:t xml:space="preserve">. </w:t>
                    </w:r>
                    <w:r>
                      <w:rPr>
                        <w:rFonts w:ascii="Century Gothic" w:hAnsi="Century Gothic"/>
                        <w:sz w:val="18"/>
                        <w:szCs w:val="16"/>
                      </w:rPr>
                      <w:t>XX-YY</w:t>
                    </w:r>
                  </w:p>
                </w:txbxContent>
              </v:textbox>
            </v:shape>
          </w:pict>
        </mc:Fallback>
      </mc:AlternateContent>
    </w:r>
    <w:r w:rsidR="00BA655F">
      <w:rPr>
        <w:noProof/>
        <w:lang w:val="en-US" w:eastAsia="en-US"/>
      </w:rPr>
      <w:drawing>
        <wp:inline distT="0" distB="0" distL="0" distR="0" wp14:anchorId="4DA6541D" wp14:editId="00F5C464">
          <wp:extent cx="688312" cy="648822"/>
          <wp:effectExtent l="0" t="0" r="0" b="0"/>
          <wp:docPr id="4" name="Picture 4" descr="C:\Users\WINDOWS 7\Pictures\Logo JTAM\JTAMIndeksasi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Pictures\Logo JTAM\JTAMIndeksasi copy - Cop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9790" cy="650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28273D7"/>
    <w:multiLevelType w:val="multilevel"/>
    <w:tmpl w:val="9C8E938C"/>
    <w:numStyleLink w:val="IEEEBullet1"/>
  </w:abstractNum>
  <w:abstractNum w:abstractNumId="4" w15:restartNumberingAfterBreak="0">
    <w:nsid w:val="3AE82645"/>
    <w:multiLevelType w:val="hybridMultilevel"/>
    <w:tmpl w:val="FF8AEB7C"/>
    <w:lvl w:ilvl="0" w:tplc="B0D696AA">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50232215"/>
    <w:multiLevelType w:val="multilevel"/>
    <w:tmpl w:val="F97A3E9E"/>
    <w:lvl w:ilvl="0">
      <w:start w:val="10"/>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9" w15:restartNumberingAfterBreak="0">
    <w:nsid w:val="6F23703A"/>
    <w:multiLevelType w:val="hybridMultilevel"/>
    <w:tmpl w:val="EE18B65A"/>
    <w:lvl w:ilvl="0" w:tplc="0C0C6762">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16cid:durableId="2051496304">
    <w:abstractNumId w:val="6"/>
  </w:num>
  <w:num w:numId="2" w16cid:durableId="458652614">
    <w:abstractNumId w:val="7"/>
  </w:num>
  <w:num w:numId="3" w16cid:durableId="822312717">
    <w:abstractNumId w:val="6"/>
  </w:num>
  <w:num w:numId="4" w16cid:durableId="6028087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2021692">
    <w:abstractNumId w:val="5"/>
  </w:num>
  <w:num w:numId="6" w16cid:durableId="609557795">
    <w:abstractNumId w:val="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360"/>
          </w:tabs>
          <w:ind w:left="360" w:hanging="360"/>
        </w:pPr>
        <w:rPr>
          <w:rFonts w:hint="default"/>
          <w:b/>
          <w:sz w:val="21"/>
          <w:szCs w:val="21"/>
        </w:rPr>
      </w:lvl>
    </w:lvlOverride>
    <w:lvlOverride w:ilvl="4">
      <w:lvl w:ilvl="4">
        <w:start w:val="1"/>
        <w:numFmt w:val="lowerLetter"/>
        <w:lvlText w:val="%5."/>
        <w:lvlJc w:val="left"/>
        <w:pPr>
          <w:tabs>
            <w:tab w:val="num" w:pos="786"/>
          </w:tabs>
          <w:ind w:left="786" w:hanging="360"/>
        </w:pPr>
        <w:rPr>
          <w:rFonts w:asciiTheme="majorHAnsi" w:hAnsiTheme="majorHAnsi" w:hint="default"/>
          <w:sz w:val="21"/>
          <w:szCs w:val="21"/>
        </w:rPr>
      </w:lvl>
    </w:lvlOverride>
  </w:num>
  <w:num w:numId="7" w16cid:durableId="1328633258">
    <w:abstractNumId w:val="0"/>
  </w:num>
  <w:num w:numId="8" w16cid:durableId="1717853633">
    <w:abstractNumId w:val="1"/>
  </w:num>
  <w:num w:numId="9" w16cid:durableId="756445443">
    <w:abstractNumId w:val="10"/>
  </w:num>
  <w:num w:numId="10" w16cid:durableId="1342589640">
    <w:abstractNumId w:val="2"/>
  </w:num>
  <w:num w:numId="11" w16cid:durableId="1841895150">
    <w:abstractNumId w:val="4"/>
  </w:num>
  <w:num w:numId="12" w16cid:durableId="1527139009">
    <w:abstractNumId w:val="8"/>
    <w:lvlOverride w:ilvl="0">
      <w:startOverride w:val="1"/>
    </w:lvlOverride>
  </w:num>
  <w:num w:numId="13" w16cid:durableId="642583525">
    <w:abstractNumId w:val="0"/>
  </w:num>
  <w:num w:numId="14" w16cid:durableId="187144974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activeWritingStyle w:appName="MSWord" w:lang="en-ID"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69C7"/>
    <w:rsid w:val="00010EDF"/>
    <w:rsid w:val="00017719"/>
    <w:rsid w:val="00020A6F"/>
    <w:rsid w:val="000227C5"/>
    <w:rsid w:val="00027F1D"/>
    <w:rsid w:val="0003296C"/>
    <w:rsid w:val="00033553"/>
    <w:rsid w:val="000421DD"/>
    <w:rsid w:val="0004578F"/>
    <w:rsid w:val="00053481"/>
    <w:rsid w:val="00054421"/>
    <w:rsid w:val="00056CE7"/>
    <w:rsid w:val="00062122"/>
    <w:rsid w:val="00062E46"/>
    <w:rsid w:val="00066CB7"/>
    <w:rsid w:val="0006703C"/>
    <w:rsid w:val="00074AC8"/>
    <w:rsid w:val="00081408"/>
    <w:rsid w:val="00081EBE"/>
    <w:rsid w:val="00082A45"/>
    <w:rsid w:val="0008577D"/>
    <w:rsid w:val="00086EDC"/>
    <w:rsid w:val="00093581"/>
    <w:rsid w:val="000A0E47"/>
    <w:rsid w:val="000A432A"/>
    <w:rsid w:val="000A6695"/>
    <w:rsid w:val="000B36A3"/>
    <w:rsid w:val="000B4A2C"/>
    <w:rsid w:val="000C013C"/>
    <w:rsid w:val="000D4841"/>
    <w:rsid w:val="000D67E4"/>
    <w:rsid w:val="000E3F84"/>
    <w:rsid w:val="000E478F"/>
    <w:rsid w:val="000E4F95"/>
    <w:rsid w:val="00103C8B"/>
    <w:rsid w:val="00103E04"/>
    <w:rsid w:val="00104C9F"/>
    <w:rsid w:val="001056DF"/>
    <w:rsid w:val="00114025"/>
    <w:rsid w:val="00115691"/>
    <w:rsid w:val="001160D2"/>
    <w:rsid w:val="001218D3"/>
    <w:rsid w:val="00125158"/>
    <w:rsid w:val="00131344"/>
    <w:rsid w:val="001348A5"/>
    <w:rsid w:val="00136C6E"/>
    <w:rsid w:val="0013730E"/>
    <w:rsid w:val="00140C4C"/>
    <w:rsid w:val="00140FB9"/>
    <w:rsid w:val="00146992"/>
    <w:rsid w:val="0015135B"/>
    <w:rsid w:val="00151B8E"/>
    <w:rsid w:val="00153C49"/>
    <w:rsid w:val="001747C8"/>
    <w:rsid w:val="00176F60"/>
    <w:rsid w:val="00177ADC"/>
    <w:rsid w:val="00177F78"/>
    <w:rsid w:val="00182CE2"/>
    <w:rsid w:val="001928FB"/>
    <w:rsid w:val="00192BC7"/>
    <w:rsid w:val="001A1D29"/>
    <w:rsid w:val="001A50EA"/>
    <w:rsid w:val="001A6E68"/>
    <w:rsid w:val="001B52EF"/>
    <w:rsid w:val="001C0608"/>
    <w:rsid w:val="001D04EB"/>
    <w:rsid w:val="001D34BD"/>
    <w:rsid w:val="001F16CD"/>
    <w:rsid w:val="001F47D2"/>
    <w:rsid w:val="00201427"/>
    <w:rsid w:val="00202141"/>
    <w:rsid w:val="002168FE"/>
    <w:rsid w:val="002202B7"/>
    <w:rsid w:val="0022285A"/>
    <w:rsid w:val="00224C61"/>
    <w:rsid w:val="00226AB3"/>
    <w:rsid w:val="00230E61"/>
    <w:rsid w:val="0025798B"/>
    <w:rsid w:val="00257A4D"/>
    <w:rsid w:val="0026094F"/>
    <w:rsid w:val="00271242"/>
    <w:rsid w:val="002718C7"/>
    <w:rsid w:val="0027227B"/>
    <w:rsid w:val="0027288E"/>
    <w:rsid w:val="00273AC7"/>
    <w:rsid w:val="00273D2C"/>
    <w:rsid w:val="00275BFA"/>
    <w:rsid w:val="00285ECD"/>
    <w:rsid w:val="0028667D"/>
    <w:rsid w:val="00290E1B"/>
    <w:rsid w:val="00291B17"/>
    <w:rsid w:val="00292EFC"/>
    <w:rsid w:val="002A2FD6"/>
    <w:rsid w:val="002A6742"/>
    <w:rsid w:val="002A73DB"/>
    <w:rsid w:val="002B09BC"/>
    <w:rsid w:val="002C1A7F"/>
    <w:rsid w:val="002C270E"/>
    <w:rsid w:val="002C4239"/>
    <w:rsid w:val="002C559D"/>
    <w:rsid w:val="002C67F8"/>
    <w:rsid w:val="002D1679"/>
    <w:rsid w:val="002D2D42"/>
    <w:rsid w:val="002D3DAA"/>
    <w:rsid w:val="002D68C9"/>
    <w:rsid w:val="002D7E4D"/>
    <w:rsid w:val="002F15EA"/>
    <w:rsid w:val="002F72D0"/>
    <w:rsid w:val="003003AB"/>
    <w:rsid w:val="00303687"/>
    <w:rsid w:val="00303AFA"/>
    <w:rsid w:val="00310DCB"/>
    <w:rsid w:val="00311C49"/>
    <w:rsid w:val="0031279E"/>
    <w:rsid w:val="0032119E"/>
    <w:rsid w:val="00321304"/>
    <w:rsid w:val="00322D6D"/>
    <w:rsid w:val="003303CD"/>
    <w:rsid w:val="00331F84"/>
    <w:rsid w:val="00332EA4"/>
    <w:rsid w:val="003366F9"/>
    <w:rsid w:val="00353F69"/>
    <w:rsid w:val="00355B72"/>
    <w:rsid w:val="00360589"/>
    <w:rsid w:val="00360C6A"/>
    <w:rsid w:val="00360D09"/>
    <w:rsid w:val="00366B29"/>
    <w:rsid w:val="003673E9"/>
    <w:rsid w:val="003717D0"/>
    <w:rsid w:val="00382E62"/>
    <w:rsid w:val="00394DC4"/>
    <w:rsid w:val="003950A4"/>
    <w:rsid w:val="00397E48"/>
    <w:rsid w:val="003C2005"/>
    <w:rsid w:val="003C3E37"/>
    <w:rsid w:val="003C7209"/>
    <w:rsid w:val="003D138F"/>
    <w:rsid w:val="003D3E2E"/>
    <w:rsid w:val="003D4C64"/>
    <w:rsid w:val="003D74B8"/>
    <w:rsid w:val="003E3577"/>
    <w:rsid w:val="003F3A61"/>
    <w:rsid w:val="00400DC7"/>
    <w:rsid w:val="00403498"/>
    <w:rsid w:val="00410A5D"/>
    <w:rsid w:val="00414909"/>
    <w:rsid w:val="004202C3"/>
    <w:rsid w:val="004211FE"/>
    <w:rsid w:val="004216B1"/>
    <w:rsid w:val="00425A6A"/>
    <w:rsid w:val="00426FBB"/>
    <w:rsid w:val="00427112"/>
    <w:rsid w:val="004337B8"/>
    <w:rsid w:val="00437CE1"/>
    <w:rsid w:val="00437E30"/>
    <w:rsid w:val="00437E48"/>
    <w:rsid w:val="0044773F"/>
    <w:rsid w:val="0046428B"/>
    <w:rsid w:val="00471085"/>
    <w:rsid w:val="0047109D"/>
    <w:rsid w:val="0047429A"/>
    <w:rsid w:val="004772BF"/>
    <w:rsid w:val="004778A8"/>
    <w:rsid w:val="00482333"/>
    <w:rsid w:val="0048374C"/>
    <w:rsid w:val="0048707A"/>
    <w:rsid w:val="0048771D"/>
    <w:rsid w:val="004A1511"/>
    <w:rsid w:val="004A6605"/>
    <w:rsid w:val="004B0DB7"/>
    <w:rsid w:val="004B519F"/>
    <w:rsid w:val="004B5BFE"/>
    <w:rsid w:val="004B7F34"/>
    <w:rsid w:val="004C4227"/>
    <w:rsid w:val="004C4459"/>
    <w:rsid w:val="004C45FA"/>
    <w:rsid w:val="004C4D2E"/>
    <w:rsid w:val="004D395E"/>
    <w:rsid w:val="004D6A8C"/>
    <w:rsid w:val="004D6BC3"/>
    <w:rsid w:val="004D7355"/>
    <w:rsid w:val="004E1BD8"/>
    <w:rsid w:val="004E452A"/>
    <w:rsid w:val="004E4FE6"/>
    <w:rsid w:val="004E78E3"/>
    <w:rsid w:val="004F3F22"/>
    <w:rsid w:val="004F5EA9"/>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628CD"/>
    <w:rsid w:val="00564397"/>
    <w:rsid w:val="0056697B"/>
    <w:rsid w:val="005818EA"/>
    <w:rsid w:val="00585769"/>
    <w:rsid w:val="00591130"/>
    <w:rsid w:val="00591DB6"/>
    <w:rsid w:val="005A3F28"/>
    <w:rsid w:val="005A40BE"/>
    <w:rsid w:val="005A7F4E"/>
    <w:rsid w:val="005B13E2"/>
    <w:rsid w:val="005B1937"/>
    <w:rsid w:val="005B3934"/>
    <w:rsid w:val="005B47D7"/>
    <w:rsid w:val="005C4BA9"/>
    <w:rsid w:val="005C5526"/>
    <w:rsid w:val="005C62C6"/>
    <w:rsid w:val="005D21E9"/>
    <w:rsid w:val="005D7B9E"/>
    <w:rsid w:val="005F0834"/>
    <w:rsid w:val="005F4A93"/>
    <w:rsid w:val="005F6DC3"/>
    <w:rsid w:val="006017FD"/>
    <w:rsid w:val="00601A8E"/>
    <w:rsid w:val="00602488"/>
    <w:rsid w:val="006079BE"/>
    <w:rsid w:val="0062033E"/>
    <w:rsid w:val="00624482"/>
    <w:rsid w:val="00630921"/>
    <w:rsid w:val="00633178"/>
    <w:rsid w:val="006343E3"/>
    <w:rsid w:val="0063726A"/>
    <w:rsid w:val="006411AE"/>
    <w:rsid w:val="00643796"/>
    <w:rsid w:val="0064799C"/>
    <w:rsid w:val="00654156"/>
    <w:rsid w:val="00657AE5"/>
    <w:rsid w:val="00666AA3"/>
    <w:rsid w:val="00683A5B"/>
    <w:rsid w:val="00694D34"/>
    <w:rsid w:val="00695864"/>
    <w:rsid w:val="006977E6"/>
    <w:rsid w:val="006A3AE1"/>
    <w:rsid w:val="006A4145"/>
    <w:rsid w:val="006B09B8"/>
    <w:rsid w:val="006B47CA"/>
    <w:rsid w:val="006C788C"/>
    <w:rsid w:val="006C7AAA"/>
    <w:rsid w:val="006D1C2A"/>
    <w:rsid w:val="006D264F"/>
    <w:rsid w:val="006D3F45"/>
    <w:rsid w:val="006E2A8D"/>
    <w:rsid w:val="006E35C8"/>
    <w:rsid w:val="006E4AB3"/>
    <w:rsid w:val="006E6B57"/>
    <w:rsid w:val="006E7574"/>
    <w:rsid w:val="006F4323"/>
    <w:rsid w:val="00701D28"/>
    <w:rsid w:val="00703430"/>
    <w:rsid w:val="007069BE"/>
    <w:rsid w:val="00707835"/>
    <w:rsid w:val="00711BD2"/>
    <w:rsid w:val="00711FEB"/>
    <w:rsid w:val="00712FB8"/>
    <w:rsid w:val="00721E2E"/>
    <w:rsid w:val="007227F5"/>
    <w:rsid w:val="00724B17"/>
    <w:rsid w:val="0072566E"/>
    <w:rsid w:val="00733156"/>
    <w:rsid w:val="00733E74"/>
    <w:rsid w:val="0074085C"/>
    <w:rsid w:val="00745C86"/>
    <w:rsid w:val="00764603"/>
    <w:rsid w:val="0076604D"/>
    <w:rsid w:val="0077568E"/>
    <w:rsid w:val="00781040"/>
    <w:rsid w:val="00781DBA"/>
    <w:rsid w:val="00782C3F"/>
    <w:rsid w:val="00784428"/>
    <w:rsid w:val="007855B5"/>
    <w:rsid w:val="0078621C"/>
    <w:rsid w:val="00790909"/>
    <w:rsid w:val="0079301B"/>
    <w:rsid w:val="007A77C6"/>
    <w:rsid w:val="007B34E6"/>
    <w:rsid w:val="007B5A07"/>
    <w:rsid w:val="007B668E"/>
    <w:rsid w:val="007C7D51"/>
    <w:rsid w:val="007D0114"/>
    <w:rsid w:val="007D3E71"/>
    <w:rsid w:val="007E132A"/>
    <w:rsid w:val="007E18C1"/>
    <w:rsid w:val="007E34AA"/>
    <w:rsid w:val="007E5D6A"/>
    <w:rsid w:val="007E645D"/>
    <w:rsid w:val="007F7260"/>
    <w:rsid w:val="007F75CA"/>
    <w:rsid w:val="00815DBA"/>
    <w:rsid w:val="008168FA"/>
    <w:rsid w:val="00816EA9"/>
    <w:rsid w:val="00820A91"/>
    <w:rsid w:val="00821E08"/>
    <w:rsid w:val="008230F3"/>
    <w:rsid w:val="008255DC"/>
    <w:rsid w:val="00825A13"/>
    <w:rsid w:val="00834154"/>
    <w:rsid w:val="00834EFD"/>
    <w:rsid w:val="00841914"/>
    <w:rsid w:val="00842567"/>
    <w:rsid w:val="00842B65"/>
    <w:rsid w:val="00843580"/>
    <w:rsid w:val="00844B24"/>
    <w:rsid w:val="00844FAE"/>
    <w:rsid w:val="0084515F"/>
    <w:rsid w:val="0085092D"/>
    <w:rsid w:val="00865FB3"/>
    <w:rsid w:val="00873013"/>
    <w:rsid w:val="008746C3"/>
    <w:rsid w:val="00875529"/>
    <w:rsid w:val="008757E0"/>
    <w:rsid w:val="00877D4C"/>
    <w:rsid w:val="0089763B"/>
    <w:rsid w:val="008A0B0A"/>
    <w:rsid w:val="008A1519"/>
    <w:rsid w:val="008A2479"/>
    <w:rsid w:val="008B114A"/>
    <w:rsid w:val="008B6295"/>
    <w:rsid w:val="008B6AE3"/>
    <w:rsid w:val="008D1045"/>
    <w:rsid w:val="008E0EBD"/>
    <w:rsid w:val="008E2316"/>
    <w:rsid w:val="008E5277"/>
    <w:rsid w:val="008E5996"/>
    <w:rsid w:val="008F1272"/>
    <w:rsid w:val="008F5C0B"/>
    <w:rsid w:val="00901AE1"/>
    <w:rsid w:val="00901EFD"/>
    <w:rsid w:val="00904754"/>
    <w:rsid w:val="00905356"/>
    <w:rsid w:val="00914E29"/>
    <w:rsid w:val="009205B4"/>
    <w:rsid w:val="009223D5"/>
    <w:rsid w:val="00922923"/>
    <w:rsid w:val="00932F60"/>
    <w:rsid w:val="00935191"/>
    <w:rsid w:val="00937F31"/>
    <w:rsid w:val="009408BA"/>
    <w:rsid w:val="00946DC6"/>
    <w:rsid w:val="009507C0"/>
    <w:rsid w:val="009537A7"/>
    <w:rsid w:val="009550E8"/>
    <w:rsid w:val="00955B59"/>
    <w:rsid w:val="009570BE"/>
    <w:rsid w:val="00962C93"/>
    <w:rsid w:val="00962FAF"/>
    <w:rsid w:val="009671E5"/>
    <w:rsid w:val="00971BB3"/>
    <w:rsid w:val="00971EBF"/>
    <w:rsid w:val="00977D12"/>
    <w:rsid w:val="00985DB4"/>
    <w:rsid w:val="00991EED"/>
    <w:rsid w:val="00992262"/>
    <w:rsid w:val="009926BC"/>
    <w:rsid w:val="00993295"/>
    <w:rsid w:val="00993DEB"/>
    <w:rsid w:val="00997F50"/>
    <w:rsid w:val="009A09C7"/>
    <w:rsid w:val="009A4319"/>
    <w:rsid w:val="009A6C3F"/>
    <w:rsid w:val="009A6E9C"/>
    <w:rsid w:val="009B0A53"/>
    <w:rsid w:val="009B73F2"/>
    <w:rsid w:val="009C12BD"/>
    <w:rsid w:val="009C30E3"/>
    <w:rsid w:val="009C50FE"/>
    <w:rsid w:val="009D2660"/>
    <w:rsid w:val="009D34EA"/>
    <w:rsid w:val="009D3C51"/>
    <w:rsid w:val="00A037CB"/>
    <w:rsid w:val="00A03A12"/>
    <w:rsid w:val="00A03E75"/>
    <w:rsid w:val="00A04DC8"/>
    <w:rsid w:val="00A06680"/>
    <w:rsid w:val="00A11080"/>
    <w:rsid w:val="00A12127"/>
    <w:rsid w:val="00A1414F"/>
    <w:rsid w:val="00A20D66"/>
    <w:rsid w:val="00A22FE0"/>
    <w:rsid w:val="00A37654"/>
    <w:rsid w:val="00A4337B"/>
    <w:rsid w:val="00A45FCE"/>
    <w:rsid w:val="00A64A36"/>
    <w:rsid w:val="00A7266B"/>
    <w:rsid w:val="00A75671"/>
    <w:rsid w:val="00A773CC"/>
    <w:rsid w:val="00A87305"/>
    <w:rsid w:val="00A9318B"/>
    <w:rsid w:val="00A94AC1"/>
    <w:rsid w:val="00A95B87"/>
    <w:rsid w:val="00A9735F"/>
    <w:rsid w:val="00AA5A8D"/>
    <w:rsid w:val="00AB18B7"/>
    <w:rsid w:val="00AB2575"/>
    <w:rsid w:val="00AC157F"/>
    <w:rsid w:val="00AD2BAB"/>
    <w:rsid w:val="00AD335D"/>
    <w:rsid w:val="00AD3C84"/>
    <w:rsid w:val="00AE1477"/>
    <w:rsid w:val="00AF200C"/>
    <w:rsid w:val="00AF792B"/>
    <w:rsid w:val="00B00190"/>
    <w:rsid w:val="00B0294E"/>
    <w:rsid w:val="00B10F2B"/>
    <w:rsid w:val="00B229A1"/>
    <w:rsid w:val="00B23EE2"/>
    <w:rsid w:val="00B24C52"/>
    <w:rsid w:val="00B333DE"/>
    <w:rsid w:val="00B3521D"/>
    <w:rsid w:val="00B55D5E"/>
    <w:rsid w:val="00B56B16"/>
    <w:rsid w:val="00B717BA"/>
    <w:rsid w:val="00B735B0"/>
    <w:rsid w:val="00B75787"/>
    <w:rsid w:val="00B81E91"/>
    <w:rsid w:val="00B867D4"/>
    <w:rsid w:val="00B91814"/>
    <w:rsid w:val="00B92B81"/>
    <w:rsid w:val="00B94516"/>
    <w:rsid w:val="00BA183C"/>
    <w:rsid w:val="00BA655F"/>
    <w:rsid w:val="00BA665D"/>
    <w:rsid w:val="00BA7955"/>
    <w:rsid w:val="00BB13C6"/>
    <w:rsid w:val="00BB2855"/>
    <w:rsid w:val="00BB3407"/>
    <w:rsid w:val="00BB738A"/>
    <w:rsid w:val="00BC57FF"/>
    <w:rsid w:val="00BC6B25"/>
    <w:rsid w:val="00BC7909"/>
    <w:rsid w:val="00BD19C1"/>
    <w:rsid w:val="00BD25B8"/>
    <w:rsid w:val="00BD34C2"/>
    <w:rsid w:val="00BE3C75"/>
    <w:rsid w:val="00BE480D"/>
    <w:rsid w:val="00BF097D"/>
    <w:rsid w:val="00BF1228"/>
    <w:rsid w:val="00BF4618"/>
    <w:rsid w:val="00C0011E"/>
    <w:rsid w:val="00C012E1"/>
    <w:rsid w:val="00C02038"/>
    <w:rsid w:val="00C029BD"/>
    <w:rsid w:val="00C06BB4"/>
    <w:rsid w:val="00C10D20"/>
    <w:rsid w:val="00C12AC4"/>
    <w:rsid w:val="00C12E0C"/>
    <w:rsid w:val="00C14968"/>
    <w:rsid w:val="00C21916"/>
    <w:rsid w:val="00C2650B"/>
    <w:rsid w:val="00C32E48"/>
    <w:rsid w:val="00C457CA"/>
    <w:rsid w:val="00C47119"/>
    <w:rsid w:val="00C500EF"/>
    <w:rsid w:val="00C50BA0"/>
    <w:rsid w:val="00C52304"/>
    <w:rsid w:val="00C57349"/>
    <w:rsid w:val="00C57FB7"/>
    <w:rsid w:val="00C62CEB"/>
    <w:rsid w:val="00C65F3F"/>
    <w:rsid w:val="00C72414"/>
    <w:rsid w:val="00C8667B"/>
    <w:rsid w:val="00C86750"/>
    <w:rsid w:val="00C91EF5"/>
    <w:rsid w:val="00C9234E"/>
    <w:rsid w:val="00C93BB2"/>
    <w:rsid w:val="00C94402"/>
    <w:rsid w:val="00C9683E"/>
    <w:rsid w:val="00CA2A24"/>
    <w:rsid w:val="00CA48F0"/>
    <w:rsid w:val="00CA4CE3"/>
    <w:rsid w:val="00CB1354"/>
    <w:rsid w:val="00CB19D8"/>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47EA8"/>
    <w:rsid w:val="00D5746B"/>
    <w:rsid w:val="00D60CD8"/>
    <w:rsid w:val="00D677E9"/>
    <w:rsid w:val="00D7036B"/>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E5658"/>
    <w:rsid w:val="00DF1B93"/>
    <w:rsid w:val="00DF68F5"/>
    <w:rsid w:val="00DF6A46"/>
    <w:rsid w:val="00DF7CA2"/>
    <w:rsid w:val="00E0641E"/>
    <w:rsid w:val="00E06664"/>
    <w:rsid w:val="00E11080"/>
    <w:rsid w:val="00E135B9"/>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53721"/>
    <w:rsid w:val="00E6457D"/>
    <w:rsid w:val="00E65018"/>
    <w:rsid w:val="00E678CD"/>
    <w:rsid w:val="00E70EE3"/>
    <w:rsid w:val="00E72D69"/>
    <w:rsid w:val="00E7529B"/>
    <w:rsid w:val="00E77E85"/>
    <w:rsid w:val="00E8787B"/>
    <w:rsid w:val="00E94339"/>
    <w:rsid w:val="00E97563"/>
    <w:rsid w:val="00EB0B63"/>
    <w:rsid w:val="00EB2163"/>
    <w:rsid w:val="00EC1C35"/>
    <w:rsid w:val="00EC265C"/>
    <w:rsid w:val="00EC2DD7"/>
    <w:rsid w:val="00EC65B7"/>
    <w:rsid w:val="00ED25B0"/>
    <w:rsid w:val="00ED61CB"/>
    <w:rsid w:val="00ED711E"/>
    <w:rsid w:val="00EE4353"/>
    <w:rsid w:val="00EF2488"/>
    <w:rsid w:val="00EF290B"/>
    <w:rsid w:val="00EF3452"/>
    <w:rsid w:val="00EF61AD"/>
    <w:rsid w:val="00F058A8"/>
    <w:rsid w:val="00F062D8"/>
    <w:rsid w:val="00F06A72"/>
    <w:rsid w:val="00F06C6A"/>
    <w:rsid w:val="00F1242E"/>
    <w:rsid w:val="00F136F0"/>
    <w:rsid w:val="00F20BBB"/>
    <w:rsid w:val="00F20DCD"/>
    <w:rsid w:val="00F22C0B"/>
    <w:rsid w:val="00F24F69"/>
    <w:rsid w:val="00F32E7C"/>
    <w:rsid w:val="00F34AE2"/>
    <w:rsid w:val="00F359FA"/>
    <w:rsid w:val="00F41BED"/>
    <w:rsid w:val="00F4394A"/>
    <w:rsid w:val="00F43BD8"/>
    <w:rsid w:val="00F44472"/>
    <w:rsid w:val="00F55879"/>
    <w:rsid w:val="00F562F3"/>
    <w:rsid w:val="00F57140"/>
    <w:rsid w:val="00F61E54"/>
    <w:rsid w:val="00F66CC2"/>
    <w:rsid w:val="00F67BC3"/>
    <w:rsid w:val="00F73EC9"/>
    <w:rsid w:val="00F74B89"/>
    <w:rsid w:val="00F75133"/>
    <w:rsid w:val="00F80742"/>
    <w:rsid w:val="00F85074"/>
    <w:rsid w:val="00F870D3"/>
    <w:rsid w:val="00F93767"/>
    <w:rsid w:val="00F946C8"/>
    <w:rsid w:val="00FA30B6"/>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CF758E4"/>
  <w15:docId w15:val="{8E6A3666-3188-4F39-B864-6673142B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Strong">
    <w:name w:val="Strong"/>
    <w:basedOn w:val="DefaultParagraphFont"/>
    <w:uiPriority w:val="22"/>
    <w:qFormat/>
    <w:rsid w:val="00ED711E"/>
    <w:rPr>
      <w:b/>
      <w:bCs/>
    </w:rPr>
  </w:style>
  <w:style w:type="character" w:styleId="UnresolvedMention">
    <w:name w:val="Unresolved Mention"/>
    <w:basedOn w:val="DefaultParagraphFont"/>
    <w:uiPriority w:val="99"/>
    <w:semiHidden/>
    <w:unhideWhenUsed/>
    <w:rsid w:val="00875529"/>
    <w:rPr>
      <w:color w:val="605E5C"/>
      <w:shd w:val="clear" w:color="auto" w:fill="E1DFDD"/>
    </w:rPr>
  </w:style>
  <w:style w:type="character" w:styleId="PlaceholderText">
    <w:name w:val="Placeholder Text"/>
    <w:basedOn w:val="DefaultParagraphFont"/>
    <w:uiPriority w:val="99"/>
    <w:semiHidden/>
    <w:rsid w:val="00F44472"/>
    <w:rPr>
      <w:color w:val="808080"/>
    </w:rPr>
  </w:style>
  <w:style w:type="character" w:customStyle="1" w:styleId="Heading1Char">
    <w:name w:val="Heading 1 Char"/>
    <w:basedOn w:val="DefaultParagraphFont"/>
    <w:link w:val="Heading1"/>
    <w:uiPriority w:val="9"/>
    <w:rsid w:val="000A0E47"/>
    <w:rPr>
      <w:rFonts w:ascii="Arial" w:hAnsi="Arial" w:cs="Arial"/>
      <w:b/>
      <w:bCs/>
      <w:kern w:val="32"/>
      <w:sz w:val="32"/>
      <w:szCs w:val="32"/>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01778">
      <w:bodyDiv w:val="1"/>
      <w:marLeft w:val="0"/>
      <w:marRight w:val="0"/>
      <w:marTop w:val="0"/>
      <w:marBottom w:val="0"/>
      <w:divBdr>
        <w:top w:val="none" w:sz="0" w:space="0" w:color="auto"/>
        <w:left w:val="none" w:sz="0" w:space="0" w:color="auto"/>
        <w:bottom w:val="none" w:sz="0" w:space="0" w:color="auto"/>
        <w:right w:val="none" w:sz="0" w:space="0" w:color="auto"/>
      </w:divBdr>
      <w:divsChild>
        <w:div w:id="1721856713">
          <w:marLeft w:val="480"/>
          <w:marRight w:val="0"/>
          <w:marTop w:val="0"/>
          <w:marBottom w:val="0"/>
          <w:divBdr>
            <w:top w:val="none" w:sz="0" w:space="0" w:color="auto"/>
            <w:left w:val="none" w:sz="0" w:space="0" w:color="auto"/>
            <w:bottom w:val="none" w:sz="0" w:space="0" w:color="auto"/>
            <w:right w:val="none" w:sz="0" w:space="0" w:color="auto"/>
          </w:divBdr>
        </w:div>
        <w:div w:id="1179809238">
          <w:marLeft w:val="480"/>
          <w:marRight w:val="0"/>
          <w:marTop w:val="0"/>
          <w:marBottom w:val="0"/>
          <w:divBdr>
            <w:top w:val="none" w:sz="0" w:space="0" w:color="auto"/>
            <w:left w:val="none" w:sz="0" w:space="0" w:color="auto"/>
            <w:bottom w:val="none" w:sz="0" w:space="0" w:color="auto"/>
            <w:right w:val="none" w:sz="0" w:space="0" w:color="auto"/>
          </w:divBdr>
        </w:div>
        <w:div w:id="936643031">
          <w:marLeft w:val="480"/>
          <w:marRight w:val="0"/>
          <w:marTop w:val="0"/>
          <w:marBottom w:val="0"/>
          <w:divBdr>
            <w:top w:val="none" w:sz="0" w:space="0" w:color="auto"/>
            <w:left w:val="none" w:sz="0" w:space="0" w:color="auto"/>
            <w:bottom w:val="none" w:sz="0" w:space="0" w:color="auto"/>
            <w:right w:val="none" w:sz="0" w:space="0" w:color="auto"/>
          </w:divBdr>
        </w:div>
        <w:div w:id="2103185567">
          <w:marLeft w:val="480"/>
          <w:marRight w:val="0"/>
          <w:marTop w:val="0"/>
          <w:marBottom w:val="0"/>
          <w:divBdr>
            <w:top w:val="none" w:sz="0" w:space="0" w:color="auto"/>
            <w:left w:val="none" w:sz="0" w:space="0" w:color="auto"/>
            <w:bottom w:val="none" w:sz="0" w:space="0" w:color="auto"/>
            <w:right w:val="none" w:sz="0" w:space="0" w:color="auto"/>
          </w:divBdr>
        </w:div>
        <w:div w:id="760763772">
          <w:marLeft w:val="480"/>
          <w:marRight w:val="0"/>
          <w:marTop w:val="0"/>
          <w:marBottom w:val="0"/>
          <w:divBdr>
            <w:top w:val="none" w:sz="0" w:space="0" w:color="auto"/>
            <w:left w:val="none" w:sz="0" w:space="0" w:color="auto"/>
            <w:bottom w:val="none" w:sz="0" w:space="0" w:color="auto"/>
            <w:right w:val="none" w:sz="0" w:space="0" w:color="auto"/>
          </w:divBdr>
        </w:div>
        <w:div w:id="472450877">
          <w:marLeft w:val="480"/>
          <w:marRight w:val="0"/>
          <w:marTop w:val="0"/>
          <w:marBottom w:val="0"/>
          <w:divBdr>
            <w:top w:val="none" w:sz="0" w:space="0" w:color="auto"/>
            <w:left w:val="none" w:sz="0" w:space="0" w:color="auto"/>
            <w:bottom w:val="none" w:sz="0" w:space="0" w:color="auto"/>
            <w:right w:val="none" w:sz="0" w:space="0" w:color="auto"/>
          </w:divBdr>
        </w:div>
        <w:div w:id="837189218">
          <w:marLeft w:val="480"/>
          <w:marRight w:val="0"/>
          <w:marTop w:val="0"/>
          <w:marBottom w:val="0"/>
          <w:divBdr>
            <w:top w:val="none" w:sz="0" w:space="0" w:color="auto"/>
            <w:left w:val="none" w:sz="0" w:space="0" w:color="auto"/>
            <w:bottom w:val="none" w:sz="0" w:space="0" w:color="auto"/>
            <w:right w:val="none" w:sz="0" w:space="0" w:color="auto"/>
          </w:divBdr>
        </w:div>
        <w:div w:id="648096607">
          <w:marLeft w:val="480"/>
          <w:marRight w:val="0"/>
          <w:marTop w:val="0"/>
          <w:marBottom w:val="0"/>
          <w:divBdr>
            <w:top w:val="none" w:sz="0" w:space="0" w:color="auto"/>
            <w:left w:val="none" w:sz="0" w:space="0" w:color="auto"/>
            <w:bottom w:val="none" w:sz="0" w:space="0" w:color="auto"/>
            <w:right w:val="none" w:sz="0" w:space="0" w:color="auto"/>
          </w:divBdr>
        </w:div>
        <w:div w:id="2080055726">
          <w:marLeft w:val="480"/>
          <w:marRight w:val="0"/>
          <w:marTop w:val="0"/>
          <w:marBottom w:val="0"/>
          <w:divBdr>
            <w:top w:val="none" w:sz="0" w:space="0" w:color="auto"/>
            <w:left w:val="none" w:sz="0" w:space="0" w:color="auto"/>
            <w:bottom w:val="none" w:sz="0" w:space="0" w:color="auto"/>
            <w:right w:val="none" w:sz="0" w:space="0" w:color="auto"/>
          </w:divBdr>
        </w:div>
        <w:div w:id="502431682">
          <w:marLeft w:val="480"/>
          <w:marRight w:val="0"/>
          <w:marTop w:val="0"/>
          <w:marBottom w:val="0"/>
          <w:divBdr>
            <w:top w:val="none" w:sz="0" w:space="0" w:color="auto"/>
            <w:left w:val="none" w:sz="0" w:space="0" w:color="auto"/>
            <w:bottom w:val="none" w:sz="0" w:space="0" w:color="auto"/>
            <w:right w:val="none" w:sz="0" w:space="0" w:color="auto"/>
          </w:divBdr>
        </w:div>
        <w:div w:id="1808159988">
          <w:marLeft w:val="480"/>
          <w:marRight w:val="0"/>
          <w:marTop w:val="0"/>
          <w:marBottom w:val="0"/>
          <w:divBdr>
            <w:top w:val="none" w:sz="0" w:space="0" w:color="auto"/>
            <w:left w:val="none" w:sz="0" w:space="0" w:color="auto"/>
            <w:bottom w:val="none" w:sz="0" w:space="0" w:color="auto"/>
            <w:right w:val="none" w:sz="0" w:space="0" w:color="auto"/>
          </w:divBdr>
        </w:div>
        <w:div w:id="595790185">
          <w:marLeft w:val="480"/>
          <w:marRight w:val="0"/>
          <w:marTop w:val="0"/>
          <w:marBottom w:val="0"/>
          <w:divBdr>
            <w:top w:val="none" w:sz="0" w:space="0" w:color="auto"/>
            <w:left w:val="none" w:sz="0" w:space="0" w:color="auto"/>
            <w:bottom w:val="none" w:sz="0" w:space="0" w:color="auto"/>
            <w:right w:val="none" w:sz="0" w:space="0" w:color="auto"/>
          </w:divBdr>
        </w:div>
        <w:div w:id="14116405">
          <w:marLeft w:val="480"/>
          <w:marRight w:val="0"/>
          <w:marTop w:val="0"/>
          <w:marBottom w:val="0"/>
          <w:divBdr>
            <w:top w:val="none" w:sz="0" w:space="0" w:color="auto"/>
            <w:left w:val="none" w:sz="0" w:space="0" w:color="auto"/>
            <w:bottom w:val="none" w:sz="0" w:space="0" w:color="auto"/>
            <w:right w:val="none" w:sz="0" w:space="0" w:color="auto"/>
          </w:divBdr>
        </w:div>
        <w:div w:id="860169879">
          <w:marLeft w:val="480"/>
          <w:marRight w:val="0"/>
          <w:marTop w:val="0"/>
          <w:marBottom w:val="0"/>
          <w:divBdr>
            <w:top w:val="none" w:sz="0" w:space="0" w:color="auto"/>
            <w:left w:val="none" w:sz="0" w:space="0" w:color="auto"/>
            <w:bottom w:val="none" w:sz="0" w:space="0" w:color="auto"/>
            <w:right w:val="none" w:sz="0" w:space="0" w:color="auto"/>
          </w:divBdr>
        </w:div>
        <w:div w:id="343633255">
          <w:marLeft w:val="480"/>
          <w:marRight w:val="0"/>
          <w:marTop w:val="0"/>
          <w:marBottom w:val="0"/>
          <w:divBdr>
            <w:top w:val="none" w:sz="0" w:space="0" w:color="auto"/>
            <w:left w:val="none" w:sz="0" w:space="0" w:color="auto"/>
            <w:bottom w:val="none" w:sz="0" w:space="0" w:color="auto"/>
            <w:right w:val="none" w:sz="0" w:space="0" w:color="auto"/>
          </w:divBdr>
        </w:div>
        <w:div w:id="944963877">
          <w:marLeft w:val="480"/>
          <w:marRight w:val="0"/>
          <w:marTop w:val="0"/>
          <w:marBottom w:val="0"/>
          <w:divBdr>
            <w:top w:val="none" w:sz="0" w:space="0" w:color="auto"/>
            <w:left w:val="none" w:sz="0" w:space="0" w:color="auto"/>
            <w:bottom w:val="none" w:sz="0" w:space="0" w:color="auto"/>
            <w:right w:val="none" w:sz="0" w:space="0" w:color="auto"/>
          </w:divBdr>
        </w:div>
        <w:div w:id="1917588505">
          <w:marLeft w:val="480"/>
          <w:marRight w:val="0"/>
          <w:marTop w:val="0"/>
          <w:marBottom w:val="0"/>
          <w:divBdr>
            <w:top w:val="none" w:sz="0" w:space="0" w:color="auto"/>
            <w:left w:val="none" w:sz="0" w:space="0" w:color="auto"/>
            <w:bottom w:val="none" w:sz="0" w:space="0" w:color="auto"/>
            <w:right w:val="none" w:sz="0" w:space="0" w:color="auto"/>
          </w:divBdr>
        </w:div>
        <w:div w:id="257757492">
          <w:marLeft w:val="480"/>
          <w:marRight w:val="0"/>
          <w:marTop w:val="0"/>
          <w:marBottom w:val="0"/>
          <w:divBdr>
            <w:top w:val="none" w:sz="0" w:space="0" w:color="auto"/>
            <w:left w:val="none" w:sz="0" w:space="0" w:color="auto"/>
            <w:bottom w:val="none" w:sz="0" w:space="0" w:color="auto"/>
            <w:right w:val="none" w:sz="0" w:space="0" w:color="auto"/>
          </w:divBdr>
        </w:div>
        <w:div w:id="1969585008">
          <w:marLeft w:val="480"/>
          <w:marRight w:val="0"/>
          <w:marTop w:val="0"/>
          <w:marBottom w:val="0"/>
          <w:divBdr>
            <w:top w:val="none" w:sz="0" w:space="0" w:color="auto"/>
            <w:left w:val="none" w:sz="0" w:space="0" w:color="auto"/>
            <w:bottom w:val="none" w:sz="0" w:space="0" w:color="auto"/>
            <w:right w:val="none" w:sz="0" w:space="0" w:color="auto"/>
          </w:divBdr>
        </w:div>
        <w:div w:id="675157026">
          <w:marLeft w:val="480"/>
          <w:marRight w:val="0"/>
          <w:marTop w:val="0"/>
          <w:marBottom w:val="0"/>
          <w:divBdr>
            <w:top w:val="none" w:sz="0" w:space="0" w:color="auto"/>
            <w:left w:val="none" w:sz="0" w:space="0" w:color="auto"/>
            <w:bottom w:val="none" w:sz="0" w:space="0" w:color="auto"/>
            <w:right w:val="none" w:sz="0" w:space="0" w:color="auto"/>
          </w:divBdr>
        </w:div>
        <w:div w:id="1536114914">
          <w:marLeft w:val="480"/>
          <w:marRight w:val="0"/>
          <w:marTop w:val="0"/>
          <w:marBottom w:val="0"/>
          <w:divBdr>
            <w:top w:val="none" w:sz="0" w:space="0" w:color="auto"/>
            <w:left w:val="none" w:sz="0" w:space="0" w:color="auto"/>
            <w:bottom w:val="none" w:sz="0" w:space="0" w:color="auto"/>
            <w:right w:val="none" w:sz="0" w:space="0" w:color="auto"/>
          </w:divBdr>
        </w:div>
        <w:div w:id="825707158">
          <w:marLeft w:val="480"/>
          <w:marRight w:val="0"/>
          <w:marTop w:val="0"/>
          <w:marBottom w:val="0"/>
          <w:divBdr>
            <w:top w:val="none" w:sz="0" w:space="0" w:color="auto"/>
            <w:left w:val="none" w:sz="0" w:space="0" w:color="auto"/>
            <w:bottom w:val="none" w:sz="0" w:space="0" w:color="auto"/>
            <w:right w:val="none" w:sz="0" w:space="0" w:color="auto"/>
          </w:divBdr>
        </w:div>
        <w:div w:id="2047830844">
          <w:marLeft w:val="480"/>
          <w:marRight w:val="0"/>
          <w:marTop w:val="0"/>
          <w:marBottom w:val="0"/>
          <w:divBdr>
            <w:top w:val="none" w:sz="0" w:space="0" w:color="auto"/>
            <w:left w:val="none" w:sz="0" w:space="0" w:color="auto"/>
            <w:bottom w:val="none" w:sz="0" w:space="0" w:color="auto"/>
            <w:right w:val="none" w:sz="0" w:space="0" w:color="auto"/>
          </w:divBdr>
        </w:div>
        <w:div w:id="1929844891">
          <w:marLeft w:val="480"/>
          <w:marRight w:val="0"/>
          <w:marTop w:val="0"/>
          <w:marBottom w:val="0"/>
          <w:divBdr>
            <w:top w:val="none" w:sz="0" w:space="0" w:color="auto"/>
            <w:left w:val="none" w:sz="0" w:space="0" w:color="auto"/>
            <w:bottom w:val="none" w:sz="0" w:space="0" w:color="auto"/>
            <w:right w:val="none" w:sz="0" w:space="0" w:color="auto"/>
          </w:divBdr>
        </w:div>
      </w:divsChild>
    </w:div>
    <w:div w:id="401216917">
      <w:bodyDiv w:val="1"/>
      <w:marLeft w:val="0"/>
      <w:marRight w:val="0"/>
      <w:marTop w:val="0"/>
      <w:marBottom w:val="0"/>
      <w:divBdr>
        <w:top w:val="none" w:sz="0" w:space="0" w:color="auto"/>
        <w:left w:val="none" w:sz="0" w:space="0" w:color="auto"/>
        <w:bottom w:val="none" w:sz="0" w:space="0" w:color="auto"/>
        <w:right w:val="none" w:sz="0" w:space="0" w:color="auto"/>
      </w:divBdr>
      <w:divsChild>
        <w:div w:id="507673698">
          <w:marLeft w:val="480"/>
          <w:marRight w:val="0"/>
          <w:marTop w:val="0"/>
          <w:marBottom w:val="0"/>
          <w:divBdr>
            <w:top w:val="none" w:sz="0" w:space="0" w:color="auto"/>
            <w:left w:val="none" w:sz="0" w:space="0" w:color="auto"/>
            <w:bottom w:val="none" w:sz="0" w:space="0" w:color="auto"/>
            <w:right w:val="none" w:sz="0" w:space="0" w:color="auto"/>
          </w:divBdr>
        </w:div>
        <w:div w:id="1671906781">
          <w:marLeft w:val="480"/>
          <w:marRight w:val="0"/>
          <w:marTop w:val="0"/>
          <w:marBottom w:val="0"/>
          <w:divBdr>
            <w:top w:val="none" w:sz="0" w:space="0" w:color="auto"/>
            <w:left w:val="none" w:sz="0" w:space="0" w:color="auto"/>
            <w:bottom w:val="none" w:sz="0" w:space="0" w:color="auto"/>
            <w:right w:val="none" w:sz="0" w:space="0" w:color="auto"/>
          </w:divBdr>
        </w:div>
        <w:div w:id="1549337285">
          <w:marLeft w:val="480"/>
          <w:marRight w:val="0"/>
          <w:marTop w:val="0"/>
          <w:marBottom w:val="0"/>
          <w:divBdr>
            <w:top w:val="none" w:sz="0" w:space="0" w:color="auto"/>
            <w:left w:val="none" w:sz="0" w:space="0" w:color="auto"/>
            <w:bottom w:val="none" w:sz="0" w:space="0" w:color="auto"/>
            <w:right w:val="none" w:sz="0" w:space="0" w:color="auto"/>
          </w:divBdr>
        </w:div>
        <w:div w:id="1192960360">
          <w:marLeft w:val="480"/>
          <w:marRight w:val="0"/>
          <w:marTop w:val="0"/>
          <w:marBottom w:val="0"/>
          <w:divBdr>
            <w:top w:val="none" w:sz="0" w:space="0" w:color="auto"/>
            <w:left w:val="none" w:sz="0" w:space="0" w:color="auto"/>
            <w:bottom w:val="none" w:sz="0" w:space="0" w:color="auto"/>
            <w:right w:val="none" w:sz="0" w:space="0" w:color="auto"/>
          </w:divBdr>
        </w:div>
        <w:div w:id="572854364">
          <w:marLeft w:val="480"/>
          <w:marRight w:val="0"/>
          <w:marTop w:val="0"/>
          <w:marBottom w:val="0"/>
          <w:divBdr>
            <w:top w:val="none" w:sz="0" w:space="0" w:color="auto"/>
            <w:left w:val="none" w:sz="0" w:space="0" w:color="auto"/>
            <w:bottom w:val="none" w:sz="0" w:space="0" w:color="auto"/>
            <w:right w:val="none" w:sz="0" w:space="0" w:color="auto"/>
          </w:divBdr>
        </w:div>
        <w:div w:id="447238978">
          <w:marLeft w:val="480"/>
          <w:marRight w:val="0"/>
          <w:marTop w:val="0"/>
          <w:marBottom w:val="0"/>
          <w:divBdr>
            <w:top w:val="none" w:sz="0" w:space="0" w:color="auto"/>
            <w:left w:val="none" w:sz="0" w:space="0" w:color="auto"/>
            <w:bottom w:val="none" w:sz="0" w:space="0" w:color="auto"/>
            <w:right w:val="none" w:sz="0" w:space="0" w:color="auto"/>
          </w:divBdr>
        </w:div>
        <w:div w:id="1013266292">
          <w:marLeft w:val="480"/>
          <w:marRight w:val="0"/>
          <w:marTop w:val="0"/>
          <w:marBottom w:val="0"/>
          <w:divBdr>
            <w:top w:val="none" w:sz="0" w:space="0" w:color="auto"/>
            <w:left w:val="none" w:sz="0" w:space="0" w:color="auto"/>
            <w:bottom w:val="none" w:sz="0" w:space="0" w:color="auto"/>
            <w:right w:val="none" w:sz="0" w:space="0" w:color="auto"/>
          </w:divBdr>
        </w:div>
        <w:div w:id="34434074">
          <w:marLeft w:val="480"/>
          <w:marRight w:val="0"/>
          <w:marTop w:val="0"/>
          <w:marBottom w:val="0"/>
          <w:divBdr>
            <w:top w:val="none" w:sz="0" w:space="0" w:color="auto"/>
            <w:left w:val="none" w:sz="0" w:space="0" w:color="auto"/>
            <w:bottom w:val="none" w:sz="0" w:space="0" w:color="auto"/>
            <w:right w:val="none" w:sz="0" w:space="0" w:color="auto"/>
          </w:divBdr>
        </w:div>
        <w:div w:id="1057585301">
          <w:marLeft w:val="480"/>
          <w:marRight w:val="0"/>
          <w:marTop w:val="0"/>
          <w:marBottom w:val="0"/>
          <w:divBdr>
            <w:top w:val="none" w:sz="0" w:space="0" w:color="auto"/>
            <w:left w:val="none" w:sz="0" w:space="0" w:color="auto"/>
            <w:bottom w:val="none" w:sz="0" w:space="0" w:color="auto"/>
            <w:right w:val="none" w:sz="0" w:space="0" w:color="auto"/>
          </w:divBdr>
        </w:div>
        <w:div w:id="480385361">
          <w:marLeft w:val="480"/>
          <w:marRight w:val="0"/>
          <w:marTop w:val="0"/>
          <w:marBottom w:val="0"/>
          <w:divBdr>
            <w:top w:val="none" w:sz="0" w:space="0" w:color="auto"/>
            <w:left w:val="none" w:sz="0" w:space="0" w:color="auto"/>
            <w:bottom w:val="none" w:sz="0" w:space="0" w:color="auto"/>
            <w:right w:val="none" w:sz="0" w:space="0" w:color="auto"/>
          </w:divBdr>
        </w:div>
        <w:div w:id="1438212481">
          <w:marLeft w:val="480"/>
          <w:marRight w:val="0"/>
          <w:marTop w:val="0"/>
          <w:marBottom w:val="0"/>
          <w:divBdr>
            <w:top w:val="none" w:sz="0" w:space="0" w:color="auto"/>
            <w:left w:val="none" w:sz="0" w:space="0" w:color="auto"/>
            <w:bottom w:val="none" w:sz="0" w:space="0" w:color="auto"/>
            <w:right w:val="none" w:sz="0" w:space="0" w:color="auto"/>
          </w:divBdr>
        </w:div>
        <w:div w:id="624770558">
          <w:marLeft w:val="480"/>
          <w:marRight w:val="0"/>
          <w:marTop w:val="0"/>
          <w:marBottom w:val="0"/>
          <w:divBdr>
            <w:top w:val="none" w:sz="0" w:space="0" w:color="auto"/>
            <w:left w:val="none" w:sz="0" w:space="0" w:color="auto"/>
            <w:bottom w:val="none" w:sz="0" w:space="0" w:color="auto"/>
            <w:right w:val="none" w:sz="0" w:space="0" w:color="auto"/>
          </w:divBdr>
        </w:div>
        <w:div w:id="1381630948">
          <w:marLeft w:val="480"/>
          <w:marRight w:val="0"/>
          <w:marTop w:val="0"/>
          <w:marBottom w:val="0"/>
          <w:divBdr>
            <w:top w:val="none" w:sz="0" w:space="0" w:color="auto"/>
            <w:left w:val="none" w:sz="0" w:space="0" w:color="auto"/>
            <w:bottom w:val="none" w:sz="0" w:space="0" w:color="auto"/>
            <w:right w:val="none" w:sz="0" w:space="0" w:color="auto"/>
          </w:divBdr>
        </w:div>
        <w:div w:id="1448353496">
          <w:marLeft w:val="480"/>
          <w:marRight w:val="0"/>
          <w:marTop w:val="0"/>
          <w:marBottom w:val="0"/>
          <w:divBdr>
            <w:top w:val="none" w:sz="0" w:space="0" w:color="auto"/>
            <w:left w:val="none" w:sz="0" w:space="0" w:color="auto"/>
            <w:bottom w:val="none" w:sz="0" w:space="0" w:color="auto"/>
            <w:right w:val="none" w:sz="0" w:space="0" w:color="auto"/>
          </w:divBdr>
        </w:div>
        <w:div w:id="1509174399">
          <w:marLeft w:val="480"/>
          <w:marRight w:val="0"/>
          <w:marTop w:val="0"/>
          <w:marBottom w:val="0"/>
          <w:divBdr>
            <w:top w:val="none" w:sz="0" w:space="0" w:color="auto"/>
            <w:left w:val="none" w:sz="0" w:space="0" w:color="auto"/>
            <w:bottom w:val="none" w:sz="0" w:space="0" w:color="auto"/>
            <w:right w:val="none" w:sz="0" w:space="0" w:color="auto"/>
          </w:divBdr>
        </w:div>
      </w:divsChild>
    </w:div>
    <w:div w:id="539514557">
      <w:bodyDiv w:val="1"/>
      <w:marLeft w:val="0"/>
      <w:marRight w:val="0"/>
      <w:marTop w:val="0"/>
      <w:marBottom w:val="0"/>
      <w:divBdr>
        <w:top w:val="none" w:sz="0" w:space="0" w:color="auto"/>
        <w:left w:val="none" w:sz="0" w:space="0" w:color="auto"/>
        <w:bottom w:val="none" w:sz="0" w:space="0" w:color="auto"/>
        <w:right w:val="none" w:sz="0" w:space="0" w:color="auto"/>
      </w:divBdr>
    </w:div>
    <w:div w:id="544561306">
      <w:bodyDiv w:val="1"/>
      <w:marLeft w:val="0"/>
      <w:marRight w:val="0"/>
      <w:marTop w:val="0"/>
      <w:marBottom w:val="0"/>
      <w:divBdr>
        <w:top w:val="none" w:sz="0" w:space="0" w:color="auto"/>
        <w:left w:val="none" w:sz="0" w:space="0" w:color="auto"/>
        <w:bottom w:val="none" w:sz="0" w:space="0" w:color="auto"/>
        <w:right w:val="none" w:sz="0" w:space="0" w:color="auto"/>
      </w:divBdr>
    </w:div>
    <w:div w:id="578448012">
      <w:bodyDiv w:val="1"/>
      <w:marLeft w:val="0"/>
      <w:marRight w:val="0"/>
      <w:marTop w:val="0"/>
      <w:marBottom w:val="0"/>
      <w:divBdr>
        <w:top w:val="none" w:sz="0" w:space="0" w:color="auto"/>
        <w:left w:val="none" w:sz="0" w:space="0" w:color="auto"/>
        <w:bottom w:val="none" w:sz="0" w:space="0" w:color="auto"/>
        <w:right w:val="none" w:sz="0" w:space="0" w:color="auto"/>
      </w:divBdr>
      <w:divsChild>
        <w:div w:id="117996605">
          <w:marLeft w:val="480"/>
          <w:marRight w:val="0"/>
          <w:marTop w:val="0"/>
          <w:marBottom w:val="0"/>
          <w:divBdr>
            <w:top w:val="none" w:sz="0" w:space="0" w:color="auto"/>
            <w:left w:val="none" w:sz="0" w:space="0" w:color="auto"/>
            <w:bottom w:val="none" w:sz="0" w:space="0" w:color="auto"/>
            <w:right w:val="none" w:sz="0" w:space="0" w:color="auto"/>
          </w:divBdr>
        </w:div>
        <w:div w:id="1758208984">
          <w:marLeft w:val="480"/>
          <w:marRight w:val="0"/>
          <w:marTop w:val="0"/>
          <w:marBottom w:val="0"/>
          <w:divBdr>
            <w:top w:val="none" w:sz="0" w:space="0" w:color="auto"/>
            <w:left w:val="none" w:sz="0" w:space="0" w:color="auto"/>
            <w:bottom w:val="none" w:sz="0" w:space="0" w:color="auto"/>
            <w:right w:val="none" w:sz="0" w:space="0" w:color="auto"/>
          </w:divBdr>
        </w:div>
        <w:div w:id="861821278">
          <w:marLeft w:val="480"/>
          <w:marRight w:val="0"/>
          <w:marTop w:val="0"/>
          <w:marBottom w:val="0"/>
          <w:divBdr>
            <w:top w:val="none" w:sz="0" w:space="0" w:color="auto"/>
            <w:left w:val="none" w:sz="0" w:space="0" w:color="auto"/>
            <w:bottom w:val="none" w:sz="0" w:space="0" w:color="auto"/>
            <w:right w:val="none" w:sz="0" w:space="0" w:color="auto"/>
          </w:divBdr>
        </w:div>
        <w:div w:id="261686721">
          <w:marLeft w:val="480"/>
          <w:marRight w:val="0"/>
          <w:marTop w:val="0"/>
          <w:marBottom w:val="0"/>
          <w:divBdr>
            <w:top w:val="none" w:sz="0" w:space="0" w:color="auto"/>
            <w:left w:val="none" w:sz="0" w:space="0" w:color="auto"/>
            <w:bottom w:val="none" w:sz="0" w:space="0" w:color="auto"/>
            <w:right w:val="none" w:sz="0" w:space="0" w:color="auto"/>
          </w:divBdr>
        </w:div>
        <w:div w:id="1181696678">
          <w:marLeft w:val="480"/>
          <w:marRight w:val="0"/>
          <w:marTop w:val="0"/>
          <w:marBottom w:val="0"/>
          <w:divBdr>
            <w:top w:val="none" w:sz="0" w:space="0" w:color="auto"/>
            <w:left w:val="none" w:sz="0" w:space="0" w:color="auto"/>
            <w:bottom w:val="none" w:sz="0" w:space="0" w:color="auto"/>
            <w:right w:val="none" w:sz="0" w:space="0" w:color="auto"/>
          </w:divBdr>
        </w:div>
        <w:div w:id="1797335331">
          <w:marLeft w:val="480"/>
          <w:marRight w:val="0"/>
          <w:marTop w:val="0"/>
          <w:marBottom w:val="0"/>
          <w:divBdr>
            <w:top w:val="none" w:sz="0" w:space="0" w:color="auto"/>
            <w:left w:val="none" w:sz="0" w:space="0" w:color="auto"/>
            <w:bottom w:val="none" w:sz="0" w:space="0" w:color="auto"/>
            <w:right w:val="none" w:sz="0" w:space="0" w:color="auto"/>
          </w:divBdr>
        </w:div>
        <w:div w:id="1146163701">
          <w:marLeft w:val="480"/>
          <w:marRight w:val="0"/>
          <w:marTop w:val="0"/>
          <w:marBottom w:val="0"/>
          <w:divBdr>
            <w:top w:val="none" w:sz="0" w:space="0" w:color="auto"/>
            <w:left w:val="none" w:sz="0" w:space="0" w:color="auto"/>
            <w:bottom w:val="none" w:sz="0" w:space="0" w:color="auto"/>
            <w:right w:val="none" w:sz="0" w:space="0" w:color="auto"/>
          </w:divBdr>
        </w:div>
        <w:div w:id="2007509601">
          <w:marLeft w:val="480"/>
          <w:marRight w:val="0"/>
          <w:marTop w:val="0"/>
          <w:marBottom w:val="0"/>
          <w:divBdr>
            <w:top w:val="none" w:sz="0" w:space="0" w:color="auto"/>
            <w:left w:val="none" w:sz="0" w:space="0" w:color="auto"/>
            <w:bottom w:val="none" w:sz="0" w:space="0" w:color="auto"/>
            <w:right w:val="none" w:sz="0" w:space="0" w:color="auto"/>
          </w:divBdr>
        </w:div>
        <w:div w:id="1638872424">
          <w:marLeft w:val="480"/>
          <w:marRight w:val="0"/>
          <w:marTop w:val="0"/>
          <w:marBottom w:val="0"/>
          <w:divBdr>
            <w:top w:val="none" w:sz="0" w:space="0" w:color="auto"/>
            <w:left w:val="none" w:sz="0" w:space="0" w:color="auto"/>
            <w:bottom w:val="none" w:sz="0" w:space="0" w:color="auto"/>
            <w:right w:val="none" w:sz="0" w:space="0" w:color="auto"/>
          </w:divBdr>
        </w:div>
        <w:div w:id="1556744336">
          <w:marLeft w:val="480"/>
          <w:marRight w:val="0"/>
          <w:marTop w:val="0"/>
          <w:marBottom w:val="0"/>
          <w:divBdr>
            <w:top w:val="none" w:sz="0" w:space="0" w:color="auto"/>
            <w:left w:val="none" w:sz="0" w:space="0" w:color="auto"/>
            <w:bottom w:val="none" w:sz="0" w:space="0" w:color="auto"/>
            <w:right w:val="none" w:sz="0" w:space="0" w:color="auto"/>
          </w:divBdr>
        </w:div>
        <w:div w:id="1956599820">
          <w:marLeft w:val="480"/>
          <w:marRight w:val="0"/>
          <w:marTop w:val="0"/>
          <w:marBottom w:val="0"/>
          <w:divBdr>
            <w:top w:val="none" w:sz="0" w:space="0" w:color="auto"/>
            <w:left w:val="none" w:sz="0" w:space="0" w:color="auto"/>
            <w:bottom w:val="none" w:sz="0" w:space="0" w:color="auto"/>
            <w:right w:val="none" w:sz="0" w:space="0" w:color="auto"/>
          </w:divBdr>
        </w:div>
        <w:div w:id="1922568866">
          <w:marLeft w:val="480"/>
          <w:marRight w:val="0"/>
          <w:marTop w:val="0"/>
          <w:marBottom w:val="0"/>
          <w:divBdr>
            <w:top w:val="none" w:sz="0" w:space="0" w:color="auto"/>
            <w:left w:val="none" w:sz="0" w:space="0" w:color="auto"/>
            <w:bottom w:val="none" w:sz="0" w:space="0" w:color="auto"/>
            <w:right w:val="none" w:sz="0" w:space="0" w:color="auto"/>
          </w:divBdr>
        </w:div>
        <w:div w:id="1542667935">
          <w:marLeft w:val="480"/>
          <w:marRight w:val="0"/>
          <w:marTop w:val="0"/>
          <w:marBottom w:val="0"/>
          <w:divBdr>
            <w:top w:val="none" w:sz="0" w:space="0" w:color="auto"/>
            <w:left w:val="none" w:sz="0" w:space="0" w:color="auto"/>
            <w:bottom w:val="none" w:sz="0" w:space="0" w:color="auto"/>
            <w:right w:val="none" w:sz="0" w:space="0" w:color="auto"/>
          </w:divBdr>
        </w:div>
        <w:div w:id="1750541360">
          <w:marLeft w:val="480"/>
          <w:marRight w:val="0"/>
          <w:marTop w:val="0"/>
          <w:marBottom w:val="0"/>
          <w:divBdr>
            <w:top w:val="none" w:sz="0" w:space="0" w:color="auto"/>
            <w:left w:val="none" w:sz="0" w:space="0" w:color="auto"/>
            <w:bottom w:val="none" w:sz="0" w:space="0" w:color="auto"/>
            <w:right w:val="none" w:sz="0" w:space="0" w:color="auto"/>
          </w:divBdr>
        </w:div>
        <w:div w:id="1597862879">
          <w:marLeft w:val="480"/>
          <w:marRight w:val="0"/>
          <w:marTop w:val="0"/>
          <w:marBottom w:val="0"/>
          <w:divBdr>
            <w:top w:val="none" w:sz="0" w:space="0" w:color="auto"/>
            <w:left w:val="none" w:sz="0" w:space="0" w:color="auto"/>
            <w:bottom w:val="none" w:sz="0" w:space="0" w:color="auto"/>
            <w:right w:val="none" w:sz="0" w:space="0" w:color="auto"/>
          </w:divBdr>
        </w:div>
        <w:div w:id="1419711038">
          <w:marLeft w:val="480"/>
          <w:marRight w:val="0"/>
          <w:marTop w:val="0"/>
          <w:marBottom w:val="0"/>
          <w:divBdr>
            <w:top w:val="none" w:sz="0" w:space="0" w:color="auto"/>
            <w:left w:val="none" w:sz="0" w:space="0" w:color="auto"/>
            <w:bottom w:val="none" w:sz="0" w:space="0" w:color="auto"/>
            <w:right w:val="none" w:sz="0" w:space="0" w:color="auto"/>
          </w:divBdr>
        </w:div>
        <w:div w:id="1645431752">
          <w:marLeft w:val="480"/>
          <w:marRight w:val="0"/>
          <w:marTop w:val="0"/>
          <w:marBottom w:val="0"/>
          <w:divBdr>
            <w:top w:val="none" w:sz="0" w:space="0" w:color="auto"/>
            <w:left w:val="none" w:sz="0" w:space="0" w:color="auto"/>
            <w:bottom w:val="none" w:sz="0" w:space="0" w:color="auto"/>
            <w:right w:val="none" w:sz="0" w:space="0" w:color="auto"/>
          </w:divBdr>
        </w:div>
        <w:div w:id="1545798777">
          <w:marLeft w:val="480"/>
          <w:marRight w:val="0"/>
          <w:marTop w:val="0"/>
          <w:marBottom w:val="0"/>
          <w:divBdr>
            <w:top w:val="none" w:sz="0" w:space="0" w:color="auto"/>
            <w:left w:val="none" w:sz="0" w:space="0" w:color="auto"/>
            <w:bottom w:val="none" w:sz="0" w:space="0" w:color="auto"/>
            <w:right w:val="none" w:sz="0" w:space="0" w:color="auto"/>
          </w:divBdr>
        </w:div>
        <w:div w:id="412895518">
          <w:marLeft w:val="480"/>
          <w:marRight w:val="0"/>
          <w:marTop w:val="0"/>
          <w:marBottom w:val="0"/>
          <w:divBdr>
            <w:top w:val="none" w:sz="0" w:space="0" w:color="auto"/>
            <w:left w:val="none" w:sz="0" w:space="0" w:color="auto"/>
            <w:bottom w:val="none" w:sz="0" w:space="0" w:color="auto"/>
            <w:right w:val="none" w:sz="0" w:space="0" w:color="auto"/>
          </w:divBdr>
        </w:div>
      </w:divsChild>
    </w:div>
    <w:div w:id="663556279">
      <w:bodyDiv w:val="1"/>
      <w:marLeft w:val="0"/>
      <w:marRight w:val="0"/>
      <w:marTop w:val="0"/>
      <w:marBottom w:val="0"/>
      <w:divBdr>
        <w:top w:val="none" w:sz="0" w:space="0" w:color="auto"/>
        <w:left w:val="none" w:sz="0" w:space="0" w:color="auto"/>
        <w:bottom w:val="none" w:sz="0" w:space="0" w:color="auto"/>
        <w:right w:val="none" w:sz="0" w:space="0" w:color="auto"/>
      </w:divBdr>
    </w:div>
    <w:div w:id="716779330">
      <w:bodyDiv w:val="1"/>
      <w:marLeft w:val="0"/>
      <w:marRight w:val="0"/>
      <w:marTop w:val="0"/>
      <w:marBottom w:val="0"/>
      <w:divBdr>
        <w:top w:val="none" w:sz="0" w:space="0" w:color="auto"/>
        <w:left w:val="none" w:sz="0" w:space="0" w:color="auto"/>
        <w:bottom w:val="none" w:sz="0" w:space="0" w:color="auto"/>
        <w:right w:val="none" w:sz="0" w:space="0" w:color="auto"/>
      </w:divBdr>
      <w:divsChild>
        <w:div w:id="1424490770">
          <w:marLeft w:val="480"/>
          <w:marRight w:val="0"/>
          <w:marTop w:val="0"/>
          <w:marBottom w:val="0"/>
          <w:divBdr>
            <w:top w:val="none" w:sz="0" w:space="0" w:color="auto"/>
            <w:left w:val="none" w:sz="0" w:space="0" w:color="auto"/>
            <w:bottom w:val="none" w:sz="0" w:space="0" w:color="auto"/>
            <w:right w:val="none" w:sz="0" w:space="0" w:color="auto"/>
          </w:divBdr>
        </w:div>
        <w:div w:id="117796340">
          <w:marLeft w:val="480"/>
          <w:marRight w:val="0"/>
          <w:marTop w:val="0"/>
          <w:marBottom w:val="0"/>
          <w:divBdr>
            <w:top w:val="none" w:sz="0" w:space="0" w:color="auto"/>
            <w:left w:val="none" w:sz="0" w:space="0" w:color="auto"/>
            <w:bottom w:val="none" w:sz="0" w:space="0" w:color="auto"/>
            <w:right w:val="none" w:sz="0" w:space="0" w:color="auto"/>
          </w:divBdr>
        </w:div>
        <w:div w:id="1659113318">
          <w:marLeft w:val="480"/>
          <w:marRight w:val="0"/>
          <w:marTop w:val="0"/>
          <w:marBottom w:val="0"/>
          <w:divBdr>
            <w:top w:val="none" w:sz="0" w:space="0" w:color="auto"/>
            <w:left w:val="none" w:sz="0" w:space="0" w:color="auto"/>
            <w:bottom w:val="none" w:sz="0" w:space="0" w:color="auto"/>
            <w:right w:val="none" w:sz="0" w:space="0" w:color="auto"/>
          </w:divBdr>
        </w:div>
        <w:div w:id="1134980947">
          <w:marLeft w:val="480"/>
          <w:marRight w:val="0"/>
          <w:marTop w:val="0"/>
          <w:marBottom w:val="0"/>
          <w:divBdr>
            <w:top w:val="none" w:sz="0" w:space="0" w:color="auto"/>
            <w:left w:val="none" w:sz="0" w:space="0" w:color="auto"/>
            <w:bottom w:val="none" w:sz="0" w:space="0" w:color="auto"/>
            <w:right w:val="none" w:sz="0" w:space="0" w:color="auto"/>
          </w:divBdr>
        </w:div>
        <w:div w:id="1655836405">
          <w:marLeft w:val="480"/>
          <w:marRight w:val="0"/>
          <w:marTop w:val="0"/>
          <w:marBottom w:val="0"/>
          <w:divBdr>
            <w:top w:val="none" w:sz="0" w:space="0" w:color="auto"/>
            <w:left w:val="none" w:sz="0" w:space="0" w:color="auto"/>
            <w:bottom w:val="none" w:sz="0" w:space="0" w:color="auto"/>
            <w:right w:val="none" w:sz="0" w:space="0" w:color="auto"/>
          </w:divBdr>
        </w:div>
        <w:div w:id="1782843561">
          <w:marLeft w:val="480"/>
          <w:marRight w:val="0"/>
          <w:marTop w:val="0"/>
          <w:marBottom w:val="0"/>
          <w:divBdr>
            <w:top w:val="none" w:sz="0" w:space="0" w:color="auto"/>
            <w:left w:val="none" w:sz="0" w:space="0" w:color="auto"/>
            <w:bottom w:val="none" w:sz="0" w:space="0" w:color="auto"/>
            <w:right w:val="none" w:sz="0" w:space="0" w:color="auto"/>
          </w:divBdr>
        </w:div>
        <w:div w:id="918908841">
          <w:marLeft w:val="480"/>
          <w:marRight w:val="0"/>
          <w:marTop w:val="0"/>
          <w:marBottom w:val="0"/>
          <w:divBdr>
            <w:top w:val="none" w:sz="0" w:space="0" w:color="auto"/>
            <w:left w:val="none" w:sz="0" w:space="0" w:color="auto"/>
            <w:bottom w:val="none" w:sz="0" w:space="0" w:color="auto"/>
            <w:right w:val="none" w:sz="0" w:space="0" w:color="auto"/>
          </w:divBdr>
        </w:div>
        <w:div w:id="1340813121">
          <w:marLeft w:val="480"/>
          <w:marRight w:val="0"/>
          <w:marTop w:val="0"/>
          <w:marBottom w:val="0"/>
          <w:divBdr>
            <w:top w:val="none" w:sz="0" w:space="0" w:color="auto"/>
            <w:left w:val="none" w:sz="0" w:space="0" w:color="auto"/>
            <w:bottom w:val="none" w:sz="0" w:space="0" w:color="auto"/>
            <w:right w:val="none" w:sz="0" w:space="0" w:color="auto"/>
          </w:divBdr>
        </w:div>
        <w:div w:id="1512644764">
          <w:marLeft w:val="480"/>
          <w:marRight w:val="0"/>
          <w:marTop w:val="0"/>
          <w:marBottom w:val="0"/>
          <w:divBdr>
            <w:top w:val="none" w:sz="0" w:space="0" w:color="auto"/>
            <w:left w:val="none" w:sz="0" w:space="0" w:color="auto"/>
            <w:bottom w:val="none" w:sz="0" w:space="0" w:color="auto"/>
            <w:right w:val="none" w:sz="0" w:space="0" w:color="auto"/>
          </w:divBdr>
        </w:div>
        <w:div w:id="351492538">
          <w:marLeft w:val="480"/>
          <w:marRight w:val="0"/>
          <w:marTop w:val="0"/>
          <w:marBottom w:val="0"/>
          <w:divBdr>
            <w:top w:val="none" w:sz="0" w:space="0" w:color="auto"/>
            <w:left w:val="none" w:sz="0" w:space="0" w:color="auto"/>
            <w:bottom w:val="none" w:sz="0" w:space="0" w:color="auto"/>
            <w:right w:val="none" w:sz="0" w:space="0" w:color="auto"/>
          </w:divBdr>
        </w:div>
        <w:div w:id="1738556773">
          <w:marLeft w:val="480"/>
          <w:marRight w:val="0"/>
          <w:marTop w:val="0"/>
          <w:marBottom w:val="0"/>
          <w:divBdr>
            <w:top w:val="none" w:sz="0" w:space="0" w:color="auto"/>
            <w:left w:val="none" w:sz="0" w:space="0" w:color="auto"/>
            <w:bottom w:val="none" w:sz="0" w:space="0" w:color="auto"/>
            <w:right w:val="none" w:sz="0" w:space="0" w:color="auto"/>
          </w:divBdr>
        </w:div>
        <w:div w:id="1245411356">
          <w:marLeft w:val="480"/>
          <w:marRight w:val="0"/>
          <w:marTop w:val="0"/>
          <w:marBottom w:val="0"/>
          <w:divBdr>
            <w:top w:val="none" w:sz="0" w:space="0" w:color="auto"/>
            <w:left w:val="none" w:sz="0" w:space="0" w:color="auto"/>
            <w:bottom w:val="none" w:sz="0" w:space="0" w:color="auto"/>
            <w:right w:val="none" w:sz="0" w:space="0" w:color="auto"/>
          </w:divBdr>
        </w:div>
        <w:div w:id="136146292">
          <w:marLeft w:val="480"/>
          <w:marRight w:val="0"/>
          <w:marTop w:val="0"/>
          <w:marBottom w:val="0"/>
          <w:divBdr>
            <w:top w:val="none" w:sz="0" w:space="0" w:color="auto"/>
            <w:left w:val="none" w:sz="0" w:space="0" w:color="auto"/>
            <w:bottom w:val="none" w:sz="0" w:space="0" w:color="auto"/>
            <w:right w:val="none" w:sz="0" w:space="0" w:color="auto"/>
          </w:divBdr>
        </w:div>
        <w:div w:id="593972630">
          <w:marLeft w:val="480"/>
          <w:marRight w:val="0"/>
          <w:marTop w:val="0"/>
          <w:marBottom w:val="0"/>
          <w:divBdr>
            <w:top w:val="none" w:sz="0" w:space="0" w:color="auto"/>
            <w:left w:val="none" w:sz="0" w:space="0" w:color="auto"/>
            <w:bottom w:val="none" w:sz="0" w:space="0" w:color="auto"/>
            <w:right w:val="none" w:sz="0" w:space="0" w:color="auto"/>
          </w:divBdr>
        </w:div>
        <w:div w:id="486670609">
          <w:marLeft w:val="480"/>
          <w:marRight w:val="0"/>
          <w:marTop w:val="0"/>
          <w:marBottom w:val="0"/>
          <w:divBdr>
            <w:top w:val="none" w:sz="0" w:space="0" w:color="auto"/>
            <w:left w:val="none" w:sz="0" w:space="0" w:color="auto"/>
            <w:bottom w:val="none" w:sz="0" w:space="0" w:color="auto"/>
            <w:right w:val="none" w:sz="0" w:space="0" w:color="auto"/>
          </w:divBdr>
        </w:div>
        <w:div w:id="1989506678">
          <w:marLeft w:val="480"/>
          <w:marRight w:val="0"/>
          <w:marTop w:val="0"/>
          <w:marBottom w:val="0"/>
          <w:divBdr>
            <w:top w:val="none" w:sz="0" w:space="0" w:color="auto"/>
            <w:left w:val="none" w:sz="0" w:space="0" w:color="auto"/>
            <w:bottom w:val="none" w:sz="0" w:space="0" w:color="auto"/>
            <w:right w:val="none" w:sz="0" w:space="0" w:color="auto"/>
          </w:divBdr>
        </w:div>
        <w:div w:id="1012151319">
          <w:marLeft w:val="480"/>
          <w:marRight w:val="0"/>
          <w:marTop w:val="0"/>
          <w:marBottom w:val="0"/>
          <w:divBdr>
            <w:top w:val="none" w:sz="0" w:space="0" w:color="auto"/>
            <w:left w:val="none" w:sz="0" w:space="0" w:color="auto"/>
            <w:bottom w:val="none" w:sz="0" w:space="0" w:color="auto"/>
            <w:right w:val="none" w:sz="0" w:space="0" w:color="auto"/>
          </w:divBdr>
        </w:div>
        <w:div w:id="1956986127">
          <w:marLeft w:val="480"/>
          <w:marRight w:val="0"/>
          <w:marTop w:val="0"/>
          <w:marBottom w:val="0"/>
          <w:divBdr>
            <w:top w:val="none" w:sz="0" w:space="0" w:color="auto"/>
            <w:left w:val="none" w:sz="0" w:space="0" w:color="auto"/>
            <w:bottom w:val="none" w:sz="0" w:space="0" w:color="auto"/>
            <w:right w:val="none" w:sz="0" w:space="0" w:color="auto"/>
          </w:divBdr>
        </w:div>
        <w:div w:id="107239711">
          <w:marLeft w:val="480"/>
          <w:marRight w:val="0"/>
          <w:marTop w:val="0"/>
          <w:marBottom w:val="0"/>
          <w:divBdr>
            <w:top w:val="none" w:sz="0" w:space="0" w:color="auto"/>
            <w:left w:val="none" w:sz="0" w:space="0" w:color="auto"/>
            <w:bottom w:val="none" w:sz="0" w:space="0" w:color="auto"/>
            <w:right w:val="none" w:sz="0" w:space="0" w:color="auto"/>
          </w:divBdr>
        </w:div>
        <w:div w:id="671614100">
          <w:marLeft w:val="480"/>
          <w:marRight w:val="0"/>
          <w:marTop w:val="0"/>
          <w:marBottom w:val="0"/>
          <w:divBdr>
            <w:top w:val="none" w:sz="0" w:space="0" w:color="auto"/>
            <w:left w:val="none" w:sz="0" w:space="0" w:color="auto"/>
            <w:bottom w:val="none" w:sz="0" w:space="0" w:color="auto"/>
            <w:right w:val="none" w:sz="0" w:space="0" w:color="auto"/>
          </w:divBdr>
        </w:div>
        <w:div w:id="567150621">
          <w:marLeft w:val="480"/>
          <w:marRight w:val="0"/>
          <w:marTop w:val="0"/>
          <w:marBottom w:val="0"/>
          <w:divBdr>
            <w:top w:val="none" w:sz="0" w:space="0" w:color="auto"/>
            <w:left w:val="none" w:sz="0" w:space="0" w:color="auto"/>
            <w:bottom w:val="none" w:sz="0" w:space="0" w:color="auto"/>
            <w:right w:val="none" w:sz="0" w:space="0" w:color="auto"/>
          </w:divBdr>
        </w:div>
        <w:div w:id="1276207562">
          <w:marLeft w:val="480"/>
          <w:marRight w:val="0"/>
          <w:marTop w:val="0"/>
          <w:marBottom w:val="0"/>
          <w:divBdr>
            <w:top w:val="none" w:sz="0" w:space="0" w:color="auto"/>
            <w:left w:val="none" w:sz="0" w:space="0" w:color="auto"/>
            <w:bottom w:val="none" w:sz="0" w:space="0" w:color="auto"/>
            <w:right w:val="none" w:sz="0" w:space="0" w:color="auto"/>
          </w:divBdr>
        </w:div>
        <w:div w:id="408383737">
          <w:marLeft w:val="480"/>
          <w:marRight w:val="0"/>
          <w:marTop w:val="0"/>
          <w:marBottom w:val="0"/>
          <w:divBdr>
            <w:top w:val="none" w:sz="0" w:space="0" w:color="auto"/>
            <w:left w:val="none" w:sz="0" w:space="0" w:color="auto"/>
            <w:bottom w:val="none" w:sz="0" w:space="0" w:color="auto"/>
            <w:right w:val="none" w:sz="0" w:space="0" w:color="auto"/>
          </w:divBdr>
        </w:div>
      </w:divsChild>
    </w:div>
    <w:div w:id="731194061">
      <w:bodyDiv w:val="1"/>
      <w:marLeft w:val="0"/>
      <w:marRight w:val="0"/>
      <w:marTop w:val="0"/>
      <w:marBottom w:val="0"/>
      <w:divBdr>
        <w:top w:val="none" w:sz="0" w:space="0" w:color="auto"/>
        <w:left w:val="none" w:sz="0" w:space="0" w:color="auto"/>
        <w:bottom w:val="none" w:sz="0" w:space="0" w:color="auto"/>
        <w:right w:val="none" w:sz="0" w:space="0" w:color="auto"/>
      </w:divBdr>
      <w:divsChild>
        <w:div w:id="235944847">
          <w:marLeft w:val="480"/>
          <w:marRight w:val="0"/>
          <w:marTop w:val="0"/>
          <w:marBottom w:val="0"/>
          <w:divBdr>
            <w:top w:val="none" w:sz="0" w:space="0" w:color="auto"/>
            <w:left w:val="none" w:sz="0" w:space="0" w:color="auto"/>
            <w:bottom w:val="none" w:sz="0" w:space="0" w:color="auto"/>
            <w:right w:val="none" w:sz="0" w:space="0" w:color="auto"/>
          </w:divBdr>
        </w:div>
        <w:div w:id="1841387453">
          <w:marLeft w:val="480"/>
          <w:marRight w:val="0"/>
          <w:marTop w:val="0"/>
          <w:marBottom w:val="0"/>
          <w:divBdr>
            <w:top w:val="none" w:sz="0" w:space="0" w:color="auto"/>
            <w:left w:val="none" w:sz="0" w:space="0" w:color="auto"/>
            <w:bottom w:val="none" w:sz="0" w:space="0" w:color="auto"/>
            <w:right w:val="none" w:sz="0" w:space="0" w:color="auto"/>
          </w:divBdr>
        </w:div>
        <w:div w:id="80681755">
          <w:marLeft w:val="480"/>
          <w:marRight w:val="0"/>
          <w:marTop w:val="0"/>
          <w:marBottom w:val="0"/>
          <w:divBdr>
            <w:top w:val="none" w:sz="0" w:space="0" w:color="auto"/>
            <w:left w:val="none" w:sz="0" w:space="0" w:color="auto"/>
            <w:bottom w:val="none" w:sz="0" w:space="0" w:color="auto"/>
            <w:right w:val="none" w:sz="0" w:space="0" w:color="auto"/>
          </w:divBdr>
        </w:div>
        <w:div w:id="1703045107">
          <w:marLeft w:val="480"/>
          <w:marRight w:val="0"/>
          <w:marTop w:val="0"/>
          <w:marBottom w:val="0"/>
          <w:divBdr>
            <w:top w:val="none" w:sz="0" w:space="0" w:color="auto"/>
            <w:left w:val="none" w:sz="0" w:space="0" w:color="auto"/>
            <w:bottom w:val="none" w:sz="0" w:space="0" w:color="auto"/>
            <w:right w:val="none" w:sz="0" w:space="0" w:color="auto"/>
          </w:divBdr>
        </w:div>
        <w:div w:id="1826193192">
          <w:marLeft w:val="480"/>
          <w:marRight w:val="0"/>
          <w:marTop w:val="0"/>
          <w:marBottom w:val="0"/>
          <w:divBdr>
            <w:top w:val="none" w:sz="0" w:space="0" w:color="auto"/>
            <w:left w:val="none" w:sz="0" w:space="0" w:color="auto"/>
            <w:bottom w:val="none" w:sz="0" w:space="0" w:color="auto"/>
            <w:right w:val="none" w:sz="0" w:space="0" w:color="auto"/>
          </w:divBdr>
        </w:div>
        <w:div w:id="1265846506">
          <w:marLeft w:val="480"/>
          <w:marRight w:val="0"/>
          <w:marTop w:val="0"/>
          <w:marBottom w:val="0"/>
          <w:divBdr>
            <w:top w:val="none" w:sz="0" w:space="0" w:color="auto"/>
            <w:left w:val="none" w:sz="0" w:space="0" w:color="auto"/>
            <w:bottom w:val="none" w:sz="0" w:space="0" w:color="auto"/>
            <w:right w:val="none" w:sz="0" w:space="0" w:color="auto"/>
          </w:divBdr>
        </w:div>
        <w:div w:id="1523859888">
          <w:marLeft w:val="480"/>
          <w:marRight w:val="0"/>
          <w:marTop w:val="0"/>
          <w:marBottom w:val="0"/>
          <w:divBdr>
            <w:top w:val="none" w:sz="0" w:space="0" w:color="auto"/>
            <w:left w:val="none" w:sz="0" w:space="0" w:color="auto"/>
            <w:bottom w:val="none" w:sz="0" w:space="0" w:color="auto"/>
            <w:right w:val="none" w:sz="0" w:space="0" w:color="auto"/>
          </w:divBdr>
        </w:div>
        <w:div w:id="689138577">
          <w:marLeft w:val="480"/>
          <w:marRight w:val="0"/>
          <w:marTop w:val="0"/>
          <w:marBottom w:val="0"/>
          <w:divBdr>
            <w:top w:val="none" w:sz="0" w:space="0" w:color="auto"/>
            <w:left w:val="none" w:sz="0" w:space="0" w:color="auto"/>
            <w:bottom w:val="none" w:sz="0" w:space="0" w:color="auto"/>
            <w:right w:val="none" w:sz="0" w:space="0" w:color="auto"/>
          </w:divBdr>
        </w:div>
        <w:div w:id="979115140">
          <w:marLeft w:val="480"/>
          <w:marRight w:val="0"/>
          <w:marTop w:val="0"/>
          <w:marBottom w:val="0"/>
          <w:divBdr>
            <w:top w:val="none" w:sz="0" w:space="0" w:color="auto"/>
            <w:left w:val="none" w:sz="0" w:space="0" w:color="auto"/>
            <w:bottom w:val="none" w:sz="0" w:space="0" w:color="auto"/>
            <w:right w:val="none" w:sz="0" w:space="0" w:color="auto"/>
          </w:divBdr>
        </w:div>
        <w:div w:id="21128733">
          <w:marLeft w:val="480"/>
          <w:marRight w:val="0"/>
          <w:marTop w:val="0"/>
          <w:marBottom w:val="0"/>
          <w:divBdr>
            <w:top w:val="none" w:sz="0" w:space="0" w:color="auto"/>
            <w:left w:val="none" w:sz="0" w:space="0" w:color="auto"/>
            <w:bottom w:val="none" w:sz="0" w:space="0" w:color="auto"/>
            <w:right w:val="none" w:sz="0" w:space="0" w:color="auto"/>
          </w:divBdr>
        </w:div>
        <w:div w:id="66266472">
          <w:marLeft w:val="480"/>
          <w:marRight w:val="0"/>
          <w:marTop w:val="0"/>
          <w:marBottom w:val="0"/>
          <w:divBdr>
            <w:top w:val="none" w:sz="0" w:space="0" w:color="auto"/>
            <w:left w:val="none" w:sz="0" w:space="0" w:color="auto"/>
            <w:bottom w:val="none" w:sz="0" w:space="0" w:color="auto"/>
            <w:right w:val="none" w:sz="0" w:space="0" w:color="auto"/>
          </w:divBdr>
        </w:div>
        <w:div w:id="501355394">
          <w:marLeft w:val="480"/>
          <w:marRight w:val="0"/>
          <w:marTop w:val="0"/>
          <w:marBottom w:val="0"/>
          <w:divBdr>
            <w:top w:val="none" w:sz="0" w:space="0" w:color="auto"/>
            <w:left w:val="none" w:sz="0" w:space="0" w:color="auto"/>
            <w:bottom w:val="none" w:sz="0" w:space="0" w:color="auto"/>
            <w:right w:val="none" w:sz="0" w:space="0" w:color="auto"/>
          </w:divBdr>
        </w:div>
        <w:div w:id="1981642374">
          <w:marLeft w:val="480"/>
          <w:marRight w:val="0"/>
          <w:marTop w:val="0"/>
          <w:marBottom w:val="0"/>
          <w:divBdr>
            <w:top w:val="none" w:sz="0" w:space="0" w:color="auto"/>
            <w:left w:val="none" w:sz="0" w:space="0" w:color="auto"/>
            <w:bottom w:val="none" w:sz="0" w:space="0" w:color="auto"/>
            <w:right w:val="none" w:sz="0" w:space="0" w:color="auto"/>
          </w:divBdr>
        </w:div>
        <w:div w:id="343867637">
          <w:marLeft w:val="480"/>
          <w:marRight w:val="0"/>
          <w:marTop w:val="0"/>
          <w:marBottom w:val="0"/>
          <w:divBdr>
            <w:top w:val="none" w:sz="0" w:space="0" w:color="auto"/>
            <w:left w:val="none" w:sz="0" w:space="0" w:color="auto"/>
            <w:bottom w:val="none" w:sz="0" w:space="0" w:color="auto"/>
            <w:right w:val="none" w:sz="0" w:space="0" w:color="auto"/>
          </w:divBdr>
        </w:div>
        <w:div w:id="1074086527">
          <w:marLeft w:val="480"/>
          <w:marRight w:val="0"/>
          <w:marTop w:val="0"/>
          <w:marBottom w:val="0"/>
          <w:divBdr>
            <w:top w:val="none" w:sz="0" w:space="0" w:color="auto"/>
            <w:left w:val="none" w:sz="0" w:space="0" w:color="auto"/>
            <w:bottom w:val="none" w:sz="0" w:space="0" w:color="auto"/>
            <w:right w:val="none" w:sz="0" w:space="0" w:color="auto"/>
          </w:divBdr>
        </w:div>
      </w:divsChild>
    </w:div>
    <w:div w:id="754516104">
      <w:bodyDiv w:val="1"/>
      <w:marLeft w:val="0"/>
      <w:marRight w:val="0"/>
      <w:marTop w:val="0"/>
      <w:marBottom w:val="0"/>
      <w:divBdr>
        <w:top w:val="none" w:sz="0" w:space="0" w:color="auto"/>
        <w:left w:val="none" w:sz="0" w:space="0" w:color="auto"/>
        <w:bottom w:val="none" w:sz="0" w:space="0" w:color="auto"/>
        <w:right w:val="none" w:sz="0" w:space="0" w:color="auto"/>
      </w:divBdr>
      <w:divsChild>
        <w:div w:id="1275406283">
          <w:marLeft w:val="480"/>
          <w:marRight w:val="0"/>
          <w:marTop w:val="0"/>
          <w:marBottom w:val="0"/>
          <w:divBdr>
            <w:top w:val="none" w:sz="0" w:space="0" w:color="auto"/>
            <w:left w:val="none" w:sz="0" w:space="0" w:color="auto"/>
            <w:bottom w:val="none" w:sz="0" w:space="0" w:color="auto"/>
            <w:right w:val="none" w:sz="0" w:space="0" w:color="auto"/>
          </w:divBdr>
        </w:div>
        <w:div w:id="686833032">
          <w:marLeft w:val="480"/>
          <w:marRight w:val="0"/>
          <w:marTop w:val="0"/>
          <w:marBottom w:val="0"/>
          <w:divBdr>
            <w:top w:val="none" w:sz="0" w:space="0" w:color="auto"/>
            <w:left w:val="none" w:sz="0" w:space="0" w:color="auto"/>
            <w:bottom w:val="none" w:sz="0" w:space="0" w:color="auto"/>
            <w:right w:val="none" w:sz="0" w:space="0" w:color="auto"/>
          </w:divBdr>
        </w:div>
        <w:div w:id="761874597">
          <w:marLeft w:val="480"/>
          <w:marRight w:val="0"/>
          <w:marTop w:val="0"/>
          <w:marBottom w:val="0"/>
          <w:divBdr>
            <w:top w:val="none" w:sz="0" w:space="0" w:color="auto"/>
            <w:left w:val="none" w:sz="0" w:space="0" w:color="auto"/>
            <w:bottom w:val="none" w:sz="0" w:space="0" w:color="auto"/>
            <w:right w:val="none" w:sz="0" w:space="0" w:color="auto"/>
          </w:divBdr>
        </w:div>
        <w:div w:id="1943416346">
          <w:marLeft w:val="480"/>
          <w:marRight w:val="0"/>
          <w:marTop w:val="0"/>
          <w:marBottom w:val="0"/>
          <w:divBdr>
            <w:top w:val="none" w:sz="0" w:space="0" w:color="auto"/>
            <w:left w:val="none" w:sz="0" w:space="0" w:color="auto"/>
            <w:bottom w:val="none" w:sz="0" w:space="0" w:color="auto"/>
            <w:right w:val="none" w:sz="0" w:space="0" w:color="auto"/>
          </w:divBdr>
        </w:div>
        <w:div w:id="816149197">
          <w:marLeft w:val="480"/>
          <w:marRight w:val="0"/>
          <w:marTop w:val="0"/>
          <w:marBottom w:val="0"/>
          <w:divBdr>
            <w:top w:val="none" w:sz="0" w:space="0" w:color="auto"/>
            <w:left w:val="none" w:sz="0" w:space="0" w:color="auto"/>
            <w:bottom w:val="none" w:sz="0" w:space="0" w:color="auto"/>
            <w:right w:val="none" w:sz="0" w:space="0" w:color="auto"/>
          </w:divBdr>
        </w:div>
        <w:div w:id="1574579561">
          <w:marLeft w:val="480"/>
          <w:marRight w:val="0"/>
          <w:marTop w:val="0"/>
          <w:marBottom w:val="0"/>
          <w:divBdr>
            <w:top w:val="none" w:sz="0" w:space="0" w:color="auto"/>
            <w:left w:val="none" w:sz="0" w:space="0" w:color="auto"/>
            <w:bottom w:val="none" w:sz="0" w:space="0" w:color="auto"/>
            <w:right w:val="none" w:sz="0" w:space="0" w:color="auto"/>
          </w:divBdr>
        </w:div>
        <w:div w:id="434593889">
          <w:marLeft w:val="480"/>
          <w:marRight w:val="0"/>
          <w:marTop w:val="0"/>
          <w:marBottom w:val="0"/>
          <w:divBdr>
            <w:top w:val="none" w:sz="0" w:space="0" w:color="auto"/>
            <w:left w:val="none" w:sz="0" w:space="0" w:color="auto"/>
            <w:bottom w:val="none" w:sz="0" w:space="0" w:color="auto"/>
            <w:right w:val="none" w:sz="0" w:space="0" w:color="auto"/>
          </w:divBdr>
        </w:div>
        <w:div w:id="499777648">
          <w:marLeft w:val="480"/>
          <w:marRight w:val="0"/>
          <w:marTop w:val="0"/>
          <w:marBottom w:val="0"/>
          <w:divBdr>
            <w:top w:val="none" w:sz="0" w:space="0" w:color="auto"/>
            <w:left w:val="none" w:sz="0" w:space="0" w:color="auto"/>
            <w:bottom w:val="none" w:sz="0" w:space="0" w:color="auto"/>
            <w:right w:val="none" w:sz="0" w:space="0" w:color="auto"/>
          </w:divBdr>
        </w:div>
        <w:div w:id="1451588107">
          <w:marLeft w:val="480"/>
          <w:marRight w:val="0"/>
          <w:marTop w:val="0"/>
          <w:marBottom w:val="0"/>
          <w:divBdr>
            <w:top w:val="none" w:sz="0" w:space="0" w:color="auto"/>
            <w:left w:val="none" w:sz="0" w:space="0" w:color="auto"/>
            <w:bottom w:val="none" w:sz="0" w:space="0" w:color="auto"/>
            <w:right w:val="none" w:sz="0" w:space="0" w:color="auto"/>
          </w:divBdr>
        </w:div>
        <w:div w:id="464978896">
          <w:marLeft w:val="480"/>
          <w:marRight w:val="0"/>
          <w:marTop w:val="0"/>
          <w:marBottom w:val="0"/>
          <w:divBdr>
            <w:top w:val="none" w:sz="0" w:space="0" w:color="auto"/>
            <w:left w:val="none" w:sz="0" w:space="0" w:color="auto"/>
            <w:bottom w:val="none" w:sz="0" w:space="0" w:color="auto"/>
            <w:right w:val="none" w:sz="0" w:space="0" w:color="auto"/>
          </w:divBdr>
        </w:div>
        <w:div w:id="1147285247">
          <w:marLeft w:val="480"/>
          <w:marRight w:val="0"/>
          <w:marTop w:val="0"/>
          <w:marBottom w:val="0"/>
          <w:divBdr>
            <w:top w:val="none" w:sz="0" w:space="0" w:color="auto"/>
            <w:left w:val="none" w:sz="0" w:space="0" w:color="auto"/>
            <w:bottom w:val="none" w:sz="0" w:space="0" w:color="auto"/>
            <w:right w:val="none" w:sz="0" w:space="0" w:color="auto"/>
          </w:divBdr>
        </w:div>
        <w:div w:id="1965308874">
          <w:marLeft w:val="480"/>
          <w:marRight w:val="0"/>
          <w:marTop w:val="0"/>
          <w:marBottom w:val="0"/>
          <w:divBdr>
            <w:top w:val="none" w:sz="0" w:space="0" w:color="auto"/>
            <w:left w:val="none" w:sz="0" w:space="0" w:color="auto"/>
            <w:bottom w:val="none" w:sz="0" w:space="0" w:color="auto"/>
            <w:right w:val="none" w:sz="0" w:space="0" w:color="auto"/>
          </w:divBdr>
        </w:div>
        <w:div w:id="1091002615">
          <w:marLeft w:val="480"/>
          <w:marRight w:val="0"/>
          <w:marTop w:val="0"/>
          <w:marBottom w:val="0"/>
          <w:divBdr>
            <w:top w:val="none" w:sz="0" w:space="0" w:color="auto"/>
            <w:left w:val="none" w:sz="0" w:space="0" w:color="auto"/>
            <w:bottom w:val="none" w:sz="0" w:space="0" w:color="auto"/>
            <w:right w:val="none" w:sz="0" w:space="0" w:color="auto"/>
          </w:divBdr>
        </w:div>
        <w:div w:id="16350751">
          <w:marLeft w:val="480"/>
          <w:marRight w:val="0"/>
          <w:marTop w:val="0"/>
          <w:marBottom w:val="0"/>
          <w:divBdr>
            <w:top w:val="none" w:sz="0" w:space="0" w:color="auto"/>
            <w:left w:val="none" w:sz="0" w:space="0" w:color="auto"/>
            <w:bottom w:val="none" w:sz="0" w:space="0" w:color="auto"/>
            <w:right w:val="none" w:sz="0" w:space="0" w:color="auto"/>
          </w:divBdr>
        </w:div>
        <w:div w:id="422535755">
          <w:marLeft w:val="480"/>
          <w:marRight w:val="0"/>
          <w:marTop w:val="0"/>
          <w:marBottom w:val="0"/>
          <w:divBdr>
            <w:top w:val="none" w:sz="0" w:space="0" w:color="auto"/>
            <w:left w:val="none" w:sz="0" w:space="0" w:color="auto"/>
            <w:bottom w:val="none" w:sz="0" w:space="0" w:color="auto"/>
            <w:right w:val="none" w:sz="0" w:space="0" w:color="auto"/>
          </w:divBdr>
        </w:div>
        <w:div w:id="3480800">
          <w:marLeft w:val="480"/>
          <w:marRight w:val="0"/>
          <w:marTop w:val="0"/>
          <w:marBottom w:val="0"/>
          <w:divBdr>
            <w:top w:val="none" w:sz="0" w:space="0" w:color="auto"/>
            <w:left w:val="none" w:sz="0" w:space="0" w:color="auto"/>
            <w:bottom w:val="none" w:sz="0" w:space="0" w:color="auto"/>
            <w:right w:val="none" w:sz="0" w:space="0" w:color="auto"/>
          </w:divBdr>
        </w:div>
        <w:div w:id="1627005944">
          <w:marLeft w:val="480"/>
          <w:marRight w:val="0"/>
          <w:marTop w:val="0"/>
          <w:marBottom w:val="0"/>
          <w:divBdr>
            <w:top w:val="none" w:sz="0" w:space="0" w:color="auto"/>
            <w:left w:val="none" w:sz="0" w:space="0" w:color="auto"/>
            <w:bottom w:val="none" w:sz="0" w:space="0" w:color="auto"/>
            <w:right w:val="none" w:sz="0" w:space="0" w:color="auto"/>
          </w:divBdr>
        </w:div>
        <w:div w:id="1816600263">
          <w:marLeft w:val="480"/>
          <w:marRight w:val="0"/>
          <w:marTop w:val="0"/>
          <w:marBottom w:val="0"/>
          <w:divBdr>
            <w:top w:val="none" w:sz="0" w:space="0" w:color="auto"/>
            <w:left w:val="none" w:sz="0" w:space="0" w:color="auto"/>
            <w:bottom w:val="none" w:sz="0" w:space="0" w:color="auto"/>
            <w:right w:val="none" w:sz="0" w:space="0" w:color="auto"/>
          </w:divBdr>
        </w:div>
        <w:div w:id="1471707208">
          <w:marLeft w:val="480"/>
          <w:marRight w:val="0"/>
          <w:marTop w:val="0"/>
          <w:marBottom w:val="0"/>
          <w:divBdr>
            <w:top w:val="none" w:sz="0" w:space="0" w:color="auto"/>
            <w:left w:val="none" w:sz="0" w:space="0" w:color="auto"/>
            <w:bottom w:val="none" w:sz="0" w:space="0" w:color="auto"/>
            <w:right w:val="none" w:sz="0" w:space="0" w:color="auto"/>
          </w:divBdr>
        </w:div>
        <w:div w:id="27879364">
          <w:marLeft w:val="480"/>
          <w:marRight w:val="0"/>
          <w:marTop w:val="0"/>
          <w:marBottom w:val="0"/>
          <w:divBdr>
            <w:top w:val="none" w:sz="0" w:space="0" w:color="auto"/>
            <w:left w:val="none" w:sz="0" w:space="0" w:color="auto"/>
            <w:bottom w:val="none" w:sz="0" w:space="0" w:color="auto"/>
            <w:right w:val="none" w:sz="0" w:space="0" w:color="auto"/>
          </w:divBdr>
        </w:div>
        <w:div w:id="1830175968">
          <w:marLeft w:val="480"/>
          <w:marRight w:val="0"/>
          <w:marTop w:val="0"/>
          <w:marBottom w:val="0"/>
          <w:divBdr>
            <w:top w:val="none" w:sz="0" w:space="0" w:color="auto"/>
            <w:left w:val="none" w:sz="0" w:space="0" w:color="auto"/>
            <w:bottom w:val="none" w:sz="0" w:space="0" w:color="auto"/>
            <w:right w:val="none" w:sz="0" w:space="0" w:color="auto"/>
          </w:divBdr>
        </w:div>
        <w:div w:id="1337924721">
          <w:marLeft w:val="480"/>
          <w:marRight w:val="0"/>
          <w:marTop w:val="0"/>
          <w:marBottom w:val="0"/>
          <w:divBdr>
            <w:top w:val="none" w:sz="0" w:space="0" w:color="auto"/>
            <w:left w:val="none" w:sz="0" w:space="0" w:color="auto"/>
            <w:bottom w:val="none" w:sz="0" w:space="0" w:color="auto"/>
            <w:right w:val="none" w:sz="0" w:space="0" w:color="auto"/>
          </w:divBdr>
        </w:div>
        <w:div w:id="906454476">
          <w:marLeft w:val="480"/>
          <w:marRight w:val="0"/>
          <w:marTop w:val="0"/>
          <w:marBottom w:val="0"/>
          <w:divBdr>
            <w:top w:val="none" w:sz="0" w:space="0" w:color="auto"/>
            <w:left w:val="none" w:sz="0" w:space="0" w:color="auto"/>
            <w:bottom w:val="none" w:sz="0" w:space="0" w:color="auto"/>
            <w:right w:val="none" w:sz="0" w:space="0" w:color="auto"/>
          </w:divBdr>
        </w:div>
        <w:div w:id="1713531052">
          <w:marLeft w:val="480"/>
          <w:marRight w:val="0"/>
          <w:marTop w:val="0"/>
          <w:marBottom w:val="0"/>
          <w:divBdr>
            <w:top w:val="none" w:sz="0" w:space="0" w:color="auto"/>
            <w:left w:val="none" w:sz="0" w:space="0" w:color="auto"/>
            <w:bottom w:val="none" w:sz="0" w:space="0" w:color="auto"/>
            <w:right w:val="none" w:sz="0" w:space="0" w:color="auto"/>
          </w:divBdr>
        </w:div>
      </w:divsChild>
    </w:div>
    <w:div w:id="806819386">
      <w:bodyDiv w:val="1"/>
      <w:marLeft w:val="0"/>
      <w:marRight w:val="0"/>
      <w:marTop w:val="0"/>
      <w:marBottom w:val="0"/>
      <w:divBdr>
        <w:top w:val="none" w:sz="0" w:space="0" w:color="auto"/>
        <w:left w:val="none" w:sz="0" w:space="0" w:color="auto"/>
        <w:bottom w:val="none" w:sz="0" w:space="0" w:color="auto"/>
        <w:right w:val="none" w:sz="0" w:space="0" w:color="auto"/>
      </w:divBdr>
      <w:divsChild>
        <w:div w:id="132142476">
          <w:marLeft w:val="480"/>
          <w:marRight w:val="0"/>
          <w:marTop w:val="0"/>
          <w:marBottom w:val="0"/>
          <w:divBdr>
            <w:top w:val="none" w:sz="0" w:space="0" w:color="auto"/>
            <w:left w:val="none" w:sz="0" w:space="0" w:color="auto"/>
            <w:bottom w:val="none" w:sz="0" w:space="0" w:color="auto"/>
            <w:right w:val="none" w:sz="0" w:space="0" w:color="auto"/>
          </w:divBdr>
        </w:div>
        <w:div w:id="118230702">
          <w:marLeft w:val="480"/>
          <w:marRight w:val="0"/>
          <w:marTop w:val="0"/>
          <w:marBottom w:val="0"/>
          <w:divBdr>
            <w:top w:val="none" w:sz="0" w:space="0" w:color="auto"/>
            <w:left w:val="none" w:sz="0" w:space="0" w:color="auto"/>
            <w:bottom w:val="none" w:sz="0" w:space="0" w:color="auto"/>
            <w:right w:val="none" w:sz="0" w:space="0" w:color="auto"/>
          </w:divBdr>
        </w:div>
        <w:div w:id="1067604411">
          <w:marLeft w:val="480"/>
          <w:marRight w:val="0"/>
          <w:marTop w:val="0"/>
          <w:marBottom w:val="0"/>
          <w:divBdr>
            <w:top w:val="none" w:sz="0" w:space="0" w:color="auto"/>
            <w:left w:val="none" w:sz="0" w:space="0" w:color="auto"/>
            <w:bottom w:val="none" w:sz="0" w:space="0" w:color="auto"/>
            <w:right w:val="none" w:sz="0" w:space="0" w:color="auto"/>
          </w:divBdr>
        </w:div>
        <w:div w:id="60564897">
          <w:marLeft w:val="480"/>
          <w:marRight w:val="0"/>
          <w:marTop w:val="0"/>
          <w:marBottom w:val="0"/>
          <w:divBdr>
            <w:top w:val="none" w:sz="0" w:space="0" w:color="auto"/>
            <w:left w:val="none" w:sz="0" w:space="0" w:color="auto"/>
            <w:bottom w:val="none" w:sz="0" w:space="0" w:color="auto"/>
            <w:right w:val="none" w:sz="0" w:space="0" w:color="auto"/>
          </w:divBdr>
        </w:div>
        <w:div w:id="499854078">
          <w:marLeft w:val="480"/>
          <w:marRight w:val="0"/>
          <w:marTop w:val="0"/>
          <w:marBottom w:val="0"/>
          <w:divBdr>
            <w:top w:val="none" w:sz="0" w:space="0" w:color="auto"/>
            <w:left w:val="none" w:sz="0" w:space="0" w:color="auto"/>
            <w:bottom w:val="none" w:sz="0" w:space="0" w:color="auto"/>
            <w:right w:val="none" w:sz="0" w:space="0" w:color="auto"/>
          </w:divBdr>
        </w:div>
        <w:div w:id="1767577926">
          <w:marLeft w:val="480"/>
          <w:marRight w:val="0"/>
          <w:marTop w:val="0"/>
          <w:marBottom w:val="0"/>
          <w:divBdr>
            <w:top w:val="none" w:sz="0" w:space="0" w:color="auto"/>
            <w:left w:val="none" w:sz="0" w:space="0" w:color="auto"/>
            <w:bottom w:val="none" w:sz="0" w:space="0" w:color="auto"/>
            <w:right w:val="none" w:sz="0" w:space="0" w:color="auto"/>
          </w:divBdr>
        </w:div>
        <w:div w:id="384763324">
          <w:marLeft w:val="480"/>
          <w:marRight w:val="0"/>
          <w:marTop w:val="0"/>
          <w:marBottom w:val="0"/>
          <w:divBdr>
            <w:top w:val="none" w:sz="0" w:space="0" w:color="auto"/>
            <w:left w:val="none" w:sz="0" w:space="0" w:color="auto"/>
            <w:bottom w:val="none" w:sz="0" w:space="0" w:color="auto"/>
            <w:right w:val="none" w:sz="0" w:space="0" w:color="auto"/>
          </w:divBdr>
        </w:div>
        <w:div w:id="2027829781">
          <w:marLeft w:val="480"/>
          <w:marRight w:val="0"/>
          <w:marTop w:val="0"/>
          <w:marBottom w:val="0"/>
          <w:divBdr>
            <w:top w:val="none" w:sz="0" w:space="0" w:color="auto"/>
            <w:left w:val="none" w:sz="0" w:space="0" w:color="auto"/>
            <w:bottom w:val="none" w:sz="0" w:space="0" w:color="auto"/>
            <w:right w:val="none" w:sz="0" w:space="0" w:color="auto"/>
          </w:divBdr>
        </w:div>
        <w:div w:id="1095904066">
          <w:marLeft w:val="480"/>
          <w:marRight w:val="0"/>
          <w:marTop w:val="0"/>
          <w:marBottom w:val="0"/>
          <w:divBdr>
            <w:top w:val="none" w:sz="0" w:space="0" w:color="auto"/>
            <w:left w:val="none" w:sz="0" w:space="0" w:color="auto"/>
            <w:bottom w:val="none" w:sz="0" w:space="0" w:color="auto"/>
            <w:right w:val="none" w:sz="0" w:space="0" w:color="auto"/>
          </w:divBdr>
        </w:div>
        <w:div w:id="389617269">
          <w:marLeft w:val="480"/>
          <w:marRight w:val="0"/>
          <w:marTop w:val="0"/>
          <w:marBottom w:val="0"/>
          <w:divBdr>
            <w:top w:val="none" w:sz="0" w:space="0" w:color="auto"/>
            <w:left w:val="none" w:sz="0" w:space="0" w:color="auto"/>
            <w:bottom w:val="none" w:sz="0" w:space="0" w:color="auto"/>
            <w:right w:val="none" w:sz="0" w:space="0" w:color="auto"/>
          </w:divBdr>
        </w:div>
        <w:div w:id="447361712">
          <w:marLeft w:val="480"/>
          <w:marRight w:val="0"/>
          <w:marTop w:val="0"/>
          <w:marBottom w:val="0"/>
          <w:divBdr>
            <w:top w:val="none" w:sz="0" w:space="0" w:color="auto"/>
            <w:left w:val="none" w:sz="0" w:space="0" w:color="auto"/>
            <w:bottom w:val="none" w:sz="0" w:space="0" w:color="auto"/>
            <w:right w:val="none" w:sz="0" w:space="0" w:color="auto"/>
          </w:divBdr>
        </w:div>
        <w:div w:id="327438457">
          <w:marLeft w:val="480"/>
          <w:marRight w:val="0"/>
          <w:marTop w:val="0"/>
          <w:marBottom w:val="0"/>
          <w:divBdr>
            <w:top w:val="none" w:sz="0" w:space="0" w:color="auto"/>
            <w:left w:val="none" w:sz="0" w:space="0" w:color="auto"/>
            <w:bottom w:val="none" w:sz="0" w:space="0" w:color="auto"/>
            <w:right w:val="none" w:sz="0" w:space="0" w:color="auto"/>
          </w:divBdr>
        </w:div>
        <w:div w:id="1098142743">
          <w:marLeft w:val="480"/>
          <w:marRight w:val="0"/>
          <w:marTop w:val="0"/>
          <w:marBottom w:val="0"/>
          <w:divBdr>
            <w:top w:val="none" w:sz="0" w:space="0" w:color="auto"/>
            <w:left w:val="none" w:sz="0" w:space="0" w:color="auto"/>
            <w:bottom w:val="none" w:sz="0" w:space="0" w:color="auto"/>
            <w:right w:val="none" w:sz="0" w:space="0" w:color="auto"/>
          </w:divBdr>
        </w:div>
        <w:div w:id="454255506">
          <w:marLeft w:val="480"/>
          <w:marRight w:val="0"/>
          <w:marTop w:val="0"/>
          <w:marBottom w:val="0"/>
          <w:divBdr>
            <w:top w:val="none" w:sz="0" w:space="0" w:color="auto"/>
            <w:left w:val="none" w:sz="0" w:space="0" w:color="auto"/>
            <w:bottom w:val="none" w:sz="0" w:space="0" w:color="auto"/>
            <w:right w:val="none" w:sz="0" w:space="0" w:color="auto"/>
          </w:divBdr>
        </w:div>
        <w:div w:id="1806654047">
          <w:marLeft w:val="480"/>
          <w:marRight w:val="0"/>
          <w:marTop w:val="0"/>
          <w:marBottom w:val="0"/>
          <w:divBdr>
            <w:top w:val="none" w:sz="0" w:space="0" w:color="auto"/>
            <w:left w:val="none" w:sz="0" w:space="0" w:color="auto"/>
            <w:bottom w:val="none" w:sz="0" w:space="0" w:color="auto"/>
            <w:right w:val="none" w:sz="0" w:space="0" w:color="auto"/>
          </w:divBdr>
        </w:div>
        <w:div w:id="550918154">
          <w:marLeft w:val="480"/>
          <w:marRight w:val="0"/>
          <w:marTop w:val="0"/>
          <w:marBottom w:val="0"/>
          <w:divBdr>
            <w:top w:val="none" w:sz="0" w:space="0" w:color="auto"/>
            <w:left w:val="none" w:sz="0" w:space="0" w:color="auto"/>
            <w:bottom w:val="none" w:sz="0" w:space="0" w:color="auto"/>
            <w:right w:val="none" w:sz="0" w:space="0" w:color="auto"/>
          </w:divBdr>
        </w:div>
        <w:div w:id="716782905">
          <w:marLeft w:val="480"/>
          <w:marRight w:val="0"/>
          <w:marTop w:val="0"/>
          <w:marBottom w:val="0"/>
          <w:divBdr>
            <w:top w:val="none" w:sz="0" w:space="0" w:color="auto"/>
            <w:left w:val="none" w:sz="0" w:space="0" w:color="auto"/>
            <w:bottom w:val="none" w:sz="0" w:space="0" w:color="auto"/>
            <w:right w:val="none" w:sz="0" w:space="0" w:color="auto"/>
          </w:divBdr>
        </w:div>
        <w:div w:id="1214855062">
          <w:marLeft w:val="480"/>
          <w:marRight w:val="0"/>
          <w:marTop w:val="0"/>
          <w:marBottom w:val="0"/>
          <w:divBdr>
            <w:top w:val="none" w:sz="0" w:space="0" w:color="auto"/>
            <w:left w:val="none" w:sz="0" w:space="0" w:color="auto"/>
            <w:bottom w:val="none" w:sz="0" w:space="0" w:color="auto"/>
            <w:right w:val="none" w:sz="0" w:space="0" w:color="auto"/>
          </w:divBdr>
        </w:div>
        <w:div w:id="482279955">
          <w:marLeft w:val="480"/>
          <w:marRight w:val="0"/>
          <w:marTop w:val="0"/>
          <w:marBottom w:val="0"/>
          <w:divBdr>
            <w:top w:val="none" w:sz="0" w:space="0" w:color="auto"/>
            <w:left w:val="none" w:sz="0" w:space="0" w:color="auto"/>
            <w:bottom w:val="none" w:sz="0" w:space="0" w:color="auto"/>
            <w:right w:val="none" w:sz="0" w:space="0" w:color="auto"/>
          </w:divBdr>
        </w:div>
        <w:div w:id="520049721">
          <w:marLeft w:val="480"/>
          <w:marRight w:val="0"/>
          <w:marTop w:val="0"/>
          <w:marBottom w:val="0"/>
          <w:divBdr>
            <w:top w:val="none" w:sz="0" w:space="0" w:color="auto"/>
            <w:left w:val="none" w:sz="0" w:space="0" w:color="auto"/>
            <w:bottom w:val="none" w:sz="0" w:space="0" w:color="auto"/>
            <w:right w:val="none" w:sz="0" w:space="0" w:color="auto"/>
          </w:divBdr>
        </w:div>
      </w:divsChild>
    </w:div>
    <w:div w:id="809715165">
      <w:bodyDiv w:val="1"/>
      <w:marLeft w:val="0"/>
      <w:marRight w:val="0"/>
      <w:marTop w:val="0"/>
      <w:marBottom w:val="0"/>
      <w:divBdr>
        <w:top w:val="none" w:sz="0" w:space="0" w:color="auto"/>
        <w:left w:val="none" w:sz="0" w:space="0" w:color="auto"/>
        <w:bottom w:val="none" w:sz="0" w:space="0" w:color="auto"/>
        <w:right w:val="none" w:sz="0" w:space="0" w:color="auto"/>
      </w:divBdr>
      <w:divsChild>
        <w:div w:id="1365326609">
          <w:marLeft w:val="480"/>
          <w:marRight w:val="0"/>
          <w:marTop w:val="0"/>
          <w:marBottom w:val="0"/>
          <w:divBdr>
            <w:top w:val="none" w:sz="0" w:space="0" w:color="auto"/>
            <w:left w:val="none" w:sz="0" w:space="0" w:color="auto"/>
            <w:bottom w:val="none" w:sz="0" w:space="0" w:color="auto"/>
            <w:right w:val="none" w:sz="0" w:space="0" w:color="auto"/>
          </w:divBdr>
        </w:div>
        <w:div w:id="453644313">
          <w:marLeft w:val="480"/>
          <w:marRight w:val="0"/>
          <w:marTop w:val="0"/>
          <w:marBottom w:val="0"/>
          <w:divBdr>
            <w:top w:val="none" w:sz="0" w:space="0" w:color="auto"/>
            <w:left w:val="none" w:sz="0" w:space="0" w:color="auto"/>
            <w:bottom w:val="none" w:sz="0" w:space="0" w:color="auto"/>
            <w:right w:val="none" w:sz="0" w:space="0" w:color="auto"/>
          </w:divBdr>
        </w:div>
        <w:div w:id="519199280">
          <w:marLeft w:val="480"/>
          <w:marRight w:val="0"/>
          <w:marTop w:val="0"/>
          <w:marBottom w:val="0"/>
          <w:divBdr>
            <w:top w:val="none" w:sz="0" w:space="0" w:color="auto"/>
            <w:left w:val="none" w:sz="0" w:space="0" w:color="auto"/>
            <w:bottom w:val="none" w:sz="0" w:space="0" w:color="auto"/>
            <w:right w:val="none" w:sz="0" w:space="0" w:color="auto"/>
          </w:divBdr>
        </w:div>
        <w:div w:id="2063282948">
          <w:marLeft w:val="480"/>
          <w:marRight w:val="0"/>
          <w:marTop w:val="0"/>
          <w:marBottom w:val="0"/>
          <w:divBdr>
            <w:top w:val="none" w:sz="0" w:space="0" w:color="auto"/>
            <w:left w:val="none" w:sz="0" w:space="0" w:color="auto"/>
            <w:bottom w:val="none" w:sz="0" w:space="0" w:color="auto"/>
            <w:right w:val="none" w:sz="0" w:space="0" w:color="auto"/>
          </w:divBdr>
        </w:div>
        <w:div w:id="658459246">
          <w:marLeft w:val="480"/>
          <w:marRight w:val="0"/>
          <w:marTop w:val="0"/>
          <w:marBottom w:val="0"/>
          <w:divBdr>
            <w:top w:val="none" w:sz="0" w:space="0" w:color="auto"/>
            <w:left w:val="none" w:sz="0" w:space="0" w:color="auto"/>
            <w:bottom w:val="none" w:sz="0" w:space="0" w:color="auto"/>
            <w:right w:val="none" w:sz="0" w:space="0" w:color="auto"/>
          </w:divBdr>
        </w:div>
        <w:div w:id="42100496">
          <w:marLeft w:val="480"/>
          <w:marRight w:val="0"/>
          <w:marTop w:val="0"/>
          <w:marBottom w:val="0"/>
          <w:divBdr>
            <w:top w:val="none" w:sz="0" w:space="0" w:color="auto"/>
            <w:left w:val="none" w:sz="0" w:space="0" w:color="auto"/>
            <w:bottom w:val="none" w:sz="0" w:space="0" w:color="auto"/>
            <w:right w:val="none" w:sz="0" w:space="0" w:color="auto"/>
          </w:divBdr>
        </w:div>
        <w:div w:id="1773040659">
          <w:marLeft w:val="480"/>
          <w:marRight w:val="0"/>
          <w:marTop w:val="0"/>
          <w:marBottom w:val="0"/>
          <w:divBdr>
            <w:top w:val="none" w:sz="0" w:space="0" w:color="auto"/>
            <w:left w:val="none" w:sz="0" w:space="0" w:color="auto"/>
            <w:bottom w:val="none" w:sz="0" w:space="0" w:color="auto"/>
            <w:right w:val="none" w:sz="0" w:space="0" w:color="auto"/>
          </w:divBdr>
        </w:div>
        <w:div w:id="439104633">
          <w:marLeft w:val="480"/>
          <w:marRight w:val="0"/>
          <w:marTop w:val="0"/>
          <w:marBottom w:val="0"/>
          <w:divBdr>
            <w:top w:val="none" w:sz="0" w:space="0" w:color="auto"/>
            <w:left w:val="none" w:sz="0" w:space="0" w:color="auto"/>
            <w:bottom w:val="none" w:sz="0" w:space="0" w:color="auto"/>
            <w:right w:val="none" w:sz="0" w:space="0" w:color="auto"/>
          </w:divBdr>
        </w:div>
        <w:div w:id="185677855">
          <w:marLeft w:val="480"/>
          <w:marRight w:val="0"/>
          <w:marTop w:val="0"/>
          <w:marBottom w:val="0"/>
          <w:divBdr>
            <w:top w:val="none" w:sz="0" w:space="0" w:color="auto"/>
            <w:left w:val="none" w:sz="0" w:space="0" w:color="auto"/>
            <w:bottom w:val="none" w:sz="0" w:space="0" w:color="auto"/>
            <w:right w:val="none" w:sz="0" w:space="0" w:color="auto"/>
          </w:divBdr>
        </w:div>
        <w:div w:id="632102497">
          <w:marLeft w:val="480"/>
          <w:marRight w:val="0"/>
          <w:marTop w:val="0"/>
          <w:marBottom w:val="0"/>
          <w:divBdr>
            <w:top w:val="none" w:sz="0" w:space="0" w:color="auto"/>
            <w:left w:val="none" w:sz="0" w:space="0" w:color="auto"/>
            <w:bottom w:val="none" w:sz="0" w:space="0" w:color="auto"/>
            <w:right w:val="none" w:sz="0" w:space="0" w:color="auto"/>
          </w:divBdr>
        </w:div>
        <w:div w:id="2108696396">
          <w:marLeft w:val="480"/>
          <w:marRight w:val="0"/>
          <w:marTop w:val="0"/>
          <w:marBottom w:val="0"/>
          <w:divBdr>
            <w:top w:val="none" w:sz="0" w:space="0" w:color="auto"/>
            <w:left w:val="none" w:sz="0" w:space="0" w:color="auto"/>
            <w:bottom w:val="none" w:sz="0" w:space="0" w:color="auto"/>
            <w:right w:val="none" w:sz="0" w:space="0" w:color="auto"/>
          </w:divBdr>
        </w:div>
        <w:div w:id="551232750">
          <w:marLeft w:val="480"/>
          <w:marRight w:val="0"/>
          <w:marTop w:val="0"/>
          <w:marBottom w:val="0"/>
          <w:divBdr>
            <w:top w:val="none" w:sz="0" w:space="0" w:color="auto"/>
            <w:left w:val="none" w:sz="0" w:space="0" w:color="auto"/>
            <w:bottom w:val="none" w:sz="0" w:space="0" w:color="auto"/>
            <w:right w:val="none" w:sz="0" w:space="0" w:color="auto"/>
          </w:divBdr>
        </w:div>
        <w:div w:id="1284271201">
          <w:marLeft w:val="480"/>
          <w:marRight w:val="0"/>
          <w:marTop w:val="0"/>
          <w:marBottom w:val="0"/>
          <w:divBdr>
            <w:top w:val="none" w:sz="0" w:space="0" w:color="auto"/>
            <w:left w:val="none" w:sz="0" w:space="0" w:color="auto"/>
            <w:bottom w:val="none" w:sz="0" w:space="0" w:color="auto"/>
            <w:right w:val="none" w:sz="0" w:space="0" w:color="auto"/>
          </w:divBdr>
        </w:div>
        <w:div w:id="1654523475">
          <w:marLeft w:val="480"/>
          <w:marRight w:val="0"/>
          <w:marTop w:val="0"/>
          <w:marBottom w:val="0"/>
          <w:divBdr>
            <w:top w:val="none" w:sz="0" w:space="0" w:color="auto"/>
            <w:left w:val="none" w:sz="0" w:space="0" w:color="auto"/>
            <w:bottom w:val="none" w:sz="0" w:space="0" w:color="auto"/>
            <w:right w:val="none" w:sz="0" w:space="0" w:color="auto"/>
          </w:divBdr>
        </w:div>
        <w:div w:id="673917757">
          <w:marLeft w:val="480"/>
          <w:marRight w:val="0"/>
          <w:marTop w:val="0"/>
          <w:marBottom w:val="0"/>
          <w:divBdr>
            <w:top w:val="none" w:sz="0" w:space="0" w:color="auto"/>
            <w:left w:val="none" w:sz="0" w:space="0" w:color="auto"/>
            <w:bottom w:val="none" w:sz="0" w:space="0" w:color="auto"/>
            <w:right w:val="none" w:sz="0" w:space="0" w:color="auto"/>
          </w:divBdr>
        </w:div>
        <w:div w:id="1605110228">
          <w:marLeft w:val="480"/>
          <w:marRight w:val="0"/>
          <w:marTop w:val="0"/>
          <w:marBottom w:val="0"/>
          <w:divBdr>
            <w:top w:val="none" w:sz="0" w:space="0" w:color="auto"/>
            <w:left w:val="none" w:sz="0" w:space="0" w:color="auto"/>
            <w:bottom w:val="none" w:sz="0" w:space="0" w:color="auto"/>
            <w:right w:val="none" w:sz="0" w:space="0" w:color="auto"/>
          </w:divBdr>
        </w:div>
        <w:div w:id="324434858">
          <w:marLeft w:val="480"/>
          <w:marRight w:val="0"/>
          <w:marTop w:val="0"/>
          <w:marBottom w:val="0"/>
          <w:divBdr>
            <w:top w:val="none" w:sz="0" w:space="0" w:color="auto"/>
            <w:left w:val="none" w:sz="0" w:space="0" w:color="auto"/>
            <w:bottom w:val="none" w:sz="0" w:space="0" w:color="auto"/>
            <w:right w:val="none" w:sz="0" w:space="0" w:color="auto"/>
          </w:divBdr>
        </w:div>
        <w:div w:id="1635719629">
          <w:marLeft w:val="480"/>
          <w:marRight w:val="0"/>
          <w:marTop w:val="0"/>
          <w:marBottom w:val="0"/>
          <w:divBdr>
            <w:top w:val="none" w:sz="0" w:space="0" w:color="auto"/>
            <w:left w:val="none" w:sz="0" w:space="0" w:color="auto"/>
            <w:bottom w:val="none" w:sz="0" w:space="0" w:color="auto"/>
            <w:right w:val="none" w:sz="0" w:space="0" w:color="auto"/>
          </w:divBdr>
        </w:div>
        <w:div w:id="1806312549">
          <w:marLeft w:val="480"/>
          <w:marRight w:val="0"/>
          <w:marTop w:val="0"/>
          <w:marBottom w:val="0"/>
          <w:divBdr>
            <w:top w:val="none" w:sz="0" w:space="0" w:color="auto"/>
            <w:left w:val="none" w:sz="0" w:space="0" w:color="auto"/>
            <w:bottom w:val="none" w:sz="0" w:space="0" w:color="auto"/>
            <w:right w:val="none" w:sz="0" w:space="0" w:color="auto"/>
          </w:divBdr>
        </w:div>
        <w:div w:id="1275942758">
          <w:marLeft w:val="480"/>
          <w:marRight w:val="0"/>
          <w:marTop w:val="0"/>
          <w:marBottom w:val="0"/>
          <w:divBdr>
            <w:top w:val="none" w:sz="0" w:space="0" w:color="auto"/>
            <w:left w:val="none" w:sz="0" w:space="0" w:color="auto"/>
            <w:bottom w:val="none" w:sz="0" w:space="0" w:color="auto"/>
            <w:right w:val="none" w:sz="0" w:space="0" w:color="auto"/>
          </w:divBdr>
        </w:div>
        <w:div w:id="39937676">
          <w:marLeft w:val="480"/>
          <w:marRight w:val="0"/>
          <w:marTop w:val="0"/>
          <w:marBottom w:val="0"/>
          <w:divBdr>
            <w:top w:val="none" w:sz="0" w:space="0" w:color="auto"/>
            <w:left w:val="none" w:sz="0" w:space="0" w:color="auto"/>
            <w:bottom w:val="none" w:sz="0" w:space="0" w:color="auto"/>
            <w:right w:val="none" w:sz="0" w:space="0" w:color="auto"/>
          </w:divBdr>
        </w:div>
        <w:div w:id="832339244">
          <w:marLeft w:val="480"/>
          <w:marRight w:val="0"/>
          <w:marTop w:val="0"/>
          <w:marBottom w:val="0"/>
          <w:divBdr>
            <w:top w:val="none" w:sz="0" w:space="0" w:color="auto"/>
            <w:left w:val="none" w:sz="0" w:space="0" w:color="auto"/>
            <w:bottom w:val="none" w:sz="0" w:space="0" w:color="auto"/>
            <w:right w:val="none" w:sz="0" w:space="0" w:color="auto"/>
          </w:divBdr>
        </w:div>
      </w:divsChild>
    </w:div>
    <w:div w:id="887567701">
      <w:bodyDiv w:val="1"/>
      <w:marLeft w:val="0"/>
      <w:marRight w:val="0"/>
      <w:marTop w:val="0"/>
      <w:marBottom w:val="0"/>
      <w:divBdr>
        <w:top w:val="none" w:sz="0" w:space="0" w:color="auto"/>
        <w:left w:val="none" w:sz="0" w:space="0" w:color="auto"/>
        <w:bottom w:val="none" w:sz="0" w:space="0" w:color="auto"/>
        <w:right w:val="none" w:sz="0" w:space="0" w:color="auto"/>
      </w:divBdr>
    </w:div>
    <w:div w:id="895968168">
      <w:bodyDiv w:val="1"/>
      <w:marLeft w:val="0"/>
      <w:marRight w:val="0"/>
      <w:marTop w:val="0"/>
      <w:marBottom w:val="0"/>
      <w:divBdr>
        <w:top w:val="none" w:sz="0" w:space="0" w:color="auto"/>
        <w:left w:val="none" w:sz="0" w:space="0" w:color="auto"/>
        <w:bottom w:val="none" w:sz="0" w:space="0" w:color="auto"/>
        <w:right w:val="none" w:sz="0" w:space="0" w:color="auto"/>
      </w:divBdr>
    </w:div>
    <w:div w:id="908005030">
      <w:bodyDiv w:val="1"/>
      <w:marLeft w:val="0"/>
      <w:marRight w:val="0"/>
      <w:marTop w:val="0"/>
      <w:marBottom w:val="0"/>
      <w:divBdr>
        <w:top w:val="none" w:sz="0" w:space="0" w:color="auto"/>
        <w:left w:val="none" w:sz="0" w:space="0" w:color="auto"/>
        <w:bottom w:val="none" w:sz="0" w:space="0" w:color="auto"/>
        <w:right w:val="none" w:sz="0" w:space="0" w:color="auto"/>
      </w:divBdr>
    </w:div>
    <w:div w:id="923803236">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173180153">
      <w:bodyDiv w:val="1"/>
      <w:marLeft w:val="0"/>
      <w:marRight w:val="0"/>
      <w:marTop w:val="0"/>
      <w:marBottom w:val="0"/>
      <w:divBdr>
        <w:top w:val="none" w:sz="0" w:space="0" w:color="auto"/>
        <w:left w:val="none" w:sz="0" w:space="0" w:color="auto"/>
        <w:bottom w:val="none" w:sz="0" w:space="0" w:color="auto"/>
        <w:right w:val="none" w:sz="0" w:space="0" w:color="auto"/>
      </w:divBdr>
      <w:divsChild>
        <w:div w:id="622737611">
          <w:marLeft w:val="480"/>
          <w:marRight w:val="0"/>
          <w:marTop w:val="0"/>
          <w:marBottom w:val="0"/>
          <w:divBdr>
            <w:top w:val="none" w:sz="0" w:space="0" w:color="auto"/>
            <w:left w:val="none" w:sz="0" w:space="0" w:color="auto"/>
            <w:bottom w:val="none" w:sz="0" w:space="0" w:color="auto"/>
            <w:right w:val="none" w:sz="0" w:space="0" w:color="auto"/>
          </w:divBdr>
        </w:div>
        <w:div w:id="1710180464">
          <w:marLeft w:val="480"/>
          <w:marRight w:val="0"/>
          <w:marTop w:val="0"/>
          <w:marBottom w:val="0"/>
          <w:divBdr>
            <w:top w:val="none" w:sz="0" w:space="0" w:color="auto"/>
            <w:left w:val="none" w:sz="0" w:space="0" w:color="auto"/>
            <w:bottom w:val="none" w:sz="0" w:space="0" w:color="auto"/>
            <w:right w:val="none" w:sz="0" w:space="0" w:color="auto"/>
          </w:divBdr>
        </w:div>
        <w:div w:id="524825614">
          <w:marLeft w:val="480"/>
          <w:marRight w:val="0"/>
          <w:marTop w:val="0"/>
          <w:marBottom w:val="0"/>
          <w:divBdr>
            <w:top w:val="none" w:sz="0" w:space="0" w:color="auto"/>
            <w:left w:val="none" w:sz="0" w:space="0" w:color="auto"/>
            <w:bottom w:val="none" w:sz="0" w:space="0" w:color="auto"/>
            <w:right w:val="none" w:sz="0" w:space="0" w:color="auto"/>
          </w:divBdr>
        </w:div>
        <w:div w:id="356852569">
          <w:marLeft w:val="480"/>
          <w:marRight w:val="0"/>
          <w:marTop w:val="0"/>
          <w:marBottom w:val="0"/>
          <w:divBdr>
            <w:top w:val="none" w:sz="0" w:space="0" w:color="auto"/>
            <w:left w:val="none" w:sz="0" w:space="0" w:color="auto"/>
            <w:bottom w:val="none" w:sz="0" w:space="0" w:color="auto"/>
            <w:right w:val="none" w:sz="0" w:space="0" w:color="auto"/>
          </w:divBdr>
        </w:div>
        <w:div w:id="364252760">
          <w:marLeft w:val="480"/>
          <w:marRight w:val="0"/>
          <w:marTop w:val="0"/>
          <w:marBottom w:val="0"/>
          <w:divBdr>
            <w:top w:val="none" w:sz="0" w:space="0" w:color="auto"/>
            <w:left w:val="none" w:sz="0" w:space="0" w:color="auto"/>
            <w:bottom w:val="none" w:sz="0" w:space="0" w:color="auto"/>
            <w:right w:val="none" w:sz="0" w:space="0" w:color="auto"/>
          </w:divBdr>
        </w:div>
        <w:div w:id="1513567709">
          <w:marLeft w:val="480"/>
          <w:marRight w:val="0"/>
          <w:marTop w:val="0"/>
          <w:marBottom w:val="0"/>
          <w:divBdr>
            <w:top w:val="none" w:sz="0" w:space="0" w:color="auto"/>
            <w:left w:val="none" w:sz="0" w:space="0" w:color="auto"/>
            <w:bottom w:val="none" w:sz="0" w:space="0" w:color="auto"/>
            <w:right w:val="none" w:sz="0" w:space="0" w:color="auto"/>
          </w:divBdr>
        </w:div>
        <w:div w:id="1807626411">
          <w:marLeft w:val="480"/>
          <w:marRight w:val="0"/>
          <w:marTop w:val="0"/>
          <w:marBottom w:val="0"/>
          <w:divBdr>
            <w:top w:val="none" w:sz="0" w:space="0" w:color="auto"/>
            <w:left w:val="none" w:sz="0" w:space="0" w:color="auto"/>
            <w:bottom w:val="none" w:sz="0" w:space="0" w:color="auto"/>
            <w:right w:val="none" w:sz="0" w:space="0" w:color="auto"/>
          </w:divBdr>
        </w:div>
        <w:div w:id="827399533">
          <w:marLeft w:val="480"/>
          <w:marRight w:val="0"/>
          <w:marTop w:val="0"/>
          <w:marBottom w:val="0"/>
          <w:divBdr>
            <w:top w:val="none" w:sz="0" w:space="0" w:color="auto"/>
            <w:left w:val="none" w:sz="0" w:space="0" w:color="auto"/>
            <w:bottom w:val="none" w:sz="0" w:space="0" w:color="auto"/>
            <w:right w:val="none" w:sz="0" w:space="0" w:color="auto"/>
          </w:divBdr>
        </w:div>
        <w:div w:id="1599868100">
          <w:marLeft w:val="480"/>
          <w:marRight w:val="0"/>
          <w:marTop w:val="0"/>
          <w:marBottom w:val="0"/>
          <w:divBdr>
            <w:top w:val="none" w:sz="0" w:space="0" w:color="auto"/>
            <w:left w:val="none" w:sz="0" w:space="0" w:color="auto"/>
            <w:bottom w:val="none" w:sz="0" w:space="0" w:color="auto"/>
            <w:right w:val="none" w:sz="0" w:space="0" w:color="auto"/>
          </w:divBdr>
        </w:div>
        <w:div w:id="889460802">
          <w:marLeft w:val="480"/>
          <w:marRight w:val="0"/>
          <w:marTop w:val="0"/>
          <w:marBottom w:val="0"/>
          <w:divBdr>
            <w:top w:val="none" w:sz="0" w:space="0" w:color="auto"/>
            <w:left w:val="none" w:sz="0" w:space="0" w:color="auto"/>
            <w:bottom w:val="none" w:sz="0" w:space="0" w:color="auto"/>
            <w:right w:val="none" w:sz="0" w:space="0" w:color="auto"/>
          </w:divBdr>
        </w:div>
        <w:div w:id="629362195">
          <w:marLeft w:val="480"/>
          <w:marRight w:val="0"/>
          <w:marTop w:val="0"/>
          <w:marBottom w:val="0"/>
          <w:divBdr>
            <w:top w:val="none" w:sz="0" w:space="0" w:color="auto"/>
            <w:left w:val="none" w:sz="0" w:space="0" w:color="auto"/>
            <w:bottom w:val="none" w:sz="0" w:space="0" w:color="auto"/>
            <w:right w:val="none" w:sz="0" w:space="0" w:color="auto"/>
          </w:divBdr>
        </w:div>
        <w:div w:id="1412242008">
          <w:marLeft w:val="480"/>
          <w:marRight w:val="0"/>
          <w:marTop w:val="0"/>
          <w:marBottom w:val="0"/>
          <w:divBdr>
            <w:top w:val="none" w:sz="0" w:space="0" w:color="auto"/>
            <w:left w:val="none" w:sz="0" w:space="0" w:color="auto"/>
            <w:bottom w:val="none" w:sz="0" w:space="0" w:color="auto"/>
            <w:right w:val="none" w:sz="0" w:space="0" w:color="auto"/>
          </w:divBdr>
        </w:div>
        <w:div w:id="664090094">
          <w:marLeft w:val="480"/>
          <w:marRight w:val="0"/>
          <w:marTop w:val="0"/>
          <w:marBottom w:val="0"/>
          <w:divBdr>
            <w:top w:val="none" w:sz="0" w:space="0" w:color="auto"/>
            <w:left w:val="none" w:sz="0" w:space="0" w:color="auto"/>
            <w:bottom w:val="none" w:sz="0" w:space="0" w:color="auto"/>
            <w:right w:val="none" w:sz="0" w:space="0" w:color="auto"/>
          </w:divBdr>
        </w:div>
        <w:div w:id="29915527">
          <w:marLeft w:val="480"/>
          <w:marRight w:val="0"/>
          <w:marTop w:val="0"/>
          <w:marBottom w:val="0"/>
          <w:divBdr>
            <w:top w:val="none" w:sz="0" w:space="0" w:color="auto"/>
            <w:left w:val="none" w:sz="0" w:space="0" w:color="auto"/>
            <w:bottom w:val="none" w:sz="0" w:space="0" w:color="auto"/>
            <w:right w:val="none" w:sz="0" w:space="0" w:color="auto"/>
          </w:divBdr>
        </w:div>
        <w:div w:id="1514879615">
          <w:marLeft w:val="480"/>
          <w:marRight w:val="0"/>
          <w:marTop w:val="0"/>
          <w:marBottom w:val="0"/>
          <w:divBdr>
            <w:top w:val="none" w:sz="0" w:space="0" w:color="auto"/>
            <w:left w:val="none" w:sz="0" w:space="0" w:color="auto"/>
            <w:bottom w:val="none" w:sz="0" w:space="0" w:color="auto"/>
            <w:right w:val="none" w:sz="0" w:space="0" w:color="auto"/>
          </w:divBdr>
        </w:div>
      </w:divsChild>
    </w:div>
    <w:div w:id="1188133045">
      <w:bodyDiv w:val="1"/>
      <w:marLeft w:val="0"/>
      <w:marRight w:val="0"/>
      <w:marTop w:val="0"/>
      <w:marBottom w:val="0"/>
      <w:divBdr>
        <w:top w:val="none" w:sz="0" w:space="0" w:color="auto"/>
        <w:left w:val="none" w:sz="0" w:space="0" w:color="auto"/>
        <w:bottom w:val="none" w:sz="0" w:space="0" w:color="auto"/>
        <w:right w:val="none" w:sz="0" w:space="0" w:color="auto"/>
      </w:divBdr>
    </w:div>
    <w:div w:id="1461875943">
      <w:bodyDiv w:val="1"/>
      <w:marLeft w:val="0"/>
      <w:marRight w:val="0"/>
      <w:marTop w:val="0"/>
      <w:marBottom w:val="0"/>
      <w:divBdr>
        <w:top w:val="none" w:sz="0" w:space="0" w:color="auto"/>
        <w:left w:val="none" w:sz="0" w:space="0" w:color="auto"/>
        <w:bottom w:val="none" w:sz="0" w:space="0" w:color="auto"/>
        <w:right w:val="none" w:sz="0" w:space="0" w:color="auto"/>
      </w:divBdr>
      <w:divsChild>
        <w:div w:id="677512442">
          <w:marLeft w:val="480"/>
          <w:marRight w:val="0"/>
          <w:marTop w:val="0"/>
          <w:marBottom w:val="0"/>
          <w:divBdr>
            <w:top w:val="none" w:sz="0" w:space="0" w:color="auto"/>
            <w:left w:val="none" w:sz="0" w:space="0" w:color="auto"/>
            <w:bottom w:val="none" w:sz="0" w:space="0" w:color="auto"/>
            <w:right w:val="none" w:sz="0" w:space="0" w:color="auto"/>
          </w:divBdr>
        </w:div>
        <w:div w:id="1925147500">
          <w:marLeft w:val="480"/>
          <w:marRight w:val="0"/>
          <w:marTop w:val="0"/>
          <w:marBottom w:val="0"/>
          <w:divBdr>
            <w:top w:val="none" w:sz="0" w:space="0" w:color="auto"/>
            <w:left w:val="none" w:sz="0" w:space="0" w:color="auto"/>
            <w:bottom w:val="none" w:sz="0" w:space="0" w:color="auto"/>
            <w:right w:val="none" w:sz="0" w:space="0" w:color="auto"/>
          </w:divBdr>
        </w:div>
        <w:div w:id="945044087">
          <w:marLeft w:val="480"/>
          <w:marRight w:val="0"/>
          <w:marTop w:val="0"/>
          <w:marBottom w:val="0"/>
          <w:divBdr>
            <w:top w:val="none" w:sz="0" w:space="0" w:color="auto"/>
            <w:left w:val="none" w:sz="0" w:space="0" w:color="auto"/>
            <w:bottom w:val="none" w:sz="0" w:space="0" w:color="auto"/>
            <w:right w:val="none" w:sz="0" w:space="0" w:color="auto"/>
          </w:divBdr>
        </w:div>
        <w:div w:id="1931624159">
          <w:marLeft w:val="480"/>
          <w:marRight w:val="0"/>
          <w:marTop w:val="0"/>
          <w:marBottom w:val="0"/>
          <w:divBdr>
            <w:top w:val="none" w:sz="0" w:space="0" w:color="auto"/>
            <w:left w:val="none" w:sz="0" w:space="0" w:color="auto"/>
            <w:bottom w:val="none" w:sz="0" w:space="0" w:color="auto"/>
            <w:right w:val="none" w:sz="0" w:space="0" w:color="auto"/>
          </w:divBdr>
        </w:div>
        <w:div w:id="245651419">
          <w:marLeft w:val="480"/>
          <w:marRight w:val="0"/>
          <w:marTop w:val="0"/>
          <w:marBottom w:val="0"/>
          <w:divBdr>
            <w:top w:val="none" w:sz="0" w:space="0" w:color="auto"/>
            <w:left w:val="none" w:sz="0" w:space="0" w:color="auto"/>
            <w:bottom w:val="none" w:sz="0" w:space="0" w:color="auto"/>
            <w:right w:val="none" w:sz="0" w:space="0" w:color="auto"/>
          </w:divBdr>
        </w:div>
        <w:div w:id="347029741">
          <w:marLeft w:val="480"/>
          <w:marRight w:val="0"/>
          <w:marTop w:val="0"/>
          <w:marBottom w:val="0"/>
          <w:divBdr>
            <w:top w:val="none" w:sz="0" w:space="0" w:color="auto"/>
            <w:left w:val="none" w:sz="0" w:space="0" w:color="auto"/>
            <w:bottom w:val="none" w:sz="0" w:space="0" w:color="auto"/>
            <w:right w:val="none" w:sz="0" w:space="0" w:color="auto"/>
          </w:divBdr>
        </w:div>
        <w:div w:id="1849439201">
          <w:marLeft w:val="480"/>
          <w:marRight w:val="0"/>
          <w:marTop w:val="0"/>
          <w:marBottom w:val="0"/>
          <w:divBdr>
            <w:top w:val="none" w:sz="0" w:space="0" w:color="auto"/>
            <w:left w:val="none" w:sz="0" w:space="0" w:color="auto"/>
            <w:bottom w:val="none" w:sz="0" w:space="0" w:color="auto"/>
            <w:right w:val="none" w:sz="0" w:space="0" w:color="auto"/>
          </w:divBdr>
        </w:div>
        <w:div w:id="1765611589">
          <w:marLeft w:val="480"/>
          <w:marRight w:val="0"/>
          <w:marTop w:val="0"/>
          <w:marBottom w:val="0"/>
          <w:divBdr>
            <w:top w:val="none" w:sz="0" w:space="0" w:color="auto"/>
            <w:left w:val="none" w:sz="0" w:space="0" w:color="auto"/>
            <w:bottom w:val="none" w:sz="0" w:space="0" w:color="auto"/>
            <w:right w:val="none" w:sz="0" w:space="0" w:color="auto"/>
          </w:divBdr>
        </w:div>
        <w:div w:id="680356206">
          <w:marLeft w:val="480"/>
          <w:marRight w:val="0"/>
          <w:marTop w:val="0"/>
          <w:marBottom w:val="0"/>
          <w:divBdr>
            <w:top w:val="none" w:sz="0" w:space="0" w:color="auto"/>
            <w:left w:val="none" w:sz="0" w:space="0" w:color="auto"/>
            <w:bottom w:val="none" w:sz="0" w:space="0" w:color="auto"/>
            <w:right w:val="none" w:sz="0" w:space="0" w:color="auto"/>
          </w:divBdr>
        </w:div>
        <w:div w:id="1531451200">
          <w:marLeft w:val="480"/>
          <w:marRight w:val="0"/>
          <w:marTop w:val="0"/>
          <w:marBottom w:val="0"/>
          <w:divBdr>
            <w:top w:val="none" w:sz="0" w:space="0" w:color="auto"/>
            <w:left w:val="none" w:sz="0" w:space="0" w:color="auto"/>
            <w:bottom w:val="none" w:sz="0" w:space="0" w:color="auto"/>
            <w:right w:val="none" w:sz="0" w:space="0" w:color="auto"/>
          </w:divBdr>
        </w:div>
        <w:div w:id="186917592">
          <w:marLeft w:val="480"/>
          <w:marRight w:val="0"/>
          <w:marTop w:val="0"/>
          <w:marBottom w:val="0"/>
          <w:divBdr>
            <w:top w:val="none" w:sz="0" w:space="0" w:color="auto"/>
            <w:left w:val="none" w:sz="0" w:space="0" w:color="auto"/>
            <w:bottom w:val="none" w:sz="0" w:space="0" w:color="auto"/>
            <w:right w:val="none" w:sz="0" w:space="0" w:color="auto"/>
          </w:divBdr>
        </w:div>
        <w:div w:id="1228344103">
          <w:marLeft w:val="480"/>
          <w:marRight w:val="0"/>
          <w:marTop w:val="0"/>
          <w:marBottom w:val="0"/>
          <w:divBdr>
            <w:top w:val="none" w:sz="0" w:space="0" w:color="auto"/>
            <w:left w:val="none" w:sz="0" w:space="0" w:color="auto"/>
            <w:bottom w:val="none" w:sz="0" w:space="0" w:color="auto"/>
            <w:right w:val="none" w:sz="0" w:space="0" w:color="auto"/>
          </w:divBdr>
        </w:div>
        <w:div w:id="1760759267">
          <w:marLeft w:val="480"/>
          <w:marRight w:val="0"/>
          <w:marTop w:val="0"/>
          <w:marBottom w:val="0"/>
          <w:divBdr>
            <w:top w:val="none" w:sz="0" w:space="0" w:color="auto"/>
            <w:left w:val="none" w:sz="0" w:space="0" w:color="auto"/>
            <w:bottom w:val="none" w:sz="0" w:space="0" w:color="auto"/>
            <w:right w:val="none" w:sz="0" w:space="0" w:color="auto"/>
          </w:divBdr>
        </w:div>
        <w:div w:id="999308222">
          <w:marLeft w:val="480"/>
          <w:marRight w:val="0"/>
          <w:marTop w:val="0"/>
          <w:marBottom w:val="0"/>
          <w:divBdr>
            <w:top w:val="none" w:sz="0" w:space="0" w:color="auto"/>
            <w:left w:val="none" w:sz="0" w:space="0" w:color="auto"/>
            <w:bottom w:val="none" w:sz="0" w:space="0" w:color="auto"/>
            <w:right w:val="none" w:sz="0" w:space="0" w:color="auto"/>
          </w:divBdr>
        </w:div>
        <w:div w:id="2114282538">
          <w:marLeft w:val="480"/>
          <w:marRight w:val="0"/>
          <w:marTop w:val="0"/>
          <w:marBottom w:val="0"/>
          <w:divBdr>
            <w:top w:val="none" w:sz="0" w:space="0" w:color="auto"/>
            <w:left w:val="none" w:sz="0" w:space="0" w:color="auto"/>
            <w:bottom w:val="none" w:sz="0" w:space="0" w:color="auto"/>
            <w:right w:val="none" w:sz="0" w:space="0" w:color="auto"/>
          </w:divBdr>
        </w:div>
        <w:div w:id="1153981836">
          <w:marLeft w:val="480"/>
          <w:marRight w:val="0"/>
          <w:marTop w:val="0"/>
          <w:marBottom w:val="0"/>
          <w:divBdr>
            <w:top w:val="none" w:sz="0" w:space="0" w:color="auto"/>
            <w:left w:val="none" w:sz="0" w:space="0" w:color="auto"/>
            <w:bottom w:val="none" w:sz="0" w:space="0" w:color="auto"/>
            <w:right w:val="none" w:sz="0" w:space="0" w:color="auto"/>
          </w:divBdr>
        </w:div>
        <w:div w:id="1744647323">
          <w:marLeft w:val="480"/>
          <w:marRight w:val="0"/>
          <w:marTop w:val="0"/>
          <w:marBottom w:val="0"/>
          <w:divBdr>
            <w:top w:val="none" w:sz="0" w:space="0" w:color="auto"/>
            <w:left w:val="none" w:sz="0" w:space="0" w:color="auto"/>
            <w:bottom w:val="none" w:sz="0" w:space="0" w:color="auto"/>
            <w:right w:val="none" w:sz="0" w:space="0" w:color="auto"/>
          </w:divBdr>
        </w:div>
        <w:div w:id="1001813308">
          <w:marLeft w:val="480"/>
          <w:marRight w:val="0"/>
          <w:marTop w:val="0"/>
          <w:marBottom w:val="0"/>
          <w:divBdr>
            <w:top w:val="none" w:sz="0" w:space="0" w:color="auto"/>
            <w:left w:val="none" w:sz="0" w:space="0" w:color="auto"/>
            <w:bottom w:val="none" w:sz="0" w:space="0" w:color="auto"/>
            <w:right w:val="none" w:sz="0" w:space="0" w:color="auto"/>
          </w:divBdr>
        </w:div>
        <w:div w:id="688456433">
          <w:marLeft w:val="480"/>
          <w:marRight w:val="0"/>
          <w:marTop w:val="0"/>
          <w:marBottom w:val="0"/>
          <w:divBdr>
            <w:top w:val="none" w:sz="0" w:space="0" w:color="auto"/>
            <w:left w:val="none" w:sz="0" w:space="0" w:color="auto"/>
            <w:bottom w:val="none" w:sz="0" w:space="0" w:color="auto"/>
            <w:right w:val="none" w:sz="0" w:space="0" w:color="auto"/>
          </w:divBdr>
        </w:div>
        <w:div w:id="1485583969">
          <w:marLeft w:val="480"/>
          <w:marRight w:val="0"/>
          <w:marTop w:val="0"/>
          <w:marBottom w:val="0"/>
          <w:divBdr>
            <w:top w:val="none" w:sz="0" w:space="0" w:color="auto"/>
            <w:left w:val="none" w:sz="0" w:space="0" w:color="auto"/>
            <w:bottom w:val="none" w:sz="0" w:space="0" w:color="auto"/>
            <w:right w:val="none" w:sz="0" w:space="0" w:color="auto"/>
          </w:divBdr>
        </w:div>
        <w:div w:id="826359524">
          <w:marLeft w:val="480"/>
          <w:marRight w:val="0"/>
          <w:marTop w:val="0"/>
          <w:marBottom w:val="0"/>
          <w:divBdr>
            <w:top w:val="none" w:sz="0" w:space="0" w:color="auto"/>
            <w:left w:val="none" w:sz="0" w:space="0" w:color="auto"/>
            <w:bottom w:val="none" w:sz="0" w:space="0" w:color="auto"/>
            <w:right w:val="none" w:sz="0" w:space="0" w:color="auto"/>
          </w:divBdr>
        </w:div>
      </w:divsChild>
    </w:div>
    <w:div w:id="1519469611">
      <w:bodyDiv w:val="1"/>
      <w:marLeft w:val="0"/>
      <w:marRight w:val="0"/>
      <w:marTop w:val="0"/>
      <w:marBottom w:val="0"/>
      <w:divBdr>
        <w:top w:val="none" w:sz="0" w:space="0" w:color="auto"/>
        <w:left w:val="none" w:sz="0" w:space="0" w:color="auto"/>
        <w:bottom w:val="none" w:sz="0" w:space="0" w:color="auto"/>
        <w:right w:val="none" w:sz="0" w:space="0" w:color="auto"/>
      </w:divBdr>
      <w:divsChild>
        <w:div w:id="328213890">
          <w:marLeft w:val="480"/>
          <w:marRight w:val="0"/>
          <w:marTop w:val="0"/>
          <w:marBottom w:val="0"/>
          <w:divBdr>
            <w:top w:val="none" w:sz="0" w:space="0" w:color="auto"/>
            <w:left w:val="none" w:sz="0" w:space="0" w:color="auto"/>
            <w:bottom w:val="none" w:sz="0" w:space="0" w:color="auto"/>
            <w:right w:val="none" w:sz="0" w:space="0" w:color="auto"/>
          </w:divBdr>
        </w:div>
        <w:div w:id="2098284782">
          <w:marLeft w:val="480"/>
          <w:marRight w:val="0"/>
          <w:marTop w:val="0"/>
          <w:marBottom w:val="0"/>
          <w:divBdr>
            <w:top w:val="none" w:sz="0" w:space="0" w:color="auto"/>
            <w:left w:val="none" w:sz="0" w:space="0" w:color="auto"/>
            <w:bottom w:val="none" w:sz="0" w:space="0" w:color="auto"/>
            <w:right w:val="none" w:sz="0" w:space="0" w:color="auto"/>
          </w:divBdr>
        </w:div>
        <w:div w:id="1878086097">
          <w:marLeft w:val="480"/>
          <w:marRight w:val="0"/>
          <w:marTop w:val="0"/>
          <w:marBottom w:val="0"/>
          <w:divBdr>
            <w:top w:val="none" w:sz="0" w:space="0" w:color="auto"/>
            <w:left w:val="none" w:sz="0" w:space="0" w:color="auto"/>
            <w:bottom w:val="none" w:sz="0" w:space="0" w:color="auto"/>
            <w:right w:val="none" w:sz="0" w:space="0" w:color="auto"/>
          </w:divBdr>
        </w:div>
        <w:div w:id="1435393382">
          <w:marLeft w:val="480"/>
          <w:marRight w:val="0"/>
          <w:marTop w:val="0"/>
          <w:marBottom w:val="0"/>
          <w:divBdr>
            <w:top w:val="none" w:sz="0" w:space="0" w:color="auto"/>
            <w:left w:val="none" w:sz="0" w:space="0" w:color="auto"/>
            <w:bottom w:val="none" w:sz="0" w:space="0" w:color="auto"/>
            <w:right w:val="none" w:sz="0" w:space="0" w:color="auto"/>
          </w:divBdr>
        </w:div>
        <w:div w:id="615454156">
          <w:marLeft w:val="480"/>
          <w:marRight w:val="0"/>
          <w:marTop w:val="0"/>
          <w:marBottom w:val="0"/>
          <w:divBdr>
            <w:top w:val="none" w:sz="0" w:space="0" w:color="auto"/>
            <w:left w:val="none" w:sz="0" w:space="0" w:color="auto"/>
            <w:bottom w:val="none" w:sz="0" w:space="0" w:color="auto"/>
            <w:right w:val="none" w:sz="0" w:space="0" w:color="auto"/>
          </w:divBdr>
        </w:div>
        <w:div w:id="1360469684">
          <w:marLeft w:val="480"/>
          <w:marRight w:val="0"/>
          <w:marTop w:val="0"/>
          <w:marBottom w:val="0"/>
          <w:divBdr>
            <w:top w:val="none" w:sz="0" w:space="0" w:color="auto"/>
            <w:left w:val="none" w:sz="0" w:space="0" w:color="auto"/>
            <w:bottom w:val="none" w:sz="0" w:space="0" w:color="auto"/>
            <w:right w:val="none" w:sz="0" w:space="0" w:color="auto"/>
          </w:divBdr>
        </w:div>
        <w:div w:id="1721707038">
          <w:marLeft w:val="480"/>
          <w:marRight w:val="0"/>
          <w:marTop w:val="0"/>
          <w:marBottom w:val="0"/>
          <w:divBdr>
            <w:top w:val="none" w:sz="0" w:space="0" w:color="auto"/>
            <w:left w:val="none" w:sz="0" w:space="0" w:color="auto"/>
            <w:bottom w:val="none" w:sz="0" w:space="0" w:color="auto"/>
            <w:right w:val="none" w:sz="0" w:space="0" w:color="auto"/>
          </w:divBdr>
        </w:div>
        <w:div w:id="1558585156">
          <w:marLeft w:val="480"/>
          <w:marRight w:val="0"/>
          <w:marTop w:val="0"/>
          <w:marBottom w:val="0"/>
          <w:divBdr>
            <w:top w:val="none" w:sz="0" w:space="0" w:color="auto"/>
            <w:left w:val="none" w:sz="0" w:space="0" w:color="auto"/>
            <w:bottom w:val="none" w:sz="0" w:space="0" w:color="auto"/>
            <w:right w:val="none" w:sz="0" w:space="0" w:color="auto"/>
          </w:divBdr>
        </w:div>
        <w:div w:id="393352953">
          <w:marLeft w:val="480"/>
          <w:marRight w:val="0"/>
          <w:marTop w:val="0"/>
          <w:marBottom w:val="0"/>
          <w:divBdr>
            <w:top w:val="none" w:sz="0" w:space="0" w:color="auto"/>
            <w:left w:val="none" w:sz="0" w:space="0" w:color="auto"/>
            <w:bottom w:val="none" w:sz="0" w:space="0" w:color="auto"/>
            <w:right w:val="none" w:sz="0" w:space="0" w:color="auto"/>
          </w:divBdr>
        </w:div>
        <w:div w:id="1773628825">
          <w:marLeft w:val="480"/>
          <w:marRight w:val="0"/>
          <w:marTop w:val="0"/>
          <w:marBottom w:val="0"/>
          <w:divBdr>
            <w:top w:val="none" w:sz="0" w:space="0" w:color="auto"/>
            <w:left w:val="none" w:sz="0" w:space="0" w:color="auto"/>
            <w:bottom w:val="none" w:sz="0" w:space="0" w:color="auto"/>
            <w:right w:val="none" w:sz="0" w:space="0" w:color="auto"/>
          </w:divBdr>
        </w:div>
        <w:div w:id="697897742">
          <w:marLeft w:val="480"/>
          <w:marRight w:val="0"/>
          <w:marTop w:val="0"/>
          <w:marBottom w:val="0"/>
          <w:divBdr>
            <w:top w:val="none" w:sz="0" w:space="0" w:color="auto"/>
            <w:left w:val="none" w:sz="0" w:space="0" w:color="auto"/>
            <w:bottom w:val="none" w:sz="0" w:space="0" w:color="auto"/>
            <w:right w:val="none" w:sz="0" w:space="0" w:color="auto"/>
          </w:divBdr>
        </w:div>
        <w:div w:id="53092371">
          <w:marLeft w:val="480"/>
          <w:marRight w:val="0"/>
          <w:marTop w:val="0"/>
          <w:marBottom w:val="0"/>
          <w:divBdr>
            <w:top w:val="none" w:sz="0" w:space="0" w:color="auto"/>
            <w:left w:val="none" w:sz="0" w:space="0" w:color="auto"/>
            <w:bottom w:val="none" w:sz="0" w:space="0" w:color="auto"/>
            <w:right w:val="none" w:sz="0" w:space="0" w:color="auto"/>
          </w:divBdr>
        </w:div>
        <w:div w:id="2068410087">
          <w:marLeft w:val="480"/>
          <w:marRight w:val="0"/>
          <w:marTop w:val="0"/>
          <w:marBottom w:val="0"/>
          <w:divBdr>
            <w:top w:val="none" w:sz="0" w:space="0" w:color="auto"/>
            <w:left w:val="none" w:sz="0" w:space="0" w:color="auto"/>
            <w:bottom w:val="none" w:sz="0" w:space="0" w:color="auto"/>
            <w:right w:val="none" w:sz="0" w:space="0" w:color="auto"/>
          </w:divBdr>
        </w:div>
        <w:div w:id="1195802541">
          <w:marLeft w:val="480"/>
          <w:marRight w:val="0"/>
          <w:marTop w:val="0"/>
          <w:marBottom w:val="0"/>
          <w:divBdr>
            <w:top w:val="none" w:sz="0" w:space="0" w:color="auto"/>
            <w:left w:val="none" w:sz="0" w:space="0" w:color="auto"/>
            <w:bottom w:val="none" w:sz="0" w:space="0" w:color="auto"/>
            <w:right w:val="none" w:sz="0" w:space="0" w:color="auto"/>
          </w:divBdr>
        </w:div>
        <w:div w:id="1171260521">
          <w:marLeft w:val="480"/>
          <w:marRight w:val="0"/>
          <w:marTop w:val="0"/>
          <w:marBottom w:val="0"/>
          <w:divBdr>
            <w:top w:val="none" w:sz="0" w:space="0" w:color="auto"/>
            <w:left w:val="none" w:sz="0" w:space="0" w:color="auto"/>
            <w:bottom w:val="none" w:sz="0" w:space="0" w:color="auto"/>
            <w:right w:val="none" w:sz="0" w:space="0" w:color="auto"/>
          </w:divBdr>
        </w:div>
        <w:div w:id="692193159">
          <w:marLeft w:val="480"/>
          <w:marRight w:val="0"/>
          <w:marTop w:val="0"/>
          <w:marBottom w:val="0"/>
          <w:divBdr>
            <w:top w:val="none" w:sz="0" w:space="0" w:color="auto"/>
            <w:left w:val="none" w:sz="0" w:space="0" w:color="auto"/>
            <w:bottom w:val="none" w:sz="0" w:space="0" w:color="auto"/>
            <w:right w:val="none" w:sz="0" w:space="0" w:color="auto"/>
          </w:divBdr>
        </w:div>
        <w:div w:id="1363819233">
          <w:marLeft w:val="480"/>
          <w:marRight w:val="0"/>
          <w:marTop w:val="0"/>
          <w:marBottom w:val="0"/>
          <w:divBdr>
            <w:top w:val="none" w:sz="0" w:space="0" w:color="auto"/>
            <w:left w:val="none" w:sz="0" w:space="0" w:color="auto"/>
            <w:bottom w:val="none" w:sz="0" w:space="0" w:color="auto"/>
            <w:right w:val="none" w:sz="0" w:space="0" w:color="auto"/>
          </w:divBdr>
        </w:div>
        <w:div w:id="1438409379">
          <w:marLeft w:val="480"/>
          <w:marRight w:val="0"/>
          <w:marTop w:val="0"/>
          <w:marBottom w:val="0"/>
          <w:divBdr>
            <w:top w:val="none" w:sz="0" w:space="0" w:color="auto"/>
            <w:left w:val="none" w:sz="0" w:space="0" w:color="auto"/>
            <w:bottom w:val="none" w:sz="0" w:space="0" w:color="auto"/>
            <w:right w:val="none" w:sz="0" w:space="0" w:color="auto"/>
          </w:divBdr>
        </w:div>
        <w:div w:id="961809872">
          <w:marLeft w:val="480"/>
          <w:marRight w:val="0"/>
          <w:marTop w:val="0"/>
          <w:marBottom w:val="0"/>
          <w:divBdr>
            <w:top w:val="none" w:sz="0" w:space="0" w:color="auto"/>
            <w:left w:val="none" w:sz="0" w:space="0" w:color="auto"/>
            <w:bottom w:val="none" w:sz="0" w:space="0" w:color="auto"/>
            <w:right w:val="none" w:sz="0" w:space="0" w:color="auto"/>
          </w:divBdr>
        </w:div>
        <w:div w:id="2106069213">
          <w:marLeft w:val="480"/>
          <w:marRight w:val="0"/>
          <w:marTop w:val="0"/>
          <w:marBottom w:val="0"/>
          <w:divBdr>
            <w:top w:val="none" w:sz="0" w:space="0" w:color="auto"/>
            <w:left w:val="none" w:sz="0" w:space="0" w:color="auto"/>
            <w:bottom w:val="none" w:sz="0" w:space="0" w:color="auto"/>
            <w:right w:val="none" w:sz="0" w:space="0" w:color="auto"/>
          </w:divBdr>
        </w:div>
        <w:div w:id="2137091996">
          <w:marLeft w:val="480"/>
          <w:marRight w:val="0"/>
          <w:marTop w:val="0"/>
          <w:marBottom w:val="0"/>
          <w:divBdr>
            <w:top w:val="none" w:sz="0" w:space="0" w:color="auto"/>
            <w:left w:val="none" w:sz="0" w:space="0" w:color="auto"/>
            <w:bottom w:val="none" w:sz="0" w:space="0" w:color="auto"/>
            <w:right w:val="none" w:sz="0" w:space="0" w:color="auto"/>
          </w:divBdr>
        </w:div>
        <w:div w:id="1392074410">
          <w:marLeft w:val="480"/>
          <w:marRight w:val="0"/>
          <w:marTop w:val="0"/>
          <w:marBottom w:val="0"/>
          <w:divBdr>
            <w:top w:val="none" w:sz="0" w:space="0" w:color="auto"/>
            <w:left w:val="none" w:sz="0" w:space="0" w:color="auto"/>
            <w:bottom w:val="none" w:sz="0" w:space="0" w:color="auto"/>
            <w:right w:val="none" w:sz="0" w:space="0" w:color="auto"/>
          </w:divBdr>
        </w:div>
        <w:div w:id="1230264333">
          <w:marLeft w:val="480"/>
          <w:marRight w:val="0"/>
          <w:marTop w:val="0"/>
          <w:marBottom w:val="0"/>
          <w:divBdr>
            <w:top w:val="none" w:sz="0" w:space="0" w:color="auto"/>
            <w:left w:val="none" w:sz="0" w:space="0" w:color="auto"/>
            <w:bottom w:val="none" w:sz="0" w:space="0" w:color="auto"/>
            <w:right w:val="none" w:sz="0" w:space="0" w:color="auto"/>
          </w:divBdr>
        </w:div>
        <w:div w:id="229927716">
          <w:marLeft w:val="480"/>
          <w:marRight w:val="0"/>
          <w:marTop w:val="0"/>
          <w:marBottom w:val="0"/>
          <w:divBdr>
            <w:top w:val="none" w:sz="0" w:space="0" w:color="auto"/>
            <w:left w:val="none" w:sz="0" w:space="0" w:color="auto"/>
            <w:bottom w:val="none" w:sz="0" w:space="0" w:color="auto"/>
            <w:right w:val="none" w:sz="0" w:space="0" w:color="auto"/>
          </w:divBdr>
        </w:div>
      </w:divsChild>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84823">
      <w:bodyDiv w:val="1"/>
      <w:marLeft w:val="0"/>
      <w:marRight w:val="0"/>
      <w:marTop w:val="0"/>
      <w:marBottom w:val="0"/>
      <w:divBdr>
        <w:top w:val="none" w:sz="0" w:space="0" w:color="auto"/>
        <w:left w:val="none" w:sz="0" w:space="0" w:color="auto"/>
        <w:bottom w:val="none" w:sz="0" w:space="0" w:color="auto"/>
        <w:right w:val="none" w:sz="0" w:space="0" w:color="auto"/>
      </w:divBdr>
    </w:div>
    <w:div w:id="1658803283">
      <w:bodyDiv w:val="1"/>
      <w:marLeft w:val="0"/>
      <w:marRight w:val="0"/>
      <w:marTop w:val="0"/>
      <w:marBottom w:val="0"/>
      <w:divBdr>
        <w:top w:val="none" w:sz="0" w:space="0" w:color="auto"/>
        <w:left w:val="none" w:sz="0" w:space="0" w:color="auto"/>
        <w:bottom w:val="none" w:sz="0" w:space="0" w:color="auto"/>
        <w:right w:val="none" w:sz="0" w:space="0" w:color="auto"/>
      </w:divBdr>
      <w:divsChild>
        <w:div w:id="612832031">
          <w:marLeft w:val="480"/>
          <w:marRight w:val="0"/>
          <w:marTop w:val="0"/>
          <w:marBottom w:val="0"/>
          <w:divBdr>
            <w:top w:val="none" w:sz="0" w:space="0" w:color="auto"/>
            <w:left w:val="none" w:sz="0" w:space="0" w:color="auto"/>
            <w:bottom w:val="none" w:sz="0" w:space="0" w:color="auto"/>
            <w:right w:val="none" w:sz="0" w:space="0" w:color="auto"/>
          </w:divBdr>
        </w:div>
        <w:div w:id="228733806">
          <w:marLeft w:val="480"/>
          <w:marRight w:val="0"/>
          <w:marTop w:val="0"/>
          <w:marBottom w:val="0"/>
          <w:divBdr>
            <w:top w:val="none" w:sz="0" w:space="0" w:color="auto"/>
            <w:left w:val="none" w:sz="0" w:space="0" w:color="auto"/>
            <w:bottom w:val="none" w:sz="0" w:space="0" w:color="auto"/>
            <w:right w:val="none" w:sz="0" w:space="0" w:color="auto"/>
          </w:divBdr>
        </w:div>
        <w:div w:id="392512593">
          <w:marLeft w:val="480"/>
          <w:marRight w:val="0"/>
          <w:marTop w:val="0"/>
          <w:marBottom w:val="0"/>
          <w:divBdr>
            <w:top w:val="none" w:sz="0" w:space="0" w:color="auto"/>
            <w:left w:val="none" w:sz="0" w:space="0" w:color="auto"/>
            <w:bottom w:val="none" w:sz="0" w:space="0" w:color="auto"/>
            <w:right w:val="none" w:sz="0" w:space="0" w:color="auto"/>
          </w:divBdr>
        </w:div>
        <w:div w:id="1832745372">
          <w:marLeft w:val="480"/>
          <w:marRight w:val="0"/>
          <w:marTop w:val="0"/>
          <w:marBottom w:val="0"/>
          <w:divBdr>
            <w:top w:val="none" w:sz="0" w:space="0" w:color="auto"/>
            <w:left w:val="none" w:sz="0" w:space="0" w:color="auto"/>
            <w:bottom w:val="none" w:sz="0" w:space="0" w:color="auto"/>
            <w:right w:val="none" w:sz="0" w:space="0" w:color="auto"/>
          </w:divBdr>
        </w:div>
        <w:div w:id="255284456">
          <w:marLeft w:val="480"/>
          <w:marRight w:val="0"/>
          <w:marTop w:val="0"/>
          <w:marBottom w:val="0"/>
          <w:divBdr>
            <w:top w:val="none" w:sz="0" w:space="0" w:color="auto"/>
            <w:left w:val="none" w:sz="0" w:space="0" w:color="auto"/>
            <w:bottom w:val="none" w:sz="0" w:space="0" w:color="auto"/>
            <w:right w:val="none" w:sz="0" w:space="0" w:color="auto"/>
          </w:divBdr>
        </w:div>
        <w:div w:id="1566338441">
          <w:marLeft w:val="480"/>
          <w:marRight w:val="0"/>
          <w:marTop w:val="0"/>
          <w:marBottom w:val="0"/>
          <w:divBdr>
            <w:top w:val="none" w:sz="0" w:space="0" w:color="auto"/>
            <w:left w:val="none" w:sz="0" w:space="0" w:color="auto"/>
            <w:bottom w:val="none" w:sz="0" w:space="0" w:color="auto"/>
            <w:right w:val="none" w:sz="0" w:space="0" w:color="auto"/>
          </w:divBdr>
        </w:div>
        <w:div w:id="1423452714">
          <w:marLeft w:val="480"/>
          <w:marRight w:val="0"/>
          <w:marTop w:val="0"/>
          <w:marBottom w:val="0"/>
          <w:divBdr>
            <w:top w:val="none" w:sz="0" w:space="0" w:color="auto"/>
            <w:left w:val="none" w:sz="0" w:space="0" w:color="auto"/>
            <w:bottom w:val="none" w:sz="0" w:space="0" w:color="auto"/>
            <w:right w:val="none" w:sz="0" w:space="0" w:color="auto"/>
          </w:divBdr>
        </w:div>
        <w:div w:id="357004711">
          <w:marLeft w:val="480"/>
          <w:marRight w:val="0"/>
          <w:marTop w:val="0"/>
          <w:marBottom w:val="0"/>
          <w:divBdr>
            <w:top w:val="none" w:sz="0" w:space="0" w:color="auto"/>
            <w:left w:val="none" w:sz="0" w:space="0" w:color="auto"/>
            <w:bottom w:val="none" w:sz="0" w:space="0" w:color="auto"/>
            <w:right w:val="none" w:sz="0" w:space="0" w:color="auto"/>
          </w:divBdr>
        </w:div>
        <w:div w:id="1101029826">
          <w:marLeft w:val="480"/>
          <w:marRight w:val="0"/>
          <w:marTop w:val="0"/>
          <w:marBottom w:val="0"/>
          <w:divBdr>
            <w:top w:val="none" w:sz="0" w:space="0" w:color="auto"/>
            <w:left w:val="none" w:sz="0" w:space="0" w:color="auto"/>
            <w:bottom w:val="none" w:sz="0" w:space="0" w:color="auto"/>
            <w:right w:val="none" w:sz="0" w:space="0" w:color="auto"/>
          </w:divBdr>
        </w:div>
        <w:div w:id="1962303808">
          <w:marLeft w:val="480"/>
          <w:marRight w:val="0"/>
          <w:marTop w:val="0"/>
          <w:marBottom w:val="0"/>
          <w:divBdr>
            <w:top w:val="none" w:sz="0" w:space="0" w:color="auto"/>
            <w:left w:val="none" w:sz="0" w:space="0" w:color="auto"/>
            <w:bottom w:val="none" w:sz="0" w:space="0" w:color="auto"/>
            <w:right w:val="none" w:sz="0" w:space="0" w:color="auto"/>
          </w:divBdr>
        </w:div>
        <w:div w:id="1872110953">
          <w:marLeft w:val="480"/>
          <w:marRight w:val="0"/>
          <w:marTop w:val="0"/>
          <w:marBottom w:val="0"/>
          <w:divBdr>
            <w:top w:val="none" w:sz="0" w:space="0" w:color="auto"/>
            <w:left w:val="none" w:sz="0" w:space="0" w:color="auto"/>
            <w:bottom w:val="none" w:sz="0" w:space="0" w:color="auto"/>
            <w:right w:val="none" w:sz="0" w:space="0" w:color="auto"/>
          </w:divBdr>
        </w:div>
        <w:div w:id="1292782647">
          <w:marLeft w:val="480"/>
          <w:marRight w:val="0"/>
          <w:marTop w:val="0"/>
          <w:marBottom w:val="0"/>
          <w:divBdr>
            <w:top w:val="none" w:sz="0" w:space="0" w:color="auto"/>
            <w:left w:val="none" w:sz="0" w:space="0" w:color="auto"/>
            <w:bottom w:val="none" w:sz="0" w:space="0" w:color="auto"/>
            <w:right w:val="none" w:sz="0" w:space="0" w:color="auto"/>
          </w:divBdr>
        </w:div>
        <w:div w:id="2012634400">
          <w:marLeft w:val="480"/>
          <w:marRight w:val="0"/>
          <w:marTop w:val="0"/>
          <w:marBottom w:val="0"/>
          <w:divBdr>
            <w:top w:val="none" w:sz="0" w:space="0" w:color="auto"/>
            <w:left w:val="none" w:sz="0" w:space="0" w:color="auto"/>
            <w:bottom w:val="none" w:sz="0" w:space="0" w:color="auto"/>
            <w:right w:val="none" w:sz="0" w:space="0" w:color="auto"/>
          </w:divBdr>
        </w:div>
        <w:div w:id="793401896">
          <w:marLeft w:val="480"/>
          <w:marRight w:val="0"/>
          <w:marTop w:val="0"/>
          <w:marBottom w:val="0"/>
          <w:divBdr>
            <w:top w:val="none" w:sz="0" w:space="0" w:color="auto"/>
            <w:left w:val="none" w:sz="0" w:space="0" w:color="auto"/>
            <w:bottom w:val="none" w:sz="0" w:space="0" w:color="auto"/>
            <w:right w:val="none" w:sz="0" w:space="0" w:color="auto"/>
          </w:divBdr>
        </w:div>
        <w:div w:id="1288319041">
          <w:marLeft w:val="480"/>
          <w:marRight w:val="0"/>
          <w:marTop w:val="0"/>
          <w:marBottom w:val="0"/>
          <w:divBdr>
            <w:top w:val="none" w:sz="0" w:space="0" w:color="auto"/>
            <w:left w:val="none" w:sz="0" w:space="0" w:color="auto"/>
            <w:bottom w:val="none" w:sz="0" w:space="0" w:color="auto"/>
            <w:right w:val="none" w:sz="0" w:space="0" w:color="auto"/>
          </w:divBdr>
        </w:div>
        <w:div w:id="1347054535">
          <w:marLeft w:val="480"/>
          <w:marRight w:val="0"/>
          <w:marTop w:val="0"/>
          <w:marBottom w:val="0"/>
          <w:divBdr>
            <w:top w:val="none" w:sz="0" w:space="0" w:color="auto"/>
            <w:left w:val="none" w:sz="0" w:space="0" w:color="auto"/>
            <w:bottom w:val="none" w:sz="0" w:space="0" w:color="auto"/>
            <w:right w:val="none" w:sz="0" w:space="0" w:color="auto"/>
          </w:divBdr>
        </w:div>
      </w:divsChild>
    </w:div>
    <w:div w:id="1803226311">
      <w:bodyDiv w:val="1"/>
      <w:marLeft w:val="0"/>
      <w:marRight w:val="0"/>
      <w:marTop w:val="0"/>
      <w:marBottom w:val="0"/>
      <w:divBdr>
        <w:top w:val="none" w:sz="0" w:space="0" w:color="auto"/>
        <w:left w:val="none" w:sz="0" w:space="0" w:color="auto"/>
        <w:bottom w:val="none" w:sz="0" w:space="0" w:color="auto"/>
        <w:right w:val="none" w:sz="0" w:space="0" w:color="auto"/>
      </w:divBdr>
      <w:divsChild>
        <w:div w:id="1697537307">
          <w:marLeft w:val="480"/>
          <w:marRight w:val="0"/>
          <w:marTop w:val="0"/>
          <w:marBottom w:val="0"/>
          <w:divBdr>
            <w:top w:val="none" w:sz="0" w:space="0" w:color="auto"/>
            <w:left w:val="none" w:sz="0" w:space="0" w:color="auto"/>
            <w:bottom w:val="none" w:sz="0" w:space="0" w:color="auto"/>
            <w:right w:val="none" w:sz="0" w:space="0" w:color="auto"/>
          </w:divBdr>
        </w:div>
        <w:div w:id="2072456926">
          <w:marLeft w:val="480"/>
          <w:marRight w:val="0"/>
          <w:marTop w:val="0"/>
          <w:marBottom w:val="0"/>
          <w:divBdr>
            <w:top w:val="none" w:sz="0" w:space="0" w:color="auto"/>
            <w:left w:val="none" w:sz="0" w:space="0" w:color="auto"/>
            <w:bottom w:val="none" w:sz="0" w:space="0" w:color="auto"/>
            <w:right w:val="none" w:sz="0" w:space="0" w:color="auto"/>
          </w:divBdr>
        </w:div>
        <w:div w:id="563832531">
          <w:marLeft w:val="480"/>
          <w:marRight w:val="0"/>
          <w:marTop w:val="0"/>
          <w:marBottom w:val="0"/>
          <w:divBdr>
            <w:top w:val="none" w:sz="0" w:space="0" w:color="auto"/>
            <w:left w:val="none" w:sz="0" w:space="0" w:color="auto"/>
            <w:bottom w:val="none" w:sz="0" w:space="0" w:color="auto"/>
            <w:right w:val="none" w:sz="0" w:space="0" w:color="auto"/>
          </w:divBdr>
        </w:div>
        <w:div w:id="1594437347">
          <w:marLeft w:val="480"/>
          <w:marRight w:val="0"/>
          <w:marTop w:val="0"/>
          <w:marBottom w:val="0"/>
          <w:divBdr>
            <w:top w:val="none" w:sz="0" w:space="0" w:color="auto"/>
            <w:left w:val="none" w:sz="0" w:space="0" w:color="auto"/>
            <w:bottom w:val="none" w:sz="0" w:space="0" w:color="auto"/>
            <w:right w:val="none" w:sz="0" w:space="0" w:color="auto"/>
          </w:divBdr>
        </w:div>
        <w:div w:id="1590963657">
          <w:marLeft w:val="480"/>
          <w:marRight w:val="0"/>
          <w:marTop w:val="0"/>
          <w:marBottom w:val="0"/>
          <w:divBdr>
            <w:top w:val="none" w:sz="0" w:space="0" w:color="auto"/>
            <w:left w:val="none" w:sz="0" w:space="0" w:color="auto"/>
            <w:bottom w:val="none" w:sz="0" w:space="0" w:color="auto"/>
            <w:right w:val="none" w:sz="0" w:space="0" w:color="auto"/>
          </w:divBdr>
        </w:div>
        <w:div w:id="514928492">
          <w:marLeft w:val="480"/>
          <w:marRight w:val="0"/>
          <w:marTop w:val="0"/>
          <w:marBottom w:val="0"/>
          <w:divBdr>
            <w:top w:val="none" w:sz="0" w:space="0" w:color="auto"/>
            <w:left w:val="none" w:sz="0" w:space="0" w:color="auto"/>
            <w:bottom w:val="none" w:sz="0" w:space="0" w:color="auto"/>
            <w:right w:val="none" w:sz="0" w:space="0" w:color="auto"/>
          </w:divBdr>
        </w:div>
        <w:div w:id="1548295887">
          <w:marLeft w:val="480"/>
          <w:marRight w:val="0"/>
          <w:marTop w:val="0"/>
          <w:marBottom w:val="0"/>
          <w:divBdr>
            <w:top w:val="none" w:sz="0" w:space="0" w:color="auto"/>
            <w:left w:val="none" w:sz="0" w:space="0" w:color="auto"/>
            <w:bottom w:val="none" w:sz="0" w:space="0" w:color="auto"/>
            <w:right w:val="none" w:sz="0" w:space="0" w:color="auto"/>
          </w:divBdr>
        </w:div>
        <w:div w:id="1899855479">
          <w:marLeft w:val="480"/>
          <w:marRight w:val="0"/>
          <w:marTop w:val="0"/>
          <w:marBottom w:val="0"/>
          <w:divBdr>
            <w:top w:val="none" w:sz="0" w:space="0" w:color="auto"/>
            <w:left w:val="none" w:sz="0" w:space="0" w:color="auto"/>
            <w:bottom w:val="none" w:sz="0" w:space="0" w:color="auto"/>
            <w:right w:val="none" w:sz="0" w:space="0" w:color="auto"/>
          </w:divBdr>
        </w:div>
        <w:div w:id="1541744145">
          <w:marLeft w:val="480"/>
          <w:marRight w:val="0"/>
          <w:marTop w:val="0"/>
          <w:marBottom w:val="0"/>
          <w:divBdr>
            <w:top w:val="none" w:sz="0" w:space="0" w:color="auto"/>
            <w:left w:val="none" w:sz="0" w:space="0" w:color="auto"/>
            <w:bottom w:val="none" w:sz="0" w:space="0" w:color="auto"/>
            <w:right w:val="none" w:sz="0" w:space="0" w:color="auto"/>
          </w:divBdr>
        </w:div>
        <w:div w:id="2016573903">
          <w:marLeft w:val="480"/>
          <w:marRight w:val="0"/>
          <w:marTop w:val="0"/>
          <w:marBottom w:val="0"/>
          <w:divBdr>
            <w:top w:val="none" w:sz="0" w:space="0" w:color="auto"/>
            <w:left w:val="none" w:sz="0" w:space="0" w:color="auto"/>
            <w:bottom w:val="none" w:sz="0" w:space="0" w:color="auto"/>
            <w:right w:val="none" w:sz="0" w:space="0" w:color="auto"/>
          </w:divBdr>
        </w:div>
        <w:div w:id="816842511">
          <w:marLeft w:val="480"/>
          <w:marRight w:val="0"/>
          <w:marTop w:val="0"/>
          <w:marBottom w:val="0"/>
          <w:divBdr>
            <w:top w:val="none" w:sz="0" w:space="0" w:color="auto"/>
            <w:left w:val="none" w:sz="0" w:space="0" w:color="auto"/>
            <w:bottom w:val="none" w:sz="0" w:space="0" w:color="auto"/>
            <w:right w:val="none" w:sz="0" w:space="0" w:color="auto"/>
          </w:divBdr>
        </w:div>
        <w:div w:id="1515653869">
          <w:marLeft w:val="480"/>
          <w:marRight w:val="0"/>
          <w:marTop w:val="0"/>
          <w:marBottom w:val="0"/>
          <w:divBdr>
            <w:top w:val="none" w:sz="0" w:space="0" w:color="auto"/>
            <w:left w:val="none" w:sz="0" w:space="0" w:color="auto"/>
            <w:bottom w:val="none" w:sz="0" w:space="0" w:color="auto"/>
            <w:right w:val="none" w:sz="0" w:space="0" w:color="auto"/>
          </w:divBdr>
        </w:div>
        <w:div w:id="645597293">
          <w:marLeft w:val="480"/>
          <w:marRight w:val="0"/>
          <w:marTop w:val="0"/>
          <w:marBottom w:val="0"/>
          <w:divBdr>
            <w:top w:val="none" w:sz="0" w:space="0" w:color="auto"/>
            <w:left w:val="none" w:sz="0" w:space="0" w:color="auto"/>
            <w:bottom w:val="none" w:sz="0" w:space="0" w:color="auto"/>
            <w:right w:val="none" w:sz="0" w:space="0" w:color="auto"/>
          </w:divBdr>
        </w:div>
        <w:div w:id="1112240743">
          <w:marLeft w:val="480"/>
          <w:marRight w:val="0"/>
          <w:marTop w:val="0"/>
          <w:marBottom w:val="0"/>
          <w:divBdr>
            <w:top w:val="none" w:sz="0" w:space="0" w:color="auto"/>
            <w:left w:val="none" w:sz="0" w:space="0" w:color="auto"/>
            <w:bottom w:val="none" w:sz="0" w:space="0" w:color="auto"/>
            <w:right w:val="none" w:sz="0" w:space="0" w:color="auto"/>
          </w:divBdr>
        </w:div>
        <w:div w:id="73358467">
          <w:marLeft w:val="480"/>
          <w:marRight w:val="0"/>
          <w:marTop w:val="0"/>
          <w:marBottom w:val="0"/>
          <w:divBdr>
            <w:top w:val="none" w:sz="0" w:space="0" w:color="auto"/>
            <w:left w:val="none" w:sz="0" w:space="0" w:color="auto"/>
            <w:bottom w:val="none" w:sz="0" w:space="0" w:color="auto"/>
            <w:right w:val="none" w:sz="0" w:space="0" w:color="auto"/>
          </w:divBdr>
        </w:div>
        <w:div w:id="970744967">
          <w:marLeft w:val="480"/>
          <w:marRight w:val="0"/>
          <w:marTop w:val="0"/>
          <w:marBottom w:val="0"/>
          <w:divBdr>
            <w:top w:val="none" w:sz="0" w:space="0" w:color="auto"/>
            <w:left w:val="none" w:sz="0" w:space="0" w:color="auto"/>
            <w:bottom w:val="none" w:sz="0" w:space="0" w:color="auto"/>
            <w:right w:val="none" w:sz="0" w:space="0" w:color="auto"/>
          </w:divBdr>
        </w:div>
        <w:div w:id="1199006269">
          <w:marLeft w:val="480"/>
          <w:marRight w:val="0"/>
          <w:marTop w:val="0"/>
          <w:marBottom w:val="0"/>
          <w:divBdr>
            <w:top w:val="none" w:sz="0" w:space="0" w:color="auto"/>
            <w:left w:val="none" w:sz="0" w:space="0" w:color="auto"/>
            <w:bottom w:val="none" w:sz="0" w:space="0" w:color="auto"/>
            <w:right w:val="none" w:sz="0" w:space="0" w:color="auto"/>
          </w:divBdr>
        </w:div>
      </w:divsChild>
    </w:div>
    <w:div w:id="1898853323">
      <w:bodyDiv w:val="1"/>
      <w:marLeft w:val="0"/>
      <w:marRight w:val="0"/>
      <w:marTop w:val="0"/>
      <w:marBottom w:val="0"/>
      <w:divBdr>
        <w:top w:val="none" w:sz="0" w:space="0" w:color="auto"/>
        <w:left w:val="none" w:sz="0" w:space="0" w:color="auto"/>
        <w:bottom w:val="none" w:sz="0" w:space="0" w:color="auto"/>
        <w:right w:val="none" w:sz="0" w:space="0" w:color="auto"/>
      </w:divBdr>
      <w:divsChild>
        <w:div w:id="1989361795">
          <w:marLeft w:val="480"/>
          <w:marRight w:val="0"/>
          <w:marTop w:val="0"/>
          <w:marBottom w:val="0"/>
          <w:divBdr>
            <w:top w:val="none" w:sz="0" w:space="0" w:color="auto"/>
            <w:left w:val="none" w:sz="0" w:space="0" w:color="auto"/>
            <w:bottom w:val="none" w:sz="0" w:space="0" w:color="auto"/>
            <w:right w:val="none" w:sz="0" w:space="0" w:color="auto"/>
          </w:divBdr>
        </w:div>
        <w:div w:id="203104850">
          <w:marLeft w:val="480"/>
          <w:marRight w:val="0"/>
          <w:marTop w:val="0"/>
          <w:marBottom w:val="0"/>
          <w:divBdr>
            <w:top w:val="none" w:sz="0" w:space="0" w:color="auto"/>
            <w:left w:val="none" w:sz="0" w:space="0" w:color="auto"/>
            <w:bottom w:val="none" w:sz="0" w:space="0" w:color="auto"/>
            <w:right w:val="none" w:sz="0" w:space="0" w:color="auto"/>
          </w:divBdr>
        </w:div>
        <w:div w:id="1042634444">
          <w:marLeft w:val="480"/>
          <w:marRight w:val="0"/>
          <w:marTop w:val="0"/>
          <w:marBottom w:val="0"/>
          <w:divBdr>
            <w:top w:val="none" w:sz="0" w:space="0" w:color="auto"/>
            <w:left w:val="none" w:sz="0" w:space="0" w:color="auto"/>
            <w:bottom w:val="none" w:sz="0" w:space="0" w:color="auto"/>
            <w:right w:val="none" w:sz="0" w:space="0" w:color="auto"/>
          </w:divBdr>
        </w:div>
        <w:div w:id="1596205430">
          <w:marLeft w:val="480"/>
          <w:marRight w:val="0"/>
          <w:marTop w:val="0"/>
          <w:marBottom w:val="0"/>
          <w:divBdr>
            <w:top w:val="none" w:sz="0" w:space="0" w:color="auto"/>
            <w:left w:val="none" w:sz="0" w:space="0" w:color="auto"/>
            <w:bottom w:val="none" w:sz="0" w:space="0" w:color="auto"/>
            <w:right w:val="none" w:sz="0" w:space="0" w:color="auto"/>
          </w:divBdr>
        </w:div>
        <w:div w:id="964624699">
          <w:marLeft w:val="480"/>
          <w:marRight w:val="0"/>
          <w:marTop w:val="0"/>
          <w:marBottom w:val="0"/>
          <w:divBdr>
            <w:top w:val="none" w:sz="0" w:space="0" w:color="auto"/>
            <w:left w:val="none" w:sz="0" w:space="0" w:color="auto"/>
            <w:bottom w:val="none" w:sz="0" w:space="0" w:color="auto"/>
            <w:right w:val="none" w:sz="0" w:space="0" w:color="auto"/>
          </w:divBdr>
        </w:div>
        <w:div w:id="703485547">
          <w:marLeft w:val="480"/>
          <w:marRight w:val="0"/>
          <w:marTop w:val="0"/>
          <w:marBottom w:val="0"/>
          <w:divBdr>
            <w:top w:val="none" w:sz="0" w:space="0" w:color="auto"/>
            <w:left w:val="none" w:sz="0" w:space="0" w:color="auto"/>
            <w:bottom w:val="none" w:sz="0" w:space="0" w:color="auto"/>
            <w:right w:val="none" w:sz="0" w:space="0" w:color="auto"/>
          </w:divBdr>
        </w:div>
        <w:div w:id="1872185266">
          <w:marLeft w:val="480"/>
          <w:marRight w:val="0"/>
          <w:marTop w:val="0"/>
          <w:marBottom w:val="0"/>
          <w:divBdr>
            <w:top w:val="none" w:sz="0" w:space="0" w:color="auto"/>
            <w:left w:val="none" w:sz="0" w:space="0" w:color="auto"/>
            <w:bottom w:val="none" w:sz="0" w:space="0" w:color="auto"/>
            <w:right w:val="none" w:sz="0" w:space="0" w:color="auto"/>
          </w:divBdr>
        </w:div>
        <w:div w:id="225797222">
          <w:marLeft w:val="480"/>
          <w:marRight w:val="0"/>
          <w:marTop w:val="0"/>
          <w:marBottom w:val="0"/>
          <w:divBdr>
            <w:top w:val="none" w:sz="0" w:space="0" w:color="auto"/>
            <w:left w:val="none" w:sz="0" w:space="0" w:color="auto"/>
            <w:bottom w:val="none" w:sz="0" w:space="0" w:color="auto"/>
            <w:right w:val="none" w:sz="0" w:space="0" w:color="auto"/>
          </w:divBdr>
        </w:div>
        <w:div w:id="1230648881">
          <w:marLeft w:val="480"/>
          <w:marRight w:val="0"/>
          <w:marTop w:val="0"/>
          <w:marBottom w:val="0"/>
          <w:divBdr>
            <w:top w:val="none" w:sz="0" w:space="0" w:color="auto"/>
            <w:left w:val="none" w:sz="0" w:space="0" w:color="auto"/>
            <w:bottom w:val="none" w:sz="0" w:space="0" w:color="auto"/>
            <w:right w:val="none" w:sz="0" w:space="0" w:color="auto"/>
          </w:divBdr>
        </w:div>
        <w:div w:id="249705298">
          <w:marLeft w:val="480"/>
          <w:marRight w:val="0"/>
          <w:marTop w:val="0"/>
          <w:marBottom w:val="0"/>
          <w:divBdr>
            <w:top w:val="none" w:sz="0" w:space="0" w:color="auto"/>
            <w:left w:val="none" w:sz="0" w:space="0" w:color="auto"/>
            <w:bottom w:val="none" w:sz="0" w:space="0" w:color="auto"/>
            <w:right w:val="none" w:sz="0" w:space="0" w:color="auto"/>
          </w:divBdr>
        </w:div>
        <w:div w:id="2058427582">
          <w:marLeft w:val="480"/>
          <w:marRight w:val="0"/>
          <w:marTop w:val="0"/>
          <w:marBottom w:val="0"/>
          <w:divBdr>
            <w:top w:val="none" w:sz="0" w:space="0" w:color="auto"/>
            <w:left w:val="none" w:sz="0" w:space="0" w:color="auto"/>
            <w:bottom w:val="none" w:sz="0" w:space="0" w:color="auto"/>
            <w:right w:val="none" w:sz="0" w:space="0" w:color="auto"/>
          </w:divBdr>
        </w:div>
        <w:div w:id="924655188">
          <w:marLeft w:val="480"/>
          <w:marRight w:val="0"/>
          <w:marTop w:val="0"/>
          <w:marBottom w:val="0"/>
          <w:divBdr>
            <w:top w:val="none" w:sz="0" w:space="0" w:color="auto"/>
            <w:left w:val="none" w:sz="0" w:space="0" w:color="auto"/>
            <w:bottom w:val="none" w:sz="0" w:space="0" w:color="auto"/>
            <w:right w:val="none" w:sz="0" w:space="0" w:color="auto"/>
          </w:divBdr>
        </w:div>
        <w:div w:id="329867497">
          <w:marLeft w:val="480"/>
          <w:marRight w:val="0"/>
          <w:marTop w:val="0"/>
          <w:marBottom w:val="0"/>
          <w:divBdr>
            <w:top w:val="none" w:sz="0" w:space="0" w:color="auto"/>
            <w:left w:val="none" w:sz="0" w:space="0" w:color="auto"/>
            <w:bottom w:val="none" w:sz="0" w:space="0" w:color="auto"/>
            <w:right w:val="none" w:sz="0" w:space="0" w:color="auto"/>
          </w:divBdr>
        </w:div>
        <w:div w:id="1604653093">
          <w:marLeft w:val="480"/>
          <w:marRight w:val="0"/>
          <w:marTop w:val="0"/>
          <w:marBottom w:val="0"/>
          <w:divBdr>
            <w:top w:val="none" w:sz="0" w:space="0" w:color="auto"/>
            <w:left w:val="none" w:sz="0" w:space="0" w:color="auto"/>
            <w:bottom w:val="none" w:sz="0" w:space="0" w:color="auto"/>
            <w:right w:val="none" w:sz="0" w:space="0" w:color="auto"/>
          </w:divBdr>
        </w:div>
        <w:div w:id="1443066657">
          <w:marLeft w:val="480"/>
          <w:marRight w:val="0"/>
          <w:marTop w:val="0"/>
          <w:marBottom w:val="0"/>
          <w:divBdr>
            <w:top w:val="none" w:sz="0" w:space="0" w:color="auto"/>
            <w:left w:val="none" w:sz="0" w:space="0" w:color="auto"/>
            <w:bottom w:val="none" w:sz="0" w:space="0" w:color="auto"/>
            <w:right w:val="none" w:sz="0" w:space="0" w:color="auto"/>
          </w:divBdr>
        </w:div>
      </w:divsChild>
    </w:div>
    <w:div w:id="1950353685">
      <w:bodyDiv w:val="1"/>
      <w:marLeft w:val="0"/>
      <w:marRight w:val="0"/>
      <w:marTop w:val="0"/>
      <w:marBottom w:val="0"/>
      <w:divBdr>
        <w:top w:val="none" w:sz="0" w:space="0" w:color="auto"/>
        <w:left w:val="none" w:sz="0" w:space="0" w:color="auto"/>
        <w:bottom w:val="none" w:sz="0" w:space="0" w:color="auto"/>
        <w:right w:val="none" w:sz="0" w:space="0" w:color="auto"/>
      </w:divBdr>
    </w:div>
    <w:div w:id="1991909570">
      <w:bodyDiv w:val="1"/>
      <w:marLeft w:val="0"/>
      <w:marRight w:val="0"/>
      <w:marTop w:val="0"/>
      <w:marBottom w:val="0"/>
      <w:divBdr>
        <w:top w:val="none" w:sz="0" w:space="0" w:color="auto"/>
        <w:left w:val="none" w:sz="0" w:space="0" w:color="auto"/>
        <w:bottom w:val="none" w:sz="0" w:space="0" w:color="auto"/>
        <w:right w:val="none" w:sz="0" w:space="0" w:color="auto"/>
      </w:divBdr>
    </w:div>
    <w:div w:id="2022850537">
      <w:bodyDiv w:val="1"/>
      <w:marLeft w:val="0"/>
      <w:marRight w:val="0"/>
      <w:marTop w:val="0"/>
      <w:marBottom w:val="0"/>
      <w:divBdr>
        <w:top w:val="none" w:sz="0" w:space="0" w:color="auto"/>
        <w:left w:val="none" w:sz="0" w:space="0" w:color="auto"/>
        <w:bottom w:val="none" w:sz="0" w:space="0" w:color="auto"/>
        <w:right w:val="none" w:sz="0" w:space="0" w:color="auto"/>
      </w:divBdr>
      <w:divsChild>
        <w:div w:id="58329675">
          <w:marLeft w:val="480"/>
          <w:marRight w:val="0"/>
          <w:marTop w:val="0"/>
          <w:marBottom w:val="0"/>
          <w:divBdr>
            <w:top w:val="none" w:sz="0" w:space="0" w:color="auto"/>
            <w:left w:val="none" w:sz="0" w:space="0" w:color="auto"/>
            <w:bottom w:val="none" w:sz="0" w:space="0" w:color="auto"/>
            <w:right w:val="none" w:sz="0" w:space="0" w:color="auto"/>
          </w:divBdr>
        </w:div>
        <w:div w:id="1851216885">
          <w:marLeft w:val="480"/>
          <w:marRight w:val="0"/>
          <w:marTop w:val="0"/>
          <w:marBottom w:val="0"/>
          <w:divBdr>
            <w:top w:val="none" w:sz="0" w:space="0" w:color="auto"/>
            <w:left w:val="none" w:sz="0" w:space="0" w:color="auto"/>
            <w:bottom w:val="none" w:sz="0" w:space="0" w:color="auto"/>
            <w:right w:val="none" w:sz="0" w:space="0" w:color="auto"/>
          </w:divBdr>
        </w:div>
        <w:div w:id="161164616">
          <w:marLeft w:val="480"/>
          <w:marRight w:val="0"/>
          <w:marTop w:val="0"/>
          <w:marBottom w:val="0"/>
          <w:divBdr>
            <w:top w:val="none" w:sz="0" w:space="0" w:color="auto"/>
            <w:left w:val="none" w:sz="0" w:space="0" w:color="auto"/>
            <w:bottom w:val="none" w:sz="0" w:space="0" w:color="auto"/>
            <w:right w:val="none" w:sz="0" w:space="0" w:color="auto"/>
          </w:divBdr>
        </w:div>
        <w:div w:id="702175385">
          <w:marLeft w:val="480"/>
          <w:marRight w:val="0"/>
          <w:marTop w:val="0"/>
          <w:marBottom w:val="0"/>
          <w:divBdr>
            <w:top w:val="none" w:sz="0" w:space="0" w:color="auto"/>
            <w:left w:val="none" w:sz="0" w:space="0" w:color="auto"/>
            <w:bottom w:val="none" w:sz="0" w:space="0" w:color="auto"/>
            <w:right w:val="none" w:sz="0" w:space="0" w:color="auto"/>
          </w:divBdr>
        </w:div>
        <w:div w:id="161240317">
          <w:marLeft w:val="480"/>
          <w:marRight w:val="0"/>
          <w:marTop w:val="0"/>
          <w:marBottom w:val="0"/>
          <w:divBdr>
            <w:top w:val="none" w:sz="0" w:space="0" w:color="auto"/>
            <w:left w:val="none" w:sz="0" w:space="0" w:color="auto"/>
            <w:bottom w:val="none" w:sz="0" w:space="0" w:color="auto"/>
            <w:right w:val="none" w:sz="0" w:space="0" w:color="auto"/>
          </w:divBdr>
        </w:div>
        <w:div w:id="545338605">
          <w:marLeft w:val="480"/>
          <w:marRight w:val="0"/>
          <w:marTop w:val="0"/>
          <w:marBottom w:val="0"/>
          <w:divBdr>
            <w:top w:val="none" w:sz="0" w:space="0" w:color="auto"/>
            <w:left w:val="none" w:sz="0" w:space="0" w:color="auto"/>
            <w:bottom w:val="none" w:sz="0" w:space="0" w:color="auto"/>
            <w:right w:val="none" w:sz="0" w:space="0" w:color="auto"/>
          </w:divBdr>
        </w:div>
        <w:div w:id="293413287">
          <w:marLeft w:val="480"/>
          <w:marRight w:val="0"/>
          <w:marTop w:val="0"/>
          <w:marBottom w:val="0"/>
          <w:divBdr>
            <w:top w:val="none" w:sz="0" w:space="0" w:color="auto"/>
            <w:left w:val="none" w:sz="0" w:space="0" w:color="auto"/>
            <w:bottom w:val="none" w:sz="0" w:space="0" w:color="auto"/>
            <w:right w:val="none" w:sz="0" w:space="0" w:color="auto"/>
          </w:divBdr>
        </w:div>
        <w:div w:id="435372057">
          <w:marLeft w:val="480"/>
          <w:marRight w:val="0"/>
          <w:marTop w:val="0"/>
          <w:marBottom w:val="0"/>
          <w:divBdr>
            <w:top w:val="none" w:sz="0" w:space="0" w:color="auto"/>
            <w:left w:val="none" w:sz="0" w:space="0" w:color="auto"/>
            <w:bottom w:val="none" w:sz="0" w:space="0" w:color="auto"/>
            <w:right w:val="none" w:sz="0" w:space="0" w:color="auto"/>
          </w:divBdr>
        </w:div>
        <w:div w:id="344401712">
          <w:marLeft w:val="480"/>
          <w:marRight w:val="0"/>
          <w:marTop w:val="0"/>
          <w:marBottom w:val="0"/>
          <w:divBdr>
            <w:top w:val="none" w:sz="0" w:space="0" w:color="auto"/>
            <w:left w:val="none" w:sz="0" w:space="0" w:color="auto"/>
            <w:bottom w:val="none" w:sz="0" w:space="0" w:color="auto"/>
            <w:right w:val="none" w:sz="0" w:space="0" w:color="auto"/>
          </w:divBdr>
        </w:div>
        <w:div w:id="2054192001">
          <w:marLeft w:val="480"/>
          <w:marRight w:val="0"/>
          <w:marTop w:val="0"/>
          <w:marBottom w:val="0"/>
          <w:divBdr>
            <w:top w:val="none" w:sz="0" w:space="0" w:color="auto"/>
            <w:left w:val="none" w:sz="0" w:space="0" w:color="auto"/>
            <w:bottom w:val="none" w:sz="0" w:space="0" w:color="auto"/>
            <w:right w:val="none" w:sz="0" w:space="0" w:color="auto"/>
          </w:divBdr>
        </w:div>
        <w:div w:id="742331862">
          <w:marLeft w:val="480"/>
          <w:marRight w:val="0"/>
          <w:marTop w:val="0"/>
          <w:marBottom w:val="0"/>
          <w:divBdr>
            <w:top w:val="none" w:sz="0" w:space="0" w:color="auto"/>
            <w:left w:val="none" w:sz="0" w:space="0" w:color="auto"/>
            <w:bottom w:val="none" w:sz="0" w:space="0" w:color="auto"/>
            <w:right w:val="none" w:sz="0" w:space="0" w:color="auto"/>
          </w:divBdr>
        </w:div>
        <w:div w:id="1090082211">
          <w:marLeft w:val="480"/>
          <w:marRight w:val="0"/>
          <w:marTop w:val="0"/>
          <w:marBottom w:val="0"/>
          <w:divBdr>
            <w:top w:val="none" w:sz="0" w:space="0" w:color="auto"/>
            <w:left w:val="none" w:sz="0" w:space="0" w:color="auto"/>
            <w:bottom w:val="none" w:sz="0" w:space="0" w:color="auto"/>
            <w:right w:val="none" w:sz="0" w:space="0" w:color="auto"/>
          </w:divBdr>
        </w:div>
        <w:div w:id="1804036827">
          <w:marLeft w:val="480"/>
          <w:marRight w:val="0"/>
          <w:marTop w:val="0"/>
          <w:marBottom w:val="0"/>
          <w:divBdr>
            <w:top w:val="none" w:sz="0" w:space="0" w:color="auto"/>
            <w:left w:val="none" w:sz="0" w:space="0" w:color="auto"/>
            <w:bottom w:val="none" w:sz="0" w:space="0" w:color="auto"/>
            <w:right w:val="none" w:sz="0" w:space="0" w:color="auto"/>
          </w:divBdr>
        </w:div>
        <w:div w:id="1995798414">
          <w:marLeft w:val="480"/>
          <w:marRight w:val="0"/>
          <w:marTop w:val="0"/>
          <w:marBottom w:val="0"/>
          <w:divBdr>
            <w:top w:val="none" w:sz="0" w:space="0" w:color="auto"/>
            <w:left w:val="none" w:sz="0" w:space="0" w:color="auto"/>
            <w:bottom w:val="none" w:sz="0" w:space="0" w:color="auto"/>
            <w:right w:val="none" w:sz="0" w:space="0" w:color="auto"/>
          </w:divBdr>
        </w:div>
        <w:div w:id="461385529">
          <w:marLeft w:val="480"/>
          <w:marRight w:val="0"/>
          <w:marTop w:val="0"/>
          <w:marBottom w:val="0"/>
          <w:divBdr>
            <w:top w:val="none" w:sz="0" w:space="0" w:color="auto"/>
            <w:left w:val="none" w:sz="0" w:space="0" w:color="auto"/>
            <w:bottom w:val="none" w:sz="0" w:space="0" w:color="auto"/>
            <w:right w:val="none" w:sz="0" w:space="0" w:color="auto"/>
          </w:divBdr>
        </w:div>
        <w:div w:id="767237566">
          <w:marLeft w:val="480"/>
          <w:marRight w:val="0"/>
          <w:marTop w:val="0"/>
          <w:marBottom w:val="0"/>
          <w:divBdr>
            <w:top w:val="none" w:sz="0" w:space="0" w:color="auto"/>
            <w:left w:val="none" w:sz="0" w:space="0" w:color="auto"/>
            <w:bottom w:val="none" w:sz="0" w:space="0" w:color="auto"/>
            <w:right w:val="none" w:sz="0" w:space="0" w:color="auto"/>
          </w:divBdr>
        </w:div>
        <w:div w:id="239294683">
          <w:marLeft w:val="480"/>
          <w:marRight w:val="0"/>
          <w:marTop w:val="0"/>
          <w:marBottom w:val="0"/>
          <w:divBdr>
            <w:top w:val="none" w:sz="0" w:space="0" w:color="auto"/>
            <w:left w:val="none" w:sz="0" w:space="0" w:color="auto"/>
            <w:bottom w:val="none" w:sz="0" w:space="0" w:color="auto"/>
            <w:right w:val="none" w:sz="0" w:space="0" w:color="auto"/>
          </w:divBdr>
        </w:div>
        <w:div w:id="1775707645">
          <w:marLeft w:val="480"/>
          <w:marRight w:val="0"/>
          <w:marTop w:val="0"/>
          <w:marBottom w:val="0"/>
          <w:divBdr>
            <w:top w:val="none" w:sz="0" w:space="0" w:color="auto"/>
            <w:left w:val="none" w:sz="0" w:space="0" w:color="auto"/>
            <w:bottom w:val="none" w:sz="0" w:space="0" w:color="auto"/>
            <w:right w:val="none" w:sz="0" w:space="0" w:color="auto"/>
          </w:divBdr>
        </w:div>
      </w:divsChild>
    </w:div>
    <w:div w:id="2089424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31764/jtam.vXiY.ZZZ"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journal.ummat.ac.id/index.php/jtam" TargetMode="External"/><Relationship Id="rId1" Type="http://schemas.openxmlformats.org/officeDocument/2006/relationships/hyperlink" Target="http://journal.ummat.ac.id/index.php/jt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E9CDC92-1E18-48A5-89CA-6ED567F437F9}"/>
      </w:docPartPr>
      <w:docPartBody>
        <w:p w:rsidR="002630EE" w:rsidRDefault="00B50EFF">
          <w:r w:rsidRPr="004163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EFF"/>
    <w:rsid w:val="00055AD1"/>
    <w:rsid w:val="002630EE"/>
    <w:rsid w:val="00B31CA2"/>
    <w:rsid w:val="00B50EFF"/>
    <w:rsid w:val="00E2255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0E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E77B6E-EA6C-43E1-BE4D-7AF985759952}">
  <we:reference id="wa104382081" version="1.35.0.0" store="en-US" storeType="OMEX"/>
  <we:alternateReferences>
    <we:reference id="WA104382081" version="1.35.0.0" store="en-US" storeType="OMEX"/>
  </we:alternateReferences>
  <we:properties>
    <we:property name="MENDELEY_CITATIONS" value="[{&quot;citationID&quot;:&quot;MENDELEY_CITATION_1f0c247d-8f48-4e95-a368-c19017e31911&quot;,&quot;properties&quot;:{&quot;noteIndex&quot;:0},&quot;isEdited&quot;:false,&quot;manualOverride&quot;:{&quot;isManuallyOverridden&quot;:true,&quot;citeprocText&quot;:&quot;(Jablonka, 2013)&quot;,&quot;manualOverrideText&quot;:&quot;Jablonka (2013)&quot;},&quot;citationTag&quot;:&quot;MENDELEY_CITATION_v3_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&quot;,&quot;citationItems&quot;:[{&quot;id&quot;:&quot;3268d6c6-c9c7-3020-b274-9709a7575790&quot;,&quot;itemData&quot;:{&quot;type&quot;:&quot;paper-conference&quot;,&quot;id&quot;:&quot;3268d6c6-c9c7-3020-b274-9709a7575790&quot;,&quot;title&quot;:&quot;Boredom in mathematics classrooms from Germany, Hong Kong and the United States&quot;,&quot;author&quot;:[{&quot;family&quot;:&quot;Jablonka&quot;,&quot;given&quot;:&quot;Eva&quot;,&quot;parse-names&quot;:false,&quot;dropping-particle&quot;:&quot;&quot;,&quot;non-dropping-particle&quot;:&quot;&quot;}],&quot;container-title&quot;:&quot;Proceedings of the Eighth Congress of European Research in Mathematics Education (CERME 8)&quot;,&quot;issued&quot;:{&quot;date-parts&quot;:[[2013]]},&quot;abstract&quot;:&quot;Jablonka, E. (2013). Boredom in mathematics classrooms from Germany, Hong Kong and the United States. In Bartolini Bussi, M., Durrand-Guerrier, V., &amp; Ubuz, B. (Eds.), Proceedings of the Eighth Congress of European Research in Mathematics Education (CERME 8), 6-10 February 2013, Antalya – Turkey.&quot;,&quot;container-title-short&quot;:&quot;&quot;},&quot;isTemporary&quot;:false}]},{&quot;citationID&quot;:&quot;MENDELEY_CITATION_40574398-ee5a-4dfc-9189-95010474e9b1&quot;,&quot;properties&quot;:{&quot;noteIndex&quot;:0},&quot;isEdited&quot;:false,&quot;manualOverride&quot;:{&quot;isManuallyOverridden&quot;:false,&quot;citeprocText&quot;:&quot;(Yeh et al., 2019)&quot;,&quot;manualOverrideText&quot;:&quot;&quot;},&quot;citationTag&quot;:&quot;MENDELEY_CITATION_v3_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&quot;,&quot;citationItems&quot;:[{&quot;id&quot;:&quot;3ffa97a7-c125-31e7-b881-eb86a4254d4f&quot;,&quot;itemData&quot;:{&quot;type&quot;:&quot;article-journal&quot;,&quot;id&quot;:&quot;3ffa97a7-c125-31e7-b881-eb86a4254d4f&quot;,&quot;title&quot;:&quot;Enhancing achievement and interest in mathematics learning through Math-Island&quot;,&quot;author&quot;:[{&quot;family&quot;:&quot;Yeh&quot;,&quot;given&quot;:&quot;Charles Y.C.&quot;,&quot;parse-names&quot;:false,&quot;dropping-particle&quot;:&quot;&quot;,&quot;non-dropping-particle&quot;:&quot;&quot;},{&quot;family&quot;:&quot;Cheng&quot;,&quot;given&quot;:&quot;Hercy N.H.&quot;,&quot;parse-names&quot;:false,&quot;dropping-particle&quot;:&quot;&quot;,&quot;non-dropping-particle&quot;:&quot;&quot;},{&quot;family&quot;:&quot;Chen&quot;,&quot;given&quot;:&quot;Zhi Hong&quot;,&quot;parse-names&quot;:false,&quot;dropping-particle&quot;:&quot;&quot;,&quot;non-dropping-particle&quot;:&quot;&quot;},{&quot;family&quot;:&quot;Liao&quot;,&quot;given&quot;:&quot;Calvin C.Y.&quot;,&quot;parse-names&quot;:false,&quot;dropping-particle&quot;:&quot;&quot;,&quot;non-dropping-particle&quot;:&quot;&quot;},{&quot;family&quot;:&quot;Chan&quot;,&quot;given&quot;:&quot;Tak Wai&quot;,&quot;parse-names&quot;:false,&quot;dropping-particle&quot;:&quot;&quot;,&quot;non-dropping-particle&quot;:&quot;&quot;}],&quot;container-title&quot;:&quot;Research and Practice in Technology Enhanced Learning&quot;,&quot;DOI&quot;:&quot;10.1186/s41039-019-0100-9&quot;,&quot;ISSN&quot;:&quot;17937078&quot;,&quot;issued&quot;:{&quot;date-parts&quot;:[[2019]]},&quot;abstract&quot;:&quot;Conventional teacher-led instruction remains dominant in most elementary mathematics classrooms in Taiwan. Under such instruction, the teacher can rarely take care of all students. Many students may then continue to fall behind the standard of mathematics achievement and lose their interest in mathematics; they eventually give up on learning mathematics. In fact, students in Taiwan generally have lower interest in learning mathematics compared to many other regions/countries. Thus, how to enhance students’ mathematics achievement and interest are two major problems, especially for those low-achieving students. This paper describes how we designed a game-based learning environment, called Math-Island, by incorporating the mechanisms of a construction management game into the knowledge map of the elementary mathematics curriculum. We also report an experiment conducted with 215 elementary students for 2 years, from grade 2 to grade 3. In this experiment, in addition to teacher-led instruction in the classroom, students were directed to learn with Math-Island by using their own tablets at school and at home. As a result of this experiment, we found that there is an increase in students’ mathematics achievement, especially in the calculation and word problems. Moreover, the achievements of low-achieving students in the experimental school outperformed the low-achieving students in the control school (a control group in another school) in word problems. Moreover, both the low-achieving students and the high-achieving students in the experimental school maintained a rather high level of interest in mathematics and in the system.&quot;,&quot;issue&quot;:&quot;1&quot;,&quot;volume&quot;:&quot;14&quot;,&quot;container-title-short&quot;:&quot;&quot;},&quot;isTemporary&quot;:false}]},{&quot;citationID&quot;:&quot;MENDELEY_CITATION_8388431a-6f60-482a-adc6-25f45198657e&quot;,&quot;properties&quot;:{&quot;noteIndex&quot;:0},&quot;isEdited&quot;:false,&quot;manualOverride&quot;:{&quot;isManuallyOverridden&quot;:false,&quot;citeprocText&quot;:&quot;(Mutohir et al., 2018)&quot;,&quot;manualOverrideText&quot;:&quot;&quot;},&quot;citationTag&quot;:&quot;MENDELEY_CITATION_v3_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&quot;,&quot;citationItems&quot;:[{&quot;id&quot;:&quot;7a9e4465-b3e3-31ba-9c3f-b061ec0e8464&quot;,&quot;itemData&quot;:{&quot;type&quot;:&quot;article-journal&quot;,&quot;id&quot;:&quot;7a9e4465-b3e3-31ba-9c3f-b061ec0e8464&quot;,&quot;title&quot;:&quot;The development of a student survey on attitudes towards mathematics teaching-learning processes&quot;,&quot;author&quot;:[{&quot;family&quot;:&quot;Mutohir&quot;,&quot;given&quot;:&quot;Toho Cholik&quot;,&quot;parse-names&quot;:false,&quot;dropping-particle&quot;:&quot;&quot;,&quot;non-dropping-particle&quot;:&quot;&quot;},{&quot;family&quot;:&quot;Lowrie&quot;,&quot;given&quot;:&quot;Tom&quot;,&quot;parse-names&quot;:false,&quot;dropping-particle&quot;:&quot;&quot;,&quot;non-dropping-particle&quot;:&quot;&quot;},{&quot;family&quot;:&quot;Patahuddin&quot;,&quot;given&quot;:&quot;Sitti Maesuri&quot;,&quot;parse-names&quot;:false,&quot;dropping-particle&quot;:&quot;&quot;,&quot;non-dropping-particle&quot;:&quot;&quot;}],&quot;container-title&quot;:&quot;Journal on Mathematics Education&quot;,&quot;DOI&quot;:&quot;10.22342/jme.9.1.4193.1-14&quot;,&quot;ISSN&quot;:&quot;24070610&quot;,&quot;issued&quot;:{&quot;date-parts&quot;:[[2018]]},&quot;abstract&quot;:&quot;This study aimed to develop a survey instrument to measure student attitudes towards mathematics teaching-learning processes that is appropriate for the Indonesian context. This study consisted of two phases: Phase 1 (n=320) was a pilot study to assess the suitability of the instrument items for Indonesian students. Phase 2 (n=1001) was conducted to examine the construct validity of the instrument. The data collected from Phase 1 were analysed using descriptive statistics (i.e., frequency counts, simple correlation, and one-way ANOVA for item analysis). Factor analysis was utilised to select items and for scale construction. The result of the screening process (44 items) was piloted to assess its reliability and validity. The instrument, consisting of 22 items, is a reliable and valid rating scale that measures three distinct factors: Teacher Presentation, Mathematics Interest, and Mathematics Value. The data from Phase 2 were analysed by employing confirmatory factor analysis (CFA) and the results confirmed that the three factors identified in the previous factor analysis underlie the student attitudes instrument.&quot;,&quot;issue&quot;:&quot;1&quot;,&quot;volume&quot;:&quot;9&quot;,&quot;container-title-short&quot;:&quot;&quot;},&quot;isTemporary&quot;:false}]},{&quot;citationID&quot;:&quot;MENDELEY_CITATION_b1eef0ad-da65-4f0e-9350-c5304452f727&quot;,&quot;properties&quot;:{&quot;noteIndex&quot;:0},&quot;isEdited&quot;:false,&quot;manualOverride&quot;:{&quot;isManuallyOverridden&quot;:false,&quot;citeprocText&quot;:&quot;(Novikasari, 2017)&quot;,&quot;manualOverrideText&quot;:&quot;&quot;},&quot;citationTag&quot;:&quot;MENDELEY_CITATION_v3_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&quot;,&quot;citationItems&quot;:[{&quot;id&quot;:&quot;e0f15bde-a158-3de0-a2b8-b2b88eccffaf&quot;,&quot;itemData&quot;:{&quot;type&quot;:&quot;article-journal&quot;,&quot;id&quot;:&quot;e0f15bde-a158-3de0-a2b8-b2b88eccffaf&quot;,&quot;title&quot;:&quot;Hubungan antara Prestasi Belajar dan Tingkat Kecemasan Matematika pada Mahasiswa Calon Guru SD/MI&quot;,&quot;author&quot;:[{&quot;family&quot;:&quot;Novikasari&quot;,&quot;given&quot;:&quot;Ifada&quot;,&quot;parse-names&quot;:false,&quot;dropping-particle&quot;:&quot;&quot;,&quot;non-dropping-particle&quot;:&quot;&quot;}],&quot;container-title&quot;:&quot;AKSIOMA Journal of Mathematics Education&quot;,&quot;DOI&quot;:&quot;10.24127/ajpm.v5i2.671&quot;,&quot;ISSN&quot;:&quot;2089-8703&quot;,&quot;issued&quot;:{&quot;date-parts&quot;:[[2017]]},&quot;abstract&quot;:&quot;Mathematics anxiety has been recognized as a feeling depressed and anxious when it deals with the manipulation of numbers and mathematical problem solving in the real life and the academic situations. The anxiety tend to occur in someone with low mathematical ability. That is, individuals with low mathematics anxiety more comfort to solve the problem than someone who has high anxiety. It is interesting to examine, because it will be proved whether there is a relationship between learning achievement and mathematics anxiety&quot;,&quot;issue&quot;:&quot;2&quot;,&quot;volume&quot;:&quot;5&quot;,&quot;container-title-short&quot;:&quot;&quot;},&quot;isTemporary&quot;:false}]},{&quot;citationID&quot;:&quot;MENDELEY_CITATION_4fa895ba-4e29-42d4-aeb6-fc53ad71ea95&quot;,&quot;properties&quot;:{&quot;noteIndex&quot;:0},&quot;isEdited&quot;:false,&quot;manualOverride&quot;:{&quot;isManuallyOverridden&quot;:true,&quot;citeprocText&quot;:&quot;(Zamansky &amp;#38; Zohar, 2016)&quot;,&quot;manualOverrideText&quot;:&quot;Zamansky and Zohar (2016)&quot;},&quot;citationTag&quot;:&quot;MENDELEY_CITATION_v3_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&quot;,&quot;citationItems&quot;:[{&quot;id&quot;:&quot;a624a65d-7c45-3c56-8f5c-6fb527c1e88c&quot;,&quot;itemData&quot;:{&quot;type&quot;:&quot;chapter&quot;,&quot;id&quot;:&quot;a624a65d-7c45-3c56-8f5c-6fb527c1e88c&quot;,&quot;title&quot;:&quot;‘Mathematical’ Does Not Mean ‘Boring’: Integrating Software Assignments to Enhance Learning of Logico-Mathematical Concepts&quot;,&quot;author&quot;:[{&quot;family&quot;:&quot;Zamansky&quot;,&quot;given&quot;:&quot;A&quot;,&quot;parse-names&quot;:false,&quot;dropping-particle&quot;:&quot;&quot;,&quot;non-dropping-particle&quot;:&quot;&quot;},{&quot;family&quot;:&quot;Zohar&quot;,&quot;given&quot;:&quot;Y&quot;,&quot;parse-names&quot;:false,&quot;dropping-particle&quot;:&quot;&quot;,&quot;non-dropping-particle&quot;:&quot;&quot;}],&quot;collection-title&quot;:&quot;Lecture Notes in Business Information Processing&quot;,&quot;editor&quot;:[{&quot;family&quot;:&quot;Krogstie&quot;,&quot;given&quot;:&quot;John&quot;,&quot;parse-names&quot;:false,&quot;dropping-particle&quot;:&quot;&quot;,&quot;non-dropping-particle&quot;:&quot;&quot;},{&quot;family&quot;:&quot;Mouratidis&quot;,&quot;given&quot;:&quot;Haralambos&quot;,&quot;parse-names&quot;:false,&quot;dropping-particle&quot;:&quot;&quot;,&quot;non-dropping-particle&quot;:&quot;&quot;},{&quot;family&quot;:&quot;Su&quot;,&quot;given&quot;:&quot;Jianwen&quot;,&quot;parse-names&quot;:false,&quot;dropping-particle&quot;:&quot;&quot;,&quot;non-dropping-particle&quot;:&quot;&quot;}],&quot;DOI&quot;:&quot;10.1007/978-3-319-39564-7&quot;,&quot;ISBN&quot;:&quot;978-3-319-39563-0&quot;,&quot;URL&quot;:&quot;https://link.springer.com/10.1007/978-3-319-39564-7&quot;,&quot;issued&quot;:{&quot;date-parts&quot;:[[2016]]},&quot;publisher-place&quot;:&quot;Cham&quot;,&quot;publisher&quot;:&quot;Springer International Publishing&quot;,&quot;volume&quot;:&quot;249&quot;,&quot;container-title-short&quot;:&quot;&quot;},&quot;isTemporary&quot;:false}]},{&quot;citationID&quot;:&quot;MENDELEY_CITATION_b87f640c-ec34-4730-9ba4-1059abc3b2b0&quot;,&quot;properties&quot;:{&quot;noteIndex&quot;:0},&quot;isEdited&quot;:false,&quot;manualOverride&quot;:{&quot;isManuallyOverridden&quot;:true,&quot;citeprocText&quot;:&quot;(Maass et al., 2019)&quot;,&quot;manualOverrideText&quot;:&quot;Maass et al. (2019)&quot;},&quot;citationTag&quot;:&quot;MENDELEY_CITATION_v3_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&quot;,&quot;citationItems&quot;:[{&quot;id&quot;:&quot;1e5229d2-718e-37a3-9009-5af916f1b8f0&quot;,&quot;itemData&quot;:{&quot;type&quot;:&quot;article-journal&quot;,&quot;id&quot;:&quot;1e5229d2-718e-37a3-9009-5af916f1b8f0&quot;,&quot;title&quot;:&quot;Promoting active citizenship in mathematics teaching&quot;,&quot;author&quot;:[{&quot;family&quot;:&quot;Maass&quot;,&quot;given&quot;:&quot;Katja&quot;,&quot;parse-names&quot;:false,&quot;dropping-particle&quot;:&quot;&quot;,&quot;non-dropping-particle&quot;:&quot;&quot;},{&quot;family&quot;:&quot;Doorman&quot;,&quot;given&quot;:&quot;Michiel&quot;,&quot;parse-names&quot;:false,&quot;dropping-particle&quot;:&quot;&quot;,&quot;non-dropping-particle&quot;:&quot;&quot;},{&quot;family&quot;:&quot;Jonker&quot;,&quot;given&quot;:&quot;Vincent&quot;,&quot;parse-names&quot;:false,&quot;dropping-particle&quot;:&quot;&quot;,&quot;non-dropping-particle&quot;:&quot;&quot;},{&quot;family&quot;:&quot;Wijers&quot;,&quot;given&quot;:&quot;Monica&quot;,&quot;parse-names&quot;:false,&quot;dropping-particle&quot;:&quot;&quot;,&quot;non-dropping-particle&quot;:&quot;&quot;}],&quot;container-title&quot;:&quot;ZDM - Mathematics Education&quot;,&quot;DOI&quot;:&quot;10.1007/s11858-019-01048-6&quot;,&quot;ISSN&quot;:&quot;18639704&quot;,&quot;issued&quot;:{&quot;date-parts&quot;:[[2019]]},&quot;abstract&quot;:&quot;Mathematical and scientific knowledge are integral to preparing our population to be actively engaged and responsible citizens. Science and mathematics education, however, has mainly focused on concepts and skills detached from societal implications. In this paper we present an interdisciplinary international design research study in which we developed teaching and professional development materials connecting mathematics and science education to citizenship education. We outline the design research process, its theoretical basis as well as the design products. The study shows that it is indeed possible to develop such approaches supporting active citizenship and thereby the development of 21st century skills in mathematics education, thus strengthening the role of mathematics education in the STEM field.&quot;,&quot;issue&quot;:&quot;6&quot;,&quot;volume&quot;:&quot;51&quot;,&quot;container-title-short&quot;:&quot;&quot;},&quot;isTemporary&quot;:false}]},{&quot;citationID&quot;:&quot;MENDELEY_CITATION_ee55c6a3-b8f0-4c8e-85b8-3e62efe4e05c&quot;,&quot;properties&quot;:{&quot;noteIndex&quot;:0},&quot;isEdited&quot;:false,&quot;manualOverride&quot;:{&quot;isManuallyOverridden&quot;:true,&quot;citeprocText&quot;:&quot;(Ngware et al., 2015)&quot;,&quot;manualOverrideText&quot;:&quot;Ngware et al. (2015)&quot;},&quot;citationTag&quot;:&quot;MENDELEY_CITATION_v3_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&quot;,&quot;citationItems&quot;:[{&quot;id&quot;:&quot;5be80b97-e18e-3be9-afde-82fc5db336df&quot;,&quot;itemData&quot;:{&quot;type&quot;:&quot;article-journal&quot;,&quot;id&quot;:&quot;5be80b97-e18e-3be9-afde-82fc5db336df&quot;,&quot;title&quot;:&quot;Quality of teaching mathematics and learning achievement gains: evidence from primary schools in Kenya&quot;,&quot;author&quot;:[{&quot;family&quot;:&quot;Ngware&quot;,&quot;given&quot;:&quot;Moses W.&quot;,&quot;parse-names&quot;:false,&quot;dropping-particle&quot;:&quot;&quot;,&quot;non-dropping-particle&quot;:&quot;&quot;},{&quot;family&quot;:&quot;Ciera&quot;,&quot;given&quot;:&quot;James&quot;,&quot;parse-names&quot;:false,&quot;dropping-particle&quot;:&quot;&quot;,&quot;non-dropping-particle&quot;:&quot;&quot;},{&quot;family&quot;:&quot;Musyoka&quot;,&quot;given&quot;:&quot;Peter K.&quot;,&quot;parse-names&quot;:false,&quot;dropping-particle&quot;:&quot;&quot;,&quot;non-dropping-particle&quot;:&quot;&quot;},{&quot;family&quot;:&quot;Oketch&quot;,&quot;given&quot;:&quot;Moses&quot;,&quot;parse-names&quot;:false,&quot;dropping-particle&quot;:&quot;&quot;,&quot;non-dropping-particle&quot;:&quot;&quot;}],&quot;container-title&quot;:&quot;Educational Studies in Mathematics&quot;,&quot;DOI&quot;:&quot;10.1007/s10649-015-9594-2&quot;,&quot;ISSN&quot;:&quot;15730816&quot;,&quot;issued&quot;:{&quot;date-parts&quot;:[[2015]]},&quot;abstract&quot;:&quot;This paper examines the contribution of quality mathematics teaching to student achievement gains. Quality of mathematics teaching is assessed through teacher demonstration of the five strands of mathematical proficiency, the level of cognitive task demands, and teacher mathematical knowledge. Data is based on 1907 grade 6 students who sat for the same test twice over an interval of about 10 months. The students were drawn from a random selection of 72 low- and high-performing primary schools. Multi-level regression shows the effects of quality mathematics teaching at both individual and school levels, while controlling for other variables that influence achievement. Results show that students in low-performing schools gained more by 6 % when mathematics instruction involved high-level cognitive task demands, with two thirds of all the lessons observed demonstrating the strands of mathematics proficiency during instruction. The implication to education is that quality of mathematics instruction is more critical in improving learning gains among low-performing students.&quot;,&quot;issue&quot;:&quot;1&quot;,&quot;volume&quot;:&quot;89&quot;,&quot;container-title-short&quot;:&quot;&quot;},&quot;isTemporary&quot;:false}]},{&quot;citationID&quot;:&quot;MENDELEY_CITATION_fccb1d38-34f5-4904-b95d-5fdd1c72c75c&quot;,&quot;properties&quot;:{&quot;noteIndex&quot;:0},&quot;isEdited&quot;:false,&quot;manualOverride&quot;:{&quot;isManuallyOverridden&quot;:false,&quot;citeprocText&quot;:&quot;(Fan, 2013)&quot;,&quot;manualOverrideText&quot;:&quot;&quot;},&quot;citationTag&quot;:&quot;MENDELEY_CITATION_v3_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&quot;,&quot;citationItems&quot;:[{&quot;id&quot;:&quot;7d137354-7aba-3170-b15b-65635bdbdb0c&quot;,&quot;itemData&quot;:{&quot;type&quot;:&quot;article-journal&quot;,&quot;id&quot;:&quot;7d137354-7aba-3170-b15b-65635bdbdb0c&quot;,&quot;title&quot;:&quot;Textbook research as scientific research: Towards a common ground on issues and methods of research on mathematics textbooks&quot;,&quot;author&quot;:[{&quot;family&quot;:&quot;Fan&quot;,&quot;given&quot;:&quot;Lianghuo&quot;,&quot;parse-names&quot;:false,&quot;dropping-particle&quot;:&quot;&quot;,&quot;non-dropping-particle&quot;:&quot;&quot;}],&quot;container-title&quot;:&quot;ZDM - International Journal on Mathematics Education&quot;,&quot;DOI&quot;:&quot;10.1007/s11858-013-0530-6&quot;,&quot;ISSN&quot;:&quot;18639690&quot;,&quot;issued&quot;:{&quot;date-parts&quot;:[[2013]]},&quot;abstract&quot;:&quot;School textbooks have received increasing attention in the international research community of mathematics education over the last decades. Nevertheless, mathematics textbook research as a field of research is still at an early stage of development, and its philosophical foundations, theoretical frameworks and research methods for disciplined inquiry are still lacking or fundamentally underdeveloped. To this end, by drawing on the literature and the author's own work, this paper provides a critical analysis of contemporary issues and methods for mathematics textbook research. Based on the analysis, the paper puts forward a conceptual framework which conceptualizes textbooks as an intermediate variable in the context of education and hence defines mathematics textbook research as disciplined inquiry into issues about mathematics textbooks and the relationships between mathematics textbooks and other factors in mathematics education. The paper argues that researchers need to expand research issues from descriptive issues such as how a special topic is treated in textbooks to correlational issues and, especially, causal issues including how they are affected by other factors and how they affect other factors concerning education. For this purpose, researchers must also go beyond textbook analysis, textbook comparison and textbook use to a new and shifted paradigm of research that employs more empirical and experimental methods and view more rigorously textbook research as scientific research. © 2013 FIZ Karlsruhe.&quot;,&quot;issue&quot;:&quot;5&quot;,&quot;volume&quot;:&quot;45&quot;,&quot;container-title-short&quot;:&quot;&quot;},&quot;isTemporary&quot;:false}]},{&quot;citationID&quot;:&quot;MENDELEY_CITATION_357be4a5-4d79-47ef-8585-bcc7c6a60d2b&quot;,&quot;properties&quot;:{&quot;noteIndex&quot;:0},&quot;isEdited&quot;:false,&quot;manualOverride&quot;:{&quot;isManuallyOverridden&quot;:false,&quot;citeprocText&quot;:&quot;(Törnroos, 2005)&quot;,&quot;manualOverrideText&quot;:&quot;&quot;},&quot;citationTag&quot;:&quot;MENDELEY_CITATION_v3_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&quot;,&quot;citationItems&quot;:[{&quot;id&quot;:&quot;82f1de9b-9c8a-30ea-b166-a154ad0d25fa&quot;,&quot;itemData&quot;:{&quot;type&quot;:&quot;article-journal&quot;,&quot;id&quot;:&quot;82f1de9b-9c8a-30ea-b166-a154ad0d25fa&quot;,&quot;title&quot;:&quot;Mathematics textbooks, opportunity to learn and student achievement&quot;,&quot;author&quot;:[{&quot;family&quot;:&quot;Törnroos&quot;,&quot;given&quot;:&quot;Jukka&quot;,&quot;parse-names&quot;:false,&quot;dropping-particle&quot;:&quot;&quot;,&quot;non-dropping-particle&quot;:&quot;&quot;}],&quot;container-title&quot;:&quot;Studies in Educational Evaluation&quot;,&quot;DOI&quot;:&quot;10.1016/j.stueduc.2005.11.005&quot;,&quot;ISSN&quot;:&quot;0191491X&quot;,&quot;issued&quot;:{&quot;date-parts&quot;:[[2005]]},&quot;abstract&quot;:&quot;Opportunity to learn is considered an important contributing factor in learning outcomes. In some of the latest international comparative studies of mathematics achievement, such as SIMS and TIMSS, painstaking efforts have been made to find out what the participating students' opportunities to learn mathematics had been. However, there have been problems with relating the findings to student outcomes. This article approaches opportunity to learn in three different ways. Among these approaches, an item-based analysis of textbook contents resulted in fairly high correlations with student performance at the item level in TIMSS 1999. This implies that even a quite simple analysis of textbooks can produce valuable information when looking for explanations for student achievement in mathematics. © 2005 Published by Elsevier Science Ltd.&quot;,&quot;issue&quot;:&quot;4&quot;,&quot;volume&quot;:&quot;31&quot;,&quot;container-title-short&quot;:&quot;&quot;},&quot;isTemporary&quot;:false}]},{&quot;citationID&quot;:&quot;MENDELEY_CITATION_229124cc-dee8-492b-abcd-f4b9c6a7ce14&quot;,&quot;properties&quot;:{&quot;noteIndex&quot;:0},&quot;isEdited&quot;:false,&quot;manualOverride&quot;:{&quot;isManuallyOverridden&quot;:true,&quot;citeprocText&quot;:&quot;(Yang &amp;#38; Sianturi, 2017)&quot;,&quot;manualOverrideText&quot;:&quot;Yang and Sianturi (2017)&quot;},&quot;citationTag&quot;:&quot;MENDELEY_CITATION_v3_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&quot;,&quot;citationItems&quot;:[{&quot;id&quot;:&quot;61d26eb8-8ae6-34ef-aced-bdc5b3984917&quot;,&quot;itemData&quot;:{&quot;type&quot;:&quot;article-journal&quot;,&quot;id&quot;:&quot;61d26eb8-8ae6-34ef-aced-bdc5b3984917&quot;,&quot;title&quot;:&quot;An Analysis of Singaporean versus Indonesian textbooks based on trigonometry content&quot;,&quot;author&quot;:[{&quot;family&quot;:&quot;Yang&quot;,&quot;given&quot;:&quot;Der Ching&quot;,&quot;parse-names&quot;:false,&quot;dropping-particle&quot;:&quot;&quot;,&quot;non-dropping-particle&quot;:&quot;&quot;},{&quot;family&quot;:&quot;Sianturi&quot;,&quot;given&quot;:&quot;Iwan Andi&quot;,&quot;parse-names&quot;:false,&quot;dropping-particle&quot;:&quot;&quot;,&quot;non-dropping-particle&quot;:&quot;&quot;}],&quot;container-title&quot;:&quot;Eurasia Journal of Mathematics, Science and Technology Education&quot;,&quot;DOI&quot;:&quot;10.12973/eurasia.2017.00760a&quot;,&quot;ISSN&quot;:&quot;13058223&quot;,&quot;issued&quot;:{&quot;date-parts&quot;:[[2017]]},&quot;abstract&quot;:&quot;Organization for Economic Co-operation and Development (OECD) (2016) released the results of Programme for International Student Assessment (PISA) 2015 and reported that the students' performance in mathematics of Singapore and Indonesia had significant differences. There is a strong relationship between textbooks used and mathematics performance of the students. If textbooks differ, students will get a different opportunity to learn and the opportunity to learn influences students' achievement (performance). The purpose of this study was to analyze the trigonometry contents and cognitive demand levels in Singaporean and Indonesian mathematics textbooks. The data were primarily qualitative. Horizontal and vertical analyses were used in this study. The result showed that Singaporean textbooks put more emphasis on all the concepts of trigonometry on right-triangle and further trigonometry (sine/cosine rules) while Indonesian textbook provided more discussions on angle and its concepts, trigonometry on right-triangle, and graph function of trigonometry (which is a lot more difficult than sine/cosine rules). In addition, Singaporean textbook provided more mathematical questions requiring higher cognitive demand levels while, Indonesian textbook provided more questions requiring lower levels. The differences of textbooks contents and required cognitive demand level probably influenced students' mathematics performance in the two countries. It is hoped that the results will inform curriculum designers and/or textbooks' author(s) in Indonesia, Singapore, and other countries as they review and update the mathematics curriculum and/or mathematics textbooks.&quot;,&quot;container-title-short&quot;:&quot;&quot;},&quot;isTemporary&quot;:false}]},{&quot;citationID&quot;:&quot;MENDELEY_CITATION_cb33372e-60bf-4ca3-a3f0-c5cf14cc029c&quot;,&quot;properties&quot;:{&quot;noteIndex&quot;:0},&quot;isEdited&quot;:false,&quot;manualOverride&quot;:{&quot;isManuallyOverridden&quot;:false,&quot;citeprocText&quot;:&quot;(Rahman et al., 2020)&quot;,&quot;manualOverrideText&quot;:&quot;&quot;},&quot;citationTag&quot;:&quot;MENDELEY_CITATION_v3_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&quot;,&quot;citationItems&quot;:[{&quot;id&quot;:&quot;958abe77-ea8b-3d29-bcf5-666ef25f82c1&quot;,&quot;itemData&quot;:{&quot;type&quot;:&quot;article-journal&quot;,&quot;id&quot;:&quot;958abe77-ea8b-3d29-bcf5-666ef25f82c1&quot;,&quot;title&quot;:&quot;The influence of opportunities to learn and efficacy belief factor towards mathematical knowledge for teaching&quot;,&quot;author&quot;:[{&quot;family&quot;:&quot;Rahman&quot;,&quot;given&quot;:&quot;Muhamad Nazri Abdul&quot;,&quot;parse-names&quot;:false,&quot;dropping-particle&quot;:&quot;&quot;,&quot;non-dropping-particle&quot;:&quot;&quot;},{&quot;family&quot;:&quot;Zamri&quot;,&quot;given&quot;:&quot;Sharifah Norul Akmar Syed&quot;,&quot;parse-names&quot;:false,&quot;dropping-particle&quot;:&quot;&quot;,&quot;non-dropping-particle&quot;:&quot;&quot;},{&quot;family&quot;:&quot;Eu&quot;,&quot;given&quot;:&quot;Leong Kwan&quot;,&quot;parse-names&quot;:false,&quot;dropping-particle&quot;:&quot;&quot;,&quot;non-dropping-particle&quot;:&quot;&quot;}],&quot;container-title&quot;:&quot;Asia Pacific Journal of Educators and Education&quot;,&quot;DOI&quot;:&quot;10.21315/apjee2020.35.1.7&quot;,&quot;ISSN&quot;:&quot;21803463&quot;,&quot;issued&quot;:{&quot;date-parts&quot;:[[2020]]},&quot;abstract&quot;:&quot;The present study investigates the influence of opportunities to learn (OTL) and mathematics teaching efficacy beliefs (MTEB) towards mathematical knowledge for teaching (MKT). Using a structured questionnaire together with paper and pencil test adapted from the literature reviewed, data were collected from 187 pre-service elementary teachers in Institute of Teacher Education (ITE) Malaysia. Data were analysed using SmartPLS 3.0. The result of the structural equation model indicated that both OTLPracticum (β = 0.395, p &lt; 0.001) and OTL-Program (β = 0.324, p &lt; 0.001) was positively related to MKT. The second regression analysis was to examine the impact of mathematics teaching efficacy belief on the MKT. The results showed that mathematics teaching outcome expectancy belief (MTOEB) (β = 0.322, p &lt; 0.001) was positively related to MKT, whereas personal mathematics teaching efficacy belief (β = 0.017, p &gt; 0.1) was not related to MKT. Overall, the belief and OTL factors explaining a total of 54% variance in MKT. Implications from these findings to the successful teacher’s education program implementation in Malaysia were further elaborated..&quot;,&quot;issue&quot;:&quot;1&quot;,&quot;volume&quot;:&quot;35&quot;,&quot;container-title-short&quot;:&quot;&quot;},&quot;isTemporary&quot;:false}]},{&quot;citationID&quot;:&quot;MENDELEY_CITATION_3b5a399c-166c-44e9-8e63-93b039d951cd&quot;,&quot;properties&quot;:{&quot;noteIndex&quot;:0},&quot;isEdited&quot;:false,&quot;manualOverride&quot;:{&quot;isManuallyOverridden&quot;:true,&quot;citeprocText&quot;:&quot;(Tobias et al., 2010)&quot;,&quot;manualOverrideText&quot;:&quot;Tobias et al. (2010)&quot;},&quot;citationTag&quot;:&quot;MENDELEY_CITATION_v3_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&quot;,&quot;citationItems&quot;:[{&quot;id&quot;:&quot;bc13f07d-e82c-35ce-ba5f-c35d6e97a7e1&quot;,&quot;itemData&quot;:{&quot;type&quot;:&quot;paper-conference&quot;,&quot;id&quot;:&quot;bc13f07d-e82c-35ce-ba5f-c35d6e97a7e1&quot;,&quot;title&quot;:&quot;Critical Moments in Learning Mathematics: First Year Pre-service Primary Teachers' Perspectives&quot;,&quot;author&quot;:[{&quot;family&quot;:&quot;Tobias&quot;,&quot;given&quot;:&quot;Stephen&quot;,&quot;parse-names&quot;:false,&quot;dropping-particle&quot;:&quot;&quot;,&quot;non-dropping-particle&quot;:&quot;&quot;},{&quot;family&quot;:&quot;Serow&quot;,&quot;given&quot;:&quot;Penelope&quot;,&quot;parse-names&quot;:false,&quot;dropping-particle&quot;:&quot;&quot;,&quot;non-dropping-particle&quot;:&quot;&quot;},{&quot;family&quot;:&quot;Schmude&quot;,&quot;given&quot;:&quot;Martin&quot;,&quot;parse-names&quot;:false,&quot;dropping-particle&quot;:&quot;&quot;,&quot;non-dropping-particle&quot;:&quot;&quot;}],&quot;container-title&quot;:&quot;Shaping the future of mathematics education. (Proceedings of the 33rd annual conference of the Mathematics Education Research Group of Australasia)&quot;,&quot;editor&quot;:[{&quot;family&quot;:&quot;Sparrow&quot;,&quot;given&quot;:&quot;B&quot;,&quot;parse-names&quot;:false,&quot;dropping-particle&quot;:&quot;&quot;,&quot;non-dropping-particle&quot;:&quot;&quot;},{&quot;family&quot;:&quot;Kissane&quot;,&quot;given&quot;:&quot;&quot;,&quot;parse-names&quot;:false,&quot;dropping-particle&quot;:&quot;&quot;,&quot;non-dropping-particle&quot;:&quot;&quot;},{&quot;family&quot;:&quot;Hurst&quot;,&quot;given&quot;:&quot;C&quot;,&quot;parse-names&quot;:false,&quot;dropping-particle&quot;:&quot;&quot;,&quot;non-dropping-particle&quot;:&quot;&quot;}],&quot;issued&quot;:{&quot;date-parts&quot;:[[2010]]},&quot;publisher&quot;:&quot;MERGA&quot;,&quot;container-title-short&quot;:&quot;&quot;},&quot;isTemporary&quot;:false}]},{&quot;citationID&quot;:&quot;MENDELEY_CITATION_8dfa2802-b0bb-4533-b46b-0c2ed63e8ff4&quot;,&quot;properties&quot;:{&quot;noteIndex&quot;:0},&quot;isEdited&quot;:false,&quot;manualOverride&quot;:{&quot;isManuallyOverridden&quot;:true,&quot;citeprocText&quot;:&quot;(Sinclair, 2001)&quot;,&quot;manualOverrideText&quot;:&quot;Sinclair (2001)&quot;},&quot;citationTag&quot;:&quot;MENDELEY_CITATION_v3_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&quot;,&quot;citationItems&quot;:[{&quot;id&quot;:&quot;61d08781-8a9e-3c93-ad05-4f763a572d88&quot;,&quot;itemData&quot;:{&quot;type&quot;:&quot;report&quot;,&quot;id&quot;:&quot;61d08781-8a9e-3c93-ad05-4f763a572d88&quot;,&quot;title&quot;:&quot;The Aesthetic \&quot;Is\&quot; Relevant&quot;,&quot;author&quot;:[{&quot;family&quot;:&quot;Sinclair&quot;,&quot;given&quot;:&quot;Nathalie&quot;,&quot;parse-names&quot;:false,&quot;dropping-particle&quot;:&quot;&quot;,&quot;non-dropping-particle&quot;:&quot;&quot;}],&quot;container-title&quot;:&quot;Source: For the Learning of Mathematics&quot;,&quot;issued&quot;:{&quot;date-parts&quot;:[[2001]]},&quot;number-of-pages&quot;:&quot;25-32&quot;,&quot;issue&quot;:&quot;1&quot;,&quot;volume&quot;:&quot;21&quot;,&quot;container-title-short&quot;:&quot;&quot;},&quot;isTemporary&quot;:false}]},{&quot;citationID&quot;:&quot;MENDELEY_CITATION_c791c10c-2061-43cd-98d3-6ff41664501a&quot;,&quot;properties&quot;:{&quot;noteIndex&quot;:0},&quot;isEdited&quot;:false,&quot;manualOverride&quot;:{&quot;isManuallyOverridden&quot;:true,&quot;citeprocText&quot;:&quot;(Hemmi &amp;#38; Ryve, 2014)&quot;,&quot;manualOverrideText&quot;:&quot;Hemmi and Ryve (2014)&quot;},&quot;citationTag&quot;:&quot;MENDELEY_CITATION_v3_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&quot;,&quot;citationItems&quot;:[{&quot;id&quot;:&quot;7554fad8-682a-352c-aaf1-2f54ed20db80&quot;,&quot;itemData&quot;:{&quot;type&quot;:&quot;article-journal&quot;,&quot;id&quot;:&quot;7554fad8-682a-352c-aaf1-2f54ed20db80&quot;,&quot;title&quot;:&quot;Effective mathematics teaching in Finnish and Swedish teacher education discourses&quot;,&quot;author&quot;:[{&quot;family&quot;:&quot;Hemmi&quot;,&quot;given&quot;:&quot;Kirsti&quot;,&quot;parse-names&quot;:false,&quot;dropping-particle&quot;:&quot;&quot;,&quot;non-dropping-particle&quot;:&quot;&quot;},{&quot;family&quot;:&quot;Ryve&quot;,&quot;given&quot;:&quot;Andreas&quot;,&quot;parse-names&quot;:false,&quot;dropping-particle&quot;:&quot;&quot;,&quot;non-dropping-particle&quot;:&quot;&quot;}],&quot;container-title&quot;:&quot;Journal of Mathematics Teacher Education&quot;,&quot;DOI&quot;:&quot;10.1007/s10857-014-9293-4&quot;,&quot;ISSN&quot;:&quot;13864416&quot;,&quot;issued&quot;:{&quot;date-parts&quot;:[[2014]]},&quot;abstract&quot;:&quot;This article explores effective mathematics teaching as constructed in Finnish and Swedish teacher educators’ discourses. Based on interview data from teacher educators as well as data from feedback discussions between teacher educators and prospective teachers in Sweden and Finland, the analysis shows that several aspects of the recent international reform movements are visible in the discourses in both countries. However, the Swedish teacher educators tend to conceptualize effective teaching as interactions with individual children, building on students’ ideas and emanating mathematics from everyday situations, while the Finnish teacher educators stress the importance of a clear presentation of mathematics, routines and homework as well as specific goals for every lesson. The results of this cross-cultural study cannot be generalized to the two countries but rather show interesting conceptualizations of effective teaching, adding to international theory building.&quot;,&quot;issue&quot;:&quot;6&quot;,&quot;volume&quot;:&quot;18&quot;,&quot;container-title-short&quot;:&quot;&quot;},&quot;isTemporary&quot;:false}]},{&quot;citationID&quot;:&quot;MENDELEY_CITATION_ac6a8b3e-ccb1-457d-bb88-a9ba2d626bea&quot;,&quot;properties&quot;:{&quot;noteIndex&quot;:0},&quot;isEdited&quot;:false,&quot;manualOverride&quot;:{&quot;isManuallyOverridden&quot;:true,&quot;citeprocText&quot;:&quot;(Palinussa et al., 2021)&quot;,&quot;manualOverrideText&quot;:&quot;Palinussa et al. (2021)&quot;},&quot;citationTag&quot;:&quot;MENDELEY_CITATION_v3_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&quot;,&quot;citationItems&quot;:[{&quot;id&quot;:&quot;56ca27ae-a083-3219-9163-6f93e6db65e7&quot;,&quot;itemData&quot;:{&quot;type&quot;:&quot;article-journal&quot;,&quot;id&quot;:&quot;56ca27ae-a083-3219-9163-6f93e6db65e7&quot;,&quot;title&quot;:&quot;Realistic mathematics education: Mathematical reasoning and communication skills in rural contexts&quot;,&quot;author&quot;:[{&quot;family&quot;:&quot;Palinussa&quot;,&quot;given&quot;:&quot;Anderson Leonardo&quot;,&quot;parse-names&quot;:false,&quot;dropping-particle&quot;:&quot;&quot;,&quot;non-dropping-particle&quot;:&quot;&quot;},{&quot;family&quot;:&quot;Molle&quot;,&quot;given&quot;:&quot;Juliana Selvina&quot;,&quot;parse-names&quot;:false,&quot;dropping-particle&quot;:&quot;&quot;,&quot;non-dropping-particle&quot;:&quot;&quot;},{&quot;family&quot;:&quot;Gaspersz&quot;,&quot;given&quot;:&quot;Magy&quot;,&quot;parse-names&quot;:false,&quot;dropping-particle&quot;:&quot;&quot;,&quot;non-dropping-particle&quot;:&quot;&quot;}],&quot;container-title&quot;:&quot;International Journal of Evaluation and Research in Education&quot;,&quot;DOI&quot;:&quot;10.11591/ijere.v10i2.20640&quot;,&quot;ISSN&quot;:&quot;26205440&quot;,&quot;issued&quot;:{&quot;date-parts&quot;:[[2021]]},&quot;abstract&quot;:&quot;Mathematics learning has always been a problem in the world of education in Indonesia especially in the Province of Maluku, which is a thousand island area. The geographical position of Maluku, which is an area of the archipelago, is quite extensive, affecting the quality of students in mathematics. One approach that is recommended to overcome mathematical problems of rural island-based students is realistic mathematics education (RME). The purpose of this study was to analyze the effect of RME on mathematical reasoning and communication skills in a rural context. The research design used was quasi experiment. The sample size was 130 students from several junior high schools in Central Maluku Regency. The instrument developed was in the form of problem descriptions to measure students’ mathematical reasoning and communication skills. The findings prove that RME has a significant influence on students’ mathematical reasoning and communication skills. Thus, RME can be recommended in improving students’ mathematical reasoning and communication skills in the island-based rural context.&quot;,&quot;issue&quot;:&quot;2&quot;,&quot;volume&quot;:&quot;10&quot;,&quot;container-title-short&quot;:&quot;&quot;},&quot;isTemporary&quot;:false}]},{&quot;citationID&quot;:&quot;MENDELEY_CITATION_5df22c90-42ba-469f-a5ac-d1afcf7f2ad5&quot;,&quot;properties&quot;:{&quot;noteIndex&quot;:0},&quot;isEdited&quot;:false,&quot;manualOverride&quot;:{&quot;isManuallyOverridden&quot;:false,&quot;citeprocText&quot;:&quot;(Abdillah et al., 2022)&quot;,&quot;manualOverrideText&quot;:&quot;&quot;},&quot;citationTag&quot;:&quot;MENDELEY_CITATION_v3_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&quot;,&quot;citationItems&quot;:[{&quot;id&quot;:&quot;09fa18df-aee3-370c-a3f3-331d2d3cb996&quot;,&quot;itemData&quot;:{&quot;type&quot;:&quot;article-journal&quot;,&quot;id&quot;:&quot;09fa18df-aee3-370c-a3f3-331d2d3cb996&quot;,&quot;title&quot;:&quot;Islamic Integrated Information Communication Technology Mathematics Learning Model for Students' Creativity and Environmental Awareness&quot;,&quot;author&quot;:[{&quot;family&quot;:&quot;Abdillah&quot;,&quot;given&quot;:&quot;&quot;,&quot;parse-names&quot;:false,&quot;dropping-particle&quot;:&quot;&quot;,&quot;non-dropping-particle&quot;:&quot;&quot;},{&quot;family&quot;:&quot;Gelora Mastuti&quot;,&quot;given&quot;:&quot;Ajeng&quot;,&quot;parse-names&quot;:false,&quot;dropping-particle&quot;:&quot;&quot;,&quot;non-dropping-particle&quot;:&quot;&quot;},{&quot;family&quot;:&quot;Rijal&quot;,&quot;given&quot;:&quot;Muhammad&quot;,&quot;parse-names&quot;:false,&quot;dropping-particle&quot;:&quot;&quot;,&quot;non-dropping-particle&quot;:&quot;&quot;},{&quot;family&quot;:&quot;Sehuwaky&quot;,&quot;given&quot;:&quot;Nurlaila&quot;,&quot;parse-names&quot;:false,&quot;dropping-particle&quot;:&quot;&quot;,&quot;non-dropping-particle&quot;:&quot;&quot;}],&quot;DOI&quot;:&quot;10.31764/jtam.v6i1.5755&quot;,&quot;ISSN&quot;:&quot;2614-1175&quot;,&quot;URL&quot;:&quot;http://journal.ummat.ac.id/index.php/jtam&quot;,&quot;issued&quot;:{&quot;date-parts&quot;:[[2022]]},&quot;page&quot;:&quot;194-211&quot;,&quot;abstract&quot;:&quot;Article History:&quot;,&quot;issue&quot;:&quot;1&quot;,&quot;volume&quot;:&quot;6&quot;,&quot;container-title-short&quot;:&quot;&quot;},&quot;isTemporary&quot;:false}]},{&quot;citationID&quot;:&quot;MENDELEY_CITATION_dbcdbfee-a74d-4719-912c-79ca67b13c6c&quot;,&quot;properties&quot;:{&quot;noteIndex&quot;:0},&quot;isEdited&quot;:false,&quot;manualOverride&quot;:{&quot;isManuallyOverridden&quot;:true,&quot;citeprocText&quot;:&quot;(Copur-Gencturk, 2021)&quot;,&quot;manualOverrideText&quot;:&quot;Copur-Gencturk (2021)&quot;},&quot;citationTag&quot;:&quot;MENDELEY_CITATION_v3_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&quot;,&quot;citationItems&quot;:[{&quot;id&quot;:&quot;4e6516e3-152c-3b2c-998e-56692feded2e&quot;,&quot;itemData&quot;:{&quot;type&quot;:&quot;article-journal&quot;,&quot;id&quot;:&quot;4e6516e3-152c-3b2c-998e-56692feded2e&quot;,&quot;title&quot;:&quot;Teachers’ conceptual understanding of fraction operations: results from a national sample of elementary school teachers&quot;,&quot;author&quot;:[{&quot;family&quot;:&quot;Copur-Gencturk&quot;,&quot;given&quot;:&quot;Yasemin&quot;,&quot;parse-names&quot;:false,&quot;dropping-particle&quot;:&quot;&quot;,&quot;non-dropping-particle&quot;:&quot;&quot;}],&quot;container-title&quot;:&quot;Educational Studies in Mathematics&quot;,&quot;DOI&quot;:&quot;10.1007/s10649-021-10033-4&quot;,&quot;ISSN&quot;:&quot;15730816&quot;,&quot;issued&quot;:{&quot;date-parts&quot;:[[2021]]},&quot;abstract&quot;:&quot;Teachers’ understanding of the concepts they teach affects the quality of instruction and students’ learning. This study used a sample of 303 teachers from across the USA to examine elementary school mathematics teachers’ knowledge of key concepts underlying fraction arithmetic. Teachers’ explanations were coded based on the accuracy of their explanations and the kinds of concepts and representations they used in their responses. The results showed that teachers’ understanding of fraction arithmetic was limited, especially for fraction division, yet a moderate relationship was found between teachers’ understanding of fraction addition and division. Furthermore, more experienced teachers seemed to have a deeper understanding of fraction arithmetic, whereas special education teachers had a substantially limited understanding.&quot;,&quot;issue&quot;:&quot;3&quot;,&quot;volume&quot;:&quot;107&quot;,&quot;container-title-short&quot;:&quot;&quot;},&quot;isTemporary&quot;:false}]},{&quot;citationID&quot;:&quot;MENDELEY_CITATION_b5951432-24b4-49c7-be15-56060df5d5e2&quot;,&quot;properties&quot;:{&quot;noteIndex&quot;:0},&quot;isEdited&quot;:false,&quot;manualOverride&quot;:{&quot;isManuallyOverridden&quot;:false,&quot;citeprocText&quot;:&quot;(Plomp, 2013)&quot;,&quot;manualOverrideText&quot;:&quot;&quot;},&quot;citationTag&quot;:&quot;MENDELEY_CITATION_v3_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&quot;,&quot;citationItems&quot;:[{&quot;id&quot;:&quot;77c05274-41ef-337b-9a65-b679c589569f&quot;,&quot;itemData&quot;:{&quot;type&quot;:&quot;chapter&quot;,&quot;id&quot;:&quot;77c05274-41ef-337b-9a65-b679c589569f&quot;,&quot;title&quot;:&quot;Educational Design Research: A Introduction&quot;,&quot;author&quot;:[{&quot;family&quot;:&quot;Plomp&quot;,&quot;given&quot;:&quot;Tjeerd&quot;,&quot;parse-names&quot;:false,&quot;dropping-particle&quot;:&quot;&quot;,&quot;non-dropping-particle&quot;:&quot;&quot;}],&quot;container-title&quot;:&quot;Educational Design Research&quot;,&quot;issued&quot;:{&quot;date-parts&quot;:[[2013]]},&quot;abstract&quot;:&quot;Es un descripción completa de la metodología de la investigación basada en diseño&quot;,&quot;container-title-short&quot;:&quot;&quot;},&quot;isTemporary&quot;:false}]},{&quot;citationID&quot;:&quot;MENDELEY_CITATION_87c1108d-0371-4ead-bda6-6a4d1687e6fe&quot;,&quot;properties&quot;:{&quot;noteIndex&quot;:0},&quot;isEdited&quot;:false,&quot;manualOverride&quot;:{&quot;isManuallyOverridden&quot;:false,&quot;citeprocText&quot;:&quot;(Hake, 1999)&quot;,&quot;manualOverrideText&quot;:&quot;&quot;},&quot;citationTag&quot;:&quot;MENDELEY_CITATION_v3_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&quot;,&quot;citationItems&quot;:[{&quot;id&quot;:&quot;69c46f65-3416-33e7-9043-6a82334ec1ac&quot;,&quot;itemData&quot;:{&quot;type&quot;:&quot;article-journal&quot;,&quot;id&quot;:&quot;69c46f65-3416-33e7-9043-6a82334ec1ac&quot;,&quot;title&quot;:&quot;Analyzing change/gain scores&quot;,&quot;author&quot;:[{&quot;family&quot;:&quot;Hake&quot;,&quot;given&quot;:&quot;Richard R.&quot;,&quot;parse-names&quot;:false,&quot;dropping-particle&quot;:&quot;&quot;,&quot;non-dropping-particle&quot;:&quot;&quot;}],&quot;container-title&quot;:&quot;Unpublished.[online] URL: http://www. physics. indiana. edu/\\~ sdi/AnalyzingChange-Gain. pdf&quot;,&quot;ISSN&quot;:&quot;2040-2058&quot;,&quot;issued&quot;:{&quot;date-parts&quot;:[[1999]]},&quot;abstract&quot;:&quot;Penelitian ini didasarkan pada masih rendahnya kualitas pembelajaran di SD dalam mengimplementasikan pembelajaran yang dapat meningkatkan keterampilan proses sains. Berdasarkan alasan tersebut tujuan penelitian ini yaitu untuk mendeskripsikan apakah data peningkatan keterampilan proses sains siswa yang mendapatkan pembelajaran berbasis masalah (PBM) lebih baik dibandingkan siswa yang mendapatkan pembelajaran bukan PBM. Metode penelitian yang digunakan yaitu quasi eksperiment dengan desain pre- and post test design. Penelitian ini dilaksanakan di kelas V salah satu sekolah dasar negeri di Kabupaten Majalengka pada tahun ajaran 2014/2015 dengan subjek penelitian sebanyak 24 siswa kelas eksperimen dan 24 siswa kelas kontrol. Kelas ekperimen diberi perlakuan PBM, sedangkan kelas kontrol dengan bukan PBM. Kedua kelompok diberikan pre test dan post test dengan menggunakan instrumen tes yang sama. Instrumen yang digunakan terdiri atas butir soal pilihan ganda untuk mengukur keterampilan proses sains, dan lembar observasi untuk melihat keterlaksanaan pembelajaran. Data pre test dan post test diolah menggunakan bantuan program SPSS 20 for Windows . Hasil analisis data menunjukan bahwa keterampilan proses sains pada kelas eksperimen baik secara keseluruhan maupun pada setiap indikatornya mengalami peningkatan yang lebih baik dibanding siswa kelas kontrol. Adapun peningkatan secara keseluruhan untuk keterampilan proses sains yaitu sebesar 0,56 berada pada kategori sedang. Sehingga dapat disimpulkan bahwa peningkatan keterampilan proses siswa yang mendapatkan pembelajaran berbasis masalah (PBM) lebih baik dibandingkan siswa yang mendapatkan pembelajaran bukan PBM. Kata Kunci: Keterampilan proses sains, Pembelajaran berbasis masalah (PBM), dan bukan PBM.&quot;,&quot;issue&quot;:&quot;7&quot;,&quot;volume&quot;:&quot;16&quot;,&quot;container-title-short&quot;:&quot;&quot;},&quot;isTemporary&quot;:false}]},{&quot;citationID&quot;:&quot;MENDELEY_CITATION_33383e6d-9e7f-4e79-8b61-09ab67d83287&quot;,&quot;properties&quot;:{&quot;noteIndex&quot;:0},&quot;isEdited&quot;:false,&quot;manualOverride&quot;:{&quot;isManuallyOverridden&quot;:true,&quot;citeprocText&quot;:&quot;(Ulpah &amp;#38; Novikasari, 2020)&quot;,&quot;manualOverrideText&quot;:&quot;Ulpah and Novikasari (2020)&quot;},&quot;citationTag&quot;:&quot;MENDELEY_CITATION_v3_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&quot;,&quot;citationItems&quot;:[{&quot;id&quot;:&quot;92496e59-0e4a-30b9-8e71-d07b2ca270e4&quot;,&quot;itemData&quot;:{&quot;type&quot;:&quot;article-journal&quot;,&quot;id&quot;:&quot;92496e59-0e4a-30b9-8e71-d07b2ca270e4&quot;,&quot;title&quot;:&quot;Developing Islamic Context-Based Learning Materials in Increasing Students’ Mathematical Understanding&quot;,&quot;author&quot;:[{&quot;family&quot;:&quot;Ulpah&quot;,&quot;given&quot;:&quot;Maria&quot;,&quot;parse-names&quot;:false,&quot;dropping-particle&quot;:&quot;&quot;,&quot;non-dropping-particle&quot;:&quot;&quot;},{&quot;family&quot;:&quot;Novikasari&quot;,&quot;given&quot;:&quot;Ifada&quot;,&quot;parse-names&quot;:false,&quot;dropping-particle&quot;:&quot;&quot;,&quot;non-dropping-particle&quot;:&quot;&quot;}],&quot;container-title&quot;:&quot;Al-Jabar : Jurnal Pendidikan Matematika&quot;,&quot;DOI&quot;:&quot;10.24042/ajpm.v11i1.5432&quot;,&quot;ISSN&quot;:&quot;2086-5872&quot;,&quot;issued&quot;:{&quot;date-parts&quot;:[[2020]]},&quot;abstract&quot;:&quot;Learning material is an important part of the implementation of learning, so teachers should be able to design, arrange, and develop their learning material. There are a lot of mathematics learning materials on the market but they are still rarely integrated with Islamic studies. Therefore, the purpose of this study is to develop Islamic context-based learning material to increase students' mathematical understanding. This study is research and development using the PPE model which consists of three stages, namely planning, production, and evaluation. The data collecting techniques used are tested to find out the students' mathematical understanding and questionnaire to find out expert's assessment. The data is analyzed quantitatively using descriptive data analysis techniques. The data obtained from the questionnaire is quantified to get results in the form of percentages to find out the results of the questionnaire from the validation of the learning material experts. The results showed that Islamic context-based learning material has fulfilled the requirements to be considered feasible to be used in the learning process and is feasible to be used as learning support to increase students' mathematical understanding. &quot;,&quot;issue&quot;:&quot;1&quot;,&quot;volume&quot;:&quot;11&quot;,&quot;container-title-short&quot;:&quot;&quot;},&quot;isTemporary&quot;:false}]},{&quot;citationID&quot;:&quot;MENDELEY_CITATION_3775fa7c-7fe1-4b4b-88de-ad0ec2daf534&quot;,&quot;properties&quot;:{&quot;noteIndex&quot;:0},&quot;isEdited&quot;:false,&quot;manualOverride&quot;:{&quot;isManuallyOverridden&quot;:true,&quot;citeprocText&quot;:&quot;(Webel et al., 2016)&quot;,&quot;manualOverrideText&quot;:&quot;Webel et al. (2016)&quot;},&quot;citationTag&quot;:&quot;MENDELEY_CITATION_v3_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&quot;,&quot;citationItems&quot;:[{&quot;id&quot;:&quot;7c1dd902-9ccf-3e0c-a993-d489c7fe7874&quot;,&quot;itemData&quot;:{&quot;type&quot;:&quot;article-journal&quot;,&quot;id&quot;:&quot;7c1dd902-9ccf-3e0c-a993-d489c7fe7874&quot;,&quot;title&quot;:&quot;Using Representations of Fraction Multiplication&quot;,&quot;author&quot;:[{&quot;family&quot;:&quot;Webel&quot;,&quot;given&quot;:&quot;Corey&quot;,&quot;parse-names&quot;:false,&quot;dropping-particle&quot;:&quot;&quot;,&quot;non-dropping-particle&quot;:&quot;&quot;},{&quot;family&quot;:&quot;Krupa&quot;,&quot;given&quot;:&quot;Erin&quot;,&quot;parse-names&quot;:false,&quot;dropping-particle&quot;:&quot;&quot;,&quot;non-dropping-particle&quot;:&quot;&quot;},{&quot;family&quot;:&quot;McManus&quot;,&quot;given&quot;:&quot;Jason&quot;,&quot;parse-names&quot;:false,&quot;dropping-particle&quot;:&quot;&quot;,&quot;non-dropping-particle&quot;:&quot;&quot;}],&quot;container-title&quot;:&quot;Teaching Children Mathematics&quot;,&quot;DOI&quot;:&quot;10.5951/teacchilmath.22.6.0366&quot;,&quot;ISSN&quot;:&quot;1073-5836&quot;,&quot;issued&quot;:{&quot;date-parts&quot;:[[2016,2,8]]},&quot;page&quot;:&quot;366-373&quot;,&quot;abstract&quot;:&quot;Contextual tasks such as the Milk problem and the Cupcake problem can illuminate operations with fractions, but not all visual models align with the standards.&quot;,&quot;publisher&quot;:&quot;National Council of Teachers of Mathematics&quot;,&quot;issue&quot;:&quot;6&quot;,&quot;volume&quot;:&quot;22&quot;,&quot;container-title-short&quot;:&quot;&quot;},&quot;isTemporary&quot;:false}]},{&quot;citationID&quot;:&quot;MENDELEY_CITATION_2ab97804-9924-48b1-9f65-7fba723d603a&quot;,&quot;properties&quot;:{&quot;noteIndex&quot;:0},&quot;isEdited&quot;:false,&quot;manualOverride&quot;:{&quot;isManuallyOverridden&quot;:true,&quot;citeprocText&quot;:&quot;(Tomlinson, 2016)&quot;,&quot;manualOverrideText&quot;:&quot;Tomlinson (2016)&quot;},&quot;citationTag&quot;:&quot;MENDELEY_CITATION_v3_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&quot;,&quot;citationItems&quot;:[{&quot;id&quot;:&quot;2722ea58-6424-3baf-ae4b-115e8dd56724&quot;,&quot;itemData&quot;:{&quot;type&quot;:&quot;chapter&quot;,&quot;id&quot;:&quot;2722ea58-6424-3baf-ae4b-115e8dd56724&quot;,&quot;title&quot;:&quot;The Importance of Materials Development for Language Learning&quot;,&quot;author&quot;:[{&quot;family&quot;:&quot;Tomlinson&quot;,&quot;given&quot;:&quot;Brian&quot;,&quot;parse-names&quot;:false,&quot;dropping-particle&quot;:&quot;&quot;,&quot;non-dropping-particle&quot;:&quot;&quot;}],&quot;container-title&quot;:&quot;Issues in Materials Development&quot;,&quot;DOI&quot;:&quot;10.1007/978-94-6300-432-9_1&quot;,&quot;issued&quot;:{&quot;date-parts&quot;:[[2016]]},&quot;abstract&quot;:&quot;Issues in Materials Development provides readers with theoretical foundations and practical aspects of designing materials for EFL/ESL contexts. It starts with discussing some basic and preliminary principles of materials design followed by scrutinizing critical issues in materials development in an objective and systematic way. This ranges from considering learners' needs, adopting, adapting, selection, and gradation of materials to the specific focus of the book on developing various types of materials for the four language skills, pronunciation, ESP vocabulary, and computer assisted language learning materials. Authenticity of materials to be designed and the inclusion of affective factors to develop motivating materials to engage language learners, in addition to features of materials design at a universal level are other areas to read about. This book finally tries to open new horizons and possible futuristic approaches to improve today's ELT materials. Preface -- The Importance of Materials Development for Language Learning -- Principles and Procedures in Materials Development -- The Importance of Needs Analysis in Materials Development -- Selection and Gradation in Materials Development: A Language-Centered and Learner-Centered Perspective -- Adapting and Adopting Materials -- Developing Reading Materials for ESL Learners -- Some Guidelines for Developing Listening Materials; Materials to Develop Speaking Skill -- Material for Teaching Writing -- Pronunciation Materials -- The ESP Vocabulary Portfolio as a Tool for Sustained Vocabulary Learning: Student-Created Materials -- Technology in Materials Development: A CALL Perspective -- Authenticity in Materials Development: Towards a Framework for a Localised Approach to Authenticity of EFL Teaching and Learning Materials -- Using Affectively Engaging Texts to Stimulate Motivation in the Learner-Centred Classroom -- Universal Design in Materials Development: Veneer and Soul -- Improvements in Today's ELT Materials Development -- About the Contributors -- Author Index -- Subject Index.&quot;,&quot;container-title-short&quot;:&quot;&quot;},&quot;isTemporary&quot;:false}]},{&quot;citationID&quot;:&quot;MENDELEY_CITATION_c0177758-c7bd-491b-af3c-96629714642c&quot;,&quot;properties&quot;:{&quot;noteIndex&quot;:0},&quot;isEdited&quot;:false,&quot;manualOverride&quot;:{&quot;isManuallyOverridden&quot;:true,&quot;citeprocText&quot;:&quot;(Darici, 2016)&quot;,&quot;manualOverrideText&quot;:&quot;Darici&quot;},&quot;citationTag&quot;:&quot;MENDELEY_CITATION_v3_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&quot;,&quot;citationItems&quot;:[{&quot;id&quot;:&quot;4e3afe3d-48d7-3eb4-a474-293cb36622bb&quot;,&quot;itemData&quot;:{&quot;type&quot;:&quot;chapter&quot;,&quot;id&quot;:&quot;4e3afe3d-48d7-3eb4-a474-293cb36622bb&quot;,&quot;title&quot;:&quot;The Importance of Needs Analysis in Materials Development&quot;,&quot;author&quot;:[{&quot;family&quot;:&quot;Darici&quot;,&quot;given&quot;:&quot;Alper&quot;,&quot;parse-names&quot;:false,&quot;dropping-particle&quot;:&quot;&quot;,&quot;non-dropping-particle&quot;:&quot;&quot;}],&quot;container-title&quot;:&quot;Issues in Materials Development&quot;,&quot;DOI&quot;:&quot;10.1007/978-94-6300-432-9_3&quot;,&quot;issued&quot;:{&quot;date-parts&quot;:[[2016]]},&quot;abstract&quot;:&quot;Abstract : There is an issue which can be the subject of a further research that is: most learners of EFL do not actually have any needs at all. They are learning English because they have to rather than because they want or need to. This is particularly true of young learners, who are not going to need to communicate in English for many years to come (if at all). In such cases, the teacher is unlikely to be able to create much intrinsic motivation to learn English in general but can create the need in an engaging classroom task in which the students need to find a way of communicating in English in order to successfully complete the task. This can lead to readiness for acquisition provided the students are motivated by the teacher to read extensively as well. Thus, there should be more place for needs analysis because when we do not run the first principle to create and produce better materials, the rest will always be under great doubt. Every new teacher should consider starting their year applying needs analysis in small scales and then decide what the best is for themselves and their learners. Keywords : Needs analysis, material development&quot;,&quot;container-title-short&quot;:&quot;&quot;},&quot;isTemporary&quot;:false}]},{&quot;citationID&quot;:&quot;MENDELEY_CITATION_b141fb99-5f4f-452a-ac54-623cfbfcfa32&quot;,&quot;properties&quot;:{&quot;noteIndex&quot;:0},&quot;isEdited&quot;:false,&quot;manualOverride&quot;:{&quot;isManuallyOverridden&quot;:true,&quot;citeprocText&quot;:&quot;(Yeh et al., 2019)&quot;,&quot;manualOverrideText&quot;:&quot;Yeh et al. (2019)&quot;},&quot;citationTag&quot;:&quot;MENDELEY_CITATION_v3_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&quot;,&quot;citationItems&quot;:[{&quot;id&quot;:&quot;3ffa97a7-c125-31e7-b881-eb86a4254d4f&quot;,&quot;itemData&quot;:{&quot;type&quot;:&quot;article-journal&quot;,&quot;id&quot;:&quot;3ffa97a7-c125-31e7-b881-eb86a4254d4f&quot;,&quot;title&quot;:&quot;Enhancing achievement and interest in mathematics learning through Math-Island&quot;,&quot;author&quot;:[{&quot;family&quot;:&quot;Yeh&quot;,&quot;given&quot;:&quot;Charles Y.C.&quot;,&quot;parse-names&quot;:false,&quot;dropping-particle&quot;:&quot;&quot;,&quot;non-dropping-particle&quot;:&quot;&quot;},{&quot;family&quot;:&quot;Cheng&quot;,&quot;given&quot;:&quot;Hercy N.H.&quot;,&quot;parse-names&quot;:false,&quot;dropping-particle&quot;:&quot;&quot;,&quot;non-dropping-particle&quot;:&quot;&quot;},{&quot;family&quot;:&quot;Chen&quot;,&quot;given&quot;:&quot;Zhi Hong&quot;,&quot;parse-names&quot;:false,&quot;dropping-particle&quot;:&quot;&quot;,&quot;non-dropping-particle&quot;:&quot;&quot;},{&quot;family&quot;:&quot;Liao&quot;,&quot;given&quot;:&quot;Calvin C.Y.&quot;,&quot;parse-names&quot;:false,&quot;dropping-particle&quot;:&quot;&quot;,&quot;non-dropping-particle&quot;:&quot;&quot;},{&quot;family&quot;:&quot;Chan&quot;,&quot;given&quot;:&quot;Tak Wai&quot;,&quot;parse-names&quot;:false,&quot;dropping-particle&quot;:&quot;&quot;,&quot;non-dropping-particle&quot;:&quot;&quot;}],&quot;container-title&quot;:&quot;Research and Practice in Technology Enhanced Learning&quot;,&quot;DOI&quot;:&quot;10.1186/s41039-019-0100-9&quot;,&quot;ISSN&quot;:&quot;17937078&quot;,&quot;issued&quot;:{&quot;date-parts&quot;:[[2019]]},&quot;abstract&quot;:&quot;Conventional teacher-led instruction remains dominant in most elementary mathematics classrooms in Taiwan. Under such instruction, the teacher can rarely take care of all students. Many students may then continue to fall behind the standard of mathematics achievement and lose their interest in mathematics; they eventually give up on learning mathematics. In fact, students in Taiwan generally have lower interest in learning mathematics compared to many other regions/countries. Thus, how to enhance students’ mathematics achievement and interest are two major problems, especially for those low-achieving students. This paper describes how we designed a game-based learning environment, called Math-Island, by incorporating the mechanisms of a construction management game into the knowledge map of the elementary mathematics curriculum. We also report an experiment conducted with 215 elementary students for 2 years, from grade 2 to grade 3. In this experiment, in addition to teacher-led instruction in the classroom, students were directed to learn with Math-Island by using their own tablets at school and at home. As a result of this experiment, we found that there is an increase in students’ mathematics achievement, especially in the calculation and word problems. Moreover, the achievements of low-achieving students in the experimental school outperformed the low-achieving students in the control school (a control group in another school) in word problems. Moreover, both the low-achieving students and the high-achieving students in the experimental school maintained a rather high level of interest in mathematics and in the system.&quot;,&quot;issue&quot;:&quot;1&quot;,&quot;volume&quot;:&quot;14&quot;,&quot;container-title-short&quot;:&quot;&quot;},&quot;isTemporary&quot;:false}]},{&quot;citationID&quot;:&quot;MENDELEY_CITATION_e9f327d9-c09b-4d0a-b63f-8fc28bacb2c9&quot;,&quot;properties&quot;:{&quot;noteIndex&quot;:0},&quot;isEdited&quot;:false,&quot;manualOverride&quot;:{&quot;isManuallyOverridden&quot;:true,&quot;citeprocText&quot;:&quot;(Chan et al., 2019)&quot;,&quot;manualOverrideText&quot;:&quot;Chan et al. (2019)&quot;},&quot;citationTag&quot;:&quot;MENDELEY_CITATION_v3_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&quot;,&quot;citationItems&quot;:[{&quot;id&quot;:&quot;d9c70e7c-335e-3fb5-b460-138bc6c5281c&quot;,&quot;itemData&quot;:{&quot;type&quot;:&quot;chapter&quot;,&quot;id&quot;:&quot;d9c70e7c-335e-3fb5-b460-138bc6c5281c&quot;,&quot;title&quot;:&quot;Problems in Real-World Context and Mathematical Modelling&quot;,&quot;author&quot;:[{&quot;family&quot;:&quot;Chan&quot;,&quot;given&quot;:&quot;Chun Ming Eric&quot;,&quot;parse-names&quot;:false,&quot;dropping-particle&quot;:&quot;&quot;,&quot;non-dropping-particle&quot;:&quot;&quot;},{&quot;family&quot;:&quot;Ng&quot;,&quot;given&quot;:&quot;Kit Ee Dawn&quot;,&quot;parse-names&quot;:false,&quot;dropping-particle&quot;:&quot;&quot;,&quot;non-dropping-particle&quot;:&quot;&quot;},{&quot;family&quot;:&quot;Lee&quot;,&quot;given&quot;:&quot;Ngan Hoe&quot;,&quot;parse-names&quot;:false,&quot;dropping-particle&quot;:&quot;&quot;,&quot;non-dropping-particle&quot;:&quot;&quot;},{&quot;family&quot;:&quot;Dindyal&quot;,&quot;given&quot;:&quot;Jaguthsing&quot;,&quot;parse-names&quot;:false,&quot;dropping-particle&quot;:&quot;&quot;,&quot;non-dropping-particle&quot;:&quot;&quot;}],&quot;DOI&quot;:&quot;10.1007/978-981-13-3573-0_9&quot;,&quot;issued&quot;:{&quot;date-parts&quot;:[[2019]]},&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CB0C1-00E2-46E5-B030-015F8BB8A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3758</Words>
  <Characters>21423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dc:description/>
  <cp:lastModifiedBy>Ifada N</cp:lastModifiedBy>
  <cp:revision>3</cp:revision>
  <cp:lastPrinted>2017-04-18T03:46:00Z</cp:lastPrinted>
  <dcterms:created xsi:type="dcterms:W3CDTF">2022-04-24T22:09:00Z</dcterms:created>
  <dcterms:modified xsi:type="dcterms:W3CDTF">2022-04-24T22:13:00Z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http://csl.mendeley.com/styles/411175231/iop-454RI</vt:lpwstr>
  </property>
  <property fmtid="{D5CDD505-2E9C-101B-9397-08002B2CF9AE}" pid="16" name="Mendeley Recent Style Name 5_1">
    <vt:lpwstr>IOP AS Ahmar</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