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D9688"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2434B4C0" w14:textId="74D08CD5" w:rsidR="00D41274" w:rsidRPr="00B07071" w:rsidRDefault="00B07071" w:rsidP="00B07071">
      <w:pPr>
        <w:pStyle w:val="IEEETitle"/>
        <w:tabs>
          <w:tab w:val="left" w:pos="1014"/>
          <w:tab w:val="center" w:pos="5017"/>
        </w:tabs>
        <w:spacing w:after="240"/>
        <w:rPr>
          <w:rFonts w:ascii="Century Gothic" w:hAnsi="Century Gothic"/>
          <w:b/>
          <w:sz w:val="32"/>
          <w:szCs w:val="34"/>
          <w:lang w:val="en-US"/>
        </w:rPr>
      </w:pPr>
      <w:r>
        <w:rPr>
          <w:rStyle w:val="shorttext"/>
          <w:rFonts w:ascii="Century Gothic" w:hAnsi="Century Gothic"/>
          <w:b/>
          <w:sz w:val="32"/>
          <w:szCs w:val="34"/>
          <w:shd w:val="clear" w:color="auto" w:fill="FFFFFF"/>
          <w:lang w:val="en-US"/>
        </w:rPr>
        <w:t>ANALISIS KEBIJAKAN IMPLEMENTASI ASESMEN KOMPETENSI MINIMUM SEBAGAI UPAYA PENINGKATAN LITERASI MEMBACA PESERTA DIDIK DI SEKOLAH</w:t>
      </w:r>
    </w:p>
    <w:p w14:paraId="1506FF52" w14:textId="55C8F6D5" w:rsidR="005B3934" w:rsidRPr="00B3521D" w:rsidRDefault="00415B70" w:rsidP="005B3934">
      <w:pPr>
        <w:jc w:val="center"/>
        <w:rPr>
          <w:rFonts w:ascii="Century Gothic" w:hAnsi="Century Gothic"/>
          <w:b/>
          <w:bCs/>
          <w:sz w:val="22"/>
          <w:szCs w:val="22"/>
        </w:rPr>
      </w:pPr>
      <w:proofErr w:type="spellStart"/>
      <w:r>
        <w:rPr>
          <w:rFonts w:ascii="Century Gothic" w:hAnsi="Century Gothic"/>
          <w:b/>
          <w:bCs/>
          <w:sz w:val="22"/>
          <w:szCs w:val="22"/>
          <w:lang w:val="en-US"/>
        </w:rPr>
        <w:t>Ma’mun</w:t>
      </w:r>
      <w:proofErr w:type="spellEnd"/>
      <w:r>
        <w:rPr>
          <w:rFonts w:ascii="Century Gothic" w:hAnsi="Century Gothic"/>
          <w:b/>
          <w:bCs/>
          <w:sz w:val="22"/>
          <w:szCs w:val="22"/>
          <w:lang w:val="en-US"/>
        </w:rPr>
        <w:t xml:space="preserve"> Zahrudin</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proofErr w:type="spellStart"/>
      <w:r>
        <w:rPr>
          <w:rFonts w:ascii="Century Gothic" w:hAnsi="Century Gothic"/>
          <w:b/>
          <w:bCs/>
          <w:sz w:val="22"/>
          <w:szCs w:val="22"/>
          <w:lang w:val="id-ID"/>
        </w:rPr>
        <w:t>Shalahudin</w:t>
      </w:r>
      <w:proofErr w:type="spellEnd"/>
      <w:r>
        <w:rPr>
          <w:rFonts w:ascii="Century Gothic" w:hAnsi="Century Gothic"/>
          <w:b/>
          <w:bCs/>
          <w:sz w:val="22"/>
          <w:szCs w:val="22"/>
          <w:lang w:val="id-ID"/>
        </w:rPr>
        <w:t xml:space="preserve"> Ismail</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proofErr w:type="spellStart"/>
      <w:r w:rsidR="00B07071">
        <w:rPr>
          <w:rFonts w:ascii="Century Gothic" w:hAnsi="Century Gothic"/>
          <w:b/>
          <w:bCs/>
          <w:sz w:val="22"/>
          <w:szCs w:val="22"/>
          <w:lang w:val="en-US"/>
        </w:rPr>
        <w:t>Qiqi</w:t>
      </w:r>
      <w:proofErr w:type="spellEnd"/>
      <w:r w:rsidR="00B07071">
        <w:rPr>
          <w:rFonts w:ascii="Century Gothic" w:hAnsi="Century Gothic"/>
          <w:b/>
          <w:bCs/>
          <w:sz w:val="22"/>
          <w:szCs w:val="22"/>
          <w:lang w:val="en-US"/>
        </w:rPr>
        <w:t xml:space="preserve"> </w:t>
      </w:r>
      <w:proofErr w:type="spellStart"/>
      <w:r w:rsidR="00B07071">
        <w:rPr>
          <w:rFonts w:ascii="Century Gothic" w:hAnsi="Century Gothic"/>
          <w:b/>
          <w:bCs/>
          <w:sz w:val="22"/>
          <w:szCs w:val="22"/>
          <w:lang w:val="en-US"/>
        </w:rPr>
        <w:t>Yuliati</w:t>
      </w:r>
      <w:proofErr w:type="spellEnd"/>
      <w:r w:rsidR="00B07071">
        <w:rPr>
          <w:rFonts w:ascii="Century Gothic" w:hAnsi="Century Gothic"/>
          <w:b/>
          <w:bCs/>
          <w:sz w:val="22"/>
          <w:szCs w:val="22"/>
          <w:lang w:val="en-US"/>
        </w:rPr>
        <w:t xml:space="preserve"> Zakiah</w:t>
      </w:r>
      <w:r w:rsidR="00AB2575" w:rsidRPr="00B3521D">
        <w:rPr>
          <w:rFonts w:ascii="Century Gothic" w:hAnsi="Century Gothic"/>
          <w:b/>
          <w:bCs/>
          <w:sz w:val="22"/>
          <w:szCs w:val="22"/>
          <w:vertAlign w:val="superscript"/>
          <w:lang w:val="en-US"/>
        </w:rPr>
        <w:t>3</w:t>
      </w:r>
      <w:r w:rsidR="00AB2575" w:rsidRPr="00B3521D">
        <w:rPr>
          <w:rFonts w:ascii="Century Gothic" w:hAnsi="Century Gothic"/>
          <w:b/>
          <w:bCs/>
          <w:sz w:val="22"/>
          <w:szCs w:val="22"/>
        </w:rPr>
        <w:t xml:space="preserve"> </w:t>
      </w:r>
    </w:p>
    <w:p w14:paraId="18F845AB" w14:textId="6CEBA9E2" w:rsidR="00595337" w:rsidRDefault="00F66CC2" w:rsidP="00B07071">
      <w:pPr>
        <w:jc w:val="center"/>
        <w:rPr>
          <w:rFonts w:asciiTheme="minorHAnsi" w:hAnsiTheme="minorHAnsi" w:cstheme="minorHAnsi"/>
          <w:sz w:val="20"/>
          <w:szCs w:val="18"/>
        </w:rPr>
      </w:pPr>
      <w:r w:rsidRPr="00721448">
        <w:rPr>
          <w:rFonts w:asciiTheme="minorHAnsi" w:hAnsiTheme="minorHAnsi" w:cstheme="minorHAnsi"/>
          <w:sz w:val="20"/>
          <w:szCs w:val="18"/>
          <w:vertAlign w:val="superscript"/>
        </w:rPr>
        <w:t>1</w:t>
      </w:r>
      <w:r w:rsidR="00595337">
        <w:rPr>
          <w:rFonts w:asciiTheme="minorHAnsi" w:hAnsiTheme="minorHAnsi" w:cstheme="minorHAnsi"/>
          <w:sz w:val="20"/>
          <w:szCs w:val="18"/>
          <w:vertAlign w:val="superscript"/>
        </w:rPr>
        <w:t>,2</w:t>
      </w:r>
      <w:r w:rsidR="00B07071">
        <w:rPr>
          <w:rFonts w:asciiTheme="minorHAnsi" w:hAnsiTheme="minorHAnsi" w:cstheme="minorHAnsi"/>
          <w:sz w:val="20"/>
          <w:szCs w:val="18"/>
        </w:rPr>
        <w:t xml:space="preserve">Pascasarjana Program </w:t>
      </w:r>
      <w:proofErr w:type="spellStart"/>
      <w:r w:rsidR="00B07071">
        <w:rPr>
          <w:rFonts w:asciiTheme="minorHAnsi" w:hAnsiTheme="minorHAnsi" w:cstheme="minorHAnsi"/>
          <w:sz w:val="20"/>
          <w:szCs w:val="18"/>
        </w:rPr>
        <w:t>Doktoral</w:t>
      </w:r>
      <w:proofErr w:type="spellEnd"/>
      <w:r w:rsidR="00B07071">
        <w:rPr>
          <w:rFonts w:asciiTheme="minorHAnsi" w:hAnsiTheme="minorHAnsi" w:cstheme="minorHAnsi"/>
          <w:sz w:val="20"/>
          <w:szCs w:val="18"/>
        </w:rPr>
        <w:t xml:space="preserve"> Pendidikan Islam, UIN </w:t>
      </w:r>
      <w:proofErr w:type="spellStart"/>
      <w:r w:rsidR="00B07071">
        <w:rPr>
          <w:rFonts w:asciiTheme="minorHAnsi" w:hAnsiTheme="minorHAnsi" w:cstheme="minorHAnsi"/>
          <w:sz w:val="20"/>
          <w:szCs w:val="18"/>
        </w:rPr>
        <w:t>Sunan</w:t>
      </w:r>
      <w:proofErr w:type="spellEnd"/>
      <w:r w:rsidR="00B07071">
        <w:rPr>
          <w:rFonts w:asciiTheme="minorHAnsi" w:hAnsiTheme="minorHAnsi" w:cstheme="minorHAnsi"/>
          <w:sz w:val="20"/>
          <w:szCs w:val="18"/>
        </w:rPr>
        <w:t xml:space="preserve"> </w:t>
      </w:r>
      <w:proofErr w:type="spellStart"/>
      <w:r w:rsidR="00B07071">
        <w:rPr>
          <w:rFonts w:asciiTheme="minorHAnsi" w:hAnsiTheme="minorHAnsi" w:cstheme="minorHAnsi"/>
          <w:sz w:val="20"/>
          <w:szCs w:val="18"/>
        </w:rPr>
        <w:t>Gunung</w:t>
      </w:r>
      <w:proofErr w:type="spellEnd"/>
      <w:r w:rsidR="00B07071">
        <w:rPr>
          <w:rFonts w:asciiTheme="minorHAnsi" w:hAnsiTheme="minorHAnsi" w:cstheme="minorHAnsi"/>
          <w:sz w:val="20"/>
          <w:szCs w:val="18"/>
        </w:rPr>
        <w:t xml:space="preserve"> </w:t>
      </w:r>
      <w:proofErr w:type="spellStart"/>
      <w:r w:rsidR="00B07071">
        <w:rPr>
          <w:rFonts w:asciiTheme="minorHAnsi" w:hAnsiTheme="minorHAnsi" w:cstheme="minorHAnsi"/>
          <w:sz w:val="20"/>
          <w:szCs w:val="18"/>
        </w:rPr>
        <w:t>Djati</w:t>
      </w:r>
      <w:proofErr w:type="spellEnd"/>
      <w:r w:rsidR="00B07071">
        <w:rPr>
          <w:rFonts w:asciiTheme="minorHAnsi" w:hAnsiTheme="minorHAnsi" w:cstheme="minorHAnsi"/>
          <w:sz w:val="20"/>
          <w:szCs w:val="18"/>
        </w:rPr>
        <w:t xml:space="preserve"> Bandung, Indonesia</w:t>
      </w:r>
    </w:p>
    <w:p w14:paraId="079569FF" w14:textId="289ED975" w:rsidR="00D41274" w:rsidRPr="00721448" w:rsidRDefault="00A45B14" w:rsidP="005B3934">
      <w:pPr>
        <w:jc w:val="center"/>
        <w:rPr>
          <w:rFonts w:ascii="Century Gothic" w:hAnsi="Century Gothic"/>
          <w:sz w:val="20"/>
          <w:szCs w:val="18"/>
          <w:lang w:val="en-US"/>
        </w:rPr>
      </w:pPr>
      <w:hyperlink r:id="rId8" w:history="1">
        <w:r w:rsidR="00242D42" w:rsidRPr="005C3522">
          <w:rPr>
            <w:rStyle w:val="Hyperlink"/>
            <w:rFonts w:asciiTheme="minorHAnsi" w:hAnsiTheme="minorHAnsi" w:cstheme="minorHAnsi"/>
            <w:sz w:val="20"/>
            <w:szCs w:val="18"/>
            <w:lang w:val="id-ID"/>
          </w:rPr>
          <w:t>mamunzahrudin</w:t>
        </w:r>
        <w:r w:rsidR="00242D42" w:rsidRPr="005C3522">
          <w:rPr>
            <w:rStyle w:val="Hyperlink"/>
            <w:rFonts w:asciiTheme="minorHAnsi" w:hAnsiTheme="minorHAnsi" w:cstheme="minorHAnsi"/>
            <w:sz w:val="20"/>
            <w:szCs w:val="18"/>
          </w:rPr>
          <w:t>@gmail.com</w:t>
        </w:r>
        <w:r w:rsidR="00242D42" w:rsidRPr="005C3522">
          <w:rPr>
            <w:rStyle w:val="Hyperlink"/>
            <w:rFonts w:asciiTheme="minorHAnsi" w:hAnsiTheme="minorHAnsi" w:cstheme="minorHAnsi"/>
            <w:sz w:val="20"/>
            <w:szCs w:val="18"/>
            <w:vertAlign w:val="superscript"/>
          </w:rPr>
          <w:t>1</w:t>
        </w:r>
      </w:hyperlink>
      <w:r w:rsidR="00242D42">
        <w:rPr>
          <w:rFonts w:asciiTheme="minorHAnsi" w:hAnsiTheme="minorHAnsi" w:cstheme="minorHAnsi"/>
          <w:sz w:val="20"/>
          <w:szCs w:val="18"/>
          <w:vertAlign w:val="superscript"/>
          <w:lang w:val="id-ID"/>
        </w:rPr>
        <w:t xml:space="preserve"> </w:t>
      </w:r>
      <w:r w:rsidR="00595337">
        <w:rPr>
          <w:rStyle w:val="Hyperlink"/>
          <w:rFonts w:asciiTheme="minorHAnsi" w:hAnsiTheme="minorHAnsi" w:cstheme="minorHAnsi"/>
          <w:sz w:val="20"/>
          <w:szCs w:val="18"/>
        </w:rPr>
        <w:t>,</w:t>
      </w:r>
      <w:r w:rsidR="0026094F" w:rsidRPr="00721448">
        <w:rPr>
          <w:rFonts w:asciiTheme="minorHAnsi" w:hAnsiTheme="minorHAnsi" w:cstheme="minorHAnsi"/>
          <w:sz w:val="20"/>
          <w:szCs w:val="18"/>
        </w:rPr>
        <w:t xml:space="preserve"> </w:t>
      </w:r>
      <w:hyperlink r:id="rId9" w:history="1">
        <w:r w:rsidR="00242D42" w:rsidRPr="005C3522">
          <w:rPr>
            <w:rStyle w:val="Hyperlink"/>
            <w:rFonts w:asciiTheme="minorHAnsi" w:hAnsiTheme="minorHAnsi" w:cstheme="minorHAnsi"/>
            <w:sz w:val="20"/>
            <w:szCs w:val="18"/>
            <w:lang w:val="id-ID"/>
          </w:rPr>
          <w:t>shalahudinismail75@gmail.com</w:t>
        </w:r>
        <w:r w:rsidR="00242D42" w:rsidRPr="005C3522">
          <w:rPr>
            <w:rStyle w:val="Hyperlink"/>
            <w:rFonts w:asciiTheme="minorHAnsi" w:hAnsiTheme="minorHAnsi" w:cstheme="minorHAnsi"/>
            <w:sz w:val="20"/>
            <w:szCs w:val="18"/>
            <w:vertAlign w:val="superscript"/>
          </w:rPr>
          <w:t>2</w:t>
        </w:r>
      </w:hyperlink>
      <w:r w:rsidR="00242D42">
        <w:rPr>
          <w:rFonts w:asciiTheme="minorHAnsi" w:hAnsiTheme="minorHAnsi" w:cstheme="minorHAnsi"/>
          <w:sz w:val="20"/>
          <w:szCs w:val="18"/>
          <w:vertAlign w:val="superscript"/>
          <w:lang w:val="id-ID"/>
        </w:rPr>
        <w:t xml:space="preserve"> </w:t>
      </w:r>
      <w:r w:rsidR="00595337">
        <w:rPr>
          <w:rFonts w:asciiTheme="minorHAnsi" w:hAnsiTheme="minorHAnsi" w:cstheme="minorHAnsi"/>
          <w:sz w:val="20"/>
          <w:szCs w:val="18"/>
        </w:rPr>
        <w:t xml:space="preserve">, </w:t>
      </w:r>
      <w:hyperlink r:id="rId10" w:history="1">
        <w:r w:rsidR="00242D42" w:rsidRPr="00242D42">
          <w:rPr>
            <w:rStyle w:val="Hyperlink"/>
            <w:rFonts w:asciiTheme="minorHAnsi" w:hAnsiTheme="minorHAnsi" w:cstheme="minorHAnsi"/>
            <w:sz w:val="20"/>
            <w:szCs w:val="20"/>
          </w:rPr>
          <w:t>qqzaqiah67@gmail.com</w:t>
        </w:r>
      </w:hyperlink>
      <w:r w:rsidR="00595337">
        <w:rPr>
          <w:rFonts w:asciiTheme="minorHAnsi" w:hAnsiTheme="minorHAnsi" w:cstheme="minorHAnsi"/>
          <w:sz w:val="20"/>
          <w:szCs w:val="18"/>
          <w:vertAlign w:val="superscript"/>
        </w:rPr>
        <w:t>3</w:t>
      </w:r>
      <w:r w:rsidR="00721448">
        <w:rPr>
          <w:rFonts w:asciiTheme="minorHAnsi" w:hAnsiTheme="minorHAnsi" w:cstheme="minorHAnsi"/>
          <w:sz w:val="20"/>
          <w:szCs w:val="18"/>
        </w:rPr>
        <w:t xml:space="preserve"> </w:t>
      </w:r>
    </w:p>
    <w:p w14:paraId="0A1009F2" w14:textId="77777777" w:rsidR="00D41274" w:rsidRPr="00B3521D" w:rsidRDefault="00D41274" w:rsidP="00D41274">
      <w:pPr>
        <w:rPr>
          <w:rFonts w:ascii="Century Gothic" w:hAnsi="Century Gothic"/>
        </w:rPr>
      </w:pPr>
    </w:p>
    <w:p w14:paraId="245A4622" w14:textId="77777777" w:rsidR="00D41274" w:rsidRPr="00B3521D" w:rsidRDefault="00D41274">
      <w:pPr>
        <w:rPr>
          <w:rFonts w:ascii="Century Gothic" w:hAnsi="Century Gothic"/>
        </w:rPr>
        <w:sectPr w:rsidR="00D41274" w:rsidRPr="00B3521D" w:rsidSect="00E12052">
          <w:headerReference w:type="even" r:id="rId11"/>
          <w:headerReference w:type="default" r:id="rId12"/>
          <w:headerReference w:type="first" r:id="rId13"/>
          <w:footerReference w:type="first" r:id="rId14"/>
          <w:pgSz w:w="11906" w:h="16838" w:code="9"/>
          <w:pgMar w:top="851" w:right="851" w:bottom="851" w:left="851" w:header="851" w:footer="567" w:gutter="0"/>
          <w:cols w:space="708"/>
          <w:titlePg/>
          <w:docGrid w:linePitch="360"/>
        </w:sectPr>
      </w:pPr>
    </w:p>
    <w:p w14:paraId="36414930" w14:textId="77777777" w:rsidR="009D3C51" w:rsidRPr="00B3521D" w:rsidRDefault="009D3C51" w:rsidP="007E34AA">
      <w:pPr>
        <w:pStyle w:val="IEEEAbtract"/>
        <w:ind w:left="1985" w:right="1779"/>
        <w:rPr>
          <w:rFonts w:ascii="Century Gothic" w:hAnsi="Century Gothic"/>
          <w:lang w:val="id-ID"/>
        </w:rPr>
      </w:pPr>
    </w:p>
    <w:tbl>
      <w:tblPr>
        <w:tblStyle w:val="TableGrid"/>
        <w:tblW w:w="10218" w:type="dxa"/>
        <w:jc w:val="center"/>
        <w:tblLook w:val="04A0" w:firstRow="1" w:lastRow="0" w:firstColumn="1" w:lastColumn="0" w:noHBand="0" w:noVBand="1"/>
      </w:tblPr>
      <w:tblGrid>
        <w:gridCol w:w="2404"/>
        <w:gridCol w:w="283"/>
        <w:gridCol w:w="7531"/>
      </w:tblGrid>
      <w:tr w:rsidR="009507C0" w:rsidRPr="00B3521D" w14:paraId="7D2552EB" w14:textId="77777777" w:rsidTr="00E12052">
        <w:trPr>
          <w:trHeight w:val="135"/>
          <w:jc w:val="center"/>
        </w:trPr>
        <w:tc>
          <w:tcPr>
            <w:tcW w:w="2404" w:type="dxa"/>
            <w:tcBorders>
              <w:top w:val="double" w:sz="4" w:space="0" w:color="auto"/>
              <w:left w:val="nil"/>
              <w:bottom w:val="single" w:sz="4" w:space="0" w:color="auto"/>
              <w:right w:val="nil"/>
            </w:tcBorders>
            <w:vAlign w:val="center"/>
          </w:tcPr>
          <w:p w14:paraId="01A1912E"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2E4B43EA" w14:textId="77777777" w:rsidR="009507C0" w:rsidRPr="00B3521D" w:rsidRDefault="009507C0" w:rsidP="00521ED0">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14:paraId="18793650" w14:textId="77777777"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14:paraId="53F05CD4" w14:textId="77777777" w:rsidTr="00E12052">
        <w:trPr>
          <w:trHeight w:val="1268"/>
          <w:jc w:val="center"/>
        </w:trPr>
        <w:tc>
          <w:tcPr>
            <w:tcW w:w="2404" w:type="dxa"/>
            <w:tcBorders>
              <w:top w:val="single" w:sz="4" w:space="0" w:color="auto"/>
              <w:left w:val="nil"/>
              <w:bottom w:val="single" w:sz="4" w:space="0" w:color="auto"/>
              <w:right w:val="nil"/>
            </w:tcBorders>
          </w:tcPr>
          <w:p w14:paraId="1BEAFE3E"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Riwayat </w:t>
            </w:r>
            <w:proofErr w:type="spellStart"/>
            <w:r w:rsidRPr="00B3521D">
              <w:rPr>
                <w:rFonts w:ascii="Century Gothic" w:hAnsi="Century Gothic"/>
                <w:b/>
                <w:i/>
                <w:sz w:val="18"/>
                <w:szCs w:val="18"/>
              </w:rPr>
              <w:t>Artikel</w:t>
            </w:r>
            <w:proofErr w:type="spellEnd"/>
            <w:r w:rsidRPr="00B3521D">
              <w:rPr>
                <w:rFonts w:ascii="Century Gothic" w:hAnsi="Century Gothic"/>
                <w:b/>
                <w:i/>
                <w:sz w:val="18"/>
                <w:szCs w:val="18"/>
              </w:rPr>
              <w:t>:</w:t>
            </w:r>
          </w:p>
          <w:p w14:paraId="21284BF2" w14:textId="77777777" w:rsidR="00521ED0" w:rsidRPr="00B3521D" w:rsidRDefault="005B3934" w:rsidP="00E03F00">
            <w:pPr>
              <w:jc w:val="both"/>
              <w:rPr>
                <w:rFonts w:ascii="Century Gothic" w:hAnsi="Century Gothic"/>
                <w:sz w:val="18"/>
                <w:szCs w:val="18"/>
              </w:rPr>
            </w:pPr>
            <w:proofErr w:type="spellStart"/>
            <w:r w:rsidRPr="00B3521D">
              <w:rPr>
                <w:rFonts w:ascii="Century Gothic" w:hAnsi="Century Gothic"/>
                <w:sz w:val="18"/>
                <w:szCs w:val="18"/>
              </w:rPr>
              <w:t>Diterima</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14:paraId="21F637F7" w14:textId="77777777" w:rsidR="00521ED0" w:rsidRPr="00B3521D" w:rsidRDefault="005B3934" w:rsidP="00332EA4">
            <w:pPr>
              <w:jc w:val="both"/>
              <w:rPr>
                <w:rFonts w:ascii="Century Gothic" w:hAnsi="Century Gothic"/>
                <w:sz w:val="18"/>
                <w:szCs w:val="18"/>
              </w:rPr>
            </w:pPr>
            <w:proofErr w:type="spellStart"/>
            <w:r w:rsidRPr="00B3521D">
              <w:rPr>
                <w:rFonts w:ascii="Century Gothic" w:hAnsi="Century Gothic"/>
                <w:sz w:val="18"/>
                <w:szCs w:val="18"/>
              </w:rPr>
              <w:t>Disetujui</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14:paraId="7DCDC948" w14:textId="77777777" w:rsidR="00521ED0" w:rsidRPr="00B3521D" w:rsidRDefault="00521ED0" w:rsidP="00E03F00">
            <w:pPr>
              <w:spacing w:before="120"/>
              <w:jc w:val="both"/>
              <w:rPr>
                <w:rFonts w:ascii="Century Gothic" w:hAnsi="Century Gothic"/>
                <w:sz w:val="18"/>
                <w:szCs w:val="18"/>
              </w:rPr>
            </w:pPr>
          </w:p>
        </w:tc>
        <w:tc>
          <w:tcPr>
            <w:tcW w:w="7531" w:type="dxa"/>
            <w:vMerge w:val="restart"/>
            <w:tcBorders>
              <w:top w:val="single" w:sz="4" w:space="0" w:color="auto"/>
              <w:left w:val="nil"/>
              <w:right w:val="nil"/>
            </w:tcBorders>
          </w:tcPr>
          <w:p w14:paraId="521EFEC5" w14:textId="1D85CEFC" w:rsidR="00B07071" w:rsidRPr="00B07071" w:rsidRDefault="00F80742" w:rsidP="00B07071">
            <w:pPr>
              <w:jc w:val="both"/>
              <w:rPr>
                <w:rFonts w:ascii="Century" w:hAnsi="Century"/>
                <w:iCs/>
                <w:sz w:val="18"/>
                <w:szCs w:val="18"/>
                <w:lang w:val="id-ID"/>
              </w:rPr>
            </w:pPr>
            <w:r w:rsidRPr="00595337">
              <w:rPr>
                <w:rFonts w:ascii="Century" w:hAnsi="Century"/>
                <w:b/>
                <w:iCs/>
                <w:sz w:val="18"/>
                <w:szCs w:val="18"/>
                <w:lang w:val="id-ID"/>
              </w:rPr>
              <w:t>Abstrak</w:t>
            </w:r>
            <w:r w:rsidRPr="00B07071">
              <w:rPr>
                <w:rFonts w:ascii="Century" w:hAnsi="Century"/>
                <w:iCs/>
                <w:sz w:val="18"/>
                <w:szCs w:val="18"/>
                <w:lang w:val="id-ID"/>
              </w:rPr>
              <w:t>:</w:t>
            </w:r>
            <w:r w:rsidRPr="00B07071">
              <w:rPr>
                <w:rFonts w:ascii="Century" w:hAnsi="Century"/>
                <w:i/>
                <w:iCs/>
                <w:sz w:val="18"/>
                <w:szCs w:val="18"/>
                <w:lang w:val="id-ID"/>
              </w:rPr>
              <w:t xml:space="preserve"> </w:t>
            </w:r>
            <w:r w:rsidR="00B07071" w:rsidRPr="00B07071">
              <w:rPr>
                <w:rFonts w:ascii="Century" w:hAnsi="Century"/>
                <w:iCs/>
                <w:sz w:val="18"/>
                <w:szCs w:val="18"/>
                <w:lang w:val="id-ID"/>
              </w:rPr>
              <w:t xml:space="preserve">Penelitian ini bertujuan untuk menganalisis kebijakan implementasi </w:t>
            </w:r>
            <w:proofErr w:type="spellStart"/>
            <w:r w:rsidR="00B07071" w:rsidRPr="00B07071">
              <w:rPr>
                <w:rFonts w:ascii="Century" w:hAnsi="Century"/>
                <w:iCs/>
                <w:sz w:val="18"/>
                <w:szCs w:val="18"/>
                <w:lang w:val="id-ID"/>
              </w:rPr>
              <w:t>Asesmen</w:t>
            </w:r>
            <w:proofErr w:type="spellEnd"/>
            <w:r w:rsidR="00B07071" w:rsidRPr="00B07071">
              <w:rPr>
                <w:rFonts w:ascii="Century" w:hAnsi="Century"/>
                <w:iCs/>
                <w:sz w:val="18"/>
                <w:szCs w:val="18"/>
                <w:lang w:val="id-ID"/>
              </w:rPr>
              <w:t xml:space="preserve"> Kompetensi Minimum (AKM) dalam meningkatkan </w:t>
            </w:r>
            <w:proofErr w:type="spellStart"/>
            <w:r w:rsidR="00B07071">
              <w:rPr>
                <w:rFonts w:ascii="Century" w:hAnsi="Century"/>
                <w:iCs/>
                <w:sz w:val="18"/>
                <w:szCs w:val="18"/>
                <w:lang w:val="en-US"/>
              </w:rPr>
              <w:t>s</w:t>
            </w:r>
            <w:r w:rsidR="00B07071">
              <w:rPr>
                <w:rFonts w:ascii="Century" w:hAnsi="Century"/>
                <w:iCs/>
                <w:sz w:val="18"/>
                <w:lang w:val="en-US"/>
              </w:rPr>
              <w:t>ebagai</w:t>
            </w:r>
            <w:proofErr w:type="spellEnd"/>
            <w:r w:rsidR="00B07071">
              <w:rPr>
                <w:rFonts w:ascii="Century" w:hAnsi="Century"/>
                <w:iCs/>
                <w:sz w:val="18"/>
                <w:lang w:val="en-US"/>
              </w:rPr>
              <w:t xml:space="preserve"> </w:t>
            </w:r>
            <w:proofErr w:type="spellStart"/>
            <w:r w:rsidR="00B07071">
              <w:rPr>
                <w:rFonts w:ascii="Century" w:hAnsi="Century"/>
                <w:iCs/>
                <w:sz w:val="18"/>
                <w:lang w:val="en-US"/>
              </w:rPr>
              <w:t>upaya</w:t>
            </w:r>
            <w:proofErr w:type="spellEnd"/>
            <w:r w:rsidR="00B07071">
              <w:rPr>
                <w:rFonts w:ascii="Century" w:hAnsi="Century"/>
                <w:iCs/>
                <w:sz w:val="18"/>
                <w:lang w:val="en-US"/>
              </w:rPr>
              <w:t xml:space="preserve"> </w:t>
            </w:r>
            <w:proofErr w:type="spellStart"/>
            <w:r w:rsidR="00B07071">
              <w:rPr>
                <w:rFonts w:ascii="Century" w:hAnsi="Century"/>
                <w:iCs/>
                <w:sz w:val="18"/>
                <w:lang w:val="en-US"/>
              </w:rPr>
              <w:t>peningkatan</w:t>
            </w:r>
            <w:proofErr w:type="spellEnd"/>
            <w:r w:rsidR="00B07071">
              <w:rPr>
                <w:rFonts w:ascii="Century" w:hAnsi="Century"/>
                <w:iCs/>
                <w:sz w:val="18"/>
                <w:lang w:val="en-US"/>
              </w:rPr>
              <w:t xml:space="preserve"> </w:t>
            </w:r>
            <w:proofErr w:type="spellStart"/>
            <w:r w:rsidR="00B07071">
              <w:rPr>
                <w:rFonts w:ascii="Century" w:hAnsi="Century"/>
                <w:iCs/>
                <w:sz w:val="18"/>
                <w:lang w:val="en-US"/>
              </w:rPr>
              <w:t>literasi</w:t>
            </w:r>
            <w:proofErr w:type="spellEnd"/>
            <w:r w:rsidR="00B07071">
              <w:rPr>
                <w:rFonts w:ascii="Century" w:hAnsi="Century"/>
                <w:iCs/>
                <w:sz w:val="18"/>
                <w:lang w:val="en-US"/>
              </w:rPr>
              <w:t xml:space="preserve"> </w:t>
            </w:r>
            <w:proofErr w:type="spellStart"/>
            <w:r w:rsidR="00B07071">
              <w:rPr>
                <w:rFonts w:ascii="Century" w:hAnsi="Century"/>
                <w:iCs/>
                <w:sz w:val="18"/>
                <w:lang w:val="en-US"/>
              </w:rPr>
              <w:t>membaca</w:t>
            </w:r>
            <w:proofErr w:type="spellEnd"/>
            <w:r w:rsidR="00B07071">
              <w:rPr>
                <w:rFonts w:ascii="Century" w:hAnsi="Century"/>
                <w:iCs/>
                <w:sz w:val="18"/>
                <w:lang w:val="en-US"/>
              </w:rPr>
              <w:t xml:space="preserve"> </w:t>
            </w:r>
            <w:proofErr w:type="spellStart"/>
            <w:r w:rsidR="00B07071">
              <w:rPr>
                <w:rFonts w:ascii="Century" w:hAnsi="Century"/>
                <w:iCs/>
                <w:sz w:val="18"/>
                <w:lang w:val="en-US"/>
              </w:rPr>
              <w:t>peserta</w:t>
            </w:r>
            <w:proofErr w:type="spellEnd"/>
            <w:r w:rsidR="00B07071">
              <w:rPr>
                <w:rFonts w:ascii="Century" w:hAnsi="Century"/>
                <w:iCs/>
                <w:sz w:val="18"/>
                <w:lang w:val="en-US"/>
              </w:rPr>
              <w:t xml:space="preserve"> </w:t>
            </w:r>
            <w:proofErr w:type="spellStart"/>
            <w:r w:rsidR="00B07071">
              <w:rPr>
                <w:rFonts w:ascii="Century" w:hAnsi="Century"/>
                <w:iCs/>
                <w:sz w:val="18"/>
                <w:lang w:val="en-US"/>
              </w:rPr>
              <w:t>didik</w:t>
            </w:r>
            <w:proofErr w:type="spellEnd"/>
            <w:r w:rsidR="00B07071">
              <w:rPr>
                <w:rFonts w:ascii="Century" w:hAnsi="Century"/>
                <w:iCs/>
                <w:sz w:val="18"/>
                <w:lang w:val="en-US"/>
              </w:rPr>
              <w:t xml:space="preserve"> di </w:t>
            </w:r>
            <w:proofErr w:type="spellStart"/>
            <w:r w:rsidR="00B07071">
              <w:rPr>
                <w:rFonts w:ascii="Century" w:hAnsi="Century"/>
                <w:iCs/>
                <w:sz w:val="18"/>
                <w:lang w:val="en-US"/>
              </w:rPr>
              <w:t>sekolah</w:t>
            </w:r>
            <w:proofErr w:type="spellEnd"/>
            <w:r w:rsidR="00B07071" w:rsidRPr="00B07071">
              <w:rPr>
                <w:rFonts w:ascii="Century" w:hAnsi="Century"/>
                <w:iCs/>
                <w:sz w:val="18"/>
                <w:szCs w:val="18"/>
                <w:lang w:val="id-ID"/>
              </w:rPr>
              <w:t xml:space="preserve">. </w:t>
            </w:r>
            <w:proofErr w:type="spellStart"/>
            <w:r w:rsidR="00B07071" w:rsidRPr="00B07071">
              <w:rPr>
                <w:rFonts w:ascii="Century" w:hAnsi="Century"/>
                <w:sz w:val="18"/>
                <w:szCs w:val="18"/>
              </w:rPr>
              <w:t>Jenis</w:t>
            </w:r>
            <w:proofErr w:type="spellEnd"/>
            <w:r w:rsidR="00B07071" w:rsidRPr="00B07071">
              <w:rPr>
                <w:rFonts w:ascii="Century" w:hAnsi="Century"/>
                <w:sz w:val="18"/>
                <w:szCs w:val="18"/>
              </w:rPr>
              <w:t xml:space="preserve"> </w:t>
            </w:r>
            <w:proofErr w:type="spellStart"/>
            <w:r w:rsidR="00B07071" w:rsidRPr="00B07071">
              <w:rPr>
                <w:rFonts w:ascii="Century" w:hAnsi="Century"/>
                <w:sz w:val="18"/>
                <w:szCs w:val="18"/>
              </w:rPr>
              <w:t>penelitian</w:t>
            </w:r>
            <w:proofErr w:type="spellEnd"/>
            <w:r w:rsidR="00B07071" w:rsidRPr="00B07071">
              <w:rPr>
                <w:rFonts w:ascii="Century" w:hAnsi="Century"/>
                <w:sz w:val="18"/>
                <w:szCs w:val="18"/>
              </w:rPr>
              <w:t xml:space="preserve"> yang </w:t>
            </w:r>
            <w:proofErr w:type="spellStart"/>
            <w:r w:rsidR="00B07071" w:rsidRPr="00B07071">
              <w:rPr>
                <w:rFonts w:ascii="Century" w:hAnsi="Century"/>
                <w:sz w:val="18"/>
                <w:szCs w:val="18"/>
              </w:rPr>
              <w:t>digunakan</w:t>
            </w:r>
            <w:proofErr w:type="spellEnd"/>
            <w:r w:rsidR="00B07071" w:rsidRPr="00B07071">
              <w:rPr>
                <w:rFonts w:ascii="Century" w:hAnsi="Century"/>
                <w:sz w:val="18"/>
                <w:szCs w:val="18"/>
              </w:rPr>
              <w:t xml:space="preserve"> </w:t>
            </w:r>
            <w:r w:rsidR="00B07071" w:rsidRPr="00B07071">
              <w:rPr>
                <w:rFonts w:ascii="Century" w:hAnsi="Century"/>
                <w:sz w:val="18"/>
                <w:szCs w:val="18"/>
                <w:lang w:val="id-ID"/>
              </w:rPr>
              <w:t xml:space="preserve">dalam penelitian ini </w:t>
            </w:r>
            <w:proofErr w:type="spellStart"/>
            <w:r w:rsidR="00B07071" w:rsidRPr="00B07071">
              <w:rPr>
                <w:rFonts w:ascii="Century" w:hAnsi="Century"/>
                <w:sz w:val="18"/>
                <w:szCs w:val="18"/>
              </w:rPr>
              <w:t>adalah</w:t>
            </w:r>
            <w:proofErr w:type="spellEnd"/>
            <w:r w:rsidR="00B07071" w:rsidRPr="00B07071">
              <w:rPr>
                <w:rFonts w:ascii="Century" w:hAnsi="Century"/>
                <w:sz w:val="18"/>
                <w:szCs w:val="18"/>
              </w:rPr>
              <w:t xml:space="preserve"> model </w:t>
            </w:r>
            <w:proofErr w:type="spellStart"/>
            <w:r w:rsidR="00B07071" w:rsidRPr="00B07071">
              <w:rPr>
                <w:rFonts w:ascii="Century" w:hAnsi="Century"/>
                <w:sz w:val="18"/>
                <w:szCs w:val="18"/>
              </w:rPr>
              <w:t>penelitian</w:t>
            </w:r>
            <w:proofErr w:type="spellEnd"/>
            <w:r w:rsidR="00B07071" w:rsidRPr="00B07071">
              <w:rPr>
                <w:rFonts w:ascii="Century" w:hAnsi="Century"/>
                <w:sz w:val="18"/>
                <w:szCs w:val="18"/>
              </w:rPr>
              <w:t xml:space="preserve"> </w:t>
            </w:r>
            <w:proofErr w:type="spellStart"/>
            <w:r w:rsidR="00B07071" w:rsidRPr="00B07071">
              <w:rPr>
                <w:rFonts w:ascii="Century" w:hAnsi="Century"/>
                <w:sz w:val="18"/>
                <w:szCs w:val="18"/>
              </w:rPr>
              <w:t>kualitatif</w:t>
            </w:r>
            <w:proofErr w:type="spellEnd"/>
            <w:r w:rsidR="00B07071" w:rsidRPr="00B07071">
              <w:rPr>
                <w:rFonts w:ascii="Century" w:hAnsi="Century"/>
                <w:sz w:val="18"/>
                <w:szCs w:val="18"/>
              </w:rPr>
              <w:t xml:space="preserve"> </w:t>
            </w:r>
            <w:proofErr w:type="spellStart"/>
            <w:r w:rsidR="00B07071" w:rsidRPr="00B07071">
              <w:rPr>
                <w:rFonts w:ascii="Century" w:hAnsi="Century"/>
                <w:sz w:val="18"/>
                <w:szCs w:val="18"/>
              </w:rPr>
              <w:t>dengan</w:t>
            </w:r>
            <w:proofErr w:type="spellEnd"/>
            <w:r w:rsidR="00B07071" w:rsidRPr="00B07071">
              <w:rPr>
                <w:rFonts w:ascii="Century" w:hAnsi="Century"/>
                <w:sz w:val="18"/>
                <w:szCs w:val="18"/>
              </w:rPr>
              <w:t xml:space="preserve"> </w:t>
            </w:r>
            <w:proofErr w:type="spellStart"/>
            <w:r w:rsidR="00B07071" w:rsidRPr="00B07071">
              <w:rPr>
                <w:rFonts w:ascii="Century" w:hAnsi="Century"/>
                <w:sz w:val="18"/>
                <w:szCs w:val="18"/>
              </w:rPr>
              <w:t>kajia</w:t>
            </w:r>
            <w:proofErr w:type="spellEnd"/>
            <w:r w:rsidR="00B07071" w:rsidRPr="00B07071">
              <w:rPr>
                <w:rFonts w:ascii="Century" w:hAnsi="Century"/>
                <w:sz w:val="18"/>
                <w:szCs w:val="18"/>
                <w:lang w:val="id-ID"/>
              </w:rPr>
              <w:t>n</w:t>
            </w:r>
            <w:r w:rsidR="00B07071" w:rsidRPr="00B07071">
              <w:rPr>
                <w:rFonts w:ascii="Century" w:hAnsi="Century"/>
                <w:b/>
                <w:sz w:val="18"/>
                <w:szCs w:val="18"/>
                <w:lang w:val="id-ID"/>
              </w:rPr>
              <w:t xml:space="preserve"> </w:t>
            </w:r>
            <w:proofErr w:type="spellStart"/>
            <w:r w:rsidR="00B07071" w:rsidRPr="00B07071">
              <w:rPr>
                <w:rFonts w:ascii="Century" w:hAnsi="Century"/>
                <w:sz w:val="18"/>
                <w:szCs w:val="18"/>
              </w:rPr>
              <w:t>literatur</w:t>
            </w:r>
            <w:proofErr w:type="spellEnd"/>
            <w:r w:rsidR="00B07071" w:rsidRPr="00B07071">
              <w:rPr>
                <w:rFonts w:ascii="Century" w:hAnsi="Century"/>
                <w:sz w:val="18"/>
                <w:szCs w:val="18"/>
                <w:lang w:val="id-ID"/>
              </w:rPr>
              <w:t xml:space="preserve">. Hasil penelitian menunjukkan bahwa </w:t>
            </w:r>
            <w:r w:rsidR="00B07071" w:rsidRPr="00B07071">
              <w:rPr>
                <w:rFonts w:ascii="Century" w:hAnsi="Century"/>
                <w:iCs/>
                <w:sz w:val="18"/>
                <w:szCs w:val="18"/>
                <w:lang w:val="id-ID"/>
              </w:rPr>
              <w:t xml:space="preserve">pemanfaatan informasi hasil </w:t>
            </w:r>
            <w:proofErr w:type="spellStart"/>
            <w:r w:rsidR="00B07071" w:rsidRPr="00B07071">
              <w:rPr>
                <w:rFonts w:ascii="Century" w:hAnsi="Century"/>
                <w:iCs/>
                <w:sz w:val="18"/>
                <w:szCs w:val="18"/>
                <w:lang w:val="id-ID"/>
              </w:rPr>
              <w:t>A</w:t>
            </w:r>
            <w:r w:rsidR="00415B70">
              <w:rPr>
                <w:rFonts w:ascii="Century" w:hAnsi="Century"/>
                <w:iCs/>
                <w:sz w:val="18"/>
                <w:szCs w:val="18"/>
                <w:lang w:val="id-ID"/>
              </w:rPr>
              <w:t>sesmen</w:t>
            </w:r>
            <w:proofErr w:type="spellEnd"/>
            <w:r w:rsidR="00415B70">
              <w:rPr>
                <w:rFonts w:ascii="Century" w:hAnsi="Century"/>
                <w:iCs/>
                <w:sz w:val="18"/>
                <w:szCs w:val="18"/>
                <w:lang w:val="id-ID"/>
              </w:rPr>
              <w:t xml:space="preserve"> </w:t>
            </w:r>
            <w:r w:rsidR="00B07071" w:rsidRPr="00B07071">
              <w:rPr>
                <w:rFonts w:ascii="Century" w:hAnsi="Century"/>
                <w:iCs/>
                <w:sz w:val="18"/>
                <w:szCs w:val="18"/>
                <w:lang w:val="id-ID"/>
              </w:rPr>
              <w:t>K</w:t>
            </w:r>
            <w:r w:rsidR="00415B70">
              <w:rPr>
                <w:rFonts w:ascii="Century" w:hAnsi="Century"/>
                <w:iCs/>
                <w:sz w:val="18"/>
                <w:szCs w:val="18"/>
                <w:lang w:val="id-ID"/>
              </w:rPr>
              <w:t xml:space="preserve">ompetensi </w:t>
            </w:r>
            <w:r w:rsidR="00B07071" w:rsidRPr="00B07071">
              <w:rPr>
                <w:rFonts w:ascii="Century" w:hAnsi="Century"/>
                <w:iCs/>
                <w:sz w:val="18"/>
                <w:szCs w:val="18"/>
                <w:lang w:val="id-ID"/>
              </w:rPr>
              <w:t>M</w:t>
            </w:r>
            <w:r w:rsidR="00415B70">
              <w:rPr>
                <w:rFonts w:ascii="Century" w:hAnsi="Century"/>
                <w:iCs/>
                <w:sz w:val="18"/>
                <w:szCs w:val="18"/>
                <w:lang w:val="id-ID"/>
              </w:rPr>
              <w:t>inimum</w:t>
            </w:r>
            <w:r w:rsidR="00B07071" w:rsidRPr="00B07071">
              <w:rPr>
                <w:rFonts w:ascii="Century" w:hAnsi="Century"/>
                <w:iCs/>
                <w:sz w:val="18"/>
                <w:szCs w:val="18"/>
                <w:lang w:val="id-ID"/>
              </w:rPr>
              <w:t xml:space="preserve">, guru dapat menyusun strategi pembelajaran yang efektif dan berkualitas. Hasil </w:t>
            </w:r>
            <w:proofErr w:type="spellStart"/>
            <w:r w:rsidR="00B07071" w:rsidRPr="00B07071">
              <w:rPr>
                <w:rFonts w:ascii="Century" w:hAnsi="Century"/>
                <w:iCs/>
                <w:sz w:val="18"/>
                <w:szCs w:val="18"/>
                <w:lang w:val="id-ID"/>
              </w:rPr>
              <w:t>A</w:t>
            </w:r>
            <w:r w:rsidR="00415B70">
              <w:rPr>
                <w:rFonts w:ascii="Century" w:hAnsi="Century"/>
                <w:iCs/>
                <w:sz w:val="18"/>
                <w:szCs w:val="18"/>
                <w:lang w:val="id-ID"/>
              </w:rPr>
              <w:t>sesmen</w:t>
            </w:r>
            <w:proofErr w:type="spellEnd"/>
            <w:r w:rsidR="00415B70">
              <w:rPr>
                <w:rFonts w:ascii="Century" w:hAnsi="Century"/>
                <w:iCs/>
                <w:sz w:val="18"/>
                <w:szCs w:val="18"/>
                <w:lang w:val="id-ID"/>
              </w:rPr>
              <w:t xml:space="preserve"> </w:t>
            </w:r>
            <w:r w:rsidR="00B07071" w:rsidRPr="00B07071">
              <w:rPr>
                <w:rFonts w:ascii="Century" w:hAnsi="Century"/>
                <w:iCs/>
                <w:sz w:val="18"/>
                <w:szCs w:val="18"/>
                <w:lang w:val="id-ID"/>
              </w:rPr>
              <w:t>K</w:t>
            </w:r>
            <w:r w:rsidR="00415B70">
              <w:rPr>
                <w:rFonts w:ascii="Century" w:hAnsi="Century"/>
                <w:iCs/>
                <w:sz w:val="18"/>
                <w:szCs w:val="18"/>
                <w:lang w:val="id-ID"/>
              </w:rPr>
              <w:t xml:space="preserve">ompetensi </w:t>
            </w:r>
            <w:r w:rsidR="00B07071" w:rsidRPr="00B07071">
              <w:rPr>
                <w:rFonts w:ascii="Century" w:hAnsi="Century"/>
                <w:iCs/>
                <w:sz w:val="18"/>
                <w:szCs w:val="18"/>
                <w:lang w:val="id-ID"/>
              </w:rPr>
              <w:t>M</w:t>
            </w:r>
            <w:r w:rsidR="00415B70">
              <w:rPr>
                <w:rFonts w:ascii="Century" w:hAnsi="Century"/>
                <w:iCs/>
                <w:sz w:val="18"/>
                <w:szCs w:val="18"/>
                <w:lang w:val="id-ID"/>
              </w:rPr>
              <w:t>inimum</w:t>
            </w:r>
            <w:r w:rsidR="00B07071" w:rsidRPr="00B07071">
              <w:rPr>
                <w:rFonts w:ascii="Century" w:hAnsi="Century"/>
                <w:iCs/>
                <w:sz w:val="18"/>
                <w:szCs w:val="18"/>
                <w:lang w:val="id-ID"/>
              </w:rPr>
              <w:t xml:space="preserve"> dapat memberi gambaran kepada guru mengenai takaran yang tepat untuk setiap </w:t>
            </w:r>
            <w:r w:rsidR="00B07071" w:rsidRPr="00B07071">
              <w:rPr>
                <w:rFonts w:ascii="Century" w:hAnsi="Century"/>
                <w:i/>
                <w:sz w:val="18"/>
                <w:szCs w:val="18"/>
                <w:lang w:val="id-ID"/>
              </w:rPr>
              <w:t>“</w:t>
            </w:r>
            <w:proofErr w:type="spellStart"/>
            <w:r w:rsidR="00B07071" w:rsidRPr="00B07071">
              <w:rPr>
                <w:rFonts w:ascii="Century" w:hAnsi="Century"/>
                <w:i/>
                <w:sz w:val="18"/>
                <w:szCs w:val="18"/>
                <w:lang w:val="id-ID"/>
              </w:rPr>
              <w:t>teaching</w:t>
            </w:r>
            <w:proofErr w:type="spellEnd"/>
            <w:r w:rsidR="00B07071" w:rsidRPr="00B07071">
              <w:rPr>
                <w:rFonts w:ascii="Century" w:hAnsi="Century"/>
                <w:i/>
                <w:sz w:val="18"/>
                <w:szCs w:val="18"/>
                <w:lang w:val="id-ID"/>
              </w:rPr>
              <w:t xml:space="preserve"> </w:t>
            </w:r>
            <w:proofErr w:type="spellStart"/>
            <w:r w:rsidR="00B07071" w:rsidRPr="00B07071">
              <w:rPr>
                <w:rFonts w:ascii="Century" w:hAnsi="Century"/>
                <w:i/>
                <w:sz w:val="18"/>
                <w:szCs w:val="18"/>
                <w:lang w:val="id-ID"/>
              </w:rPr>
              <w:t>at</w:t>
            </w:r>
            <w:proofErr w:type="spellEnd"/>
            <w:r w:rsidR="00B07071" w:rsidRPr="00B07071">
              <w:rPr>
                <w:rFonts w:ascii="Century" w:hAnsi="Century"/>
                <w:i/>
                <w:sz w:val="18"/>
                <w:szCs w:val="18"/>
                <w:lang w:val="id-ID"/>
              </w:rPr>
              <w:t xml:space="preserve"> </w:t>
            </w:r>
            <w:proofErr w:type="spellStart"/>
            <w:r w:rsidR="00B07071" w:rsidRPr="00B07071">
              <w:rPr>
                <w:rFonts w:ascii="Century" w:hAnsi="Century"/>
                <w:i/>
                <w:sz w:val="18"/>
                <w:szCs w:val="18"/>
                <w:lang w:val="id-ID"/>
              </w:rPr>
              <w:t>the</w:t>
            </w:r>
            <w:proofErr w:type="spellEnd"/>
            <w:r w:rsidR="00B07071" w:rsidRPr="00B07071">
              <w:rPr>
                <w:rFonts w:ascii="Century" w:hAnsi="Century"/>
                <w:i/>
                <w:sz w:val="18"/>
                <w:szCs w:val="18"/>
                <w:lang w:val="id-ID"/>
              </w:rPr>
              <w:t xml:space="preserve"> </w:t>
            </w:r>
            <w:proofErr w:type="spellStart"/>
            <w:r w:rsidR="00B07071" w:rsidRPr="00B07071">
              <w:rPr>
                <w:rFonts w:ascii="Century" w:hAnsi="Century"/>
                <w:i/>
                <w:sz w:val="18"/>
                <w:szCs w:val="18"/>
                <w:lang w:val="id-ID"/>
              </w:rPr>
              <w:t>right</w:t>
            </w:r>
            <w:proofErr w:type="spellEnd"/>
            <w:r w:rsidR="00B07071" w:rsidRPr="00B07071">
              <w:rPr>
                <w:rFonts w:ascii="Century" w:hAnsi="Century"/>
                <w:i/>
                <w:sz w:val="18"/>
                <w:szCs w:val="18"/>
                <w:lang w:val="id-ID"/>
              </w:rPr>
              <w:t xml:space="preserve"> level”</w:t>
            </w:r>
            <w:r w:rsidR="00B07071" w:rsidRPr="00B07071">
              <w:rPr>
                <w:rFonts w:ascii="Century" w:hAnsi="Century"/>
                <w:iCs/>
                <w:sz w:val="18"/>
                <w:szCs w:val="18"/>
                <w:lang w:val="id-ID"/>
              </w:rPr>
              <w:t xml:space="preserve">. Strategi yang sesuai dengan kondisi murid, tugas atau pembelajaran yang diberikan juga sesuai dengan kondisi </w:t>
            </w:r>
            <w:r w:rsidR="00415B70">
              <w:rPr>
                <w:rFonts w:ascii="Century" w:hAnsi="Century"/>
                <w:iCs/>
                <w:sz w:val="18"/>
                <w:szCs w:val="18"/>
                <w:lang w:val="id-ID"/>
              </w:rPr>
              <w:t>peserta didik</w:t>
            </w:r>
            <w:r w:rsidR="00B07071" w:rsidRPr="00B07071">
              <w:rPr>
                <w:rFonts w:ascii="Century" w:hAnsi="Century"/>
                <w:iCs/>
                <w:sz w:val="18"/>
                <w:szCs w:val="18"/>
                <w:lang w:val="id-ID"/>
              </w:rPr>
              <w:t>. Dengan demikian antusiasme untuk belajar tetap terjaga. Rasa bosan karena tantangan atau tugas yang terlalu sederhana atau rasa putus asa karena tugas yang terlalu sulit, di luar jangkauan murid dapat dihindari.</w:t>
            </w:r>
          </w:p>
          <w:p w14:paraId="2428FFF7" w14:textId="6CF3CE74" w:rsidR="00521ED0" w:rsidRPr="00C93BB2" w:rsidRDefault="00521ED0" w:rsidP="00C93BB2">
            <w:pPr>
              <w:spacing w:before="120" w:after="240"/>
              <w:jc w:val="both"/>
              <w:rPr>
                <w:rFonts w:ascii="Century" w:hAnsi="Century"/>
                <w:i/>
                <w:sz w:val="18"/>
                <w:szCs w:val="18"/>
                <w:lang w:val="en-US"/>
              </w:rPr>
            </w:pPr>
            <w:r w:rsidRPr="00DF68F5">
              <w:rPr>
                <w:rFonts w:ascii="Century" w:hAnsi="Century"/>
                <w:b/>
                <w:i/>
                <w:sz w:val="18"/>
                <w:szCs w:val="18"/>
                <w:lang w:val="en-US"/>
              </w:rPr>
              <w:t>Abstract:</w:t>
            </w:r>
            <w:r w:rsidRPr="00DF68F5">
              <w:rPr>
                <w:rFonts w:ascii="Century" w:hAnsi="Century"/>
                <w:i/>
                <w:sz w:val="18"/>
                <w:szCs w:val="18"/>
                <w:lang w:val="en-US"/>
              </w:rPr>
              <w:t xml:space="preserve"> </w:t>
            </w:r>
            <w:r w:rsidR="00C93BB2">
              <w:rPr>
                <w:rFonts w:ascii="Century" w:hAnsi="Century"/>
                <w:i/>
                <w:sz w:val="18"/>
                <w:szCs w:val="18"/>
                <w:lang w:val="en-US"/>
              </w:rPr>
              <w:t xml:space="preserve"> </w:t>
            </w:r>
            <w:r w:rsidR="00415B70" w:rsidRPr="00415B70">
              <w:rPr>
                <w:rStyle w:val="jlqj4b"/>
                <w:rFonts w:ascii="Century" w:hAnsi="Century"/>
                <w:i/>
                <w:iCs/>
                <w:sz w:val="18"/>
                <w:szCs w:val="18"/>
                <w:lang w:val="en"/>
              </w:rPr>
              <w:t>This study aims to analyze the implementation policies of the Minimum Competency Assessment (AKM) in improving the reading literacy efforts of students in schools.</w:t>
            </w:r>
            <w:r w:rsidR="00415B70" w:rsidRPr="00415B70">
              <w:rPr>
                <w:rStyle w:val="viiyi"/>
                <w:rFonts w:ascii="Century" w:hAnsi="Century"/>
                <w:i/>
                <w:iCs/>
                <w:sz w:val="18"/>
                <w:szCs w:val="18"/>
                <w:lang w:val="en"/>
              </w:rPr>
              <w:t xml:space="preserve"> </w:t>
            </w:r>
            <w:r w:rsidR="00415B70" w:rsidRPr="00415B70">
              <w:rPr>
                <w:rStyle w:val="jlqj4b"/>
                <w:rFonts w:ascii="Century" w:hAnsi="Century"/>
                <w:i/>
                <w:iCs/>
                <w:sz w:val="18"/>
                <w:szCs w:val="18"/>
                <w:lang w:val="en"/>
              </w:rPr>
              <w:t>This type of research used in this research is a qualitative research model with a literature review.</w:t>
            </w:r>
            <w:r w:rsidR="00415B70" w:rsidRPr="00415B70">
              <w:rPr>
                <w:rStyle w:val="viiyi"/>
                <w:rFonts w:ascii="Century" w:hAnsi="Century"/>
                <w:i/>
                <w:iCs/>
                <w:sz w:val="18"/>
                <w:szCs w:val="18"/>
                <w:lang w:val="en"/>
              </w:rPr>
              <w:t xml:space="preserve"> </w:t>
            </w:r>
            <w:r w:rsidR="00415B70" w:rsidRPr="00415B70">
              <w:rPr>
                <w:rStyle w:val="jlqj4b"/>
                <w:rFonts w:ascii="Century" w:hAnsi="Century"/>
                <w:i/>
                <w:iCs/>
                <w:sz w:val="18"/>
                <w:szCs w:val="18"/>
                <w:lang w:val="en"/>
              </w:rPr>
              <w:t>The results showed that using the information from the Minimum Competency Assessment results, teachers could develop effective and quality learning strategies.</w:t>
            </w:r>
            <w:r w:rsidR="00415B70" w:rsidRPr="00415B70">
              <w:rPr>
                <w:rStyle w:val="viiyi"/>
                <w:rFonts w:ascii="Century" w:hAnsi="Century"/>
                <w:i/>
                <w:iCs/>
                <w:sz w:val="18"/>
                <w:szCs w:val="18"/>
                <w:lang w:val="en"/>
              </w:rPr>
              <w:t xml:space="preserve"> </w:t>
            </w:r>
            <w:r w:rsidR="00415B70" w:rsidRPr="00415B70">
              <w:rPr>
                <w:rStyle w:val="jlqj4b"/>
                <w:rFonts w:ascii="Century" w:hAnsi="Century"/>
                <w:i/>
                <w:iCs/>
                <w:sz w:val="18"/>
                <w:szCs w:val="18"/>
                <w:lang w:val="en"/>
              </w:rPr>
              <w:t>The results of the Minimum Competency Assessment can provide an overview to the teacher about the correct dose for each teaching at the right level.</w:t>
            </w:r>
            <w:r w:rsidR="00415B70" w:rsidRPr="00415B70">
              <w:rPr>
                <w:rStyle w:val="viiyi"/>
                <w:rFonts w:ascii="Century" w:hAnsi="Century"/>
                <w:i/>
                <w:iCs/>
                <w:sz w:val="18"/>
                <w:szCs w:val="18"/>
                <w:lang w:val="en"/>
              </w:rPr>
              <w:t xml:space="preserve"> </w:t>
            </w:r>
            <w:r w:rsidR="00415B70" w:rsidRPr="00415B70">
              <w:rPr>
                <w:rStyle w:val="jlqj4b"/>
                <w:rFonts w:ascii="Century" w:hAnsi="Century"/>
                <w:i/>
                <w:iCs/>
                <w:sz w:val="18"/>
                <w:szCs w:val="18"/>
                <w:lang w:val="en"/>
              </w:rPr>
              <w:t>Strategies that are in accordance with the conditions of the students, assignments or learning given are also in accordance with the conditions of students.</w:t>
            </w:r>
            <w:r w:rsidR="00415B70" w:rsidRPr="00415B70">
              <w:rPr>
                <w:rStyle w:val="viiyi"/>
                <w:rFonts w:ascii="Century" w:hAnsi="Century"/>
                <w:i/>
                <w:iCs/>
                <w:sz w:val="18"/>
                <w:szCs w:val="18"/>
                <w:lang w:val="en"/>
              </w:rPr>
              <w:t xml:space="preserve"> </w:t>
            </w:r>
            <w:proofErr w:type="gramStart"/>
            <w:r w:rsidR="00415B70" w:rsidRPr="00415B70">
              <w:rPr>
                <w:rStyle w:val="jlqj4b"/>
                <w:rFonts w:ascii="Century" w:hAnsi="Century"/>
                <w:i/>
                <w:iCs/>
                <w:sz w:val="18"/>
                <w:szCs w:val="18"/>
                <w:lang w:val="en"/>
              </w:rPr>
              <w:t>Thus</w:t>
            </w:r>
            <w:proofErr w:type="gramEnd"/>
            <w:r w:rsidR="00415B70" w:rsidRPr="00415B70">
              <w:rPr>
                <w:rStyle w:val="jlqj4b"/>
                <w:rFonts w:ascii="Century" w:hAnsi="Century"/>
                <w:i/>
                <w:iCs/>
                <w:sz w:val="18"/>
                <w:szCs w:val="18"/>
                <w:lang w:val="en"/>
              </w:rPr>
              <w:t xml:space="preserve"> the enthusiasm for learning is maintained.</w:t>
            </w:r>
            <w:r w:rsidR="00415B70" w:rsidRPr="00415B70">
              <w:rPr>
                <w:rStyle w:val="viiyi"/>
                <w:rFonts w:ascii="Century" w:hAnsi="Century"/>
                <w:i/>
                <w:iCs/>
                <w:sz w:val="18"/>
                <w:szCs w:val="18"/>
                <w:lang w:val="en"/>
              </w:rPr>
              <w:t xml:space="preserve"> </w:t>
            </w:r>
            <w:r w:rsidR="00415B70" w:rsidRPr="00415B70">
              <w:rPr>
                <w:rStyle w:val="jlqj4b"/>
                <w:rFonts w:ascii="Century" w:hAnsi="Century"/>
                <w:i/>
                <w:iCs/>
                <w:sz w:val="18"/>
                <w:szCs w:val="18"/>
                <w:lang w:val="en"/>
              </w:rPr>
              <w:t>Boredom because of challenges or tasks that are too simple or feeling hopeless because of tasks that are too difficult, beyond the reach of students can be avoided</w:t>
            </w:r>
            <w:r w:rsidR="00415B70">
              <w:rPr>
                <w:rStyle w:val="jlqj4b"/>
                <w:lang w:val="en"/>
              </w:rPr>
              <w:t>.</w:t>
            </w:r>
          </w:p>
        </w:tc>
      </w:tr>
      <w:tr w:rsidR="00521ED0" w:rsidRPr="00B3521D" w14:paraId="1C1DCD32" w14:textId="77777777" w:rsidTr="00E12052">
        <w:trPr>
          <w:trHeight w:val="1482"/>
          <w:jc w:val="center"/>
        </w:trPr>
        <w:tc>
          <w:tcPr>
            <w:tcW w:w="2404" w:type="dxa"/>
            <w:tcBorders>
              <w:top w:val="single" w:sz="4" w:space="0" w:color="auto"/>
              <w:left w:val="nil"/>
              <w:bottom w:val="single" w:sz="4" w:space="0" w:color="auto"/>
              <w:right w:val="nil"/>
            </w:tcBorders>
          </w:tcPr>
          <w:p w14:paraId="47261066"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proofErr w:type="spellStart"/>
            <w:r w:rsidR="003D3E2E" w:rsidRPr="00B3521D">
              <w:rPr>
                <w:rFonts w:ascii="Century Gothic" w:hAnsi="Century Gothic"/>
                <w:b/>
                <w:i/>
                <w:sz w:val="18"/>
                <w:szCs w:val="18"/>
              </w:rPr>
              <w:t>Kunci</w:t>
            </w:r>
            <w:proofErr w:type="spellEnd"/>
            <w:r w:rsidRPr="00B3521D">
              <w:rPr>
                <w:rFonts w:ascii="Century Gothic" w:hAnsi="Century Gothic"/>
                <w:b/>
                <w:i/>
                <w:sz w:val="18"/>
                <w:szCs w:val="18"/>
              </w:rPr>
              <w:t>:</w:t>
            </w:r>
          </w:p>
          <w:p w14:paraId="1A4FFBAA" w14:textId="6B523141" w:rsidR="00521ED0" w:rsidRPr="00B3521D" w:rsidRDefault="00B07071" w:rsidP="00E03F00">
            <w:pPr>
              <w:jc w:val="both"/>
              <w:rPr>
                <w:rFonts w:ascii="Century Gothic" w:hAnsi="Century Gothic"/>
                <w:sz w:val="18"/>
                <w:szCs w:val="18"/>
              </w:rPr>
            </w:pPr>
            <w:proofErr w:type="spellStart"/>
            <w:proofErr w:type="gramStart"/>
            <w:r>
              <w:rPr>
                <w:rFonts w:ascii="Century Gothic" w:hAnsi="Century Gothic"/>
                <w:sz w:val="18"/>
                <w:szCs w:val="18"/>
              </w:rPr>
              <w:t>Analisis</w:t>
            </w:r>
            <w:proofErr w:type="spellEnd"/>
            <w:r>
              <w:rPr>
                <w:rFonts w:ascii="Century Gothic" w:hAnsi="Century Gothic"/>
                <w:sz w:val="18"/>
                <w:szCs w:val="18"/>
              </w:rPr>
              <w:t xml:space="preserve"> </w:t>
            </w:r>
            <w:r w:rsidR="00521ED0" w:rsidRPr="00B3521D">
              <w:rPr>
                <w:rFonts w:ascii="Century Gothic" w:hAnsi="Century Gothic"/>
                <w:sz w:val="18"/>
                <w:szCs w:val="18"/>
              </w:rPr>
              <w:t xml:space="preserve"> 1</w:t>
            </w:r>
            <w:proofErr w:type="gramEnd"/>
          </w:p>
          <w:p w14:paraId="09765DBC" w14:textId="378781EC" w:rsidR="00521ED0" w:rsidRPr="00B3521D" w:rsidRDefault="00415B70" w:rsidP="00521ED0">
            <w:pPr>
              <w:jc w:val="both"/>
              <w:rPr>
                <w:rFonts w:ascii="Century Gothic" w:hAnsi="Century Gothic"/>
                <w:sz w:val="18"/>
                <w:szCs w:val="18"/>
              </w:rPr>
            </w:pPr>
            <w:r>
              <w:rPr>
                <w:rFonts w:ascii="Century Gothic" w:hAnsi="Century Gothic"/>
                <w:sz w:val="18"/>
                <w:szCs w:val="18"/>
                <w:lang w:val="id-ID"/>
              </w:rPr>
              <w:t>Kebijakan</w:t>
            </w:r>
            <w:r w:rsidR="00521ED0" w:rsidRPr="00B3521D">
              <w:rPr>
                <w:rFonts w:ascii="Century Gothic" w:hAnsi="Century Gothic"/>
                <w:sz w:val="18"/>
                <w:szCs w:val="18"/>
              </w:rPr>
              <w:t xml:space="preserve"> 2</w:t>
            </w:r>
          </w:p>
          <w:p w14:paraId="1CF6B8E2" w14:textId="5E99CED5" w:rsidR="00521ED0" w:rsidRPr="00B3521D" w:rsidRDefault="003C7470" w:rsidP="00521ED0">
            <w:pPr>
              <w:jc w:val="both"/>
              <w:rPr>
                <w:rFonts w:ascii="Century Gothic" w:hAnsi="Century Gothic"/>
                <w:sz w:val="18"/>
                <w:szCs w:val="18"/>
              </w:rPr>
            </w:pPr>
            <w:proofErr w:type="spellStart"/>
            <w:proofErr w:type="gramStart"/>
            <w:r>
              <w:rPr>
                <w:rFonts w:ascii="Century Gothic" w:hAnsi="Century Gothic"/>
                <w:sz w:val="18"/>
                <w:szCs w:val="18"/>
              </w:rPr>
              <w:t>Literasi</w:t>
            </w:r>
            <w:proofErr w:type="spellEnd"/>
            <w:r>
              <w:rPr>
                <w:rFonts w:ascii="Century Gothic" w:hAnsi="Century Gothic"/>
                <w:sz w:val="18"/>
                <w:szCs w:val="18"/>
              </w:rPr>
              <w:t xml:space="preserve"> </w:t>
            </w:r>
            <w:r w:rsidR="00521ED0" w:rsidRPr="00B3521D">
              <w:rPr>
                <w:rFonts w:ascii="Century Gothic" w:hAnsi="Century Gothic"/>
                <w:sz w:val="18"/>
                <w:szCs w:val="18"/>
              </w:rPr>
              <w:t xml:space="preserve"> 3</w:t>
            </w:r>
            <w:proofErr w:type="gramEnd"/>
          </w:p>
          <w:p w14:paraId="401F89CC" w14:textId="413CEB50" w:rsidR="00521ED0" w:rsidRPr="00B3521D" w:rsidRDefault="003C7470" w:rsidP="00521ED0">
            <w:pPr>
              <w:jc w:val="both"/>
              <w:rPr>
                <w:rFonts w:ascii="Century Gothic" w:hAnsi="Century Gothic"/>
                <w:sz w:val="18"/>
                <w:szCs w:val="18"/>
              </w:rPr>
            </w:pPr>
            <w:proofErr w:type="spellStart"/>
            <w:r>
              <w:rPr>
                <w:rFonts w:ascii="Century Gothic" w:hAnsi="Century Gothic"/>
                <w:sz w:val="18"/>
                <w:szCs w:val="18"/>
              </w:rPr>
              <w:t>Peserta</w:t>
            </w:r>
            <w:proofErr w:type="spellEnd"/>
            <w:r>
              <w:rPr>
                <w:rFonts w:ascii="Century Gothic" w:hAnsi="Century Gothic"/>
                <w:sz w:val="18"/>
                <w:szCs w:val="18"/>
              </w:rPr>
              <w:t xml:space="preserve"> </w:t>
            </w:r>
            <w:proofErr w:type="spellStart"/>
            <w:r>
              <w:rPr>
                <w:rFonts w:ascii="Century Gothic" w:hAnsi="Century Gothic"/>
                <w:sz w:val="18"/>
                <w:szCs w:val="18"/>
              </w:rPr>
              <w:t>Didik</w:t>
            </w:r>
            <w:proofErr w:type="spellEnd"/>
            <w:r w:rsidR="00521ED0" w:rsidRPr="00B3521D">
              <w:rPr>
                <w:rFonts w:ascii="Century Gothic" w:hAnsi="Century Gothic"/>
                <w:sz w:val="18"/>
                <w:szCs w:val="18"/>
              </w:rPr>
              <w:t xml:space="preserve"> 4</w:t>
            </w:r>
          </w:p>
          <w:p w14:paraId="14F62CD5" w14:textId="2B075E72" w:rsidR="00521ED0" w:rsidRPr="00B3521D" w:rsidRDefault="00521ED0" w:rsidP="00E03F00">
            <w:pPr>
              <w:jc w:val="both"/>
              <w:rPr>
                <w:rFonts w:ascii="Century Gothic" w:hAnsi="Century Gothic"/>
                <w:b/>
                <w:i/>
                <w:sz w:val="18"/>
                <w:szCs w:val="18"/>
              </w:rPr>
            </w:pPr>
          </w:p>
        </w:tc>
        <w:tc>
          <w:tcPr>
            <w:tcW w:w="283" w:type="dxa"/>
            <w:vMerge/>
            <w:tcBorders>
              <w:top w:val="nil"/>
              <w:left w:val="nil"/>
              <w:bottom w:val="nil"/>
              <w:right w:val="nil"/>
            </w:tcBorders>
          </w:tcPr>
          <w:p w14:paraId="43229310" w14:textId="77777777" w:rsidR="00521ED0" w:rsidRPr="00B3521D" w:rsidRDefault="00521ED0" w:rsidP="00E03F00">
            <w:pPr>
              <w:spacing w:before="120"/>
              <w:jc w:val="both"/>
              <w:rPr>
                <w:rFonts w:ascii="Century Gothic" w:hAnsi="Century Gothic"/>
                <w:sz w:val="18"/>
                <w:szCs w:val="18"/>
              </w:rPr>
            </w:pPr>
          </w:p>
        </w:tc>
        <w:tc>
          <w:tcPr>
            <w:tcW w:w="7531" w:type="dxa"/>
            <w:vMerge/>
            <w:tcBorders>
              <w:left w:val="nil"/>
              <w:bottom w:val="single" w:sz="4" w:space="0" w:color="auto"/>
              <w:right w:val="nil"/>
            </w:tcBorders>
          </w:tcPr>
          <w:p w14:paraId="2070A2AF" w14:textId="77777777" w:rsidR="00521ED0" w:rsidRPr="00B3521D" w:rsidRDefault="00521ED0" w:rsidP="00E03F00">
            <w:pPr>
              <w:spacing w:before="120"/>
              <w:jc w:val="both"/>
              <w:rPr>
                <w:rFonts w:ascii="Century Gothic" w:hAnsi="Century Gothic"/>
                <w:iCs/>
                <w:color w:val="000000"/>
                <w:sz w:val="18"/>
                <w:szCs w:val="18"/>
              </w:rPr>
            </w:pPr>
          </w:p>
        </w:tc>
      </w:tr>
    </w:tbl>
    <w:p w14:paraId="3E55C4CA" w14:textId="77777777" w:rsidR="00F66CC2" w:rsidRPr="00B3521D" w:rsidRDefault="00F66CC2" w:rsidP="00F66CC2">
      <w:pPr>
        <w:pStyle w:val="PARAGRAPHnoindent"/>
        <w:spacing w:line="240" w:lineRule="auto"/>
        <w:jc w:val="center"/>
        <w:rPr>
          <w:color w:val="000000"/>
          <w:sz w:val="14"/>
          <w:szCs w:val="14"/>
        </w:rPr>
      </w:pPr>
    </w:p>
    <w:p w14:paraId="7B6B5A1D"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606CF77B" w14:textId="77777777" w:rsidR="00B3521D" w:rsidRPr="00B3521D" w:rsidRDefault="00B3521D" w:rsidP="00B3521D">
      <w:pPr>
        <w:rPr>
          <w:sz w:val="14"/>
          <w:lang w:val="en-US" w:eastAsia="en-US"/>
        </w:rPr>
      </w:pPr>
    </w:p>
    <w:p w14:paraId="4F5F07B8"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E12052">
          <w:type w:val="continuous"/>
          <w:pgSz w:w="11906" w:h="16838" w:code="9"/>
          <w:pgMar w:top="851" w:right="851" w:bottom="851" w:left="851" w:header="851" w:footer="851" w:gutter="0"/>
          <w:cols w:space="238"/>
          <w:docGrid w:linePitch="360"/>
        </w:sectPr>
      </w:pPr>
    </w:p>
    <w:p w14:paraId="0BB7F61D" w14:textId="77777777" w:rsidR="00AD335D" w:rsidRPr="00721448" w:rsidRDefault="00AE1477" w:rsidP="00B3521D">
      <w:pPr>
        <w:pStyle w:val="IEEEHeading1"/>
        <w:numPr>
          <w:ilvl w:val="0"/>
          <w:numId w:val="11"/>
        </w:numPr>
        <w:spacing w:line="276" w:lineRule="auto"/>
        <w:jc w:val="left"/>
        <w:rPr>
          <w:rFonts w:asciiTheme="majorHAnsi" w:hAnsiTheme="majorHAnsi"/>
          <w:b/>
          <w:sz w:val="24"/>
          <w:szCs w:val="22"/>
        </w:rPr>
      </w:pPr>
      <w:r w:rsidRPr="00721448">
        <w:rPr>
          <w:rFonts w:asciiTheme="majorHAnsi" w:hAnsiTheme="majorHAnsi"/>
          <w:b/>
          <w:iCs/>
          <w:sz w:val="24"/>
          <w:szCs w:val="22"/>
          <w:lang w:val="id-ID"/>
        </w:rPr>
        <w:t>LATAR BELAKANG</w:t>
      </w:r>
      <w:r w:rsidR="00131344" w:rsidRPr="00721448">
        <w:rPr>
          <w:rFonts w:asciiTheme="majorHAnsi" w:hAnsiTheme="majorHAnsi"/>
          <w:b/>
          <w:sz w:val="24"/>
          <w:szCs w:val="22"/>
          <w:lang w:val="id-ID"/>
        </w:rPr>
        <w:t xml:space="preserve"> </w:t>
      </w:r>
    </w:p>
    <w:p w14:paraId="62C041FB" w14:textId="12D5200E" w:rsidR="003C7470" w:rsidRPr="00007F33" w:rsidRDefault="003C7470" w:rsidP="003C7470">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 xml:space="preserve">Perkembangan ilmu pengetahuan dan teknologi dewasa ini semakin berkembang seiring dengan kemajuan zaman. Adanya perkembangan ilmu pengetahuan dan teknologi berpengaruh besar terhadap gaya hidup dan kebiasaan manusia, apalagi jika tidak adanya filter atau penyaring berbagai hal sebagai dampak dari perkembangan ilmu pengetahuan dan teknologi, tentu akan berpengaruh terhadap kinerja setiap manusia termasuk di bidang pendidikan. Sumber daya manusia memiliki peran besar dalam pelaksanaan pendidikan. Pendidikan yang merupakan suatu proses tidak dapat terlepas dari peran sumber daya manusia karena salah satu aspek penting itu adalah sumber daya manusia itu </w:t>
      </w:r>
      <w:r w:rsidRPr="00007F33">
        <w:rPr>
          <w:rFonts w:asciiTheme="majorHAnsi" w:hAnsiTheme="majorHAnsi"/>
          <w:iCs/>
          <w:sz w:val="22"/>
          <w:szCs w:val="22"/>
          <w:lang w:val="id-ID"/>
        </w:rPr>
        <w:t>sendiri. Selain itu, manusia selalu berperan aktif dalam setiap kegiatan organisasi, karena manusia terkadang menjadi perencana, pelaku, dan penentu terwujudnya tujuan organisasi. Tujuan tidak mungkin terwujud tanpa peran aktif pegawai meskipun alat-alat yang dimiliki</w:t>
      </w:r>
      <w:r w:rsidRPr="00007F33">
        <w:rPr>
          <w:rFonts w:asciiTheme="majorHAnsi" w:hAnsiTheme="majorHAnsi"/>
          <w:iCs/>
          <w:sz w:val="22"/>
          <w:szCs w:val="22"/>
          <w:lang w:val="en-US"/>
        </w:rPr>
        <w:t xml:space="preserve"> </w:t>
      </w:r>
      <w:r w:rsidRPr="00007F33">
        <w:rPr>
          <w:rFonts w:asciiTheme="majorHAnsi" w:hAnsiTheme="majorHAnsi"/>
          <w:iCs/>
          <w:sz w:val="22"/>
          <w:szCs w:val="22"/>
          <w:lang w:val="id-ID"/>
        </w:rPr>
        <w:t xml:space="preserve">perusahaan begitu canggih. Hal ini juga berlaku dalam dunia pendidikan, karena secara lebih khusus proses pembelajaran yang diperankan oleh pendidik tidak dapat digantikan oleh teknologi. Untuk menjadikan sumber daya manusia itu lebih berfungsi baik secara efektif dan efisien, maka perlu dilakukannya pengelolaan yang baik, yakni mulai dari perencanaan sampai pada tahap akhir dalam fungsi manajemen </w:t>
      </w:r>
      <w:r w:rsidRPr="00007F33">
        <w:rPr>
          <w:rFonts w:asciiTheme="majorHAnsi" w:hAnsiTheme="majorHAnsi"/>
          <w:iCs/>
          <w:sz w:val="22"/>
          <w:szCs w:val="22"/>
          <w:lang w:val="id-ID"/>
        </w:rPr>
        <w:fldChar w:fldCharType="begin" w:fldLock="1"/>
      </w:r>
      <w:r w:rsidRPr="00007F33">
        <w:rPr>
          <w:rFonts w:asciiTheme="majorHAnsi" w:hAnsiTheme="majorHAnsi"/>
          <w:iCs/>
          <w:sz w:val="22"/>
          <w:szCs w:val="22"/>
          <w:lang w:val="id-ID"/>
        </w:rPr>
        <w:instrText>ADDIN CSL_CITATION {"citationItems":[{"id":"ITEM-1","itemData":{"ISSN":"1412-5730","abstract":"This article describes the development of the Sources of Work Stress Inventory (SWSI). Factor analyses of the generated items produced (a) a General Work Stress Scale and (b) eight Sources of Work Stress scales, namely Bureaucracy/Autonomy, Relationships, Tools and Equipment, Workload, Role Ambiguity, Work/Home Interface, Job Security and Career Advancement. Rasch rating scale analyses supported the construct validity and reliability of the scales. A multiple regression analysis confirmed the expected strong relationship between the different sources of work stress and the experience of stress in the workplace. It is concluded that the SWSI shows promise as a measure of work stress in the South African context.","author":[{"dropping-particle":"","family":"Marlina","given":"Leny","non-dropping-particle":"","parse-names":false,"suffix":""}],"container-title":"Istinbath","id":"ITEM-1","issue":"1","issued":{"date-parts":[["2016"]]},"page":"123-139","title":"Manajemen Sumber Daya Manusia (Sdm) Dalam Pendidikan","type":"article-journal","volume":"15"},"uris":["http://www.mendeley.com/documents/?uuid=72a6d096-f4bb-4805-af00-6d58017217b1"]}],"mendeley":{"formattedCitation":"(Marlina, 2016)","plainTextFormattedCitation":"(Marlina, 2016)","previouslyFormattedCitation":"(Marlina, 2016)"},"properties":{"noteIndex":0},"schema":"https://github.com/citation-style-language/schema/raw/master/csl-citation.json"}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(Marlina, 2016)</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w:t>
      </w:r>
    </w:p>
    <w:p w14:paraId="6CB2F78C" w14:textId="27B53CF2" w:rsidR="003C7470" w:rsidRPr="00007F33" w:rsidRDefault="003C7470" w:rsidP="003C7470">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lastRenderedPageBreak/>
        <w:t>Perubahan UU No. 2 Tahun 1989 menjadi UU No. 20 Tahun 2003 tentang sistem pendidikan nasional yang dilanjutkan adanya pemberlakuan kebijakan dalam penyelenggaraan pendidikan dasar yang bermutu, merupakan usaha dalam mempersiapkan sumber daya manusia (SDM) Indonesia yang berkualitas melalui penyelenggaraan</w:t>
      </w:r>
      <w:r w:rsidRPr="00007F33">
        <w:rPr>
          <w:rFonts w:asciiTheme="majorHAnsi" w:hAnsiTheme="majorHAnsi"/>
          <w:iCs/>
          <w:sz w:val="22"/>
          <w:szCs w:val="22"/>
          <w:lang w:val="en-US"/>
        </w:rPr>
        <w:t xml:space="preserve"> </w:t>
      </w:r>
      <w:r w:rsidRPr="00007F33">
        <w:rPr>
          <w:rFonts w:asciiTheme="majorHAnsi" w:hAnsiTheme="majorHAnsi"/>
          <w:iCs/>
          <w:sz w:val="22"/>
          <w:szCs w:val="22"/>
          <w:lang w:val="id-ID"/>
        </w:rPr>
        <w:t xml:space="preserve"> pendidikan yang bermutu. Hal ini merupakan bagian dari solusi untuk menghadapi tantangan serta persaingan di era global dengan menghasilkan Sumber Daya Manusia (SDM) yang kompeten di bidangnya yaitu cerdas dalam ilmu pengetahuan dan teknologi serta memiliki akhlak mulia (</w:t>
      </w:r>
      <w:proofErr w:type="spellStart"/>
      <w:r w:rsidRPr="00007F33">
        <w:rPr>
          <w:rFonts w:asciiTheme="majorHAnsi" w:hAnsiTheme="majorHAnsi"/>
          <w:i/>
          <w:sz w:val="22"/>
          <w:szCs w:val="22"/>
          <w:lang w:val="id-ID"/>
        </w:rPr>
        <w:t>al-akhlaq</w:t>
      </w:r>
      <w:proofErr w:type="spellEnd"/>
      <w:r w:rsidRPr="00007F33">
        <w:rPr>
          <w:rFonts w:asciiTheme="majorHAnsi" w:hAnsiTheme="majorHAnsi"/>
          <w:i/>
          <w:sz w:val="22"/>
          <w:szCs w:val="22"/>
          <w:lang w:val="id-ID"/>
        </w:rPr>
        <w:t xml:space="preserve"> </w:t>
      </w:r>
      <w:proofErr w:type="spellStart"/>
      <w:r w:rsidRPr="00007F33">
        <w:rPr>
          <w:rFonts w:asciiTheme="majorHAnsi" w:hAnsiTheme="majorHAnsi"/>
          <w:i/>
          <w:sz w:val="22"/>
          <w:szCs w:val="22"/>
          <w:lang w:val="id-ID"/>
        </w:rPr>
        <w:t>al</w:t>
      </w:r>
      <w:proofErr w:type="spellEnd"/>
      <w:r w:rsidRPr="00007F33">
        <w:rPr>
          <w:rFonts w:asciiTheme="majorHAnsi" w:hAnsiTheme="majorHAnsi"/>
          <w:i/>
          <w:sz w:val="22"/>
          <w:szCs w:val="22"/>
          <w:lang w:val="id-ID"/>
        </w:rPr>
        <w:t>-karimah</w:t>
      </w:r>
      <w:r w:rsidRPr="00007F33">
        <w:rPr>
          <w:rFonts w:asciiTheme="majorHAnsi" w:hAnsiTheme="majorHAnsi"/>
          <w:iCs/>
          <w:sz w:val="22"/>
          <w:szCs w:val="22"/>
          <w:lang w:val="id-ID"/>
        </w:rPr>
        <w:t xml:space="preserve">) </w:t>
      </w:r>
      <w:r w:rsidRPr="00007F33">
        <w:rPr>
          <w:rFonts w:asciiTheme="majorHAnsi" w:hAnsiTheme="majorHAnsi"/>
          <w:iCs/>
          <w:sz w:val="22"/>
          <w:szCs w:val="22"/>
          <w:lang w:val="id-ID"/>
        </w:rPr>
        <w:fldChar w:fldCharType="begin" w:fldLock="1"/>
      </w:r>
      <w:r w:rsidRPr="00007F33">
        <w:rPr>
          <w:rFonts w:asciiTheme="majorHAnsi" w:hAnsiTheme="majorHAnsi"/>
          <w:iCs/>
          <w:sz w:val="22"/>
          <w:szCs w:val="22"/>
          <w:lang w:val="id-ID"/>
        </w:rPr>
        <w:instrText>ADDIN CSL_CITATION {"citationItems":[{"id":"ITEM-1","itemData":{"abstract":"Globalization era regarded as the transition of the society of materialistic, In this era of globalization, everything tends to be viewed from the perspective of materialistic and komersialistis because of the strong dominance of economic factors. The impact of social life is becoming increasingly competitive. Every individual and oeganisasi racing to do the best to achieve the best. Educational institutions were also forced to be the best by implementing several programs of which the quality management of human resources with the hope of being able to compete with its competitors. This study aims to describe about human resource management education in SDIT Ar Rahmah, Pacitan. This study produced some findings such (1) Quality planning in SDIT Ar Rahmah always pay attention to Democratic values, analytical involving school and Foundation itself. (2) Recruitment and selection done through the standard procedure to produce reliable and professional human resources (3) Training and development, can be done by a regular basis, periodic and work with various competent parties (4) Compensation system has been implemented in ideal system, it means use a minimum standards (UMR), and additional a variety of subsidy, design for pension funds, as well as the value that is not cashed can be a role model that needs to be replicated as compensation system in other schools.","author":[{"dropping-particle":"","family":"Cahyo","given":"Arif Nur","non-dropping-particle":"","parse-names":false,"suffix":""}],"container-title":"Jurnal Manajemen Sumber Daya Manusia","id":"ITEM-1","issue":"2","issued":{"date-parts":[["2016"]]},"page":"263-286","title":"Manajemen Sumber Daya Manusia (SDM) Pendidikan Dalam Meningkatkan Daya Saing Sdit Ar Rahmah, Pacitan","type":"article-journal","volume":"1"},"uris":["http://www.mendeley.com/documents/?uuid=fe9a5c72-9db1-490e-909f-bc55b79d14e2"]}],"mendeley":{"formattedCitation":"(Cahyo, 2016)","plainTextFormattedCitation":"(Cahyo, 2016)","previouslyFormattedCitation":"(Cahyo, 2016)"},"properties":{"noteIndex":0},"schema":"https://github.com/citation-style-language/schema/raw/master/csl-citation.json"}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(Cahyo, 2016)</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w:t>
      </w:r>
    </w:p>
    <w:p w14:paraId="28CFAE6C" w14:textId="742A38E2" w:rsidR="003C7470" w:rsidRPr="00007F33" w:rsidRDefault="003C7470" w:rsidP="003C7470">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Terkait dengan upaya mencerdaskan kehidupan bangsa dan proses pembangunan pendidikan, negara diberi amanat sebagai- mana tertuang dalam pembukaan UUD 1945, bahwa negara berkewajiban melindungi segenap bangsa Indonesia dan seluruh tumpah darah Indonesia dan untuk memajukan kesejahteraan umum, mencerdaskan kehidupan bangsa, dan ikut melaksanakan ketertiban dunia. Fungsi dan tujuan pendidikan nasional tersebut harus dijabarkan secara tepat keda- lam kurikulum, standar nasional pendidikan, program dan kebijakan pendidikan, proses pembelajaran, serta dalam sistem evaluasi. Permasalahannya sekarang adalah fungsi dan tujuan pendidikan nasional bukan saja tidak terjawab secara operasional dalam kegiatan pendidikan tapi juga seolah bersifat parsial terhadap program dan kebijakan pendidikan. Untuk mewujudkan amanat tersebut Kementerian Pendidikan</w:t>
      </w:r>
      <w:r w:rsidR="00415B70">
        <w:rPr>
          <w:rFonts w:asciiTheme="majorHAnsi" w:hAnsiTheme="majorHAnsi"/>
          <w:iCs/>
          <w:sz w:val="22"/>
          <w:szCs w:val="22"/>
          <w:lang w:val="id-ID"/>
        </w:rPr>
        <w:t xml:space="preserve"> </w:t>
      </w:r>
      <w:r w:rsidRPr="00007F33">
        <w:rPr>
          <w:rFonts w:asciiTheme="majorHAnsi" w:hAnsiTheme="majorHAnsi"/>
          <w:iCs/>
          <w:sz w:val="22"/>
          <w:szCs w:val="22"/>
          <w:lang w:val="id-ID"/>
        </w:rPr>
        <w:t xml:space="preserve">Nasional menetapkan visi pendidikan </w:t>
      </w:r>
      <w:r w:rsidR="00415B70">
        <w:rPr>
          <w:rFonts w:asciiTheme="majorHAnsi" w:hAnsiTheme="majorHAnsi"/>
          <w:iCs/>
          <w:sz w:val="22"/>
          <w:szCs w:val="22"/>
          <w:lang w:val="id-ID"/>
        </w:rPr>
        <w:t>I</w:t>
      </w:r>
      <w:r w:rsidRPr="00007F33">
        <w:rPr>
          <w:rFonts w:asciiTheme="majorHAnsi" w:hAnsiTheme="majorHAnsi"/>
          <w:iCs/>
          <w:sz w:val="22"/>
          <w:szCs w:val="22"/>
          <w:lang w:val="id-ID"/>
        </w:rPr>
        <w:t xml:space="preserve">ndonesia tahun 2025 yang isinya “Terwujudnya Sistem Pendidikan sebagai pranata sosial yang kuat dan berwibawa untuk memberdayakan semua warga negara </w:t>
      </w:r>
      <w:r w:rsidR="00415B70">
        <w:rPr>
          <w:rFonts w:asciiTheme="majorHAnsi" w:hAnsiTheme="majorHAnsi"/>
          <w:iCs/>
          <w:sz w:val="22"/>
          <w:szCs w:val="22"/>
          <w:lang w:val="id-ID"/>
        </w:rPr>
        <w:t>I</w:t>
      </w:r>
      <w:r w:rsidRPr="00007F33">
        <w:rPr>
          <w:rFonts w:asciiTheme="majorHAnsi" w:hAnsiTheme="majorHAnsi"/>
          <w:iCs/>
          <w:sz w:val="22"/>
          <w:szCs w:val="22"/>
          <w:lang w:val="id-ID"/>
        </w:rPr>
        <w:t xml:space="preserve">ndonesia berkembang menjadi manusia yang berkualitas sehingga mampu dan proaktif menjawab tantangan zaman yang selalu berubah </w:t>
      </w:r>
      <w:r w:rsidRPr="00007F33">
        <w:rPr>
          <w:rFonts w:asciiTheme="majorHAnsi" w:hAnsiTheme="majorHAnsi"/>
          <w:iCs/>
          <w:sz w:val="22"/>
          <w:szCs w:val="22"/>
          <w:lang w:val="id-ID"/>
        </w:rPr>
        <w:fldChar w:fldCharType="begin" w:fldLock="1"/>
      </w:r>
      <w:r w:rsidRPr="00007F33">
        <w:rPr>
          <w:rFonts w:asciiTheme="majorHAnsi" w:hAnsiTheme="majorHAnsi"/>
          <w:iCs/>
          <w:sz w:val="22"/>
          <w:szCs w:val="22"/>
          <w:lang w:val="id-ID"/>
        </w:rPr>
        <w:instrText>ADDIN CSL_CITATION {"citationItems":[{"id":"ITEM-1","itemData":{"author":[{"dropping-particle":"","family":"Nur","given":"Muhammad","non-dropping-particle":"","parse-names":false,"suffix":""}],"container-title":"e-Jurnal Katalogis","id":"ITEM-1","issue":"2","issued":{"date-parts":[["2013"]]},"page":"153-161","title":"Implementasi Kebijakan Pelaksanaan dan Analisis Hasil Ujian Nasional di Kota Palu Provinsi Sulawesi Tengah","type":"article-journal","volume":"1"},"uris":["http://www.mendeley.com/documents/?uuid=767732eb-074f-4700-a309-7425ba298be3"]}],"mendeley":{"formattedCitation":"(Nur, 2013)","plainTextFormattedCitation":"(Nur, 2013)","previouslyFormattedCitation":"(Nur, 2013)"},"properties":{"noteIndex":0},"schema":"https://github.com/citation-style-language/schema/raw/master/csl-citation.json"}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(Nur, 2013)</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w:t>
      </w:r>
    </w:p>
    <w:p w14:paraId="426322C0" w14:textId="5CB1F731" w:rsidR="003C7470" w:rsidRPr="00007F33" w:rsidRDefault="003C7470" w:rsidP="003C7470">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 xml:space="preserve">Namun, permasalahan pendidikan nasional yang muncul dan sedang dihadapi oleh bangsa Indonesia adalah rendahnya sumber daya manusia baik tenaga pendidik (guru) maupun tenaga non pendidik (tata usaha) pada setiap jenjang. Sementara berbagai usaha telah dilakukan dalam meningkatkan sumber daya manusia, antara lain melalui berbagai pelatihan dan peningkatan kompetensi guru, perbaikan sarana prasarana pendidikan, dan </w:t>
      </w:r>
      <w:r w:rsidRPr="00007F33">
        <w:rPr>
          <w:rFonts w:asciiTheme="majorHAnsi" w:hAnsiTheme="majorHAnsi"/>
          <w:iCs/>
          <w:sz w:val="22"/>
          <w:szCs w:val="22"/>
          <w:lang w:val="id-ID"/>
        </w:rPr>
        <w:t xml:space="preserve">peningkatan mutu manajemen sekolah </w:t>
      </w:r>
      <w:r w:rsidRPr="00007F33">
        <w:rPr>
          <w:rFonts w:asciiTheme="majorHAnsi" w:hAnsiTheme="majorHAnsi"/>
          <w:iCs/>
          <w:sz w:val="22"/>
          <w:szCs w:val="22"/>
          <w:lang w:val="id-ID"/>
        </w:rPr>
        <w:fldChar w:fldCharType="begin" w:fldLock="1"/>
      </w:r>
      <w:r w:rsidRPr="00007F33">
        <w:rPr>
          <w:rFonts w:asciiTheme="majorHAnsi" w:hAnsiTheme="majorHAnsi"/>
          <w:iCs/>
          <w:sz w:val="22"/>
          <w:szCs w:val="22"/>
          <w:lang w:val="id-ID"/>
        </w:rPr>
        <w:instrText>ADDIN CSL_CITATION {"citationItems":[{"id":"ITEM-1","itemData":{"author":[{"dropping-particle":"","family":"Makmur Syukri","given":"","non-dropping-particle":"","parse-names":false,"suffix":""}],"container-title":"HIJRI - Jurnal Manajemen Pendidikan dan Keislaman","id":"ITEM-1","issue":"1","issued":{"date-parts":[["2019"]]},"page":"1-24","title":"Modernisasi Pendidikan Islam Indonesia Kajian Analisis Kritis Pengembangan SDM Madrasah","type":"article-journal","volume":"8"},"uris":["http://www.mendeley.com/documents/?uuid=b1ef248f-544f-4616-91ee-2ea9ff2d7701"]}],"mendeley":{"formattedCitation":"(Makmur Syukri, 2019)","manualFormatting":"(Syukri 2019)","plainTextFormattedCitation":"(Makmur Syukri, 2019)","previouslyFormattedCitation":"(Makmur Syukri, 2019)"},"properties":{"noteIndex":0},"schema":"https://github.com/citation-style-language/schema/raw/master/csl-citation.json"}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(Syukri 2019)</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w:t>
      </w:r>
    </w:p>
    <w:p w14:paraId="7038FE75" w14:textId="6148D529" w:rsidR="003C7470" w:rsidRPr="00007F33" w:rsidRDefault="003C7470" w:rsidP="003C7470">
      <w:pPr>
        <w:spacing w:line="276" w:lineRule="auto"/>
        <w:ind w:firstLine="630"/>
        <w:jc w:val="both"/>
        <w:rPr>
          <w:rFonts w:asciiTheme="majorHAnsi" w:hAnsiTheme="majorHAnsi"/>
          <w:iCs/>
          <w:sz w:val="22"/>
          <w:szCs w:val="22"/>
          <w:lang w:val="id-ID"/>
        </w:rPr>
      </w:pPr>
      <w:proofErr w:type="spellStart"/>
      <w:r w:rsidRPr="00007F33">
        <w:rPr>
          <w:rFonts w:asciiTheme="majorHAnsi" w:hAnsiTheme="majorHAnsi"/>
          <w:i/>
          <w:sz w:val="22"/>
          <w:szCs w:val="22"/>
          <w:lang w:val="id-ID"/>
        </w:rPr>
        <w:t>Survey</w:t>
      </w:r>
      <w:proofErr w:type="spellEnd"/>
      <w:r w:rsidRPr="00007F33">
        <w:rPr>
          <w:rFonts w:asciiTheme="majorHAnsi" w:hAnsiTheme="majorHAnsi"/>
          <w:i/>
          <w:sz w:val="22"/>
          <w:szCs w:val="22"/>
          <w:lang w:val="id-ID"/>
        </w:rPr>
        <w:t xml:space="preserve"> </w:t>
      </w:r>
      <w:proofErr w:type="spellStart"/>
      <w:r w:rsidRPr="00007F33">
        <w:rPr>
          <w:rFonts w:asciiTheme="majorHAnsi" w:hAnsiTheme="majorHAnsi"/>
          <w:i/>
          <w:sz w:val="22"/>
          <w:szCs w:val="22"/>
          <w:lang w:val="id-ID"/>
        </w:rPr>
        <w:t>Progress</w:t>
      </w:r>
      <w:proofErr w:type="spellEnd"/>
      <w:r w:rsidRPr="00007F33">
        <w:rPr>
          <w:rFonts w:asciiTheme="majorHAnsi" w:hAnsiTheme="majorHAnsi"/>
          <w:i/>
          <w:sz w:val="22"/>
          <w:szCs w:val="22"/>
          <w:lang w:val="id-ID"/>
        </w:rPr>
        <w:t xml:space="preserve"> in International </w:t>
      </w:r>
      <w:proofErr w:type="spellStart"/>
      <w:r w:rsidRPr="00007F33">
        <w:rPr>
          <w:rFonts w:asciiTheme="majorHAnsi" w:hAnsiTheme="majorHAnsi"/>
          <w:i/>
          <w:sz w:val="22"/>
          <w:szCs w:val="22"/>
          <w:lang w:val="id-ID"/>
        </w:rPr>
        <w:t>Reading</w:t>
      </w:r>
      <w:proofErr w:type="spellEnd"/>
      <w:r w:rsidRPr="00007F33">
        <w:rPr>
          <w:rFonts w:asciiTheme="majorHAnsi" w:hAnsiTheme="majorHAnsi"/>
          <w:i/>
          <w:sz w:val="22"/>
          <w:szCs w:val="22"/>
          <w:lang w:val="id-ID"/>
        </w:rPr>
        <w:t xml:space="preserve"> </w:t>
      </w:r>
      <w:proofErr w:type="spellStart"/>
      <w:r w:rsidRPr="00007F33">
        <w:rPr>
          <w:rFonts w:asciiTheme="majorHAnsi" w:hAnsiTheme="majorHAnsi"/>
          <w:i/>
          <w:sz w:val="22"/>
          <w:szCs w:val="22"/>
          <w:lang w:val="id-ID"/>
        </w:rPr>
        <w:t>Literacy</w:t>
      </w:r>
      <w:proofErr w:type="spellEnd"/>
      <w:r w:rsidRPr="00007F33">
        <w:rPr>
          <w:rFonts w:asciiTheme="majorHAnsi" w:hAnsiTheme="majorHAnsi"/>
          <w:i/>
          <w:sz w:val="22"/>
          <w:szCs w:val="22"/>
          <w:lang w:val="id-ID"/>
        </w:rPr>
        <w:t xml:space="preserve"> Study</w:t>
      </w:r>
      <w:r w:rsidRPr="00007F33">
        <w:rPr>
          <w:rFonts w:asciiTheme="majorHAnsi" w:hAnsiTheme="majorHAnsi"/>
          <w:iCs/>
          <w:sz w:val="22"/>
          <w:szCs w:val="22"/>
          <w:lang w:val="id-ID"/>
        </w:rPr>
        <w:t xml:space="preserve"> (PIRLS) yang dilakukan pada tahun 2011 menunjukkan bahwa kemampuan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 xml:space="preserve"> siswa Indonesia masih menempati urutan bawah jika dibandingkan dengan negara lain. Tidak hanya sekedar itu, berdasarkan evaluasi yang dilakukan oleh PISA (</w:t>
      </w:r>
      <w:proofErr w:type="spellStart"/>
      <w:r w:rsidRPr="00007F33">
        <w:rPr>
          <w:rFonts w:asciiTheme="majorHAnsi" w:hAnsiTheme="majorHAnsi"/>
          <w:i/>
          <w:sz w:val="22"/>
          <w:szCs w:val="22"/>
          <w:lang w:val="id-ID"/>
        </w:rPr>
        <w:t>Programme</w:t>
      </w:r>
      <w:proofErr w:type="spellEnd"/>
      <w:r w:rsidRPr="00007F33">
        <w:rPr>
          <w:rFonts w:asciiTheme="majorHAnsi" w:hAnsiTheme="majorHAnsi"/>
          <w:i/>
          <w:sz w:val="22"/>
          <w:szCs w:val="22"/>
          <w:lang w:val="id-ID"/>
        </w:rPr>
        <w:t xml:space="preserve"> </w:t>
      </w:r>
      <w:proofErr w:type="spellStart"/>
      <w:r w:rsidRPr="00007F33">
        <w:rPr>
          <w:rFonts w:asciiTheme="majorHAnsi" w:hAnsiTheme="majorHAnsi"/>
          <w:i/>
          <w:sz w:val="22"/>
          <w:szCs w:val="22"/>
          <w:lang w:val="id-ID"/>
        </w:rPr>
        <w:t>for</w:t>
      </w:r>
      <w:proofErr w:type="spellEnd"/>
      <w:r w:rsidRPr="00007F33">
        <w:rPr>
          <w:rFonts w:asciiTheme="majorHAnsi" w:hAnsiTheme="majorHAnsi"/>
          <w:i/>
          <w:sz w:val="22"/>
          <w:szCs w:val="22"/>
          <w:lang w:val="id-ID"/>
        </w:rPr>
        <w:t xml:space="preserve"> International </w:t>
      </w:r>
      <w:proofErr w:type="spellStart"/>
      <w:r w:rsidRPr="00007F33">
        <w:rPr>
          <w:rFonts w:asciiTheme="majorHAnsi" w:hAnsiTheme="majorHAnsi"/>
          <w:i/>
          <w:sz w:val="22"/>
          <w:szCs w:val="22"/>
          <w:lang w:val="id-ID"/>
        </w:rPr>
        <w:t>Student</w:t>
      </w:r>
      <w:proofErr w:type="spellEnd"/>
      <w:r w:rsidRPr="00007F33">
        <w:rPr>
          <w:rFonts w:asciiTheme="majorHAnsi" w:hAnsiTheme="majorHAnsi"/>
          <w:i/>
          <w:sz w:val="22"/>
          <w:szCs w:val="22"/>
          <w:lang w:val="id-ID"/>
        </w:rPr>
        <w:t xml:space="preserve"> </w:t>
      </w:r>
      <w:proofErr w:type="spellStart"/>
      <w:r w:rsidRPr="00007F33">
        <w:rPr>
          <w:rFonts w:asciiTheme="majorHAnsi" w:hAnsiTheme="majorHAnsi"/>
          <w:i/>
          <w:sz w:val="22"/>
          <w:szCs w:val="22"/>
          <w:lang w:val="id-ID"/>
        </w:rPr>
        <w:t>Assessment</w:t>
      </w:r>
      <w:proofErr w:type="spellEnd"/>
      <w:r w:rsidRPr="00007F33">
        <w:rPr>
          <w:rFonts w:asciiTheme="majorHAnsi" w:hAnsiTheme="majorHAnsi"/>
          <w:iCs/>
          <w:sz w:val="22"/>
          <w:szCs w:val="22"/>
          <w:lang w:val="id-ID"/>
        </w:rPr>
        <w:t xml:space="preserve">) menunjukkan hal yang sama, yakni </w:t>
      </w:r>
      <w:r w:rsidR="00415B70">
        <w:rPr>
          <w:rFonts w:asciiTheme="majorHAnsi" w:hAnsiTheme="majorHAnsi"/>
          <w:iCs/>
          <w:sz w:val="22"/>
          <w:szCs w:val="22"/>
          <w:lang w:val="id-ID"/>
        </w:rPr>
        <w:t>I</w:t>
      </w:r>
      <w:r w:rsidRPr="00007F33">
        <w:rPr>
          <w:rFonts w:asciiTheme="majorHAnsi" w:hAnsiTheme="majorHAnsi"/>
          <w:iCs/>
          <w:sz w:val="22"/>
          <w:szCs w:val="22"/>
          <w:lang w:val="id-ID"/>
        </w:rPr>
        <w:t xml:space="preserve">ndonesia hanya memiliki skor 371, serta menduduki negara dengan kemampuan membaca terendah ketiga </w:t>
      </w:r>
      <w:r w:rsidRPr="00007F33">
        <w:rPr>
          <w:rFonts w:asciiTheme="majorHAnsi" w:hAnsiTheme="majorHAnsi"/>
          <w:iCs/>
          <w:sz w:val="22"/>
          <w:szCs w:val="22"/>
          <w:lang w:val="id-ID"/>
        </w:rPr>
        <w:fldChar w:fldCharType="begin" w:fldLock="1"/>
      </w:r>
      <w:r w:rsidRPr="00007F33">
        <w:rPr>
          <w:rFonts w:asciiTheme="majorHAnsi" w:hAnsiTheme="majorHAnsi"/>
          <w:iCs/>
          <w:sz w:val="22"/>
          <w:szCs w:val="22"/>
          <w:lang w:val="id-ID"/>
        </w:rPr>
        <w:instrText>ADDIN CSL_CITATION {"citationItems":[{"id":"ITEM-1","itemData":{"author":[{"dropping-particle":"","family":"Sadli","given":"Muhamad","non-dropping-particle":"","parse-names":false,"suffix":""}],"container-title":"TERAMPIL Jurnal Pendidikan dan Pembelajaran Dasar","id":"ITEM-1","issued":{"date-parts":[["2019"]]},"page":"151-164","title":"Analisis Pengembangan Budaya Literasi dalam Meningkatkan Minat membaca Siswa di Sekolah Dasar","type":"article-journal"},"uris":["http://www.mendeley.com/documents/?uuid=95e2faaf-8096-47d4-9c7f-c30cf2ee0d25"]}],"mendeley":{"formattedCitation":"(Sadli, 2019)","plainTextFormattedCitation":"(Sadli, 2019)","previouslyFormattedCitation":"(Sadli, 2019)"},"properties":{"noteIndex":0},"schema":"https://github.com/citation-style-language/schema/raw/master/csl-citation.json"}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(Sadli, 2019)</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w:t>
      </w:r>
    </w:p>
    <w:p w14:paraId="3F1B4D41" w14:textId="68771903" w:rsidR="003C7470" w:rsidRPr="00007F33" w:rsidRDefault="003C7470" w:rsidP="003C7470">
      <w:pPr>
        <w:pStyle w:val="IEEEParagraph"/>
        <w:spacing w:line="276" w:lineRule="auto"/>
        <w:ind w:firstLine="360"/>
        <w:rPr>
          <w:rFonts w:asciiTheme="majorHAnsi" w:hAnsiTheme="majorHAnsi"/>
          <w:iCs/>
          <w:sz w:val="22"/>
          <w:szCs w:val="22"/>
          <w:lang w:val="id-ID"/>
        </w:rPr>
      </w:pPr>
      <w:r w:rsidRPr="00007F33">
        <w:rPr>
          <w:rFonts w:asciiTheme="majorHAnsi" w:hAnsiTheme="majorHAnsi"/>
          <w:iCs/>
          <w:sz w:val="22"/>
          <w:szCs w:val="22"/>
          <w:lang w:val="id-ID"/>
        </w:rPr>
        <w:t xml:space="preserve">Pada era pemerintahan Joko Widodo saat ini, sektor pendidikan menjadi salah satu sasaran penting dan perhatian utama dalam program pembangunan. Hal ini dibuktikan dengan adanya rencana perubahan dan pengembangan kebijakan baru bidang pendidikan. Kebijakan penting sebagaimana dipaparkan di atas tersebut adalah perubahan kebijakan penggantian Ujian Nasional (UN) menjadi </w:t>
      </w:r>
      <w:proofErr w:type="spellStart"/>
      <w:r w:rsidRPr="00007F33">
        <w:rPr>
          <w:rFonts w:asciiTheme="majorHAnsi" w:hAnsiTheme="majorHAnsi"/>
          <w:iCs/>
          <w:sz w:val="22"/>
          <w:szCs w:val="22"/>
          <w:lang w:val="id-ID"/>
        </w:rPr>
        <w:t>Asesmen</w:t>
      </w:r>
      <w:proofErr w:type="spellEnd"/>
      <w:r w:rsidRPr="00007F33">
        <w:rPr>
          <w:rFonts w:asciiTheme="majorHAnsi" w:hAnsiTheme="majorHAnsi"/>
          <w:iCs/>
          <w:sz w:val="22"/>
          <w:szCs w:val="22"/>
          <w:lang w:val="id-ID"/>
        </w:rPr>
        <w:t xml:space="preserve"> Kompetensi Minimum (AKM) dan Survei Karakter dengan tujuan meningkatkan kemampuan nalar dan penggunaan bahasa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 kemampuan nalar dengan menggunakan matematika (</w:t>
      </w:r>
      <w:proofErr w:type="spellStart"/>
      <w:r w:rsidRPr="00007F33">
        <w:rPr>
          <w:rFonts w:asciiTheme="majorHAnsi" w:hAnsiTheme="majorHAnsi"/>
          <w:iCs/>
          <w:sz w:val="22"/>
          <w:szCs w:val="22"/>
          <w:lang w:val="id-ID"/>
        </w:rPr>
        <w:t>numerisasi</w:t>
      </w:r>
      <w:proofErr w:type="spellEnd"/>
      <w:r w:rsidRPr="00007F33">
        <w:rPr>
          <w:rFonts w:asciiTheme="majorHAnsi" w:hAnsiTheme="majorHAnsi"/>
          <w:iCs/>
          <w:sz w:val="22"/>
          <w:szCs w:val="22"/>
          <w:lang w:val="id-ID"/>
        </w:rPr>
        <w:t>) serta penguatan pendidikan karakter.</w:t>
      </w:r>
    </w:p>
    <w:p w14:paraId="06FC02D2" w14:textId="655901A1" w:rsidR="003C7470" w:rsidRPr="00007F33" w:rsidRDefault="003C7470" w:rsidP="003C7470">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 xml:space="preserve">Menteri Pendidikan dan Kebudayaan (Mendikbud) </w:t>
      </w:r>
      <w:proofErr w:type="spellStart"/>
      <w:r w:rsidRPr="00007F33">
        <w:rPr>
          <w:rFonts w:asciiTheme="majorHAnsi" w:hAnsiTheme="majorHAnsi"/>
          <w:iCs/>
          <w:sz w:val="22"/>
          <w:szCs w:val="22"/>
          <w:lang w:val="id-ID"/>
        </w:rPr>
        <w:t>Nadiem</w:t>
      </w:r>
      <w:proofErr w:type="spellEnd"/>
      <w:r w:rsidRPr="00007F33">
        <w:rPr>
          <w:rFonts w:asciiTheme="majorHAnsi" w:hAnsiTheme="majorHAnsi"/>
          <w:iCs/>
          <w:sz w:val="22"/>
          <w:szCs w:val="22"/>
          <w:lang w:val="id-ID"/>
        </w:rPr>
        <w:t xml:space="preserve"> Anwar Makarim Menindak lanjuti arahan Presiden RI dalam meningkatkan Sumber Daya Manusia (SDM), menetapkan empat program pokok kebijakan pendidikan yang dikenal dengan “Merdeka Belajar”, </w:t>
      </w:r>
      <w:proofErr w:type="spellStart"/>
      <w:r w:rsidRPr="00007F33">
        <w:rPr>
          <w:rFonts w:asciiTheme="majorHAnsi" w:hAnsiTheme="majorHAnsi"/>
          <w:iCs/>
          <w:sz w:val="22"/>
          <w:szCs w:val="22"/>
          <w:lang w:val="id-ID"/>
        </w:rPr>
        <w:t>dimana</w:t>
      </w:r>
      <w:proofErr w:type="spellEnd"/>
      <w:r w:rsidRPr="00007F33">
        <w:rPr>
          <w:rFonts w:asciiTheme="majorHAnsi" w:hAnsiTheme="majorHAnsi"/>
          <w:iCs/>
          <w:sz w:val="22"/>
          <w:szCs w:val="22"/>
          <w:lang w:val="id-ID"/>
        </w:rPr>
        <w:t xml:space="preserve"> program tersebut meliputi Ujian Sekolah Berstandar Nasional (USBN), Ujian Nasional (UN), Rencana Pelaksanaan Pembelajaran (RPP), dan Peraturan Penerimaan Peserta Didik baru (PPDB) berbasis zonasi. Pada tanggal 10 Desember 2019, Mendikbud juga mengeluarkan Peraturan Menteri Pendidikan dan Kebudayaan Republik Indonesia Nomor 43 Tahun 2019 Tentang Penyelenggaraan Ujian Yang Diselenggarakan Satuan Pendidikan dan Ujian Nasional. </w:t>
      </w:r>
      <w:proofErr w:type="spellStart"/>
      <w:r w:rsidRPr="00007F33">
        <w:rPr>
          <w:rFonts w:asciiTheme="majorHAnsi" w:hAnsiTheme="majorHAnsi"/>
          <w:iCs/>
          <w:sz w:val="22"/>
          <w:szCs w:val="22"/>
          <w:lang w:val="id-ID"/>
        </w:rPr>
        <w:t>Dimana</w:t>
      </w:r>
      <w:proofErr w:type="spellEnd"/>
      <w:r w:rsidRPr="00007F33">
        <w:rPr>
          <w:rFonts w:asciiTheme="majorHAnsi" w:hAnsiTheme="majorHAnsi"/>
          <w:iCs/>
          <w:sz w:val="22"/>
          <w:szCs w:val="22"/>
          <w:lang w:val="id-ID"/>
        </w:rPr>
        <w:t xml:space="preserve"> salah satu poin penting dari dua kebijakan tersebut adalah bahwa Ujian Nasional (UN) tahun 2020 merupakan UN terakhir yang akan diselenggarakan dalam </w:t>
      </w:r>
      <w:proofErr w:type="spellStart"/>
      <w:r w:rsidRPr="00007F33">
        <w:rPr>
          <w:rFonts w:asciiTheme="majorHAnsi" w:hAnsiTheme="majorHAnsi"/>
          <w:iCs/>
          <w:sz w:val="22"/>
          <w:szCs w:val="22"/>
          <w:lang w:val="id-ID"/>
        </w:rPr>
        <w:t>sejaran</w:t>
      </w:r>
      <w:proofErr w:type="spellEnd"/>
      <w:r w:rsidRPr="00007F33">
        <w:rPr>
          <w:rFonts w:asciiTheme="majorHAnsi" w:hAnsiTheme="majorHAnsi"/>
          <w:iCs/>
          <w:sz w:val="22"/>
          <w:szCs w:val="22"/>
          <w:lang w:val="id-ID"/>
        </w:rPr>
        <w:t xml:space="preserve"> pendidikan Indonesia. Penyelenggaraan UN tahun 2021 akan diubah menjadi </w:t>
      </w:r>
      <w:proofErr w:type="spellStart"/>
      <w:r w:rsidRPr="00007F33">
        <w:rPr>
          <w:rFonts w:asciiTheme="majorHAnsi" w:hAnsiTheme="majorHAnsi"/>
          <w:iCs/>
          <w:sz w:val="22"/>
          <w:szCs w:val="22"/>
          <w:lang w:val="id-ID"/>
        </w:rPr>
        <w:t>Asesmen</w:t>
      </w:r>
      <w:proofErr w:type="spellEnd"/>
      <w:r w:rsidRPr="00007F33">
        <w:rPr>
          <w:rFonts w:asciiTheme="majorHAnsi" w:hAnsiTheme="majorHAnsi"/>
          <w:iCs/>
          <w:sz w:val="22"/>
          <w:szCs w:val="22"/>
          <w:lang w:val="id-ID"/>
        </w:rPr>
        <w:t xml:space="preserve"> Kompetensi Minimum dan Survei Karakter yang terdiri dari kemampuan </w:t>
      </w:r>
      <w:r w:rsidRPr="00007F33">
        <w:rPr>
          <w:rFonts w:asciiTheme="majorHAnsi" w:hAnsiTheme="majorHAnsi"/>
          <w:iCs/>
          <w:sz w:val="22"/>
          <w:szCs w:val="22"/>
          <w:lang w:val="id-ID"/>
        </w:rPr>
        <w:lastRenderedPageBreak/>
        <w:t>bernalar dengan menggunakan bahasa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 kemampuan bernalar dengan menggunakan matematika (</w:t>
      </w:r>
      <w:proofErr w:type="spellStart"/>
      <w:r w:rsidRPr="00415B70">
        <w:rPr>
          <w:rFonts w:asciiTheme="majorHAnsi" w:hAnsiTheme="majorHAnsi"/>
          <w:i/>
          <w:sz w:val="22"/>
          <w:szCs w:val="22"/>
          <w:lang w:val="id-ID"/>
        </w:rPr>
        <w:t>numerisasi</w:t>
      </w:r>
      <w:proofErr w:type="spellEnd"/>
      <w:r w:rsidRPr="00007F33">
        <w:rPr>
          <w:rFonts w:asciiTheme="majorHAnsi" w:hAnsiTheme="majorHAnsi"/>
          <w:iCs/>
          <w:sz w:val="22"/>
          <w:szCs w:val="22"/>
          <w:lang w:val="id-ID"/>
        </w:rPr>
        <w:t xml:space="preserve">), dan penguatan pendidikan karakter </w:t>
      </w:r>
      <w:r w:rsidRPr="00007F33">
        <w:rPr>
          <w:rFonts w:asciiTheme="majorHAnsi" w:hAnsiTheme="majorHAnsi"/>
          <w:iCs/>
          <w:sz w:val="22"/>
          <w:szCs w:val="22"/>
          <w:lang w:val="id-ID"/>
        </w:rPr>
        <w:fldChar w:fldCharType="begin" w:fldLock="1"/>
      </w:r>
      <w:r w:rsidR="00594502">
        <w:rPr>
          <w:rFonts w:asciiTheme="majorHAnsi" w:hAnsiTheme="majorHAnsi"/>
          <w:iCs/>
          <w:sz w:val="22"/>
          <w:szCs w:val="22"/>
          <w:lang w:val="id-ID"/>
        </w:rPr>
        <w:instrText>ADDIN CSL_CITATION {"citationItems":[{"id":"ITEM-1","itemData":{"author":[{"dropping-particle":"","family":"Kemendikbud","given":"","non-dropping-particle":"","parse-names":false,"suffix":""}],"container-title":"https://www.fathur.web.id/2020/02/pengganti-un-asesmen-kompetensi-minimal.html=1","id":"ITEM-1","issued":{"date-parts":[["2020"]]},"title":"Pengganti UN: Asesmen Kompetensi Minimum","type":"webpage"},"uris":["http://www.mendeley.com/documents/?uuid=c123ffd0-da7d-4cb4-add9-acbccb1651db"]}],"mendeley":{"formattedCitation":"(Kemendikbud, 2020b)","plainTextFormattedCitation":"(Kemendikbud, 2020b)","previouslyFormattedCitation":"(Kemendikbud, 2020)"},"properties":{"noteIndex":0},"schema":"https://github.com/citation-style-language/schema/raw/master/csl-citation.json"}</w:instrText>
      </w:r>
      <w:r w:rsidRPr="00007F33">
        <w:rPr>
          <w:rFonts w:asciiTheme="majorHAnsi" w:hAnsiTheme="majorHAnsi"/>
          <w:iCs/>
          <w:sz w:val="22"/>
          <w:szCs w:val="22"/>
          <w:lang w:val="id-ID"/>
        </w:rPr>
        <w:fldChar w:fldCharType="separate"/>
      </w:r>
      <w:r w:rsidR="00594502" w:rsidRPr="00594502">
        <w:rPr>
          <w:rFonts w:asciiTheme="majorHAnsi" w:hAnsiTheme="majorHAnsi"/>
          <w:iCs/>
          <w:noProof/>
          <w:sz w:val="22"/>
          <w:szCs w:val="22"/>
          <w:lang w:val="id-ID"/>
        </w:rPr>
        <w:t>(Kemendikbud, 2020b)</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w:t>
      </w:r>
    </w:p>
    <w:p w14:paraId="4A6D5526" w14:textId="3E0AFD5D" w:rsidR="00705537" w:rsidRPr="00007F33" w:rsidRDefault="00705537" w:rsidP="00705537">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Perubahan tersebut dikembangkan dalam misi pendidikan Indonesia dalam rangka mewujudkan pendidikan yang mampu membangun insan Indonesia cerdas komprehensif dan kompetitif. Perubahan tersebut dikembangkan dengan tujuan:  (1) meningkatkan kemampuan bernalar dengan menggunakan bahasa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w:t>
      </w:r>
      <w:r w:rsidR="00007F33">
        <w:rPr>
          <w:rFonts w:asciiTheme="majorHAnsi" w:hAnsiTheme="majorHAnsi"/>
          <w:iCs/>
          <w:sz w:val="22"/>
          <w:szCs w:val="22"/>
          <w:lang w:val="id-ID"/>
        </w:rPr>
        <w:t xml:space="preserve"> </w:t>
      </w:r>
      <w:r w:rsidRPr="00007F33">
        <w:rPr>
          <w:rFonts w:asciiTheme="majorHAnsi" w:hAnsiTheme="majorHAnsi"/>
          <w:iCs/>
          <w:sz w:val="22"/>
          <w:szCs w:val="22"/>
          <w:lang w:val="id-ID"/>
        </w:rPr>
        <w:t>(2)  meningkatkan kemampuan bernalar dengan menggunakan matematika (</w:t>
      </w:r>
      <w:proofErr w:type="spellStart"/>
      <w:r w:rsidRPr="00007F33">
        <w:rPr>
          <w:rFonts w:asciiTheme="majorHAnsi" w:hAnsiTheme="majorHAnsi"/>
          <w:iCs/>
          <w:sz w:val="22"/>
          <w:szCs w:val="22"/>
          <w:lang w:val="id-ID"/>
        </w:rPr>
        <w:t>numerisasi</w:t>
      </w:r>
      <w:proofErr w:type="spellEnd"/>
      <w:r w:rsidRPr="00007F33">
        <w:rPr>
          <w:rFonts w:asciiTheme="majorHAnsi" w:hAnsiTheme="majorHAnsi"/>
          <w:iCs/>
          <w:sz w:val="22"/>
          <w:szCs w:val="22"/>
          <w:lang w:val="id-ID"/>
        </w:rPr>
        <w:t>), dan (3) meningkatkan penguatan pendidikan karakter.</w:t>
      </w:r>
    </w:p>
    <w:p w14:paraId="5F687C27" w14:textId="315C207C" w:rsidR="00705537" w:rsidRPr="00007F33" w:rsidRDefault="00705537" w:rsidP="00705537">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 xml:space="preserve">Terdapat penelitian terdahulu yang membahas mengenai peningkatan mutu pembelajaran, antara lain: Penelitian yang dilakukan oleh </w:t>
      </w:r>
      <w:r w:rsidRPr="00007F33">
        <w:rPr>
          <w:rFonts w:asciiTheme="majorHAnsi" w:hAnsiTheme="majorHAnsi"/>
          <w:iCs/>
          <w:sz w:val="22"/>
          <w:szCs w:val="22"/>
          <w:lang w:val="id-ID"/>
        </w:rPr>
        <w:fldChar w:fldCharType="begin" w:fldLock="1"/>
      </w:r>
      <w:r w:rsidR="00007F33">
        <w:rPr>
          <w:rFonts w:asciiTheme="majorHAnsi" w:hAnsiTheme="majorHAnsi"/>
          <w:iCs/>
          <w:sz w:val="22"/>
          <w:szCs w:val="22"/>
          <w:lang w:val="id-ID"/>
        </w:rPr>
        <w:instrText>ADDIN CSL_CITATION {"citationItems":[{"id":"ITEM-1","itemData":{"author":[{"dropping-particle":"","family":"Solikah","given":"Alfiatu","non-dropping-particle":"","parse-names":false,"suffix":""}],"container-title":"Didaktika Religia","id":"ITEM-1","issue":"1","issued":{"date-parts":[["2014"]]},"page":"175-212","title":"Strategi Peningkatan Mutu Pembelajaran Pada Sekolah Unggulan","type":"article-journal","volume":"2"},"uris":["http://www.mendeley.com/documents/?uuid=e1150c21-e64c-4fa5-81db-3987a435bf0c"]}],"mendeley":{"formattedCitation":"(Solikah, 2014)","manualFormatting":"Solikah (2014)","plainTextFormattedCitation":"(Solikah, 2014)","previouslyFormattedCitation":"(Solikah, 2014)"},"properties":{"noteIndex":0},"schema":"https://github.com/citation-style-language/schema/raw/master/csl-citation.json"}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Solikah (2014)</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bahwa strategi peningkatan mutu pembelajaran yang mampu meluluskan siswa yang berkualitas adalah melalui guru profesional. Penelitian yang dilakukan oleh </w:t>
      </w:r>
      <w:r w:rsidRPr="00007F33">
        <w:rPr>
          <w:rFonts w:asciiTheme="majorHAnsi" w:hAnsiTheme="majorHAnsi"/>
          <w:iCs/>
          <w:sz w:val="22"/>
          <w:szCs w:val="22"/>
          <w:lang w:val="id-ID"/>
        </w:rPr>
        <w:fldChar w:fldCharType="begin" w:fldLock="1"/>
      </w:r>
      <w:r w:rsidR="00007F33">
        <w:rPr>
          <w:rFonts w:asciiTheme="majorHAnsi" w:hAnsiTheme="majorHAnsi"/>
          <w:iCs/>
          <w:sz w:val="22"/>
          <w:szCs w:val="22"/>
          <w:lang w:val="id-ID"/>
        </w:rPr>
        <w:instrText>ADDIN CSL_CITATION {"citationItems":[{"id":"ITEM-1","itemData":{"author":[{"dropping-particle":"","family":"Sadli","given":"Muhamad","non-dropping-particle":"","parse-names":false,"suffix":""}],"container-title":"TERAMPIL Jurnal Pendidikan dan Pembelajaran Dasar","id":"ITEM-1","issued":{"date-parts":[["2019"]]},"page":"151-164","title":"Analisis Pengembangan Budaya Literasi dalam Meningkatkan Minat membaca Siswa di Sekolah Dasar","type":"article-journal"},"uris":["http://www.mendeley.com/documents/?uuid=95e2faaf-8096-47d4-9c7f-c30cf2ee0d25"]}],"mendeley":{"formattedCitation":"(Sadli, 2019)","manualFormatting":"Sadli (2019)","plainTextFormattedCitation":"(Sadli, 2019)","previouslyFormattedCitation":"(Sadli, 2019)"},"properties":{"noteIndex":0},"schema":"https://github.com/citation-style-language/schema/raw/master/csl-citation.json"}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Sadli (2019)</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hasil penelitiannya menunjukkan bahwa implikasi pengembangan budaya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 xml:space="preserve"> dapat meningkatkan kegemaran, ketertarikan, dan minat membaca pada siswa. Selanjutnya penelitian </w:t>
      </w:r>
      <w:r w:rsidRPr="00007F33">
        <w:rPr>
          <w:rFonts w:asciiTheme="majorHAnsi" w:hAnsiTheme="majorHAnsi"/>
          <w:iCs/>
          <w:sz w:val="22"/>
          <w:szCs w:val="22"/>
          <w:lang w:val="id-ID"/>
        </w:rPr>
        <w:fldChar w:fldCharType="begin" w:fldLock="1"/>
      </w:r>
      <w:r w:rsidR="00007F33">
        <w:rPr>
          <w:rFonts w:asciiTheme="majorHAnsi" w:hAnsiTheme="majorHAnsi"/>
          <w:iCs/>
          <w:sz w:val="22"/>
          <w:szCs w:val="22"/>
          <w:lang w:val="id-ID"/>
        </w:rPr>
        <w:instrText>ADDIN CSL_CITATION {"citationItems":[{"id":"ITEM-1","itemData":{"author":[{"dropping-particle":"","family":"Fernando","given":"Trio Junira","non-dropping-particle":"","parse-names":false,"suffix":""}],"id":"ITEM-1","issued":{"date-parts":[["0"]]},"title":"Pengaruh UNBK terhadap Mutu Pendidikan Indonesia","type":"article-journal"},"uris":["http://www.mendeley.com/documents/?uuid=ec2842ef-3b1f-4f4a-b256-23a9eff1a77c"]}],"mendeley":{"formattedCitation":"(Fernando, n.d.)","manualFormatting":"Fernando, (n.d.)","plainTextFormattedCitation":"(Fernando, n.d.)","previouslyFormattedCitation":"(Fernando, n.d.)"},"properties":{"noteIndex":0},"schema":"https://github.com/citation-style-language/schema/raw/master/csl-citation.json"}</w:instrText>
      </w:r>
      <w:r w:rsidRPr="00007F33">
        <w:rPr>
          <w:rFonts w:asciiTheme="majorHAnsi" w:hAnsiTheme="majorHAnsi"/>
          <w:iCs/>
          <w:sz w:val="22"/>
          <w:szCs w:val="22"/>
          <w:lang w:val="id-ID"/>
        </w:rPr>
        <w:fldChar w:fldCharType="separate"/>
      </w:r>
      <w:r w:rsidRPr="00007F33">
        <w:rPr>
          <w:rFonts w:asciiTheme="majorHAnsi" w:hAnsiTheme="majorHAnsi"/>
          <w:iCs/>
          <w:noProof/>
          <w:sz w:val="22"/>
          <w:szCs w:val="22"/>
          <w:lang w:val="id-ID"/>
        </w:rPr>
        <w:t>Fernando, (n.d.)</w:t>
      </w:r>
      <w:r w:rsidRPr="00007F33">
        <w:rPr>
          <w:rFonts w:asciiTheme="majorHAnsi" w:hAnsiTheme="majorHAnsi"/>
          <w:iCs/>
          <w:sz w:val="22"/>
          <w:szCs w:val="22"/>
          <w:lang w:val="id-ID"/>
        </w:rPr>
        <w:fldChar w:fldCharType="end"/>
      </w:r>
      <w:r w:rsidRPr="00007F33">
        <w:rPr>
          <w:rFonts w:asciiTheme="majorHAnsi" w:hAnsiTheme="majorHAnsi"/>
          <w:iCs/>
          <w:sz w:val="22"/>
          <w:szCs w:val="22"/>
          <w:lang w:val="id-ID"/>
        </w:rPr>
        <w:t xml:space="preserve"> hasil penelitiannya menunjukkan bahwa dengan pelaksanaan UNBK diharapkan Supervisi Pendidikan Indonesia memiliki kualitas yang mumpuni.</w:t>
      </w:r>
    </w:p>
    <w:p w14:paraId="466FCCD8" w14:textId="327C8152" w:rsidR="00705537" w:rsidRPr="00007F33" w:rsidRDefault="00705537" w:rsidP="00705537">
      <w:pPr>
        <w:spacing w:line="276" w:lineRule="auto"/>
        <w:ind w:firstLine="630"/>
        <w:jc w:val="both"/>
        <w:rPr>
          <w:rFonts w:asciiTheme="majorHAnsi" w:hAnsiTheme="majorHAnsi"/>
          <w:iCs/>
          <w:sz w:val="22"/>
          <w:szCs w:val="22"/>
          <w:lang w:val="id-ID"/>
        </w:rPr>
      </w:pPr>
      <w:r w:rsidRPr="00007F33">
        <w:rPr>
          <w:rFonts w:asciiTheme="majorHAnsi" w:hAnsiTheme="majorHAnsi"/>
          <w:iCs/>
          <w:sz w:val="22"/>
          <w:szCs w:val="22"/>
          <w:lang w:val="id-ID"/>
        </w:rPr>
        <w:t xml:space="preserve">Berdasarkan uraian di atas, maka tujuan penelitian ini adalah untuk menganalisis mengenai kebijakan implementasi </w:t>
      </w:r>
      <w:proofErr w:type="spellStart"/>
      <w:r w:rsidRPr="00007F33">
        <w:rPr>
          <w:rFonts w:asciiTheme="majorHAnsi" w:hAnsiTheme="majorHAnsi"/>
          <w:iCs/>
          <w:sz w:val="22"/>
          <w:szCs w:val="22"/>
          <w:lang w:val="id-ID"/>
        </w:rPr>
        <w:t>Asesmen</w:t>
      </w:r>
      <w:proofErr w:type="spellEnd"/>
      <w:r w:rsidRPr="00007F33">
        <w:rPr>
          <w:rFonts w:asciiTheme="majorHAnsi" w:hAnsiTheme="majorHAnsi"/>
          <w:iCs/>
          <w:sz w:val="22"/>
          <w:szCs w:val="22"/>
          <w:lang w:val="id-ID"/>
        </w:rPr>
        <w:t xml:space="preserve"> Kompetensi Minimum (AKM) sebagai upaya peningkatan </w:t>
      </w:r>
      <w:proofErr w:type="spellStart"/>
      <w:r w:rsidRPr="00007F33">
        <w:rPr>
          <w:rFonts w:asciiTheme="majorHAnsi" w:hAnsiTheme="majorHAnsi"/>
          <w:iCs/>
          <w:sz w:val="22"/>
          <w:szCs w:val="22"/>
          <w:lang w:val="id-ID"/>
        </w:rPr>
        <w:t>literasi</w:t>
      </w:r>
      <w:proofErr w:type="spellEnd"/>
      <w:r w:rsidRPr="00007F33">
        <w:rPr>
          <w:rFonts w:asciiTheme="majorHAnsi" w:hAnsiTheme="majorHAnsi"/>
          <w:iCs/>
          <w:sz w:val="22"/>
          <w:szCs w:val="22"/>
          <w:lang w:val="id-ID"/>
        </w:rPr>
        <w:t xml:space="preserve"> membaca peserta didik di sekolah. </w:t>
      </w:r>
    </w:p>
    <w:p w14:paraId="3C078166" w14:textId="77777777" w:rsidR="003C7470" w:rsidRPr="003C7470" w:rsidRDefault="003C7470" w:rsidP="003C7470">
      <w:pPr>
        <w:pStyle w:val="IEEEParagraph"/>
        <w:spacing w:line="276" w:lineRule="auto"/>
        <w:ind w:firstLine="360"/>
        <w:rPr>
          <w:rStyle w:val="longtext"/>
          <w:rFonts w:asciiTheme="majorHAnsi" w:hAnsiTheme="majorHAnsi"/>
          <w:sz w:val="22"/>
          <w:szCs w:val="22"/>
          <w:shd w:val="clear" w:color="auto" w:fill="FFFFFF"/>
          <w:lang w:val="id-ID"/>
        </w:rPr>
      </w:pPr>
    </w:p>
    <w:p w14:paraId="52F157BA" w14:textId="77777777" w:rsidR="001218D3" w:rsidRPr="00721448" w:rsidRDefault="00E70EE3" w:rsidP="00B3521D">
      <w:pPr>
        <w:pStyle w:val="IEEEHeading1"/>
        <w:numPr>
          <w:ilvl w:val="0"/>
          <w:numId w:val="11"/>
        </w:numPr>
        <w:spacing w:line="276" w:lineRule="auto"/>
        <w:jc w:val="left"/>
        <w:rPr>
          <w:rFonts w:asciiTheme="majorHAnsi" w:hAnsiTheme="majorHAnsi"/>
          <w:b/>
          <w:sz w:val="24"/>
          <w:szCs w:val="22"/>
          <w:lang w:val="id-ID"/>
        </w:rPr>
      </w:pPr>
      <w:r w:rsidRPr="00721448">
        <w:rPr>
          <w:rFonts w:asciiTheme="majorHAnsi" w:hAnsiTheme="majorHAnsi"/>
          <w:b/>
          <w:iCs/>
          <w:sz w:val="24"/>
          <w:szCs w:val="22"/>
          <w:lang w:val="id-ID"/>
        </w:rPr>
        <w:t>METODE</w:t>
      </w:r>
      <w:r w:rsidR="00B3521D" w:rsidRPr="00721448">
        <w:rPr>
          <w:rFonts w:asciiTheme="majorHAnsi" w:hAnsiTheme="majorHAnsi"/>
          <w:b/>
          <w:iCs/>
          <w:sz w:val="24"/>
          <w:szCs w:val="22"/>
          <w:lang w:val="en-US"/>
        </w:rPr>
        <w:t xml:space="preserve"> PENELITIAN</w:t>
      </w:r>
    </w:p>
    <w:p w14:paraId="622860FD" w14:textId="1FE6661D" w:rsidR="00007F33" w:rsidRPr="00007F33" w:rsidRDefault="00007F33" w:rsidP="00007F33">
      <w:pPr>
        <w:pStyle w:val="Normal1"/>
        <w:spacing w:after="0" w:line="276" w:lineRule="auto"/>
        <w:ind w:firstLine="360"/>
        <w:rPr>
          <w:rFonts w:asciiTheme="majorHAnsi" w:hAnsiTheme="majorHAnsi"/>
          <w:lang w:val="id-ID"/>
        </w:rPr>
      </w:pPr>
      <w:r w:rsidRPr="00007F33">
        <w:rPr>
          <w:rFonts w:asciiTheme="majorHAnsi" w:hAnsiTheme="majorHAnsi"/>
          <w:lang w:val="id-ID"/>
        </w:rPr>
        <w:t>J</w:t>
      </w:r>
      <w:proofErr w:type="spellStart"/>
      <w:r w:rsidRPr="00007F33">
        <w:rPr>
          <w:rFonts w:asciiTheme="majorHAnsi" w:hAnsiTheme="majorHAnsi"/>
        </w:rPr>
        <w:t>enis</w:t>
      </w:r>
      <w:proofErr w:type="spellEnd"/>
      <w:r w:rsidRPr="00007F33">
        <w:rPr>
          <w:rFonts w:asciiTheme="majorHAnsi" w:hAnsiTheme="majorHAnsi"/>
        </w:rPr>
        <w:t xml:space="preserve"> </w:t>
      </w:r>
      <w:proofErr w:type="spellStart"/>
      <w:r w:rsidRPr="00007F33">
        <w:rPr>
          <w:rFonts w:asciiTheme="majorHAnsi" w:hAnsiTheme="majorHAnsi"/>
        </w:rPr>
        <w:t>penelitian</w:t>
      </w:r>
      <w:proofErr w:type="spellEnd"/>
      <w:r w:rsidRPr="00007F33">
        <w:rPr>
          <w:rFonts w:asciiTheme="majorHAnsi" w:hAnsiTheme="majorHAnsi"/>
        </w:rPr>
        <w:t xml:space="preserve"> yang </w:t>
      </w:r>
      <w:proofErr w:type="spellStart"/>
      <w:r w:rsidRPr="00007F33">
        <w:rPr>
          <w:rFonts w:asciiTheme="majorHAnsi" w:hAnsiTheme="majorHAnsi"/>
        </w:rPr>
        <w:t>digunakan</w:t>
      </w:r>
      <w:proofErr w:type="spellEnd"/>
      <w:r w:rsidRPr="00007F33">
        <w:rPr>
          <w:rFonts w:asciiTheme="majorHAnsi" w:hAnsiTheme="majorHAnsi"/>
        </w:rPr>
        <w:t xml:space="preserve"> </w:t>
      </w:r>
      <w:r w:rsidRPr="00007F33">
        <w:rPr>
          <w:rFonts w:asciiTheme="majorHAnsi" w:hAnsiTheme="majorHAnsi"/>
          <w:lang w:val="id-ID"/>
        </w:rPr>
        <w:t xml:space="preserve">dalam penelitian ini </w:t>
      </w:r>
      <w:proofErr w:type="spellStart"/>
      <w:r w:rsidRPr="00007F33">
        <w:rPr>
          <w:rFonts w:asciiTheme="majorHAnsi" w:hAnsiTheme="majorHAnsi"/>
        </w:rPr>
        <w:t>adalah</w:t>
      </w:r>
      <w:proofErr w:type="spellEnd"/>
      <w:r w:rsidRPr="00007F33">
        <w:rPr>
          <w:rFonts w:asciiTheme="majorHAnsi" w:hAnsiTheme="majorHAnsi"/>
        </w:rPr>
        <w:t xml:space="preserve"> </w:t>
      </w:r>
      <w:proofErr w:type="spellStart"/>
      <w:r w:rsidRPr="00007F33">
        <w:rPr>
          <w:rFonts w:asciiTheme="majorHAnsi" w:hAnsiTheme="majorHAnsi"/>
        </w:rPr>
        <w:t>penelitian</w:t>
      </w:r>
      <w:proofErr w:type="spellEnd"/>
      <w:r w:rsidRPr="00007F33">
        <w:rPr>
          <w:rFonts w:asciiTheme="majorHAnsi" w:hAnsiTheme="majorHAnsi"/>
        </w:rPr>
        <w:t xml:space="preserve"> </w:t>
      </w:r>
      <w:proofErr w:type="spellStart"/>
      <w:r w:rsidRPr="00007F33">
        <w:rPr>
          <w:rFonts w:asciiTheme="majorHAnsi" w:hAnsiTheme="majorHAnsi"/>
        </w:rPr>
        <w:t>kualitatif</w:t>
      </w:r>
      <w:proofErr w:type="spellEnd"/>
      <w:r w:rsidRPr="00007F33">
        <w:rPr>
          <w:rFonts w:asciiTheme="majorHAnsi" w:hAnsiTheme="majorHAnsi"/>
        </w:rPr>
        <w:t xml:space="preserve"> </w:t>
      </w:r>
      <w:proofErr w:type="spellStart"/>
      <w:r w:rsidRPr="00007F33">
        <w:rPr>
          <w:rFonts w:asciiTheme="majorHAnsi" w:hAnsiTheme="majorHAnsi"/>
        </w:rPr>
        <w:t>dengan</w:t>
      </w:r>
      <w:proofErr w:type="spellEnd"/>
      <w:r w:rsidRPr="00007F33">
        <w:rPr>
          <w:rFonts w:asciiTheme="majorHAnsi" w:hAnsiTheme="majorHAnsi"/>
        </w:rPr>
        <w:t xml:space="preserve"> </w:t>
      </w:r>
      <w:proofErr w:type="spellStart"/>
      <w:r w:rsidRPr="00007F33">
        <w:rPr>
          <w:rFonts w:asciiTheme="majorHAnsi" w:hAnsiTheme="majorHAnsi"/>
        </w:rPr>
        <w:t>kajia</w:t>
      </w:r>
      <w:proofErr w:type="spellEnd"/>
      <w:r w:rsidRPr="00007F33">
        <w:rPr>
          <w:rFonts w:asciiTheme="majorHAnsi" w:hAnsiTheme="majorHAnsi"/>
          <w:lang w:val="id-ID"/>
        </w:rPr>
        <w:t>n</w:t>
      </w:r>
      <w:r w:rsidRPr="00007F33">
        <w:rPr>
          <w:rFonts w:asciiTheme="majorHAnsi" w:hAnsiTheme="majorHAnsi"/>
          <w:b/>
          <w:lang w:val="id-ID"/>
        </w:rPr>
        <w:t xml:space="preserve"> </w:t>
      </w:r>
      <w:proofErr w:type="spellStart"/>
      <w:r w:rsidRPr="00007F33">
        <w:rPr>
          <w:rFonts w:asciiTheme="majorHAnsi" w:hAnsiTheme="majorHAnsi"/>
        </w:rPr>
        <w:t>literatur</w:t>
      </w:r>
      <w:proofErr w:type="spellEnd"/>
      <w:r w:rsidRPr="00007F33">
        <w:rPr>
          <w:rFonts w:asciiTheme="majorHAnsi" w:hAnsiTheme="majorHAnsi"/>
        </w:rPr>
        <w:t xml:space="preserve">. </w:t>
      </w:r>
      <w:proofErr w:type="spellStart"/>
      <w:r w:rsidRPr="00007F33">
        <w:rPr>
          <w:rFonts w:asciiTheme="majorHAnsi" w:hAnsiTheme="majorHAnsi"/>
        </w:rPr>
        <w:t>Penelitian</w:t>
      </w:r>
      <w:proofErr w:type="spellEnd"/>
      <w:r w:rsidRPr="00007F33">
        <w:rPr>
          <w:rFonts w:asciiTheme="majorHAnsi" w:hAnsiTheme="majorHAnsi"/>
          <w:lang w:val="id-ID"/>
        </w:rPr>
        <w:t xml:space="preserve"> </w:t>
      </w:r>
      <w:proofErr w:type="spellStart"/>
      <w:r w:rsidRPr="00007F33">
        <w:rPr>
          <w:rFonts w:asciiTheme="majorHAnsi" w:hAnsiTheme="majorHAnsi"/>
        </w:rPr>
        <w:t>kualitatif</w:t>
      </w:r>
      <w:proofErr w:type="spellEnd"/>
      <w:r w:rsidRPr="00007F33">
        <w:rPr>
          <w:rFonts w:asciiTheme="majorHAnsi" w:hAnsiTheme="majorHAnsi"/>
        </w:rPr>
        <w:t xml:space="preserve"> </w:t>
      </w:r>
      <w:proofErr w:type="spellStart"/>
      <w:r w:rsidRPr="00007F33">
        <w:rPr>
          <w:rFonts w:asciiTheme="majorHAnsi" w:hAnsiTheme="majorHAnsi"/>
        </w:rPr>
        <w:t>bertujuan</w:t>
      </w:r>
      <w:proofErr w:type="spellEnd"/>
      <w:r w:rsidRPr="00007F33">
        <w:rPr>
          <w:rFonts w:asciiTheme="majorHAnsi" w:hAnsiTheme="majorHAnsi"/>
        </w:rPr>
        <w:t xml:space="preserve"> </w:t>
      </w:r>
      <w:proofErr w:type="spellStart"/>
      <w:r w:rsidRPr="00007F33">
        <w:rPr>
          <w:rFonts w:asciiTheme="majorHAnsi" w:hAnsiTheme="majorHAnsi"/>
        </w:rPr>
        <w:t>memperoleh</w:t>
      </w:r>
      <w:proofErr w:type="spellEnd"/>
      <w:r w:rsidRPr="00007F33">
        <w:rPr>
          <w:rFonts w:asciiTheme="majorHAnsi" w:hAnsiTheme="majorHAnsi"/>
        </w:rPr>
        <w:t xml:space="preserve"> </w:t>
      </w:r>
      <w:proofErr w:type="spellStart"/>
      <w:r w:rsidRPr="00007F33">
        <w:rPr>
          <w:rFonts w:asciiTheme="majorHAnsi" w:hAnsiTheme="majorHAnsi"/>
        </w:rPr>
        <w:t>gambaran</w:t>
      </w:r>
      <w:proofErr w:type="spellEnd"/>
      <w:r w:rsidRPr="00007F33">
        <w:rPr>
          <w:rFonts w:asciiTheme="majorHAnsi" w:hAnsiTheme="majorHAnsi"/>
        </w:rPr>
        <w:t xml:space="preserve"> </w:t>
      </w:r>
      <w:proofErr w:type="spellStart"/>
      <w:r w:rsidRPr="00007F33">
        <w:rPr>
          <w:rFonts w:asciiTheme="majorHAnsi" w:hAnsiTheme="majorHAnsi"/>
        </w:rPr>
        <w:t>seutuhnya</w:t>
      </w:r>
      <w:proofErr w:type="spellEnd"/>
      <w:r w:rsidRPr="00007F33">
        <w:rPr>
          <w:rFonts w:asciiTheme="majorHAnsi" w:hAnsiTheme="majorHAnsi"/>
        </w:rPr>
        <w:t xml:space="preserve"> </w:t>
      </w:r>
      <w:proofErr w:type="spellStart"/>
      <w:r w:rsidRPr="00007F33">
        <w:rPr>
          <w:rFonts w:asciiTheme="majorHAnsi" w:hAnsiTheme="majorHAnsi"/>
        </w:rPr>
        <w:t>mengenai</w:t>
      </w:r>
      <w:proofErr w:type="spellEnd"/>
      <w:r w:rsidRPr="00007F33">
        <w:rPr>
          <w:rFonts w:asciiTheme="majorHAnsi" w:hAnsiTheme="majorHAnsi"/>
        </w:rPr>
        <w:t xml:space="preserve"> </w:t>
      </w:r>
      <w:proofErr w:type="spellStart"/>
      <w:r w:rsidRPr="00007F33">
        <w:rPr>
          <w:rFonts w:asciiTheme="majorHAnsi" w:hAnsiTheme="majorHAnsi"/>
        </w:rPr>
        <w:t>suatu</w:t>
      </w:r>
      <w:proofErr w:type="spellEnd"/>
      <w:r w:rsidRPr="00007F33">
        <w:rPr>
          <w:rFonts w:asciiTheme="majorHAnsi" w:hAnsiTheme="majorHAnsi"/>
        </w:rPr>
        <w:t xml:space="preserve"> </w:t>
      </w:r>
      <w:proofErr w:type="spellStart"/>
      <w:r w:rsidRPr="00007F33">
        <w:rPr>
          <w:rFonts w:asciiTheme="majorHAnsi" w:hAnsiTheme="majorHAnsi"/>
        </w:rPr>
        <w:t>hal</w:t>
      </w:r>
      <w:proofErr w:type="spellEnd"/>
      <w:r w:rsidRPr="00007F33">
        <w:rPr>
          <w:rFonts w:asciiTheme="majorHAnsi" w:hAnsiTheme="majorHAnsi"/>
        </w:rPr>
        <w:t xml:space="preserve"> </w:t>
      </w:r>
      <w:proofErr w:type="spellStart"/>
      <w:r w:rsidRPr="00007F33">
        <w:rPr>
          <w:rFonts w:asciiTheme="majorHAnsi" w:hAnsiTheme="majorHAnsi"/>
        </w:rPr>
        <w:t>menurut</w:t>
      </w:r>
      <w:proofErr w:type="spellEnd"/>
      <w:r w:rsidRPr="00007F33">
        <w:rPr>
          <w:rFonts w:asciiTheme="majorHAnsi" w:hAnsiTheme="majorHAnsi"/>
        </w:rPr>
        <w:t xml:space="preserve"> </w:t>
      </w:r>
      <w:proofErr w:type="spellStart"/>
      <w:r w:rsidRPr="00007F33">
        <w:rPr>
          <w:rFonts w:asciiTheme="majorHAnsi" w:hAnsiTheme="majorHAnsi"/>
        </w:rPr>
        <w:t>pandangan</w:t>
      </w:r>
      <w:proofErr w:type="spellEnd"/>
      <w:r w:rsidRPr="00007F33">
        <w:rPr>
          <w:rFonts w:asciiTheme="majorHAnsi" w:hAnsiTheme="majorHAnsi"/>
        </w:rPr>
        <w:t xml:space="preserve"> </w:t>
      </w:r>
      <w:proofErr w:type="spellStart"/>
      <w:r w:rsidRPr="00007F33">
        <w:rPr>
          <w:rFonts w:asciiTheme="majorHAnsi" w:hAnsiTheme="majorHAnsi"/>
        </w:rPr>
        <w:t>manusia</w:t>
      </w:r>
      <w:proofErr w:type="spellEnd"/>
      <w:r w:rsidRPr="00007F33">
        <w:rPr>
          <w:rFonts w:asciiTheme="majorHAnsi" w:hAnsiTheme="majorHAnsi"/>
        </w:rPr>
        <w:t xml:space="preserve"> yang </w:t>
      </w:r>
      <w:proofErr w:type="spellStart"/>
      <w:r w:rsidRPr="00007F33">
        <w:rPr>
          <w:rFonts w:asciiTheme="majorHAnsi" w:hAnsiTheme="majorHAnsi"/>
        </w:rPr>
        <w:t>diteliti</w:t>
      </w:r>
      <w:proofErr w:type="spellEnd"/>
      <w:r w:rsidRPr="00007F33">
        <w:rPr>
          <w:rFonts w:asciiTheme="majorHAnsi" w:hAnsiTheme="majorHAnsi"/>
        </w:rPr>
        <w:t xml:space="preserve">. </w:t>
      </w:r>
      <w:proofErr w:type="spellStart"/>
      <w:r w:rsidRPr="00007F33">
        <w:rPr>
          <w:rFonts w:asciiTheme="majorHAnsi" w:hAnsiTheme="majorHAnsi"/>
        </w:rPr>
        <w:t>Penelitian</w:t>
      </w:r>
      <w:proofErr w:type="spellEnd"/>
      <w:r w:rsidRPr="00007F33">
        <w:rPr>
          <w:rFonts w:asciiTheme="majorHAnsi" w:hAnsiTheme="majorHAnsi"/>
        </w:rPr>
        <w:t xml:space="preserve"> </w:t>
      </w:r>
      <w:proofErr w:type="spellStart"/>
      <w:r w:rsidRPr="00007F33">
        <w:rPr>
          <w:rFonts w:asciiTheme="majorHAnsi" w:hAnsiTheme="majorHAnsi"/>
        </w:rPr>
        <w:t>kualitatif</w:t>
      </w:r>
      <w:proofErr w:type="spellEnd"/>
      <w:r w:rsidRPr="00007F33">
        <w:rPr>
          <w:rFonts w:asciiTheme="majorHAnsi" w:hAnsiTheme="majorHAnsi"/>
        </w:rPr>
        <w:t xml:space="preserve"> </w:t>
      </w:r>
      <w:proofErr w:type="spellStart"/>
      <w:r w:rsidRPr="00007F33">
        <w:rPr>
          <w:rFonts w:asciiTheme="majorHAnsi" w:hAnsiTheme="majorHAnsi"/>
        </w:rPr>
        <w:t>berhubungan</w:t>
      </w:r>
      <w:proofErr w:type="spellEnd"/>
      <w:r w:rsidRPr="00007F33">
        <w:rPr>
          <w:rFonts w:asciiTheme="majorHAnsi" w:hAnsiTheme="majorHAnsi"/>
        </w:rPr>
        <w:t xml:space="preserve"> </w:t>
      </w:r>
      <w:proofErr w:type="spellStart"/>
      <w:r w:rsidRPr="00007F33">
        <w:rPr>
          <w:rFonts w:asciiTheme="majorHAnsi" w:hAnsiTheme="majorHAnsi"/>
        </w:rPr>
        <w:t>dengan</w:t>
      </w:r>
      <w:proofErr w:type="spellEnd"/>
      <w:r w:rsidRPr="00007F33">
        <w:rPr>
          <w:rFonts w:asciiTheme="majorHAnsi" w:hAnsiTheme="majorHAnsi"/>
        </w:rPr>
        <w:t xml:space="preserve"> ide, </w:t>
      </w:r>
      <w:proofErr w:type="spellStart"/>
      <w:r w:rsidRPr="00007F33">
        <w:rPr>
          <w:rFonts w:asciiTheme="majorHAnsi" w:hAnsiTheme="majorHAnsi"/>
        </w:rPr>
        <w:t>persepsi</w:t>
      </w:r>
      <w:proofErr w:type="spellEnd"/>
      <w:r w:rsidRPr="00007F33">
        <w:rPr>
          <w:rFonts w:asciiTheme="majorHAnsi" w:hAnsiTheme="majorHAnsi"/>
        </w:rPr>
        <w:t xml:space="preserve">, </w:t>
      </w:r>
      <w:proofErr w:type="spellStart"/>
      <w:r w:rsidRPr="00007F33">
        <w:rPr>
          <w:rFonts w:asciiTheme="majorHAnsi" w:hAnsiTheme="majorHAnsi"/>
        </w:rPr>
        <w:t>pendapat</w:t>
      </w:r>
      <w:proofErr w:type="spellEnd"/>
      <w:r w:rsidRPr="00007F33">
        <w:rPr>
          <w:rFonts w:asciiTheme="majorHAnsi" w:hAnsiTheme="majorHAnsi"/>
        </w:rPr>
        <w:t xml:space="preserve">, </w:t>
      </w:r>
      <w:proofErr w:type="spellStart"/>
      <w:r w:rsidRPr="00007F33">
        <w:rPr>
          <w:rFonts w:asciiTheme="majorHAnsi" w:hAnsiTheme="majorHAnsi"/>
        </w:rPr>
        <w:t>atau</w:t>
      </w:r>
      <w:proofErr w:type="spellEnd"/>
      <w:r w:rsidRPr="00007F33">
        <w:rPr>
          <w:rFonts w:asciiTheme="majorHAnsi" w:hAnsiTheme="majorHAnsi"/>
        </w:rPr>
        <w:t xml:space="preserve"> </w:t>
      </w:r>
      <w:proofErr w:type="spellStart"/>
      <w:r w:rsidRPr="00007F33">
        <w:rPr>
          <w:rFonts w:asciiTheme="majorHAnsi" w:hAnsiTheme="majorHAnsi"/>
        </w:rPr>
        <w:t>kepercayaan</w:t>
      </w:r>
      <w:proofErr w:type="spellEnd"/>
      <w:r w:rsidRPr="00007F33">
        <w:rPr>
          <w:rFonts w:asciiTheme="majorHAnsi" w:hAnsiTheme="majorHAnsi"/>
        </w:rPr>
        <w:t xml:space="preserve"> orang yang </w:t>
      </w:r>
      <w:proofErr w:type="spellStart"/>
      <w:r w:rsidRPr="00007F33">
        <w:rPr>
          <w:rFonts w:asciiTheme="majorHAnsi" w:hAnsiTheme="majorHAnsi"/>
        </w:rPr>
        <w:t>diteliti</w:t>
      </w:r>
      <w:proofErr w:type="spellEnd"/>
      <w:r w:rsidRPr="00007F33">
        <w:rPr>
          <w:rFonts w:asciiTheme="majorHAnsi" w:hAnsiTheme="majorHAnsi"/>
        </w:rPr>
        <w:t xml:space="preserve">; </w:t>
      </w:r>
      <w:proofErr w:type="spellStart"/>
      <w:r w:rsidRPr="00007F33">
        <w:rPr>
          <w:rFonts w:asciiTheme="majorHAnsi" w:hAnsiTheme="majorHAnsi"/>
        </w:rPr>
        <w:t>kesemuanya</w:t>
      </w:r>
      <w:proofErr w:type="spellEnd"/>
      <w:r w:rsidRPr="00007F33">
        <w:rPr>
          <w:rFonts w:asciiTheme="majorHAnsi" w:hAnsiTheme="majorHAnsi"/>
        </w:rPr>
        <w:t xml:space="preserve"> </w:t>
      </w:r>
      <w:proofErr w:type="spellStart"/>
      <w:r w:rsidRPr="00007F33">
        <w:rPr>
          <w:rFonts w:asciiTheme="majorHAnsi" w:hAnsiTheme="majorHAnsi"/>
        </w:rPr>
        <w:t>tidak</w:t>
      </w:r>
      <w:proofErr w:type="spellEnd"/>
      <w:r w:rsidRPr="00007F33">
        <w:rPr>
          <w:rFonts w:asciiTheme="majorHAnsi" w:hAnsiTheme="majorHAnsi"/>
        </w:rPr>
        <w:t xml:space="preserve"> </w:t>
      </w:r>
      <w:proofErr w:type="spellStart"/>
      <w:r w:rsidRPr="00007F33">
        <w:rPr>
          <w:rFonts w:asciiTheme="majorHAnsi" w:hAnsiTheme="majorHAnsi"/>
        </w:rPr>
        <w:t>dapat</w:t>
      </w:r>
      <w:proofErr w:type="spellEnd"/>
      <w:r w:rsidRPr="00007F33">
        <w:rPr>
          <w:rFonts w:asciiTheme="majorHAnsi" w:hAnsiTheme="majorHAnsi"/>
        </w:rPr>
        <w:t xml:space="preserve"> </w:t>
      </w:r>
      <w:proofErr w:type="spellStart"/>
      <w:r w:rsidRPr="00007F33">
        <w:rPr>
          <w:rFonts w:asciiTheme="majorHAnsi" w:hAnsiTheme="majorHAnsi"/>
        </w:rPr>
        <w:t>diukur</w:t>
      </w:r>
      <w:proofErr w:type="spellEnd"/>
      <w:r w:rsidRPr="00007F33">
        <w:rPr>
          <w:rFonts w:asciiTheme="majorHAnsi" w:hAnsiTheme="majorHAnsi"/>
        </w:rPr>
        <w:t xml:space="preserve"> </w:t>
      </w:r>
      <w:proofErr w:type="spellStart"/>
      <w:r w:rsidRPr="00007F33">
        <w:rPr>
          <w:rFonts w:asciiTheme="majorHAnsi" w:hAnsiTheme="majorHAnsi"/>
        </w:rPr>
        <w:t>dengan</w:t>
      </w:r>
      <w:proofErr w:type="spellEnd"/>
      <w:r w:rsidRPr="00007F33">
        <w:rPr>
          <w:rFonts w:asciiTheme="majorHAnsi" w:hAnsiTheme="majorHAnsi"/>
        </w:rPr>
        <w:t xml:space="preserve"> </w:t>
      </w:r>
      <w:proofErr w:type="spellStart"/>
      <w:r w:rsidRPr="00007F33">
        <w:rPr>
          <w:rFonts w:asciiTheme="majorHAnsi" w:hAnsiTheme="majorHAnsi"/>
        </w:rPr>
        <w:t>angka</w:t>
      </w:r>
      <w:proofErr w:type="spellEnd"/>
      <w:r w:rsidRPr="00007F33">
        <w:rPr>
          <w:rFonts w:asciiTheme="majorHAnsi" w:hAnsiTheme="majorHAnsi"/>
          <w:lang w:val="id-ID"/>
        </w:rPr>
        <w:t xml:space="preserve"> </w:t>
      </w:r>
      <w:r w:rsidRPr="00007F33">
        <w:rPr>
          <w:rFonts w:asciiTheme="majorHAnsi" w:hAnsiTheme="majorHAnsi"/>
          <w:lang w:val="id-ID"/>
        </w:rPr>
        <w:fldChar w:fldCharType="begin" w:fldLock="1"/>
      </w:r>
      <w:r>
        <w:rPr>
          <w:rFonts w:asciiTheme="majorHAnsi" w:hAnsiTheme="majorHAnsi"/>
          <w:lang w:val="id-ID"/>
        </w:rPr>
        <w:instrText>ADDIN CSL_CITATION {"citationItems":[{"id":"ITEM-1","itemData":{"author":[{"dropping-particle":"","family":"Frimayanti","given":"Ade Imelda","non-dropping-particle":"","parse-names":false,"suffix":""}],"container-title":"Al-Tadzkiyyah: Jurnal Pendidikan Islam","id":"ITEM-1","issue":"Ii","issued":{"date-parts":[["2017"]]},"page":"227-247","title":"Implementasi Pendidikan Nilai dalam Pendidikan Agama Islam","type":"article-journal","volume":"8"},"uris":["http://www.mendeley.com/documents/?uuid=e8558793-db8f-41d7-b5fc-e415ad4c3596"]}],"mendeley":{"formattedCitation":"(Frimayanti, 2017)","plainTextFormattedCitation":"(Frimayanti, 2017)","previouslyFormattedCitation":"(Frimayanti, 2017)"},"properties":{"noteIndex":0},"schema":"https://github.com/citation-style-language/schema/raw/master/csl-citation.json"}</w:instrText>
      </w:r>
      <w:r w:rsidRPr="00007F33">
        <w:rPr>
          <w:rFonts w:asciiTheme="majorHAnsi" w:hAnsiTheme="majorHAnsi"/>
          <w:lang w:val="id-ID"/>
        </w:rPr>
        <w:fldChar w:fldCharType="separate"/>
      </w:r>
      <w:r w:rsidRPr="00007F33">
        <w:rPr>
          <w:rFonts w:asciiTheme="majorHAnsi" w:hAnsiTheme="majorHAnsi"/>
          <w:noProof/>
          <w:lang w:val="id-ID"/>
        </w:rPr>
        <w:t>(Frimayanti, 2017)</w:t>
      </w:r>
      <w:r w:rsidRPr="00007F33">
        <w:rPr>
          <w:rFonts w:asciiTheme="majorHAnsi" w:hAnsiTheme="majorHAnsi"/>
          <w:lang w:val="id-ID"/>
        </w:rPr>
        <w:fldChar w:fldCharType="end"/>
      </w:r>
      <w:r w:rsidRPr="00007F33">
        <w:rPr>
          <w:rFonts w:asciiTheme="majorHAnsi" w:hAnsiTheme="majorHAnsi"/>
          <w:lang w:val="id-ID"/>
        </w:rPr>
        <w:t>.</w:t>
      </w:r>
    </w:p>
    <w:p w14:paraId="03843CC9" w14:textId="42267CBB" w:rsidR="00007F33" w:rsidRDefault="00007F33" w:rsidP="00BB3407">
      <w:pPr>
        <w:pStyle w:val="IEEEParagraph"/>
        <w:spacing w:line="276" w:lineRule="auto"/>
        <w:ind w:firstLine="360"/>
        <w:rPr>
          <w:rStyle w:val="mediumtext"/>
          <w:rFonts w:asciiTheme="majorHAnsi" w:hAnsiTheme="majorHAnsi"/>
          <w:sz w:val="22"/>
          <w:szCs w:val="22"/>
          <w:shd w:val="clear" w:color="auto" w:fill="FFFFFF"/>
          <w:lang w:val="id-ID"/>
        </w:rPr>
      </w:pPr>
    </w:p>
    <w:p w14:paraId="598BEEEB" w14:textId="6859972B" w:rsidR="00415B70" w:rsidRDefault="00415B70" w:rsidP="00BB3407">
      <w:pPr>
        <w:pStyle w:val="IEEEParagraph"/>
        <w:spacing w:line="276" w:lineRule="auto"/>
        <w:ind w:firstLine="360"/>
        <w:rPr>
          <w:rStyle w:val="mediumtext"/>
          <w:rFonts w:asciiTheme="majorHAnsi" w:hAnsiTheme="majorHAnsi"/>
          <w:sz w:val="22"/>
          <w:szCs w:val="22"/>
          <w:shd w:val="clear" w:color="auto" w:fill="FFFFFF"/>
          <w:lang w:val="id-ID"/>
        </w:rPr>
      </w:pPr>
    </w:p>
    <w:p w14:paraId="500938BE" w14:textId="0CD2AEFD" w:rsidR="00415B70" w:rsidRDefault="00415B70" w:rsidP="00BB3407">
      <w:pPr>
        <w:pStyle w:val="IEEEParagraph"/>
        <w:spacing w:line="276" w:lineRule="auto"/>
        <w:ind w:firstLine="360"/>
        <w:rPr>
          <w:rStyle w:val="mediumtext"/>
          <w:rFonts w:asciiTheme="majorHAnsi" w:hAnsiTheme="majorHAnsi"/>
          <w:sz w:val="22"/>
          <w:szCs w:val="22"/>
          <w:shd w:val="clear" w:color="auto" w:fill="FFFFFF"/>
          <w:lang w:val="id-ID"/>
        </w:rPr>
      </w:pPr>
    </w:p>
    <w:p w14:paraId="098FCAD9" w14:textId="77777777" w:rsidR="00415B70" w:rsidRPr="00007F33" w:rsidRDefault="00415B70" w:rsidP="00BB3407">
      <w:pPr>
        <w:pStyle w:val="IEEEParagraph"/>
        <w:spacing w:line="276" w:lineRule="auto"/>
        <w:ind w:firstLine="360"/>
        <w:rPr>
          <w:rStyle w:val="mediumtext"/>
          <w:rFonts w:asciiTheme="majorHAnsi" w:hAnsiTheme="majorHAnsi"/>
          <w:sz w:val="22"/>
          <w:szCs w:val="22"/>
          <w:shd w:val="clear" w:color="auto" w:fill="FFFFFF"/>
          <w:lang w:val="id-ID"/>
        </w:rPr>
      </w:pPr>
    </w:p>
    <w:p w14:paraId="62E83D1D" w14:textId="77777777" w:rsidR="00E70EE3" w:rsidRPr="00721448" w:rsidRDefault="00E70EE3" w:rsidP="00B3521D">
      <w:pPr>
        <w:pStyle w:val="IEEEHeading1"/>
        <w:numPr>
          <w:ilvl w:val="0"/>
          <w:numId w:val="11"/>
        </w:numPr>
        <w:spacing w:line="276" w:lineRule="auto"/>
        <w:jc w:val="left"/>
        <w:rPr>
          <w:rFonts w:asciiTheme="majorHAnsi" w:hAnsiTheme="majorHAnsi"/>
          <w:b/>
          <w:iCs/>
          <w:sz w:val="24"/>
          <w:szCs w:val="22"/>
          <w:lang w:val="id-ID"/>
        </w:rPr>
      </w:pPr>
      <w:r w:rsidRPr="00721448">
        <w:rPr>
          <w:rFonts w:asciiTheme="majorHAnsi" w:hAnsiTheme="majorHAnsi"/>
          <w:b/>
          <w:iCs/>
          <w:sz w:val="24"/>
          <w:szCs w:val="22"/>
          <w:lang w:val="id-ID"/>
        </w:rPr>
        <w:t>HASIL</w:t>
      </w:r>
      <w:r w:rsidR="0000069A" w:rsidRPr="00721448">
        <w:rPr>
          <w:rFonts w:asciiTheme="majorHAnsi" w:hAnsiTheme="majorHAnsi"/>
          <w:b/>
          <w:iCs/>
          <w:sz w:val="24"/>
          <w:szCs w:val="22"/>
          <w:lang w:val="en-US"/>
        </w:rPr>
        <w:t xml:space="preserve"> DAN PEMBAHASAN</w:t>
      </w:r>
    </w:p>
    <w:p w14:paraId="027D5FCD" w14:textId="32F71239" w:rsidR="002202B7" w:rsidRPr="00721448" w:rsidRDefault="00007F33" w:rsidP="002202B7">
      <w:pPr>
        <w:pStyle w:val="IEEEFigure"/>
        <w:numPr>
          <w:ilvl w:val="3"/>
          <w:numId w:val="6"/>
        </w:numPr>
        <w:tabs>
          <w:tab w:val="clear" w:pos="643"/>
          <w:tab w:val="num" w:pos="567"/>
        </w:tabs>
        <w:spacing w:line="276" w:lineRule="auto"/>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lang w:val="id-ID"/>
        </w:rPr>
        <w:t>Analisis Kebijakan</w:t>
      </w:r>
    </w:p>
    <w:p w14:paraId="6F12ABC0" w14:textId="5BDFF8B9" w:rsidR="00007F33" w:rsidRPr="00422F89" w:rsidRDefault="00007F33" w:rsidP="00007F33">
      <w:pPr>
        <w:spacing w:line="276" w:lineRule="auto"/>
        <w:ind w:firstLine="283"/>
        <w:jc w:val="both"/>
        <w:rPr>
          <w:rFonts w:asciiTheme="majorHAnsi" w:hAnsiTheme="majorHAnsi"/>
          <w:iCs/>
          <w:sz w:val="22"/>
          <w:szCs w:val="22"/>
          <w:lang w:val="id-ID"/>
        </w:rPr>
      </w:pPr>
      <w:r w:rsidRPr="00422F89">
        <w:rPr>
          <w:rFonts w:asciiTheme="majorHAnsi" w:hAnsiTheme="majorHAnsi"/>
          <w:iCs/>
          <w:sz w:val="22"/>
          <w:szCs w:val="22"/>
          <w:lang w:val="id-ID"/>
        </w:rPr>
        <w:t xml:space="preserve">Dipahami dalam arti terluasnya, analisis kebijakan dapat dilacak ke satu titik evolusi masyarakat di mana pengetahuan tentang dan dalam proses kebijakan secara sadar dibuat, sehingga dapat memungkinkan dilakukannya pengujian secara eksplisit dan reflektif terhadap kaitan antara pengetahuan dan aksi. Waktu persis kapan pengetahuan yang relevan dengan kebijakan pertama kali dihasilkan dapat diperdebatkan dan barangkali diketahui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{"citationItems":[{"id":"ITEM-1","itemData":{"author":[{"dropping-particle":"","family":"William N. Dunn","given":"","non-dropping-particle":"","parse-names":false,"suffix":""}],"id":"ITEM-1","issued":{"date-parts":[["2003"]]},"publisher":"Gadjah Mada University Press","title":"Penganta Analisis Kebijakan Pulblik","type":"article"},"uris":["http://www.mendeley.com/documents/?uuid=88d67cf0-681e-4ec4-9496-00cbc67a0069"]}],"mendeley":{"formattedCitation":"(William N. Dunn, 2003)","manualFormatting":"(Dunn 2003)","plainTextFormattedCitation":"(William N. Dunn, 2003)","previouslyFormattedCitation":"(William N. Dunn, 2003)"},"properties":{"noteIndex":0},"schema":"https://github.com/citation-style-language/schema/raw/master/csl-citation.json"}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(Dunn 2003)</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Akan tetapi secara umum perkembangan prosedur untuk menganalisis kebijakan publik menurut Harold D. </w:t>
      </w:r>
      <w:proofErr w:type="spellStart"/>
      <w:r w:rsidRPr="00422F89">
        <w:rPr>
          <w:rFonts w:asciiTheme="majorHAnsi" w:hAnsiTheme="majorHAnsi"/>
          <w:iCs/>
          <w:sz w:val="22"/>
          <w:szCs w:val="22"/>
          <w:lang w:val="id-ID"/>
        </w:rPr>
        <w:t>Laswell</w:t>
      </w:r>
      <w:proofErr w:type="spellEnd"/>
      <w:r w:rsidRPr="00422F89">
        <w:rPr>
          <w:rFonts w:asciiTheme="majorHAnsi" w:hAnsiTheme="majorHAnsi"/>
          <w:iCs/>
          <w:sz w:val="22"/>
          <w:szCs w:val="22"/>
          <w:lang w:val="id-ID"/>
        </w:rPr>
        <w:t xml:space="preserve"> (1971) berhubungan dengan pertumbuhan peradaban yang relatif tiba-tiba dari suku-suku atau bangsa-bangsa yang memiliki kebebasan laut yang luas dan ekspansif serta diferensiasi peradaban kota dalam sejarah dunia. Dengan demikian analisis kebijakan sebagai kegiatan yang terspesialisasi menyertai perubahan-perubahan di dalam organisasi sosial yang diikuti dengan bentuk-bentuk baru teknologi produksi dan pola pemukiman menetap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{"citationItems":[{"id":"ITEM-1","itemData":{"author":[{"dropping-particle":"","family":"Rusfiana","given":"Awan Y. Abdoellah dan Yudi","non-dropping-particle":"","parse-names":false,"suffix":""}],"id":"ITEM-1","issued":{"date-parts":[["2016"]]},"publisher":"Alfabeta","publisher-place":"Bandung","title":"Teori dan Analisis Kebijakan Publik","type":"article"},"uris":["http://www.mendeley.com/documents/?uuid=4fddbc8a-5838-44fe-8e66-455761a3bf2e"]}],"mendeley":{"formattedCitation":"(Rusfiana, 2016)","plainTextFormattedCitation":"(Rusfiana, 2016)","previouslyFormattedCitation":"(Rusfiana, 2016)"},"properties":{"noteIndex":0},"schema":"https://github.com/citation-style-language/schema/raw/master/csl-citation.json"}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(Rusfiana, 2016)</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w:t>
      </w:r>
    </w:p>
    <w:p w14:paraId="1C477CD4" w14:textId="1CAD0D13" w:rsidR="00007F33" w:rsidRPr="00422F89" w:rsidRDefault="00007F33" w:rsidP="00007F33">
      <w:pPr>
        <w:spacing w:line="276" w:lineRule="auto"/>
        <w:ind w:firstLine="283"/>
        <w:jc w:val="both"/>
        <w:rPr>
          <w:rFonts w:asciiTheme="majorHAnsi" w:hAnsiTheme="majorHAnsi"/>
          <w:iCs/>
          <w:sz w:val="22"/>
          <w:szCs w:val="22"/>
          <w:lang w:val="id-ID"/>
        </w:rPr>
      </w:pPr>
      <w:r w:rsidRPr="00422F89">
        <w:rPr>
          <w:rFonts w:asciiTheme="majorHAnsi" w:hAnsiTheme="majorHAnsi"/>
          <w:iCs/>
          <w:sz w:val="22"/>
          <w:szCs w:val="22"/>
          <w:lang w:val="id-ID"/>
        </w:rPr>
        <w:t xml:space="preserve">Analisis kebijakan ialah proses atau kegiatan </w:t>
      </w:r>
      <w:proofErr w:type="spellStart"/>
      <w:r w:rsidRPr="00422F89">
        <w:rPr>
          <w:rFonts w:asciiTheme="majorHAnsi" w:hAnsiTheme="majorHAnsi"/>
          <w:iCs/>
          <w:sz w:val="22"/>
          <w:szCs w:val="22"/>
          <w:lang w:val="id-ID"/>
        </w:rPr>
        <w:t>mensintesa</w:t>
      </w:r>
      <w:proofErr w:type="spellEnd"/>
      <w:r w:rsidRPr="00422F89">
        <w:rPr>
          <w:rFonts w:asciiTheme="majorHAnsi" w:hAnsiTheme="majorHAnsi"/>
          <w:iCs/>
          <w:sz w:val="22"/>
          <w:szCs w:val="22"/>
          <w:lang w:val="id-ID"/>
        </w:rPr>
        <w:t xml:space="preserve"> informasi, termasuk hasil-hasil penelitian, untuk menghasilkan rekomendasi opsi desain kebijakan publik. Kebijakan publik ialah keputusan atau tindakan pemerintah yang berpengaruh atau mengarah pada tindakan individu dalam kelompok masyarakat </w:t>
      </w:r>
      <w:r w:rsidRPr="00422F89">
        <w:rPr>
          <w:rFonts w:asciiTheme="majorHAnsi" w:hAnsiTheme="majorHAnsi"/>
          <w:iCs/>
          <w:sz w:val="22"/>
          <w:szCs w:val="22"/>
          <w:lang w:val="id-ID"/>
        </w:rPr>
        <w:fldChar w:fldCharType="begin" w:fldLock="1"/>
      </w:r>
      <w:r w:rsidR="001A0CC6" w:rsidRPr="00422F89">
        <w:rPr>
          <w:rFonts w:asciiTheme="majorHAnsi" w:hAnsiTheme="majorHAnsi"/>
          <w:iCs/>
          <w:sz w:val="22"/>
          <w:szCs w:val="22"/>
          <w:lang w:val="id-ID"/>
        </w:rPr>
        <w:instrText>ADDIN CSL_CITATION {"citationItems":[{"id":"ITEM-1","itemData":{"author":[{"dropping-particle":"","family":"Simatupang","given":"Pantjar","non-dropping-particle":"","parse-names":false,"suffix":""}],"container-title":"Jurnal Analisis Kebijakan Pertanian","id":"ITEM-1","issue":"3","issued":{"date-parts":[["2003"]]},"page":"1-23","title":"Analisis Kebijakan : Konsep Dasar dan Prosedur Pelaksanaan","type":"article-journal","volume":"6"},"uris":["http://www.mendeley.com/documents/?uuid=e7626102-b5dd-4af0-8bfe-867e4b8780f8"]}],"mendeley":{"formattedCitation":"(Simatupang, 2003)","plainTextFormattedCitation":"(Simatupang, 2003)","previouslyFormattedCitation":"(Simatupang, 2003)"},"properties":{"noteIndex":0},"schema":"https://github.com/citation-style-language/schema/raw/master/csl-citation.json"}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(Simatupang, 2003)</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Menurut </w:t>
      </w:r>
      <w:proofErr w:type="spellStart"/>
      <w:r w:rsidRPr="00422F89">
        <w:rPr>
          <w:rFonts w:asciiTheme="majorHAnsi" w:hAnsiTheme="majorHAnsi"/>
          <w:iCs/>
          <w:sz w:val="22"/>
          <w:szCs w:val="22"/>
          <w:lang w:val="id-ID"/>
        </w:rPr>
        <w:t>Duncan</w:t>
      </w:r>
      <w:proofErr w:type="spellEnd"/>
      <w:r w:rsidRPr="00422F89">
        <w:rPr>
          <w:rFonts w:asciiTheme="majorHAnsi" w:hAnsiTheme="majorHAnsi"/>
          <w:iCs/>
          <w:sz w:val="22"/>
          <w:szCs w:val="22"/>
          <w:lang w:val="id-ID"/>
        </w:rPr>
        <w:t xml:space="preserve"> </w:t>
      </w:r>
      <w:proofErr w:type="spellStart"/>
      <w:r w:rsidRPr="00422F89">
        <w:rPr>
          <w:rFonts w:asciiTheme="majorHAnsi" w:hAnsiTheme="majorHAnsi"/>
          <w:iCs/>
          <w:sz w:val="22"/>
          <w:szCs w:val="22"/>
          <w:lang w:val="id-ID"/>
        </w:rPr>
        <w:t>Mac</w:t>
      </w:r>
      <w:proofErr w:type="spellEnd"/>
      <w:r w:rsidRPr="00422F89">
        <w:rPr>
          <w:rFonts w:asciiTheme="majorHAnsi" w:hAnsiTheme="majorHAnsi"/>
          <w:iCs/>
          <w:sz w:val="22"/>
          <w:szCs w:val="22"/>
          <w:lang w:val="id-ID"/>
        </w:rPr>
        <w:t xml:space="preserve"> Rae (1976), analisis kebijakan adalah sebagai suatu disiplin ilmu sosial terapan yang menggunakan argumentasi rasional dengan menggunakan fakta-fakta untuk menjelaskan, menilai, dan membuahkan pemikiran dalam rangka upaya memecahkan masalah publik.1 Lebih lanjut Suryadi dan Tilaar menegaskan bahwa analisis kebijakan adalah sebagai suatu cara atau prosedur dalam menggunakan pemahaman manusia terhadap dan untuk pemecahan masalah kebijakan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{"citationItems":[{"id":"ITEM-1","itemData":{"author":[{"dropping-particle":"","family":"Rokim","given":"","non-dropping-particle":"","parse-names":false,"suffix":""}],"container-title":"PANCAWAHANA: Jurnal Studi Islam","id":"ITEM-1","issue":"2","issued":{"date-parts":[["2019"]]},"page":"60-69","title":"Analisis Kebijakan Versi Dunn &amp; Implementasinya dalam Pendidikan Islam","type":"article-journal","volume":"14"},"uris":["http://www.mendeley.com/documents/?uuid=9168269d-f0de-4b8d-b339-38e7a6ccbd47"]}],"mendeley":{"formattedCitation":"(Rokim, 2019)","plainTextFormattedCitation":"(Rokim, 2019)","previouslyFormattedCitation":"(Rokim, 2019)"},"properties":{"noteIndex":0},"schema":"https://github.com/citation-style-language/schema/raw/master/csl-citation.json"}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(Rokim, 2019)</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Analisis kebijakan adalah aktivitas menciptakan pengetahuan tentang dalam proses pembuatan kebijakan. Dalam menciptakan pengetahuan tentang proses pembuatan kebijakan analisis kebijakan meneliti sebab, akibat, dan kinerja kebijakan dan program publik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{"citationItems":[{"id":"ITEM-1","itemData":{"author":[{"dropping-particle":"","family":"Fatkuroji","given":"","non-dropping-particle":"","parse-names":false,"suffix":""}],"container-title":"Jurnal Tarbawi","id":"ITEM-1","issue":"02","issued":{"date-parts":[["2016"]]},"page":"28-40","title":"Implementasi Kebijakan Pembelajaran Terpadu dan Minat Pelanggan Pendidikan","type":"article-journal","volume":"2"},"uris":["http://www.mendeley.com/documents/?uuid=a5573e70-f676-4f9a-8eba-62c86f86ce3a"]}],"mendeley":{"formattedCitation":"(Fatkuroji, 2016)","plainTextFormattedCitation":"(Fatkuroji, 2016)","previouslyFormattedCitation":"(Fatkuroji, 2016)"},"properties":{"noteIndex":0},"schema":"https://github.com/citation-style-language/schema/raw/master/csl-citation.json"}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(Fatkuroji, 2016)</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w:t>
      </w:r>
    </w:p>
    <w:p w14:paraId="73685EC6" w14:textId="77777777" w:rsidR="001A0CC6" w:rsidRPr="00422F89" w:rsidRDefault="00007F33" w:rsidP="001A0CC6">
      <w:pPr>
        <w:spacing w:line="276" w:lineRule="auto"/>
        <w:ind w:firstLine="283"/>
        <w:jc w:val="both"/>
        <w:rPr>
          <w:rFonts w:asciiTheme="majorHAnsi" w:hAnsiTheme="majorHAnsi"/>
          <w:iCs/>
          <w:sz w:val="22"/>
          <w:szCs w:val="22"/>
          <w:lang w:val="id-ID"/>
        </w:rPr>
      </w:pPr>
      <w:r w:rsidRPr="00422F89">
        <w:rPr>
          <w:rFonts w:asciiTheme="majorHAnsi" w:hAnsiTheme="majorHAnsi"/>
          <w:iCs/>
          <w:sz w:val="22"/>
          <w:szCs w:val="22"/>
          <w:lang w:val="id-ID"/>
        </w:rPr>
        <w:t xml:space="preserve">Definisi analisis kebijakan menurut William N. Dunn (2004) ini, ada empat hal yang terkandung, 1) </w:t>
      </w:r>
      <w:r w:rsidRPr="00422F89">
        <w:rPr>
          <w:rFonts w:asciiTheme="majorHAnsi" w:hAnsiTheme="majorHAnsi"/>
          <w:iCs/>
          <w:sz w:val="22"/>
          <w:szCs w:val="22"/>
          <w:lang w:val="id-ID"/>
        </w:rPr>
        <w:lastRenderedPageBreak/>
        <w:t xml:space="preserve">analisis kebijakan dimaknai sebagai ilmu sosial yang bisa diimplementasikan (terapkan), artinya suatu realitas berupa hasil nyata dari ilmu pengetahuan yang terlahir dari gerakan profesionalisme ilmu sosial, 2) analisis kebijakan menghasilkan dan mendayagunakan informasi artinya mengumpulkan, mengolah dan mendayagunakan data menjadi masukan bagi para pengambil keputusan, 3) analisis kebijakan menggunakan metode </w:t>
      </w:r>
      <w:proofErr w:type="spellStart"/>
      <w:r w:rsidRPr="00422F89">
        <w:rPr>
          <w:rFonts w:asciiTheme="majorHAnsi" w:hAnsiTheme="majorHAnsi"/>
          <w:iCs/>
          <w:sz w:val="22"/>
          <w:szCs w:val="22"/>
          <w:lang w:val="id-ID"/>
        </w:rPr>
        <w:t>inquiri</w:t>
      </w:r>
      <w:proofErr w:type="spellEnd"/>
      <w:r w:rsidRPr="00422F89">
        <w:rPr>
          <w:rFonts w:asciiTheme="majorHAnsi" w:hAnsiTheme="majorHAnsi"/>
          <w:iCs/>
          <w:sz w:val="22"/>
          <w:szCs w:val="22"/>
          <w:lang w:val="id-ID"/>
        </w:rPr>
        <w:t xml:space="preserve"> dan argumentasi berganda, </w:t>
      </w:r>
      <w:proofErr w:type="spellStart"/>
      <w:r w:rsidRPr="00422F89">
        <w:rPr>
          <w:rFonts w:asciiTheme="majorHAnsi" w:hAnsiTheme="majorHAnsi"/>
          <w:iCs/>
          <w:sz w:val="22"/>
          <w:szCs w:val="22"/>
          <w:lang w:val="id-ID"/>
        </w:rPr>
        <w:t>dimana</w:t>
      </w:r>
      <w:proofErr w:type="spellEnd"/>
      <w:r w:rsidRPr="00422F89">
        <w:rPr>
          <w:rFonts w:asciiTheme="majorHAnsi" w:hAnsiTheme="majorHAnsi"/>
          <w:iCs/>
          <w:sz w:val="22"/>
          <w:szCs w:val="22"/>
          <w:lang w:val="id-ID"/>
        </w:rPr>
        <w:t xml:space="preserve"> penggunaan jenis, metode, dan teknik analisis kebijakan seperti metode deskriptif, preskriptif, kuantitatif dan kualitatif atau </w:t>
      </w:r>
      <w:r w:rsidRPr="00415B70">
        <w:rPr>
          <w:rFonts w:asciiTheme="majorHAnsi" w:hAnsiTheme="majorHAnsi"/>
          <w:i/>
          <w:sz w:val="22"/>
          <w:szCs w:val="22"/>
          <w:lang w:val="id-ID"/>
        </w:rPr>
        <w:t xml:space="preserve">mix </w:t>
      </w:r>
      <w:proofErr w:type="spellStart"/>
      <w:r w:rsidRPr="00415B70">
        <w:rPr>
          <w:rFonts w:asciiTheme="majorHAnsi" w:hAnsiTheme="majorHAnsi"/>
          <w:i/>
          <w:sz w:val="22"/>
          <w:szCs w:val="22"/>
          <w:lang w:val="id-ID"/>
        </w:rPr>
        <w:t>method</w:t>
      </w:r>
      <w:proofErr w:type="spellEnd"/>
      <w:r w:rsidRPr="00422F89">
        <w:rPr>
          <w:rFonts w:asciiTheme="majorHAnsi" w:hAnsiTheme="majorHAnsi"/>
          <w:iCs/>
          <w:sz w:val="22"/>
          <w:szCs w:val="22"/>
          <w:lang w:val="id-ID"/>
        </w:rPr>
        <w:t xml:space="preserve">. Penggunaan metode ini tergantung pada sifat dan isu kebijakan yang disoroti, 4) analisis kebijakan sebagai proses pengambilan keputusan bersifat politis sebagai suatu upaya pendayagunaan dan pemaksimalan peran informasi dalam konteks proses penetapan kebijakan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{"citationItems":[{"id":"ITEM-1","itemData":{"ISBN":"9786025192098","author":[{"dropping-particle":"","family":"Arwildayanto","given":"","non-dropping-particle":"","parse-names":false,"suffix":""}],"id":"ITEM-1","issued":{"date-parts":[["2018"]]},"publisher":"Cendekia Press","publisher-place":"Bandung","title":"Analisis kebijakan Pendidikan (Kajian Teoritis, Eksploratif, dan Aplikatif)","type":"book"},"uris":["http://www.mendeley.com/documents/?uuid=9bb22a50-66a6-4a7e-a4cc-1f1b99b750fa"]}],"mendeley":{"formattedCitation":"(Arwildayanto, 2018)","plainTextFormattedCitation":"(Arwildayanto, 2018)","previouslyFormattedCitation":"(Arwildayanto, 2018)"},"properties":{"noteIndex":0},"schema":"https://github.com/citation-style-language/schema/raw/master/csl-citation.json"}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(Arwildayanto, 2018)</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w:t>
      </w:r>
    </w:p>
    <w:p w14:paraId="444EF01C" w14:textId="0ABB6694" w:rsidR="001A0CC6" w:rsidRPr="00422F89" w:rsidRDefault="00007F33" w:rsidP="001A0CC6">
      <w:pPr>
        <w:spacing w:line="276" w:lineRule="auto"/>
        <w:ind w:firstLine="283"/>
        <w:jc w:val="both"/>
        <w:rPr>
          <w:rFonts w:asciiTheme="majorHAnsi" w:hAnsiTheme="majorHAnsi"/>
          <w:iCs/>
          <w:sz w:val="22"/>
          <w:szCs w:val="22"/>
          <w:lang w:val="id-ID"/>
        </w:rPr>
      </w:pPr>
      <w:r w:rsidRPr="00422F89">
        <w:rPr>
          <w:rFonts w:asciiTheme="majorHAnsi" w:hAnsiTheme="majorHAnsi"/>
          <w:iCs/>
          <w:sz w:val="22"/>
          <w:szCs w:val="22"/>
          <w:lang w:val="id-ID"/>
        </w:rPr>
        <w:t xml:space="preserve">Dari definisi di atas kiranya dapat dirumuskan karakteristik dasar analisis kebijakan. </w:t>
      </w:r>
      <w:r w:rsidRPr="00422F89">
        <w:rPr>
          <w:rFonts w:asciiTheme="majorHAnsi" w:hAnsiTheme="majorHAnsi"/>
          <w:i/>
          <w:sz w:val="22"/>
          <w:szCs w:val="22"/>
          <w:lang w:val="id-ID"/>
        </w:rPr>
        <w:t>Pertama</w:t>
      </w:r>
      <w:r w:rsidRPr="00422F89">
        <w:rPr>
          <w:rFonts w:asciiTheme="majorHAnsi" w:hAnsiTheme="majorHAnsi"/>
          <w:iCs/>
          <w:sz w:val="22"/>
          <w:szCs w:val="22"/>
          <w:lang w:val="id-ID"/>
        </w:rPr>
        <w:t>, analisis kebijakan merupakan suatu proses atau kegiatan "</w:t>
      </w:r>
      <w:proofErr w:type="spellStart"/>
      <w:r w:rsidRPr="00422F89">
        <w:rPr>
          <w:rFonts w:asciiTheme="majorHAnsi" w:hAnsiTheme="majorHAnsi"/>
          <w:iCs/>
          <w:sz w:val="22"/>
          <w:szCs w:val="22"/>
          <w:lang w:val="id-ID"/>
        </w:rPr>
        <w:t>sintesa</w:t>
      </w:r>
      <w:proofErr w:type="spellEnd"/>
      <w:r w:rsidRPr="00422F89">
        <w:rPr>
          <w:rFonts w:asciiTheme="majorHAnsi" w:hAnsiTheme="majorHAnsi"/>
          <w:iCs/>
          <w:sz w:val="22"/>
          <w:szCs w:val="22"/>
          <w:lang w:val="id-ID"/>
        </w:rPr>
        <w:t xml:space="preserve">" informasi yang berarti pemaduan berbagai informasi, termasuk hasil penelitian, sehingga diperoleh suatu kesimpulan yang selaras. Hal ini berarti obyek analisis kebijakan ialah proses penyusunan dan paket kebijakan. Kegiatan utama analisis kebijakan ialah pengumpulan informasi secara sistematis dan penarikan kesimpulan logis dari informasi tersebut. Dengan demikian, analisis kebijakan berdasarkan pada kaidah ilmiah. </w:t>
      </w:r>
      <w:r w:rsidRPr="00422F89">
        <w:rPr>
          <w:rFonts w:asciiTheme="majorHAnsi" w:hAnsiTheme="majorHAnsi"/>
          <w:i/>
          <w:sz w:val="22"/>
          <w:szCs w:val="22"/>
          <w:lang w:val="id-ID"/>
        </w:rPr>
        <w:t>Kedua</w:t>
      </w:r>
      <w:r w:rsidRPr="00422F89">
        <w:rPr>
          <w:rFonts w:asciiTheme="majorHAnsi" w:hAnsiTheme="majorHAnsi"/>
          <w:iCs/>
          <w:sz w:val="22"/>
          <w:szCs w:val="22"/>
          <w:lang w:val="id-ID"/>
        </w:rPr>
        <w:t xml:space="preserve">, salah satu sumber utama informasi yang menjadi bahan analisis kebijakan ialah hasil-hasil penelitian. Hal ini berarti bahwa analisis kebijakan merupakan proses pengolahan lebih lanjut dari hasil-hasil penelitian sehingga siap digunakan dalam pengambilan keputusan dan desain kebijakan publik. Oleh karena itu, analisis kebijakan merupakan salah satu bentuk diseminasi hasil-hasil penelitian. </w:t>
      </w:r>
      <w:r w:rsidRPr="00422F89">
        <w:rPr>
          <w:rFonts w:asciiTheme="majorHAnsi" w:hAnsiTheme="majorHAnsi"/>
          <w:i/>
          <w:sz w:val="22"/>
          <w:szCs w:val="22"/>
          <w:lang w:val="id-ID"/>
        </w:rPr>
        <w:t>Ketiga</w:t>
      </w:r>
      <w:r w:rsidRPr="00422F89">
        <w:rPr>
          <w:rFonts w:asciiTheme="majorHAnsi" w:hAnsiTheme="majorHAnsi"/>
          <w:iCs/>
          <w:sz w:val="22"/>
          <w:szCs w:val="22"/>
          <w:lang w:val="id-ID"/>
        </w:rPr>
        <w:t xml:space="preserve">, </w:t>
      </w:r>
      <w:proofErr w:type="spellStart"/>
      <w:r w:rsidRPr="00422F89">
        <w:rPr>
          <w:rFonts w:asciiTheme="majorHAnsi" w:hAnsiTheme="majorHAnsi"/>
          <w:iCs/>
          <w:sz w:val="22"/>
          <w:szCs w:val="22"/>
          <w:lang w:val="id-ID"/>
        </w:rPr>
        <w:t>output</w:t>
      </w:r>
      <w:proofErr w:type="spellEnd"/>
      <w:r w:rsidRPr="00422F89">
        <w:rPr>
          <w:rFonts w:asciiTheme="majorHAnsi" w:hAnsiTheme="majorHAnsi"/>
          <w:iCs/>
          <w:sz w:val="22"/>
          <w:szCs w:val="22"/>
          <w:lang w:val="id-ID"/>
        </w:rPr>
        <w:t xml:space="preserve"> analisis kebijakan ialah rekomendasi opsi keputusan atau desain kebijakan publik. Hal ini berarti bahwa </w:t>
      </w:r>
      <w:proofErr w:type="spellStart"/>
      <w:r w:rsidRPr="00422F89">
        <w:rPr>
          <w:rFonts w:asciiTheme="majorHAnsi" w:hAnsiTheme="majorHAnsi"/>
          <w:i/>
          <w:sz w:val="22"/>
          <w:szCs w:val="22"/>
          <w:lang w:val="id-ID"/>
        </w:rPr>
        <w:t>out</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put</w:t>
      </w:r>
      <w:proofErr w:type="spellEnd"/>
      <w:r w:rsidRPr="00422F89">
        <w:rPr>
          <w:rFonts w:asciiTheme="majorHAnsi" w:hAnsiTheme="majorHAnsi"/>
          <w:iCs/>
          <w:sz w:val="22"/>
          <w:szCs w:val="22"/>
          <w:lang w:val="id-ID"/>
        </w:rPr>
        <w:t xml:space="preserve"> kebijakan adalah berupa nasehat atau petunjuk operasional tentang bahan pengambilan keputusan publik bagi spesifik klien. Oleh karena itu, analisis kebijakan haruslah disajikan secara jelas, singkat, padat, lengkap dan seksama. </w:t>
      </w:r>
      <w:r w:rsidRPr="00422F89">
        <w:rPr>
          <w:rFonts w:asciiTheme="majorHAnsi" w:hAnsiTheme="majorHAnsi"/>
          <w:i/>
          <w:sz w:val="22"/>
          <w:szCs w:val="22"/>
          <w:lang w:val="id-ID"/>
        </w:rPr>
        <w:t>Keempat</w:t>
      </w:r>
      <w:r w:rsidRPr="00422F89">
        <w:rPr>
          <w:rFonts w:asciiTheme="majorHAnsi" w:hAnsiTheme="majorHAnsi"/>
          <w:iCs/>
          <w:sz w:val="22"/>
          <w:szCs w:val="22"/>
          <w:lang w:val="id-ID"/>
        </w:rPr>
        <w:t xml:space="preserve">, klien analisis kebijakan ialah para pengambil keputusan kebijakan publik (pemerintah dan DPR) dan kelompok yang berkepentingan </w:t>
      </w:r>
      <w:r w:rsidRPr="00422F89">
        <w:rPr>
          <w:rFonts w:asciiTheme="majorHAnsi" w:hAnsiTheme="majorHAnsi"/>
          <w:iCs/>
          <w:sz w:val="22"/>
          <w:szCs w:val="22"/>
          <w:lang w:val="id-ID"/>
        </w:rPr>
        <w:t>(</w:t>
      </w:r>
      <w:proofErr w:type="spellStart"/>
      <w:r w:rsidRPr="00422F89">
        <w:rPr>
          <w:rFonts w:asciiTheme="majorHAnsi" w:hAnsiTheme="majorHAnsi"/>
          <w:i/>
          <w:sz w:val="22"/>
          <w:szCs w:val="22"/>
          <w:lang w:val="id-ID"/>
        </w:rPr>
        <w:t>interest</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groups</w:t>
      </w:r>
      <w:proofErr w:type="spellEnd"/>
      <w:r w:rsidRPr="00422F89">
        <w:rPr>
          <w:rFonts w:asciiTheme="majorHAnsi" w:hAnsiTheme="majorHAnsi"/>
          <w:iCs/>
          <w:sz w:val="22"/>
          <w:szCs w:val="22"/>
          <w:lang w:val="id-ID"/>
        </w:rPr>
        <w:t xml:space="preserve">) atas kebijakan pemerintah tersebut. Klien pengguna analisis kebijakan bersifat spesifik. Hal ini berkaitan langsung dengan </w:t>
      </w:r>
      <w:proofErr w:type="spellStart"/>
      <w:r w:rsidRPr="00422F89">
        <w:rPr>
          <w:rFonts w:asciiTheme="majorHAnsi" w:hAnsiTheme="majorHAnsi"/>
          <w:iCs/>
          <w:sz w:val="22"/>
          <w:szCs w:val="22"/>
          <w:lang w:val="id-ID"/>
        </w:rPr>
        <w:t>output</w:t>
      </w:r>
      <w:proofErr w:type="spellEnd"/>
      <w:r w:rsidRPr="00422F89">
        <w:rPr>
          <w:rFonts w:asciiTheme="majorHAnsi" w:hAnsiTheme="majorHAnsi"/>
          <w:iCs/>
          <w:sz w:val="22"/>
          <w:szCs w:val="22"/>
          <w:lang w:val="id-ID"/>
        </w:rPr>
        <w:t xml:space="preserve"> analisis kebijakan yang berupa nasehat tentang kebijakan publik. </w:t>
      </w:r>
      <w:r w:rsidRPr="00422F89">
        <w:rPr>
          <w:rFonts w:asciiTheme="majorHAnsi" w:hAnsiTheme="majorHAnsi"/>
          <w:i/>
          <w:sz w:val="22"/>
          <w:szCs w:val="22"/>
          <w:lang w:val="id-ID"/>
        </w:rPr>
        <w:t>Kelima</w:t>
      </w:r>
      <w:r w:rsidRPr="00422F89">
        <w:rPr>
          <w:rFonts w:asciiTheme="majorHAnsi" w:hAnsiTheme="majorHAnsi"/>
          <w:iCs/>
          <w:sz w:val="22"/>
          <w:szCs w:val="22"/>
          <w:lang w:val="id-ID"/>
        </w:rPr>
        <w:t>, analisis kebijakan berorientasi klien (</w:t>
      </w:r>
      <w:proofErr w:type="spellStart"/>
      <w:r w:rsidRPr="00422F89">
        <w:rPr>
          <w:rFonts w:asciiTheme="majorHAnsi" w:hAnsiTheme="majorHAnsi"/>
          <w:i/>
          <w:sz w:val="22"/>
          <w:szCs w:val="22"/>
          <w:lang w:val="id-ID"/>
        </w:rPr>
        <w:t>client</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oriented</w:t>
      </w:r>
      <w:proofErr w:type="spellEnd"/>
      <w:r w:rsidRPr="00422F89">
        <w:rPr>
          <w:rFonts w:asciiTheme="majorHAnsi" w:hAnsiTheme="majorHAnsi"/>
          <w:iCs/>
          <w:sz w:val="22"/>
          <w:szCs w:val="22"/>
          <w:lang w:val="id-ID"/>
        </w:rPr>
        <w:t>). Hal ini merupakan implikasi dari sifat analisis kebijakan yang menghasilkan nasehat keputusan siap-guna bagi klien spesifik. Tanpa berorientasi klien analisis kebijakan tak akan mungkin siap guna. Hal ini berarti analisis kebijakan haruslah didasarkan pada "dari, oleh dan untuk klien". Analisis kebijakan hanya dilakukan apabila ada permintaan atau "patut diduga" benar-benar dibutuhkan kliennya. Analisis kebijakan didorong oleh kebutuhan mendesak kliennya (</w:t>
      </w:r>
      <w:proofErr w:type="spellStart"/>
      <w:r w:rsidRPr="00422F89">
        <w:rPr>
          <w:rFonts w:asciiTheme="majorHAnsi" w:hAnsiTheme="majorHAnsi"/>
          <w:i/>
          <w:sz w:val="22"/>
          <w:szCs w:val="22"/>
          <w:lang w:val="id-ID"/>
        </w:rPr>
        <w:t>client's</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need</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push</w:t>
      </w:r>
      <w:proofErr w:type="spellEnd"/>
      <w:r w:rsidRPr="00422F89">
        <w:rPr>
          <w:rFonts w:asciiTheme="majorHAnsi" w:hAnsiTheme="majorHAnsi"/>
          <w:iCs/>
          <w:sz w:val="22"/>
          <w:szCs w:val="22"/>
          <w:lang w:val="id-ID"/>
        </w:rPr>
        <w:t xml:space="preserve">) </w:t>
      </w:r>
      <w:r w:rsidR="001A0CC6" w:rsidRPr="00422F89">
        <w:rPr>
          <w:rFonts w:asciiTheme="majorHAnsi" w:hAnsiTheme="majorHAnsi"/>
          <w:iCs/>
          <w:sz w:val="22"/>
          <w:szCs w:val="22"/>
          <w:lang w:val="id-ID"/>
        </w:rPr>
        <w:fldChar w:fldCharType="begin" w:fldLock="1"/>
      </w:r>
      <w:r w:rsidR="00545766">
        <w:rPr>
          <w:rFonts w:asciiTheme="majorHAnsi" w:hAnsiTheme="majorHAnsi"/>
          <w:iCs/>
          <w:sz w:val="22"/>
          <w:szCs w:val="22"/>
          <w:lang w:val="id-ID"/>
        </w:rPr>
        <w:instrText>ADDIN CSL_CITATION {"citationItems":[{"id":"ITEM-1","itemData":{"author":[{"dropping-particle":"","family":"Simatupang","given":"Pantjar","non-dropping-particle":"","parse-names":false,"suffix":""}],"container-title":"Jurnal Analisis Kebijakan Pertanian","id":"ITEM-1","issue":"3","issued":{"date-parts":[["2003"]]},"page":"1-23","title":"Analisis Kebijakan : Konsep Dasar dan Prosedur Pelaksanaan","type":"article-journal","volume":"6"},"uris":["http://www.mendeley.com/documents/?uuid=e7626102-b5dd-4af0-8bfe-867e4b8780f8"]}],"mendeley":{"formattedCitation":"(Simatupang, 2003)","plainTextFormattedCitation":"(Simatupang, 2003)","previouslyFormattedCitation":"(Simatupang, 2003)"},"properties":{"noteIndex":0},"schema":"https://github.com/citation-style-language/schema/raw/master/csl-citation.json"}</w:instrText>
      </w:r>
      <w:r w:rsidR="001A0CC6" w:rsidRPr="00422F89">
        <w:rPr>
          <w:rFonts w:asciiTheme="majorHAnsi" w:hAnsiTheme="majorHAnsi"/>
          <w:iCs/>
          <w:sz w:val="22"/>
          <w:szCs w:val="22"/>
          <w:lang w:val="id-ID"/>
        </w:rPr>
        <w:fldChar w:fldCharType="separate"/>
      </w:r>
      <w:r w:rsidR="001A0CC6" w:rsidRPr="00422F89">
        <w:rPr>
          <w:rFonts w:asciiTheme="majorHAnsi" w:hAnsiTheme="majorHAnsi"/>
          <w:iCs/>
          <w:noProof/>
          <w:sz w:val="22"/>
          <w:szCs w:val="22"/>
          <w:lang w:val="id-ID"/>
        </w:rPr>
        <w:t>(Simatupang, 2003)</w:t>
      </w:r>
      <w:r w:rsidR="001A0CC6"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 xml:space="preserve">. </w:t>
      </w:r>
    </w:p>
    <w:p w14:paraId="5AD696AF" w14:textId="1B91D2C1" w:rsidR="001A0CC6" w:rsidRPr="00422F89" w:rsidRDefault="001A0CC6" w:rsidP="001A0CC6">
      <w:pPr>
        <w:spacing w:line="276" w:lineRule="auto"/>
        <w:ind w:firstLine="283"/>
        <w:jc w:val="both"/>
        <w:rPr>
          <w:rFonts w:asciiTheme="majorHAnsi" w:hAnsiTheme="majorHAnsi"/>
          <w:iCs/>
          <w:sz w:val="22"/>
          <w:szCs w:val="22"/>
          <w:lang w:val="id-ID"/>
        </w:rPr>
      </w:pPr>
      <w:r w:rsidRPr="00422F89">
        <w:rPr>
          <w:rFonts w:asciiTheme="majorHAnsi" w:hAnsiTheme="majorHAnsi"/>
          <w:iCs/>
          <w:sz w:val="22"/>
          <w:szCs w:val="22"/>
          <w:lang w:val="id-ID"/>
        </w:rPr>
        <w:t>Dari beberapa pendapat tokoh tersebut dapat disimpulkan bahwa analisis kebijakan adalah cara atau prosedur dalam menggunakan pemahaman manusia terhadap dan untuk memecahkan masalah kebijakan. Pada hakikatnya analisis kebijakan melibatkan hasil pengetahuan tentang dan di dalam proses kebijakan.</w:t>
      </w:r>
    </w:p>
    <w:p w14:paraId="755FA318" w14:textId="675A035B" w:rsidR="001A0CC6" w:rsidRPr="00422F89" w:rsidRDefault="001A0CC6" w:rsidP="001A0CC6">
      <w:pPr>
        <w:spacing w:line="276" w:lineRule="auto"/>
        <w:ind w:firstLine="630"/>
        <w:jc w:val="both"/>
        <w:rPr>
          <w:rFonts w:asciiTheme="majorHAnsi" w:hAnsiTheme="majorHAnsi"/>
          <w:iCs/>
          <w:sz w:val="22"/>
          <w:szCs w:val="22"/>
          <w:lang w:val="id-ID"/>
        </w:rPr>
      </w:pPr>
      <w:r w:rsidRPr="00422F89">
        <w:rPr>
          <w:rFonts w:asciiTheme="majorHAnsi" w:hAnsiTheme="majorHAnsi"/>
          <w:iCs/>
          <w:sz w:val="22"/>
          <w:szCs w:val="22"/>
          <w:lang w:val="id-ID"/>
        </w:rPr>
        <w:t xml:space="preserve">Tujuan analisis kebijakan adalah apa yang diusahakan oleh seorang pengambil kebijakan untuk mencapai atau memperolehnya dengan menggunakan kebijakan- kebijakannya. Tugas yang sering kali paling sulit bagi analis adalah menyingkap apakah memang benar atau tidak tujuan tersebut. Kadang diutarakan secara jelas namun sering kali tidak langsung oleh pembuat kebijakan. Maka tugas analis adalah untuk menyelidiki dan mendapatkan persetujuan mengenai tujuan yang sebenarnya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{"citationItems":[{"id":"ITEM-1","itemData":{"author":[{"dropping-particle":"","family":"Asmad","given":"","non-dropping-particle":"","parse-names":false,"suffix":""}],"id":"ITEM-1","issued":{"date-parts":[["2012"]]},"title":"Konsep Dasar Analisis Kebijakan","type":"article-journal"},"uris":["http://www.mendeley.com/documents/?uuid=5239b7f2-a37d-4421-8aa5-f20341e27e1d"]}],"mendeley":{"formattedCitation":"(Asmad, 2012)","plainTextFormattedCitation":"(Asmad, 2012)","previouslyFormattedCitation":"(Asmad, 2012)"},"properties":{"noteIndex":0},"schema":"https://github.com/citation-style-language/schema/raw/master/csl-citation.json"}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(Asmad, 2012)</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w:t>
      </w:r>
    </w:p>
    <w:p w14:paraId="7100C2A8" w14:textId="5E19D309" w:rsidR="001A0CC6" w:rsidRPr="00422F89" w:rsidRDefault="001A0CC6" w:rsidP="001A0CC6">
      <w:pPr>
        <w:spacing w:line="276" w:lineRule="auto"/>
        <w:ind w:firstLine="630"/>
        <w:jc w:val="both"/>
        <w:rPr>
          <w:rFonts w:asciiTheme="majorHAnsi" w:hAnsiTheme="majorHAnsi"/>
          <w:iCs/>
          <w:sz w:val="22"/>
          <w:szCs w:val="22"/>
          <w:lang w:val="id-ID"/>
        </w:rPr>
      </w:pPr>
      <w:r w:rsidRPr="00422F89">
        <w:rPr>
          <w:rFonts w:asciiTheme="majorHAnsi" w:hAnsiTheme="majorHAnsi"/>
          <w:iCs/>
          <w:sz w:val="22"/>
          <w:szCs w:val="22"/>
          <w:lang w:val="id-ID"/>
        </w:rPr>
        <w:t xml:space="preserve">Peran analisis kebijakan sangat penting karena bisa membantu seorang pembuat keputusan dengan memberikan informasi yang diperoleh melalui penelitian dan analisis, memisahkan dan mengklarifikasi persoalan mengungkap ketidakcocokan tujuan dan upayanya, memberikan alternatif- alternatif baru dan mengusulkan cara-cara menerjemahkan ide-ide </w:t>
      </w:r>
      <w:proofErr w:type="spellStart"/>
      <w:r w:rsidRPr="00422F89">
        <w:rPr>
          <w:rFonts w:asciiTheme="majorHAnsi" w:hAnsiTheme="majorHAnsi"/>
          <w:iCs/>
          <w:sz w:val="22"/>
          <w:szCs w:val="22"/>
          <w:lang w:val="id-ID"/>
        </w:rPr>
        <w:t>kedalam</w:t>
      </w:r>
      <w:proofErr w:type="spellEnd"/>
      <w:r w:rsidRPr="00422F89">
        <w:rPr>
          <w:rFonts w:asciiTheme="majorHAnsi" w:hAnsiTheme="majorHAnsi"/>
          <w:iCs/>
          <w:sz w:val="22"/>
          <w:szCs w:val="22"/>
          <w:lang w:val="id-ID"/>
        </w:rPr>
        <w:t xml:space="preserve"> kebijakan-kebijakan yang mudah diwujudkan dan direalisasikan. Kontribusi utamanya barangkali untuk memberikan masukan-masukan terutama dengan memperhitungkan keutamaan dan kepekaan parameternya. Analisis ini tidak lebih dari tambahan, meskipun merupakan hal yang penting dalam </w:t>
      </w:r>
      <w:r w:rsidRPr="00422F89">
        <w:rPr>
          <w:rFonts w:asciiTheme="majorHAnsi" w:hAnsiTheme="majorHAnsi"/>
          <w:iCs/>
          <w:sz w:val="22"/>
          <w:szCs w:val="22"/>
          <w:lang w:val="id-ID"/>
        </w:rPr>
        <w:lastRenderedPageBreak/>
        <w:t xml:space="preserve">rangka penilaian, intuisi dan pengalaman si pembuat keputusan. </w:t>
      </w:r>
    </w:p>
    <w:p w14:paraId="45389972" w14:textId="77777777" w:rsidR="001A0CC6" w:rsidRPr="00422F89" w:rsidRDefault="001A0CC6" w:rsidP="001A0CC6">
      <w:pPr>
        <w:spacing w:line="276" w:lineRule="auto"/>
        <w:ind w:firstLine="630"/>
        <w:jc w:val="both"/>
        <w:rPr>
          <w:rFonts w:asciiTheme="majorHAnsi" w:hAnsiTheme="majorHAnsi"/>
          <w:iCs/>
          <w:sz w:val="22"/>
          <w:szCs w:val="22"/>
          <w:lang w:val="id-ID"/>
        </w:rPr>
      </w:pPr>
      <w:proofErr w:type="spellStart"/>
      <w:r w:rsidRPr="00422F89">
        <w:rPr>
          <w:rFonts w:asciiTheme="majorHAnsi" w:hAnsiTheme="majorHAnsi"/>
          <w:iCs/>
          <w:sz w:val="22"/>
          <w:szCs w:val="22"/>
          <w:lang w:val="id-ID"/>
        </w:rPr>
        <w:t>Badjuri</w:t>
      </w:r>
      <w:proofErr w:type="spellEnd"/>
      <w:r w:rsidRPr="00422F89">
        <w:rPr>
          <w:rFonts w:asciiTheme="majorHAnsi" w:hAnsiTheme="majorHAnsi"/>
          <w:iCs/>
          <w:sz w:val="22"/>
          <w:szCs w:val="22"/>
          <w:lang w:val="id-ID"/>
        </w:rPr>
        <w:t xml:space="preserve"> dan Yuwono (2002) mengemukakan lima argumen tentang arti penting analisis kebijakan publik, yakni:</w:t>
      </w:r>
    </w:p>
    <w:p w14:paraId="34FE3502" w14:textId="6EDA96AD" w:rsidR="001A0CC6" w:rsidRPr="00422F89" w:rsidRDefault="001A0CC6" w:rsidP="001A0CC6">
      <w:pPr>
        <w:pStyle w:val="ListParagraph"/>
        <w:numPr>
          <w:ilvl w:val="0"/>
          <w:numId w:val="15"/>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 xml:space="preserve">Dengan analisis kebijakan maka pertimbangan yang </w:t>
      </w:r>
      <w:proofErr w:type="spellStart"/>
      <w:r w:rsidRPr="00422F89">
        <w:rPr>
          <w:rFonts w:asciiTheme="majorHAnsi" w:hAnsiTheme="majorHAnsi"/>
          <w:iCs/>
          <w:sz w:val="22"/>
          <w:szCs w:val="22"/>
          <w:lang w:val="id-ID"/>
        </w:rPr>
        <w:t>scientifik</w:t>
      </w:r>
      <w:proofErr w:type="spellEnd"/>
      <w:r w:rsidRPr="00422F89">
        <w:rPr>
          <w:rFonts w:asciiTheme="majorHAnsi" w:hAnsiTheme="majorHAnsi"/>
          <w:iCs/>
          <w:sz w:val="22"/>
          <w:szCs w:val="22"/>
          <w:lang w:val="id-ID"/>
        </w:rPr>
        <w:t>, rasional dan obyektif diharapkan dijadikan dasar bagi semua pembuatan kebijakan publik. Ini artinya bahwa kebijakan publik dibuat berdasarkan pertimbangan ilmiah yang rasional dan obyektif.</w:t>
      </w:r>
    </w:p>
    <w:p w14:paraId="5F1722FA" w14:textId="77777777" w:rsidR="001A0CC6" w:rsidRPr="00422F89" w:rsidRDefault="001A0CC6" w:rsidP="001A0CC6">
      <w:pPr>
        <w:pStyle w:val="ListParagraph"/>
        <w:numPr>
          <w:ilvl w:val="0"/>
          <w:numId w:val="15"/>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Analisis kebijakan publik yang baik dan komprehensif memungkinkan sebuah kebijakan didesain secara sempurna dalam rangka merealisasikan tujuan berbangsa dan bernegara yaitu mewujudkan kesejahteraan umum (</w:t>
      </w:r>
      <w:proofErr w:type="spellStart"/>
      <w:r w:rsidRPr="00422F89">
        <w:rPr>
          <w:rFonts w:asciiTheme="majorHAnsi" w:hAnsiTheme="majorHAnsi"/>
          <w:i/>
          <w:sz w:val="22"/>
          <w:szCs w:val="22"/>
          <w:lang w:val="id-ID"/>
        </w:rPr>
        <w:t>public</w:t>
      </w:r>
      <w:proofErr w:type="spellEnd"/>
      <w:r w:rsidRPr="00422F89">
        <w:rPr>
          <w:rFonts w:asciiTheme="majorHAnsi" w:hAnsiTheme="majorHAnsi"/>
          <w:i/>
          <w:sz w:val="22"/>
          <w:szCs w:val="22"/>
          <w:lang w:val="id-ID"/>
        </w:rPr>
        <w:t xml:space="preserve"> </w:t>
      </w:r>
      <w:proofErr w:type="spellStart"/>
      <w:r w:rsidRPr="00422F89">
        <w:rPr>
          <w:rFonts w:asciiTheme="majorHAnsi" w:hAnsiTheme="majorHAnsi"/>
          <w:i/>
          <w:sz w:val="22"/>
          <w:szCs w:val="22"/>
          <w:lang w:val="id-ID"/>
        </w:rPr>
        <w:t>welfare</w:t>
      </w:r>
      <w:proofErr w:type="spellEnd"/>
      <w:r w:rsidRPr="00422F89">
        <w:rPr>
          <w:rFonts w:asciiTheme="majorHAnsi" w:hAnsiTheme="majorHAnsi"/>
          <w:iCs/>
          <w:sz w:val="22"/>
          <w:szCs w:val="22"/>
          <w:lang w:val="id-ID"/>
        </w:rPr>
        <w:t>).</w:t>
      </w:r>
    </w:p>
    <w:p w14:paraId="15A5BB72" w14:textId="77777777" w:rsidR="001A0CC6" w:rsidRPr="00422F89" w:rsidRDefault="001A0CC6" w:rsidP="001A0CC6">
      <w:pPr>
        <w:pStyle w:val="ListParagraph"/>
        <w:numPr>
          <w:ilvl w:val="0"/>
          <w:numId w:val="15"/>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Analisis kebijakan menjadi sangat penting oleh karena persoalan bersifat multidimensional, saling terkait (</w:t>
      </w:r>
      <w:proofErr w:type="spellStart"/>
      <w:r w:rsidRPr="00422F89">
        <w:rPr>
          <w:rFonts w:asciiTheme="majorHAnsi" w:hAnsiTheme="majorHAnsi"/>
          <w:iCs/>
          <w:sz w:val="22"/>
          <w:szCs w:val="22"/>
          <w:lang w:val="id-ID"/>
        </w:rPr>
        <w:t>interdependent</w:t>
      </w:r>
      <w:proofErr w:type="spellEnd"/>
      <w:r w:rsidRPr="00422F89">
        <w:rPr>
          <w:rFonts w:asciiTheme="majorHAnsi" w:hAnsiTheme="majorHAnsi"/>
          <w:iCs/>
          <w:sz w:val="22"/>
          <w:szCs w:val="22"/>
          <w:lang w:val="id-ID"/>
        </w:rPr>
        <w:t>) dan berkorelasi satu dengan lainnya.</w:t>
      </w:r>
    </w:p>
    <w:p w14:paraId="1214CA1A" w14:textId="77777777" w:rsidR="001A0CC6" w:rsidRPr="00422F89" w:rsidRDefault="001A0CC6" w:rsidP="001A0CC6">
      <w:pPr>
        <w:pStyle w:val="ListParagraph"/>
        <w:numPr>
          <w:ilvl w:val="0"/>
          <w:numId w:val="15"/>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 xml:space="preserve">Analisis kebijakan memungkinkan tersedianya panduan yang komprehensif bagi pelaksanaan dan evaluasi kebijakan. Hal ini disebabkan analisis kebijakan juga mencakup dua hal pokok yaitu hal-hal yang bersifat substansial saat ini dan hal-hal </w:t>
      </w:r>
      <w:proofErr w:type="spellStart"/>
      <w:r w:rsidRPr="00422F89">
        <w:rPr>
          <w:rFonts w:asciiTheme="majorHAnsi" w:hAnsiTheme="majorHAnsi"/>
          <w:iCs/>
          <w:sz w:val="22"/>
          <w:szCs w:val="22"/>
          <w:lang w:val="id-ID"/>
        </w:rPr>
        <w:t>strategik</w:t>
      </w:r>
      <w:proofErr w:type="spellEnd"/>
      <w:r w:rsidRPr="00422F89">
        <w:rPr>
          <w:rFonts w:asciiTheme="majorHAnsi" w:hAnsiTheme="majorHAnsi"/>
          <w:iCs/>
          <w:sz w:val="22"/>
          <w:szCs w:val="22"/>
          <w:lang w:val="id-ID"/>
        </w:rPr>
        <w:t xml:space="preserve"> yang mungkin akan terjadi ada masa yang akan datang.</w:t>
      </w:r>
    </w:p>
    <w:p w14:paraId="4299F813" w14:textId="56336F09" w:rsidR="001A0CC6" w:rsidRPr="00422F89" w:rsidRDefault="001A0CC6" w:rsidP="001A0CC6">
      <w:pPr>
        <w:pStyle w:val="ListParagraph"/>
        <w:numPr>
          <w:ilvl w:val="0"/>
          <w:numId w:val="15"/>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 xml:space="preserve">Analisis kebijakan memberikan peluang yang lebih besar untuk meningkatkan partisipasi publik. Hal ini dikarenakan dalam metode analisis kebijakan mesti melibatkan aspirasi masyarakat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{"citationItems":[{"id":"ITEM-1","itemData":{"author":[{"dropping-particle":"","family":"Asmad","given":"","non-dropping-particle":"","parse-names":false,"suffix":""}],"id":"ITEM-1","issued":{"date-parts":[["2012"]]},"title":"Konsep Dasar Analisis Kebijakan","type":"article-journal"},"uris":["http://www.mendeley.com/documents/?uuid=5239b7f2-a37d-4421-8aa5-f20341e27e1d"]}],"mendeley":{"formattedCitation":"(Asmad, 2012)","plainTextFormattedCitation":"(Asmad, 2012)","previouslyFormattedCitation":"(Asmad, 2012)"},"properties":{"noteIndex":0},"schema":"https://github.com/citation-style-language/schema/raw/master/csl-citation.json"}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(Asmad, 2012)</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w:t>
      </w:r>
    </w:p>
    <w:p w14:paraId="68972351" w14:textId="1EB5B2FF" w:rsidR="001A0CC6" w:rsidRPr="00422F89" w:rsidRDefault="001A0CC6" w:rsidP="001A0CC6">
      <w:pPr>
        <w:spacing w:line="276" w:lineRule="auto"/>
        <w:ind w:firstLine="360"/>
        <w:jc w:val="both"/>
        <w:rPr>
          <w:rFonts w:asciiTheme="majorHAnsi" w:hAnsiTheme="majorHAnsi"/>
          <w:iCs/>
          <w:sz w:val="22"/>
          <w:szCs w:val="22"/>
          <w:lang w:val="id-ID"/>
        </w:rPr>
      </w:pPr>
      <w:r w:rsidRPr="00422F89">
        <w:rPr>
          <w:rFonts w:asciiTheme="majorHAnsi" w:hAnsiTheme="majorHAnsi"/>
          <w:iCs/>
          <w:sz w:val="22"/>
          <w:szCs w:val="22"/>
          <w:lang w:val="id-ID"/>
        </w:rPr>
        <w:t>Dalam menganalis</w:t>
      </w:r>
      <w:r w:rsidR="00594502">
        <w:rPr>
          <w:rFonts w:asciiTheme="majorHAnsi" w:hAnsiTheme="majorHAnsi"/>
          <w:iCs/>
          <w:sz w:val="22"/>
          <w:szCs w:val="22"/>
          <w:lang w:val="id-ID"/>
        </w:rPr>
        <w:t>is</w:t>
      </w:r>
      <w:r w:rsidRPr="00422F89">
        <w:rPr>
          <w:rFonts w:asciiTheme="majorHAnsi" w:hAnsiTheme="majorHAnsi"/>
          <w:iCs/>
          <w:sz w:val="22"/>
          <w:szCs w:val="22"/>
          <w:lang w:val="id-ID"/>
        </w:rPr>
        <w:t xml:space="preserve"> suatu kebijakan, maka perlu dilakukan pendekatan- pendekatan antara lain:</w:t>
      </w:r>
    </w:p>
    <w:p w14:paraId="0932C38E" w14:textId="77777777" w:rsidR="001A0CC6" w:rsidRPr="00422F89" w:rsidRDefault="001A0CC6" w:rsidP="001A0CC6">
      <w:pPr>
        <w:pStyle w:val="ListParagraph"/>
        <w:numPr>
          <w:ilvl w:val="0"/>
          <w:numId w:val="16"/>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 xml:space="preserve">Pendekatan </w:t>
      </w:r>
      <w:proofErr w:type="spellStart"/>
      <w:r w:rsidRPr="00422F89">
        <w:rPr>
          <w:rFonts w:asciiTheme="majorHAnsi" w:hAnsiTheme="majorHAnsi"/>
          <w:iCs/>
          <w:sz w:val="22"/>
          <w:szCs w:val="22"/>
          <w:lang w:val="id-ID"/>
        </w:rPr>
        <w:t>empirik</w:t>
      </w:r>
      <w:proofErr w:type="spellEnd"/>
      <w:r w:rsidRPr="00422F89">
        <w:rPr>
          <w:rFonts w:asciiTheme="majorHAnsi" w:hAnsiTheme="majorHAnsi"/>
          <w:iCs/>
          <w:sz w:val="22"/>
          <w:szCs w:val="22"/>
          <w:lang w:val="id-ID"/>
        </w:rPr>
        <w:t>/</w:t>
      </w:r>
      <w:proofErr w:type="spellStart"/>
      <w:r w:rsidRPr="00422F89">
        <w:rPr>
          <w:rFonts w:asciiTheme="majorHAnsi" w:hAnsiTheme="majorHAnsi"/>
          <w:iCs/>
          <w:sz w:val="22"/>
          <w:szCs w:val="22"/>
          <w:lang w:val="id-ID"/>
        </w:rPr>
        <w:t>analistik</w:t>
      </w:r>
      <w:proofErr w:type="spellEnd"/>
      <w:r w:rsidRPr="00422F89">
        <w:rPr>
          <w:rFonts w:asciiTheme="majorHAnsi" w:hAnsiTheme="majorHAnsi"/>
          <w:iCs/>
          <w:sz w:val="22"/>
          <w:szCs w:val="22"/>
          <w:lang w:val="id-ID"/>
        </w:rPr>
        <w:t xml:space="preserve"> yaitu menjelaskan hubungan sebab akibat dari suatu kebijakan, memusatkan perhatian pada masalah pokok, menjelaskan sebab akibat dari kebijakan publik.</w:t>
      </w:r>
    </w:p>
    <w:p w14:paraId="7B84CBFD" w14:textId="40D2E75E" w:rsidR="001A0CC6" w:rsidRPr="00422F89" w:rsidRDefault="001A0CC6" w:rsidP="001A0CC6">
      <w:pPr>
        <w:pStyle w:val="ListParagraph"/>
        <w:numPr>
          <w:ilvl w:val="0"/>
          <w:numId w:val="16"/>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Pendekatan evaluat</w:t>
      </w:r>
      <w:r w:rsidR="00545766">
        <w:rPr>
          <w:rFonts w:asciiTheme="majorHAnsi" w:hAnsiTheme="majorHAnsi"/>
          <w:iCs/>
          <w:sz w:val="22"/>
          <w:szCs w:val="22"/>
          <w:lang w:val="id-ID"/>
        </w:rPr>
        <w:t>i</w:t>
      </w:r>
      <w:r w:rsidRPr="00422F89">
        <w:rPr>
          <w:rFonts w:asciiTheme="majorHAnsi" w:hAnsiTheme="majorHAnsi"/>
          <w:iCs/>
          <w:sz w:val="22"/>
          <w:szCs w:val="22"/>
          <w:lang w:val="id-ID"/>
        </w:rPr>
        <w:t xml:space="preserve">f, yaitu menilai manfaat dari suatu kebijakan, berkaitan dengan penentuan harga atau nilai dari beberapa kebijakan, </w:t>
      </w:r>
      <w:proofErr w:type="spellStart"/>
      <w:r w:rsidRPr="00422F89">
        <w:rPr>
          <w:rFonts w:asciiTheme="majorHAnsi" w:hAnsiTheme="majorHAnsi"/>
          <w:iCs/>
          <w:sz w:val="22"/>
          <w:szCs w:val="22"/>
          <w:lang w:val="id-ID"/>
        </w:rPr>
        <w:t>dimana</w:t>
      </w:r>
      <w:proofErr w:type="spellEnd"/>
      <w:r w:rsidRPr="00422F89">
        <w:rPr>
          <w:rFonts w:asciiTheme="majorHAnsi" w:hAnsiTheme="majorHAnsi"/>
          <w:iCs/>
          <w:sz w:val="22"/>
          <w:szCs w:val="22"/>
          <w:lang w:val="id-ID"/>
        </w:rPr>
        <w:t xml:space="preserve"> jenis informasi yang dihasilkan bersifat evaluatif.</w:t>
      </w:r>
    </w:p>
    <w:p w14:paraId="3092ABF6" w14:textId="6A0B7D7B" w:rsidR="001A0CC6" w:rsidRPr="00422F89" w:rsidRDefault="001A0CC6" w:rsidP="001A0CC6">
      <w:pPr>
        <w:pStyle w:val="ListParagraph"/>
        <w:numPr>
          <w:ilvl w:val="0"/>
          <w:numId w:val="16"/>
        </w:numPr>
        <w:spacing w:line="276" w:lineRule="auto"/>
        <w:contextualSpacing/>
        <w:jc w:val="both"/>
        <w:rPr>
          <w:rFonts w:asciiTheme="majorHAnsi" w:hAnsiTheme="majorHAnsi"/>
          <w:iCs/>
          <w:sz w:val="22"/>
          <w:szCs w:val="22"/>
          <w:lang w:val="id-ID"/>
        </w:rPr>
      </w:pPr>
      <w:r w:rsidRPr="00422F89">
        <w:rPr>
          <w:rFonts w:asciiTheme="majorHAnsi" w:hAnsiTheme="majorHAnsi"/>
          <w:iCs/>
          <w:sz w:val="22"/>
          <w:szCs w:val="22"/>
          <w:lang w:val="id-ID"/>
        </w:rPr>
        <w:t xml:space="preserve">Pendekatan normatif, yaitu tindakan apa yang semestinya dilakukan untuk perumusan kebijakan mendatang. Pengusulan arah tindakan yang dapat memecahkan suatu masalah kebijakan </w:t>
      </w:r>
      <w:r w:rsidRPr="00422F89">
        <w:rPr>
          <w:rFonts w:asciiTheme="majorHAnsi" w:hAnsiTheme="majorHAnsi"/>
          <w:iCs/>
          <w:sz w:val="22"/>
          <w:szCs w:val="22"/>
          <w:lang w:val="id-ID"/>
        </w:rPr>
        <w:fldChar w:fldCharType="begin" w:fldLock="1"/>
      </w:r>
      <w:r w:rsidRPr="00422F89">
        <w:rPr>
          <w:rFonts w:asciiTheme="majorHAnsi" w:hAnsiTheme="majorHAnsi"/>
          <w:iCs/>
          <w:sz w:val="22"/>
          <w:szCs w:val="22"/>
          <w:lang w:val="id-ID"/>
        </w:rPr>
        <w:instrText>ADDIN CSL_CITATION {"citationItems":[{"id":"ITEM-1","itemData":{"author":[{"dropping-particle":"","family":"Rahman","given":"Wen Yusri","non-dropping-particle":"","parse-names":false,"suffix":""}],"container-title":"Jurnal Administrasi Pendidikan","id":"ITEM-1","issue":"2","issued":{"date-parts":[["2015"]]},"page":"104-114","title":"Analisis Kebijakan Pendidikan Keluarga dalam Memantapkan Perilaku Moral Anak di Kabupaten Aceh Tengah","type":"article-journal","volume":"3"},"uris":["http://www.mendeley.com/documents/?uuid=8b8c7ca4-a136-4f80-9966-2c7c44a3cd87"]}],"mendeley":{"formattedCitation":"(Rahman, 2015)","plainTextFormattedCitation":"(Rahman, 2015)","previouslyFormattedCitation":"(Rahman, 2015)"},"properties":{"noteIndex":0},"schema":"https://github.com/citation-style-language/schema/raw/master/csl-citation.json"}</w:instrText>
      </w:r>
      <w:r w:rsidRPr="00422F89">
        <w:rPr>
          <w:rFonts w:asciiTheme="majorHAnsi" w:hAnsiTheme="majorHAnsi"/>
          <w:iCs/>
          <w:sz w:val="22"/>
          <w:szCs w:val="22"/>
          <w:lang w:val="id-ID"/>
        </w:rPr>
        <w:fldChar w:fldCharType="separate"/>
      </w:r>
      <w:r w:rsidRPr="00422F89">
        <w:rPr>
          <w:rFonts w:asciiTheme="majorHAnsi" w:hAnsiTheme="majorHAnsi"/>
          <w:iCs/>
          <w:noProof/>
          <w:sz w:val="22"/>
          <w:szCs w:val="22"/>
          <w:lang w:val="id-ID"/>
        </w:rPr>
        <w:t>(Rahman, 2015)</w:t>
      </w:r>
      <w:r w:rsidRPr="00422F89">
        <w:rPr>
          <w:rFonts w:asciiTheme="majorHAnsi" w:hAnsiTheme="majorHAnsi"/>
          <w:iCs/>
          <w:sz w:val="22"/>
          <w:szCs w:val="22"/>
          <w:lang w:val="id-ID"/>
        </w:rPr>
        <w:fldChar w:fldCharType="end"/>
      </w:r>
      <w:r w:rsidRPr="00422F89">
        <w:rPr>
          <w:rFonts w:asciiTheme="majorHAnsi" w:hAnsiTheme="majorHAnsi"/>
          <w:iCs/>
          <w:sz w:val="22"/>
          <w:szCs w:val="22"/>
          <w:lang w:val="id-ID"/>
        </w:rPr>
        <w:t>.</w:t>
      </w:r>
    </w:p>
    <w:p w14:paraId="0F7B6BFC" w14:textId="1D5E24F9" w:rsidR="00400DC7" w:rsidRPr="00422F89" w:rsidRDefault="001A0CC6" w:rsidP="00422F89">
      <w:pPr>
        <w:pStyle w:val="ListParagraph"/>
        <w:spacing w:line="276" w:lineRule="auto"/>
        <w:ind w:left="0" w:firstLine="360"/>
        <w:jc w:val="both"/>
        <w:rPr>
          <w:rStyle w:val="longtext"/>
          <w:rFonts w:asciiTheme="majorHAnsi" w:hAnsiTheme="majorHAnsi"/>
          <w:iCs/>
          <w:sz w:val="22"/>
          <w:szCs w:val="22"/>
          <w:lang w:val="id-ID"/>
        </w:rPr>
      </w:pPr>
      <w:r w:rsidRPr="00422F89">
        <w:rPr>
          <w:rFonts w:asciiTheme="majorHAnsi" w:hAnsiTheme="majorHAnsi"/>
          <w:iCs/>
          <w:sz w:val="22"/>
          <w:szCs w:val="22"/>
          <w:lang w:val="id-ID"/>
        </w:rPr>
        <w:t>Dengan demikian analisis kebijakan sangat penting karena bisa membantu seorang pembuat keputusan dengan memberikan informasi yang diperoleh melalui penelitian dan analisis, memisahkan dan mengklarifikasi persoalan mengungkap ketidakcocokan tujuan dan upayanya, memberikan alternatif-alternatif baru dan mengusulkan cara-cara menerjemahkan ide-ide ke dalam kebijakan-kebijakan yang mudah diwujudkan dan direalisasikan. Kontribusi utamanya barangkali untuk memberikan masukan-masukan terutama dengan memperhitungkan keutamaan dan kepekaan parameternya. Analisis ini tidak lebih dari tambahan, meskipun merupakan hal yang penting dalam rangka penilaian, intuisi dan pengalaman si pembuat keputusan.</w:t>
      </w:r>
    </w:p>
    <w:p w14:paraId="0CEA6D07" w14:textId="69350714" w:rsidR="002202B7" w:rsidRPr="00422F89" w:rsidRDefault="00422F89" w:rsidP="00400DC7">
      <w:pPr>
        <w:pStyle w:val="IEEEFigure"/>
        <w:numPr>
          <w:ilvl w:val="0"/>
          <w:numId w:val="14"/>
        </w:numPr>
        <w:spacing w:line="23" w:lineRule="atLeast"/>
        <w:jc w:val="left"/>
        <w:rPr>
          <w:rStyle w:val="longtext"/>
          <w:rFonts w:asciiTheme="majorHAnsi" w:hAnsiTheme="majorHAnsi"/>
          <w:b/>
          <w:sz w:val="22"/>
          <w:szCs w:val="22"/>
          <w:shd w:val="clear" w:color="auto" w:fill="FFFFFF"/>
          <w:lang w:val="en-US"/>
        </w:rPr>
      </w:pPr>
      <w:proofErr w:type="spellStart"/>
      <w:r w:rsidRPr="00422F89">
        <w:rPr>
          <w:rStyle w:val="longtext"/>
          <w:rFonts w:asciiTheme="majorHAnsi" w:hAnsiTheme="majorHAnsi"/>
          <w:b/>
          <w:sz w:val="22"/>
          <w:szCs w:val="22"/>
          <w:shd w:val="clear" w:color="auto" w:fill="FFFFFF"/>
          <w:lang w:val="id-ID"/>
        </w:rPr>
        <w:t>Asesmen</w:t>
      </w:r>
      <w:proofErr w:type="spellEnd"/>
      <w:r w:rsidRPr="00422F89">
        <w:rPr>
          <w:rStyle w:val="longtext"/>
          <w:rFonts w:asciiTheme="majorHAnsi" w:hAnsiTheme="majorHAnsi"/>
          <w:b/>
          <w:sz w:val="22"/>
          <w:szCs w:val="22"/>
          <w:shd w:val="clear" w:color="auto" w:fill="FFFFFF"/>
          <w:lang w:val="id-ID"/>
        </w:rPr>
        <w:t xml:space="preserve"> Kompetensi Minimum (AKM)</w:t>
      </w:r>
    </w:p>
    <w:p w14:paraId="49C9ACF0" w14:textId="16291E3B" w:rsidR="00422F89" w:rsidRPr="00422F89" w:rsidRDefault="00422F89" w:rsidP="00422F89">
      <w:pPr>
        <w:spacing w:line="276" w:lineRule="auto"/>
        <w:ind w:firstLine="360"/>
        <w:jc w:val="both"/>
        <w:rPr>
          <w:iCs/>
          <w:sz w:val="22"/>
          <w:szCs w:val="22"/>
          <w:lang w:val="id-ID"/>
        </w:rPr>
      </w:pPr>
      <w:proofErr w:type="spellStart"/>
      <w:r w:rsidRPr="00422F89">
        <w:rPr>
          <w:rFonts w:asciiTheme="majorHAnsi" w:hAnsiTheme="majorHAnsi"/>
          <w:iCs/>
          <w:sz w:val="22"/>
          <w:szCs w:val="22"/>
          <w:lang w:val="id-ID"/>
        </w:rPr>
        <w:t>Asesmen</w:t>
      </w:r>
      <w:proofErr w:type="spellEnd"/>
      <w:r w:rsidRPr="00422F89">
        <w:rPr>
          <w:rFonts w:asciiTheme="majorHAnsi" w:hAnsiTheme="majorHAnsi"/>
          <w:iCs/>
          <w:sz w:val="22"/>
          <w:szCs w:val="22"/>
          <w:lang w:val="id-ID"/>
        </w:rPr>
        <w:t xml:space="preserve"> Kompetensi Minimum (AKM) merupakan penilaian kompetensi mendasar yang diperlukan oleh semua murid untuk mampu mengembangkan kapasitas diri dan berpartisipasi positif pada masyarakat. Terdapat dua kompetensi mendasar yang diukur AKM, yaitu </w:t>
      </w:r>
      <w:proofErr w:type="spellStart"/>
      <w:r w:rsidRPr="00422F89">
        <w:rPr>
          <w:rFonts w:asciiTheme="majorHAnsi" w:hAnsiTheme="majorHAnsi"/>
          <w:iCs/>
          <w:sz w:val="22"/>
          <w:szCs w:val="22"/>
          <w:lang w:val="id-ID"/>
        </w:rPr>
        <w:t>literasi</w:t>
      </w:r>
      <w:proofErr w:type="spellEnd"/>
      <w:r w:rsidRPr="00422F89">
        <w:rPr>
          <w:rFonts w:asciiTheme="majorHAnsi" w:hAnsiTheme="majorHAnsi"/>
          <w:iCs/>
          <w:sz w:val="22"/>
          <w:szCs w:val="22"/>
          <w:lang w:val="id-ID"/>
        </w:rPr>
        <w:t xml:space="preserve"> membaca dan </w:t>
      </w:r>
      <w:proofErr w:type="spellStart"/>
      <w:r w:rsidRPr="00422F89">
        <w:rPr>
          <w:rFonts w:asciiTheme="majorHAnsi" w:hAnsiTheme="majorHAnsi"/>
          <w:iCs/>
          <w:sz w:val="22"/>
          <w:szCs w:val="22"/>
          <w:lang w:val="id-ID"/>
        </w:rPr>
        <w:t>literasi</w:t>
      </w:r>
      <w:proofErr w:type="spellEnd"/>
      <w:r w:rsidRPr="00422F89">
        <w:rPr>
          <w:rFonts w:asciiTheme="majorHAnsi" w:hAnsiTheme="majorHAnsi"/>
          <w:iCs/>
          <w:sz w:val="22"/>
          <w:szCs w:val="22"/>
          <w:lang w:val="id-ID"/>
        </w:rPr>
        <w:t xml:space="preserve"> matematika (</w:t>
      </w:r>
      <w:proofErr w:type="spellStart"/>
      <w:r w:rsidRPr="00422F89">
        <w:rPr>
          <w:rFonts w:asciiTheme="majorHAnsi" w:hAnsiTheme="majorHAnsi"/>
          <w:iCs/>
          <w:sz w:val="22"/>
          <w:szCs w:val="22"/>
          <w:lang w:val="id-ID"/>
        </w:rPr>
        <w:t>numerasi</w:t>
      </w:r>
      <w:proofErr w:type="spellEnd"/>
      <w:r w:rsidRPr="00422F89">
        <w:rPr>
          <w:rFonts w:asciiTheme="majorHAnsi" w:hAnsiTheme="majorHAnsi"/>
          <w:iCs/>
          <w:sz w:val="22"/>
          <w:szCs w:val="22"/>
          <w:lang w:val="id-ID"/>
        </w:rPr>
        <w:t xml:space="preserve">). Baik pada </w:t>
      </w:r>
      <w:proofErr w:type="spellStart"/>
      <w:r w:rsidRPr="00422F89">
        <w:rPr>
          <w:rFonts w:asciiTheme="majorHAnsi" w:hAnsiTheme="majorHAnsi"/>
          <w:iCs/>
          <w:sz w:val="22"/>
          <w:szCs w:val="22"/>
          <w:lang w:val="id-ID"/>
        </w:rPr>
        <w:t>literasi</w:t>
      </w:r>
      <w:proofErr w:type="spellEnd"/>
      <w:r w:rsidRPr="00422F89">
        <w:rPr>
          <w:rFonts w:asciiTheme="majorHAnsi" w:hAnsiTheme="majorHAnsi"/>
          <w:iCs/>
          <w:sz w:val="22"/>
          <w:szCs w:val="22"/>
          <w:lang w:val="id-ID"/>
        </w:rPr>
        <w:t xml:space="preserve"> membaca maupun </w:t>
      </w:r>
      <w:proofErr w:type="spellStart"/>
      <w:r w:rsidRPr="00422F89">
        <w:rPr>
          <w:rFonts w:asciiTheme="majorHAnsi" w:hAnsiTheme="majorHAnsi"/>
          <w:iCs/>
          <w:sz w:val="22"/>
          <w:szCs w:val="22"/>
          <w:lang w:val="id-ID"/>
        </w:rPr>
        <w:t>numerasi</w:t>
      </w:r>
      <w:proofErr w:type="spellEnd"/>
      <w:r w:rsidRPr="00422F89">
        <w:rPr>
          <w:rFonts w:asciiTheme="majorHAnsi" w:hAnsiTheme="majorHAnsi"/>
          <w:iCs/>
          <w:sz w:val="22"/>
          <w:szCs w:val="22"/>
          <w:lang w:val="id-ID"/>
        </w:rPr>
        <w:t xml:space="preserve">, kompetensi yang dinilai mencakup keterampilan berpikir logis-sistematis, keterampilan bernalar menggunakan konsep dan pengetahuan yang telah dipelajari, serta keterampilan memilah serta mengolah informasi. AKM menyajikan masalah-masalah dengan beragam konteks yang diharapkan mampu diselesaikan oleh murid menggunakan kompetensi </w:t>
      </w:r>
      <w:proofErr w:type="spellStart"/>
      <w:r w:rsidRPr="00422F89">
        <w:rPr>
          <w:rFonts w:asciiTheme="majorHAnsi" w:hAnsiTheme="majorHAnsi"/>
          <w:iCs/>
          <w:sz w:val="22"/>
          <w:szCs w:val="22"/>
          <w:lang w:val="id-ID"/>
        </w:rPr>
        <w:t>literasi</w:t>
      </w:r>
      <w:proofErr w:type="spellEnd"/>
      <w:r w:rsidRPr="00422F89">
        <w:rPr>
          <w:rFonts w:asciiTheme="majorHAnsi" w:hAnsiTheme="majorHAnsi"/>
          <w:iCs/>
          <w:sz w:val="22"/>
          <w:szCs w:val="22"/>
          <w:lang w:val="id-ID"/>
        </w:rPr>
        <w:t xml:space="preserve"> membaca dan </w:t>
      </w:r>
      <w:proofErr w:type="spellStart"/>
      <w:r w:rsidRPr="00422F89">
        <w:rPr>
          <w:rFonts w:asciiTheme="majorHAnsi" w:hAnsiTheme="majorHAnsi"/>
          <w:iCs/>
          <w:sz w:val="22"/>
          <w:szCs w:val="22"/>
          <w:lang w:val="id-ID"/>
        </w:rPr>
        <w:t>numerasi</w:t>
      </w:r>
      <w:proofErr w:type="spellEnd"/>
      <w:r w:rsidRPr="00422F89">
        <w:rPr>
          <w:rFonts w:asciiTheme="majorHAnsi" w:hAnsiTheme="majorHAnsi"/>
          <w:iCs/>
          <w:sz w:val="22"/>
          <w:szCs w:val="22"/>
          <w:lang w:val="id-ID"/>
        </w:rPr>
        <w:t xml:space="preserve"> yang dimilikinya. AKM dimaksudkan untuk mengukur kompetensi secara mendalam, tidak sekedar penguasaan konten </w:t>
      </w:r>
      <w:r w:rsidRPr="00422F89">
        <w:rPr>
          <w:rFonts w:asciiTheme="majorHAnsi" w:hAnsiTheme="majorHAnsi"/>
          <w:iCs/>
          <w:sz w:val="22"/>
          <w:szCs w:val="22"/>
          <w:lang w:val="id-ID"/>
        </w:rPr>
        <w:fldChar w:fldCharType="begin" w:fldLock="1"/>
      </w:r>
      <w:r w:rsidR="00594502">
        <w:rPr>
          <w:rFonts w:asciiTheme="majorHAnsi" w:hAnsiTheme="majorHAnsi"/>
          <w:iCs/>
          <w:sz w:val="22"/>
          <w:szCs w:val="22"/>
          <w:lang w:val="id-ID"/>
        </w:rPr>
        <w:instrText>ADDIN CSL_CITATION {"citationItems":[{"id":"ITEM-1","itemData":{"author":[{"dropping-particle":"","family":"Mendikbud","given":"","non-dropping-particle":"","parse-names":false,"suffix":""}],"id":"ITEM-1","issued":{"date-parts":[["2020"]]},"publisher":"Pusat Asesmen dan Pembelajaran Badan Penelitian dan Pengembangan dan Perbukuan","publisher-place":"Jakarta","title":"AKM dan Implikasinya Pada Pembelajaran","type":"book"},"uris":["http://www.mendeley.com/documents/?uuid=c5b95ace-5398-457a-9def-4c8afe7f4ab2"]}],"mendeley":{"formattedCitation":"(Mendikbud, 2020)","plainTextFormattedCitation":"(Mendikbud, 2020)","previouslyFormattedCitation":"(Mendikbud, 2020)"},"properties":{"noteIndex":0},"schema":"https://github.com/citation-style-language/schema/raw/master/csl-citation.json"}</w:instrText>
      </w:r>
      <w:r w:rsidRPr="00422F89">
        <w:rPr>
          <w:rFonts w:asciiTheme="majorHAnsi" w:hAnsiTheme="majorHAnsi"/>
          <w:iCs/>
          <w:sz w:val="22"/>
          <w:szCs w:val="22"/>
          <w:lang w:val="id-ID"/>
        </w:rPr>
        <w:fldChar w:fldCharType="separate"/>
      </w:r>
      <w:r w:rsidR="00545766" w:rsidRPr="00545766">
        <w:rPr>
          <w:rFonts w:asciiTheme="majorHAnsi" w:hAnsiTheme="majorHAnsi"/>
          <w:iCs/>
          <w:noProof/>
          <w:sz w:val="22"/>
          <w:szCs w:val="22"/>
          <w:lang w:val="id-ID"/>
        </w:rPr>
        <w:t>(Mendikbud, 2020)</w:t>
      </w:r>
      <w:r w:rsidRPr="00422F89">
        <w:rPr>
          <w:rFonts w:asciiTheme="majorHAnsi" w:hAnsiTheme="majorHAnsi"/>
          <w:iCs/>
          <w:sz w:val="22"/>
          <w:szCs w:val="22"/>
          <w:lang w:val="id-ID"/>
        </w:rPr>
        <w:fldChar w:fldCharType="end"/>
      </w:r>
      <w:r w:rsidRPr="00422F89">
        <w:rPr>
          <w:iCs/>
          <w:sz w:val="22"/>
          <w:szCs w:val="22"/>
          <w:lang w:val="id-ID"/>
        </w:rPr>
        <w:t>.</w:t>
      </w:r>
    </w:p>
    <w:p w14:paraId="0A2E6B7F" w14:textId="7B320412" w:rsidR="00865FB3" w:rsidRPr="00545766" w:rsidRDefault="00545766" w:rsidP="00545766">
      <w:pPr>
        <w:pStyle w:val="IEEEParagraph"/>
        <w:numPr>
          <w:ilvl w:val="0"/>
          <w:numId w:val="14"/>
        </w:numPr>
        <w:spacing w:line="276" w:lineRule="auto"/>
        <w:rPr>
          <w:rFonts w:asciiTheme="majorHAnsi" w:hAnsiTheme="majorHAnsi"/>
          <w:b/>
          <w:bCs/>
          <w:sz w:val="22"/>
          <w:szCs w:val="22"/>
          <w:lang w:val="id-ID"/>
        </w:rPr>
      </w:pPr>
      <w:proofErr w:type="spellStart"/>
      <w:r w:rsidRPr="00545766">
        <w:rPr>
          <w:rFonts w:asciiTheme="majorHAnsi" w:hAnsiTheme="majorHAnsi"/>
          <w:b/>
          <w:bCs/>
          <w:sz w:val="22"/>
          <w:szCs w:val="22"/>
          <w:lang w:val="id-ID"/>
        </w:rPr>
        <w:t>Literasi</w:t>
      </w:r>
      <w:proofErr w:type="spellEnd"/>
      <w:r w:rsidRPr="00545766">
        <w:rPr>
          <w:rFonts w:asciiTheme="majorHAnsi" w:hAnsiTheme="majorHAnsi"/>
          <w:b/>
          <w:bCs/>
          <w:sz w:val="22"/>
          <w:szCs w:val="22"/>
          <w:lang w:val="id-ID"/>
        </w:rPr>
        <w:t xml:space="preserve"> Membaca</w:t>
      </w:r>
    </w:p>
    <w:p w14:paraId="0734451B" w14:textId="526AB155" w:rsidR="00545766" w:rsidRPr="00AF579D" w:rsidRDefault="00545766" w:rsidP="00545766">
      <w:pPr>
        <w:spacing w:line="276" w:lineRule="auto"/>
        <w:ind w:firstLine="360"/>
        <w:jc w:val="both"/>
        <w:rPr>
          <w:rFonts w:asciiTheme="majorHAnsi" w:hAnsiTheme="majorHAnsi"/>
          <w:iCs/>
          <w:sz w:val="22"/>
          <w:szCs w:val="22"/>
          <w:lang w:val="id-ID"/>
        </w:rPr>
      </w:pP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didefinisikan sebagai kemampuan untuk memahami, menggunakan, mengevaluasi, merefleksikan berbagai jenis teks tertulis untuk mengembangkan kapasitas individu sebagai warga Indonesia dan warga dunia serta </w:t>
      </w:r>
      <w:r w:rsidRPr="00AF579D">
        <w:rPr>
          <w:rFonts w:asciiTheme="majorHAnsi" w:hAnsiTheme="majorHAnsi"/>
          <w:iCs/>
          <w:sz w:val="22"/>
          <w:szCs w:val="22"/>
          <w:lang w:val="id-ID"/>
        </w:rPr>
        <w:lastRenderedPageBreak/>
        <w:t xml:space="preserve">untuk dapat berkontribusi secara produktif kepada masyarakat </w:t>
      </w:r>
      <w:r w:rsidRPr="00AF579D">
        <w:rPr>
          <w:rFonts w:asciiTheme="majorHAnsi" w:hAnsiTheme="majorHAnsi"/>
          <w:iCs/>
          <w:sz w:val="22"/>
          <w:szCs w:val="22"/>
          <w:lang w:val="id-ID"/>
        </w:rPr>
        <w:fldChar w:fldCharType="begin" w:fldLock="1"/>
      </w:r>
      <w:r w:rsidR="00594502" w:rsidRPr="00AF579D">
        <w:rPr>
          <w:rFonts w:asciiTheme="majorHAnsi" w:hAnsiTheme="majorHAnsi"/>
          <w:iCs/>
          <w:sz w:val="22"/>
          <w:szCs w:val="22"/>
          <w:lang w:val="id-ID"/>
        </w:rPr>
        <w:instrText>ADDIN CSL_CITATION {"citationItems":[{"id":"ITEM-1","itemData":{"author":[{"dropping-particle":"","family":"Mendikbud","given":"","non-dropping-particle":"","parse-names":false,"suffix":""}],"id":"ITEM-1","issued":{"date-parts":[["2020"]]},"publisher":"Pusat Asesmen dan Pembelajaran Badan Penelitian dan Pengembangan dan Perbukuan","publisher-place":"Jakarta","title":"AKM dan Implikasinya Pada Pembelajaran","type":"book"},"uris":["http://www.mendeley.com/documents/?uuid=c5b95ace-5398-457a-9def-4c8afe7f4ab2"]}],"mendeley":{"formattedCitation":"(Mendikbud, 2020)","plainTextFormattedCitation":"(Mendikbud, 2020)","previouslyFormattedCitation":"(Mendikbud, 2020)"},"properties":{"noteIndex":0},"schema":"https://github.com/citation-style-language/schema/raw/master/csl-citation.json"}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(Mendikbud, 2020)</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 xml:space="preserve">. </w:t>
      </w:r>
    </w:p>
    <w:p w14:paraId="429620B9" w14:textId="5D8408C7" w:rsidR="00545766" w:rsidRPr="00AF579D" w:rsidRDefault="00545766" w:rsidP="00545766">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lang w:val="id-ID"/>
        </w:rPr>
        <w:t xml:space="preserve">Secara umum,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diartikan sebagai kemampuan membaca dan menulis</w:t>
      </w:r>
      <w:r w:rsidRPr="00AF579D">
        <w:rPr>
          <w:rFonts w:asciiTheme="majorHAnsi" w:hAnsiTheme="majorHAnsi"/>
          <w:iCs/>
          <w:sz w:val="22"/>
          <w:szCs w:val="22"/>
        </w:rPr>
        <w:t xml:space="preserve">. </w:t>
      </w:r>
      <w:r w:rsidRPr="00AF579D">
        <w:rPr>
          <w:rFonts w:asciiTheme="majorHAnsi" w:hAnsiTheme="majorHAnsi"/>
          <w:iCs/>
          <w:sz w:val="22"/>
          <w:szCs w:val="22"/>
          <w:lang w:val="id-ID"/>
        </w:rPr>
        <w:t>Istilah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memiliki makna meluas dari waktu ke waktu.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saat ini tidak hanya diartikan sebagai kemampuan membaca dan menulis tetapi memiliki makna dan implikasi dari keterampilan membaca dan menulis dasar ke pemerolehan dan manipulasi pengetahuan melalui teks tertulis, dari analisis metalinguistik unit gramatikal ke struktur teks lisan dan tertulis, dan dampak sejarah manusia ke konsekuensi filosofis dan sosial pendidikan barat.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mencakup berbagai jenis keterampilan seperti membaca, menulis, memproses informasi, ide dan pendapat, pengambilan keputusan dan pemecahan masalah.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juga melibatkan lebih banyak tindakan dan terhubung dengan pembentukan sikap, nilai, perasaan, hubungan, struktur kekuasaan, dan aspek kontekstual</w:t>
      </w:r>
      <w:r w:rsidRPr="00AF579D">
        <w:rPr>
          <w:rFonts w:asciiTheme="majorHAnsi" w:hAnsiTheme="majorHAnsi"/>
          <w:iCs/>
          <w:sz w:val="22"/>
          <w:szCs w:val="22"/>
        </w:rPr>
        <w:t xml:space="preserve"> </w:t>
      </w:r>
      <w:r w:rsidRPr="00AF579D">
        <w:rPr>
          <w:rFonts w:asciiTheme="majorHAnsi" w:hAnsiTheme="majorHAnsi"/>
          <w:iCs/>
          <w:sz w:val="22"/>
          <w:szCs w:val="22"/>
        </w:rPr>
        <w:fldChar w:fldCharType="begin" w:fldLock="1"/>
      </w:r>
      <w:r w:rsidR="00594502" w:rsidRPr="00AF579D">
        <w:rPr>
          <w:rFonts w:asciiTheme="majorHAnsi" w:hAnsiTheme="majorHAnsi"/>
          <w:iCs/>
          <w:sz w:val="22"/>
          <w:szCs w:val="22"/>
        </w:rPr>
        <w:instrText>ADDIN CSL_CITATION {"citationItems":[{"id":"ITEM-1","itemData":{"DOI":"10.22219/kembara.vol5.no1.108-118","ISSN":"2442-7632","abstract":"Kurikulum pendidikan di Indonesia mengalami perubahan pada tahun 2013. Perubahan tersebut merupakan usaha untuk meningkatkan mutu pendidikan di Indonesia. Pada pembelajaran bahasa Indonesia, kurikulum yang digunakan adalah berbasis teks. Beberapa tahun kemudian, untuk mewujudkan visi dan misi agar masyarakat dapat beradaptasi dengan kemajuan pengetahuan dan teknologi, pemerintah mengeluarkan kebijakan tentang Gerakan Literasi Sekolah (GLS) dan diperbarui dengan Gerakan Literasi Nasional (GLN). Penelitian ini bertujuan untuk mengetahui kegiatan literasi yang dilakukan di sekolah dan melihat respon siswa setelah dilaksanakan kegiatan literasi. Penelitian ini merekomendasikan untuk mempertimbangkan literasi sebagai inovasi kurikulum di sekolah. Penelitian ini merupakan penelitian deskriptif dengan teknik wawancara terstruktur dan teknik pengumpulan angket. Instrumen yang digunakan adalah pedoman wawancara dan lembar kuesioner. Wawancara dilakukan dengan tujuh orang guru Bahasa Indonesia di Sumatera Barat dan Angket diisi oleh 30 orang siswa. Hasil penelitian menunjukkan bahwa dalam pelaksanaannya, literasi tidak dilaksanakan dengan aturan yang ditetapkan. Tujuan dari literasi tersebut juga tidak tercapai dengan mestinya. Dalam pelaksanaannya, kurikulum dan literasi seolah-olah merupakan dua hal yang berbeda dan pelaksanaan yang tidak sejalan. Padahal, kegiatan pembelajaran yang dilakukan merupakan kegiatan literasi. Khusus pada pembelajaran bahasa, literasi yang dilakukan adalah literasi baca dan tulis.","author":[{"dropping-particle":"","family":"Indriyani","given":"Vivi","non-dropping-particle":"","parse-names":false,"suffix":""},{"dropping-particle":"","family":"Zaim","given":"M","non-dropping-particle":"","parse-names":false,"suffix":""},{"dropping-particle":"","family":"Atmazaki","given":"Atmazaki","non-dropping-particle":"","parse-names":false,"suffix":""},{"dropping-particle":"","family":"Ramadhan","given":"Syahrul","non-dropping-particle":"","parse-names":false,"suffix":""}],"container-title":"KEMBARA: Jurnal Keilmuan Bahasa, Sastra, dan Pengajarannya","id":"ITEM-1","issue":"1","issued":{"date-parts":[["2019"]]},"page":"108","title":"Literasi Baca Tulis Dan Inovasi Kurikulum Bahasa","type":"article-journal","volume":"5"},"uris":["http://www.mendeley.com/documents/?uuid=91d73c1d-3f89-408a-8d0b-4dd06ce1f6d0"]}],"mendeley":{"formattedCitation":"(Indriyani et al., 2019)","plainTextFormattedCitation":"(Indriyani et al., 2019)","previouslyFormattedCitation":"(Indriyani et al., 2019)"},"properties":{"noteIndex":0},"schema":"https://github.com/citation-style-language/schema/raw/master/csl-citation.json"}</w:instrText>
      </w:r>
      <w:r w:rsidRPr="00AF579D">
        <w:rPr>
          <w:rFonts w:asciiTheme="majorHAnsi" w:hAnsiTheme="majorHAnsi"/>
          <w:iCs/>
          <w:sz w:val="22"/>
          <w:szCs w:val="22"/>
        </w:rPr>
        <w:fldChar w:fldCharType="separate"/>
      </w:r>
      <w:r w:rsidRPr="00AF579D">
        <w:rPr>
          <w:rFonts w:asciiTheme="majorHAnsi" w:hAnsiTheme="majorHAnsi"/>
          <w:iCs/>
          <w:noProof/>
          <w:sz w:val="22"/>
          <w:szCs w:val="22"/>
        </w:rPr>
        <w:t>(Indriyani et al., 2019)</w:t>
      </w:r>
      <w:r w:rsidRPr="00AF579D">
        <w:rPr>
          <w:rFonts w:asciiTheme="majorHAnsi" w:hAnsiTheme="majorHAnsi"/>
          <w:iCs/>
          <w:sz w:val="22"/>
          <w:szCs w:val="22"/>
        </w:rPr>
        <w:fldChar w:fldCharType="end"/>
      </w:r>
      <w:r w:rsidRPr="00AF579D">
        <w:rPr>
          <w:rFonts w:asciiTheme="majorHAnsi" w:hAnsiTheme="majorHAnsi"/>
          <w:iCs/>
          <w:sz w:val="22"/>
          <w:szCs w:val="22"/>
        </w:rPr>
        <w:t>.</w:t>
      </w:r>
    </w:p>
    <w:p w14:paraId="39E61879" w14:textId="2889BF72" w:rsidR="00545766" w:rsidRPr="00AF579D" w:rsidRDefault="00DE18B7" w:rsidP="00545766">
      <w:pPr>
        <w:spacing w:line="276" w:lineRule="auto"/>
        <w:ind w:firstLine="360"/>
        <w:jc w:val="both"/>
        <w:rPr>
          <w:rFonts w:asciiTheme="majorHAnsi" w:hAnsiTheme="majorHAnsi"/>
          <w:iCs/>
          <w:sz w:val="22"/>
          <w:szCs w:val="22"/>
          <w:lang w:val="id-ID"/>
        </w:rPr>
      </w:pPr>
      <w:r>
        <w:rPr>
          <w:rFonts w:asciiTheme="majorHAnsi" w:hAnsiTheme="majorHAnsi"/>
          <w:iCs/>
          <w:sz w:val="22"/>
          <w:szCs w:val="22"/>
          <w:lang w:val="id-ID"/>
        </w:rPr>
        <w:t xml:space="preserve">Seorang </w:t>
      </w:r>
      <w:proofErr w:type="spellStart"/>
      <w:r>
        <w:rPr>
          <w:rFonts w:asciiTheme="majorHAnsi" w:hAnsiTheme="majorHAnsi"/>
          <w:iCs/>
          <w:sz w:val="22"/>
          <w:szCs w:val="22"/>
          <w:lang w:val="id-ID"/>
        </w:rPr>
        <w:t>literat</w:t>
      </w:r>
      <w:proofErr w:type="spellEnd"/>
      <w:r>
        <w:rPr>
          <w:rFonts w:asciiTheme="majorHAnsi" w:hAnsiTheme="majorHAnsi"/>
          <w:iCs/>
          <w:sz w:val="22"/>
          <w:szCs w:val="22"/>
          <w:lang w:val="id-ID"/>
        </w:rPr>
        <w:t xml:space="preserve"> adalah </w:t>
      </w:r>
      <w:r w:rsidR="00545766" w:rsidRPr="00AF579D">
        <w:rPr>
          <w:rFonts w:asciiTheme="majorHAnsi" w:hAnsiTheme="majorHAnsi"/>
          <w:iCs/>
          <w:sz w:val="22"/>
          <w:szCs w:val="22"/>
        </w:rPr>
        <w:t xml:space="preserve">orang </w:t>
      </w:r>
      <w:r>
        <w:rPr>
          <w:rFonts w:asciiTheme="majorHAnsi" w:hAnsiTheme="majorHAnsi"/>
          <w:iCs/>
          <w:sz w:val="22"/>
          <w:szCs w:val="22"/>
          <w:lang w:val="id-ID"/>
        </w:rPr>
        <w:t>yang</w:t>
      </w:r>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sudah</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mampu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memahami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sesuatu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disebabkan</w:t>
      </w:r>
      <w:proofErr w:type="spellEnd"/>
      <w:r w:rsidR="00545766" w:rsidRPr="00AF579D">
        <w:rPr>
          <w:rFonts w:asciiTheme="majorHAnsi" w:hAnsiTheme="majorHAnsi"/>
          <w:iCs/>
          <w:sz w:val="22"/>
          <w:szCs w:val="22"/>
        </w:rPr>
        <w:t xml:space="preserve"> oleh orang </w:t>
      </w:r>
      <w:proofErr w:type="spellStart"/>
      <w:r w:rsidR="00545766" w:rsidRPr="00AF579D">
        <w:rPr>
          <w:rFonts w:asciiTheme="majorHAnsi" w:hAnsiTheme="majorHAnsi"/>
          <w:iCs/>
          <w:sz w:val="22"/>
          <w:szCs w:val="22"/>
        </w:rPr>
        <w:t>tersebut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membaca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informasi</w:t>
      </w:r>
      <w:proofErr w:type="spellEnd"/>
      <w:r w:rsidR="00545766" w:rsidRPr="00AF579D">
        <w:rPr>
          <w:rFonts w:asciiTheme="majorHAnsi" w:hAnsiTheme="majorHAnsi"/>
          <w:iCs/>
          <w:sz w:val="22"/>
          <w:szCs w:val="22"/>
        </w:rPr>
        <w:t xml:space="preserve"> yang </w:t>
      </w:r>
      <w:proofErr w:type="spellStart"/>
      <w:r w:rsidR="00545766" w:rsidRPr="00AF579D">
        <w:rPr>
          <w:rFonts w:asciiTheme="majorHAnsi" w:hAnsiTheme="majorHAnsi"/>
          <w:iCs/>
          <w:sz w:val="22"/>
          <w:szCs w:val="22"/>
        </w:rPr>
        <w:t>tepat</w:t>
      </w:r>
      <w:proofErr w:type="spellEnd"/>
      <w:r w:rsidR="00545766" w:rsidRPr="00AF579D">
        <w:rPr>
          <w:rFonts w:asciiTheme="majorHAnsi" w:hAnsiTheme="majorHAnsi"/>
          <w:iCs/>
          <w:sz w:val="22"/>
          <w:szCs w:val="22"/>
        </w:rPr>
        <w:t xml:space="preserve"> dan </w:t>
      </w:r>
      <w:proofErr w:type="spellStart"/>
      <w:r w:rsidR="00545766" w:rsidRPr="00AF579D">
        <w:rPr>
          <w:rFonts w:asciiTheme="majorHAnsi" w:hAnsiTheme="majorHAnsi"/>
          <w:iCs/>
          <w:sz w:val="22"/>
          <w:szCs w:val="22"/>
        </w:rPr>
        <w:t>melakukan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sesuatu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berdasarkan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pemahamannya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terhadap</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isi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bacaan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tersebut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Kepekaan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atau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literasi</w:t>
      </w:r>
      <w:proofErr w:type="spellEnd"/>
      <w:r w:rsidR="00545766" w:rsidRPr="00AF579D">
        <w:rPr>
          <w:rFonts w:asciiTheme="majorHAnsi" w:hAnsiTheme="majorHAnsi"/>
          <w:iCs/>
          <w:sz w:val="22"/>
          <w:szCs w:val="22"/>
        </w:rPr>
        <w:t xml:space="preserve"> pada </w:t>
      </w:r>
      <w:proofErr w:type="spellStart"/>
      <w:r w:rsidR="00545766" w:rsidRPr="00AF579D">
        <w:rPr>
          <w:rFonts w:asciiTheme="majorHAnsi" w:hAnsiTheme="majorHAnsi"/>
          <w:iCs/>
          <w:sz w:val="22"/>
          <w:szCs w:val="22"/>
        </w:rPr>
        <w:t>seseorang</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tentu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tidak</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muncul</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begitu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saja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Tidak</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ada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manusia</w:t>
      </w:r>
      <w:proofErr w:type="spellEnd"/>
      <w:r w:rsidR="00545766" w:rsidRPr="00AF579D">
        <w:rPr>
          <w:rFonts w:asciiTheme="majorHAnsi" w:hAnsiTheme="majorHAnsi"/>
          <w:iCs/>
          <w:sz w:val="22"/>
          <w:szCs w:val="22"/>
        </w:rPr>
        <w:t xml:space="preserve"> yang </w:t>
      </w:r>
      <w:proofErr w:type="spellStart"/>
      <w:r w:rsidR="00545766" w:rsidRPr="00AF579D">
        <w:rPr>
          <w:rFonts w:asciiTheme="majorHAnsi" w:hAnsiTheme="majorHAnsi"/>
          <w:iCs/>
          <w:sz w:val="22"/>
          <w:szCs w:val="22"/>
        </w:rPr>
        <w:t>sudah</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sejak</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lahir</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Menciptakan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generasi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membutuhkan</w:t>
      </w:r>
      <w:proofErr w:type="spellEnd"/>
      <w:r w:rsidR="00545766" w:rsidRPr="00AF579D">
        <w:rPr>
          <w:rFonts w:asciiTheme="majorHAnsi" w:hAnsiTheme="majorHAnsi"/>
          <w:iCs/>
          <w:sz w:val="22"/>
          <w:szCs w:val="22"/>
        </w:rPr>
        <w:t xml:space="preserve"> proses </w:t>
      </w:r>
      <w:proofErr w:type="spellStart"/>
      <w:r w:rsidR="00545766" w:rsidRPr="00AF579D">
        <w:rPr>
          <w:rFonts w:asciiTheme="majorHAnsi" w:hAnsiTheme="majorHAnsi"/>
          <w:iCs/>
          <w:sz w:val="22"/>
          <w:szCs w:val="22"/>
        </w:rPr>
        <w:t>panjang</w:t>
      </w:r>
      <w:proofErr w:type="spellEnd"/>
      <w:r w:rsidR="00545766" w:rsidRPr="00AF579D">
        <w:rPr>
          <w:rFonts w:asciiTheme="majorHAnsi" w:hAnsiTheme="majorHAnsi"/>
          <w:iCs/>
          <w:sz w:val="22"/>
          <w:szCs w:val="22"/>
        </w:rPr>
        <w:t xml:space="preserve"> dan </w:t>
      </w:r>
      <w:proofErr w:type="spellStart"/>
      <w:r w:rsidR="00545766" w:rsidRPr="00AF579D">
        <w:rPr>
          <w:rFonts w:asciiTheme="majorHAnsi" w:hAnsiTheme="majorHAnsi"/>
          <w:iCs/>
          <w:sz w:val="22"/>
          <w:szCs w:val="22"/>
        </w:rPr>
        <w:t>sarana</w:t>
      </w:r>
      <w:proofErr w:type="spellEnd"/>
      <w:r w:rsidR="00545766" w:rsidRPr="00AF579D">
        <w:rPr>
          <w:rFonts w:asciiTheme="majorHAnsi" w:hAnsiTheme="majorHAnsi"/>
          <w:iCs/>
          <w:sz w:val="22"/>
          <w:szCs w:val="22"/>
        </w:rPr>
        <w:t xml:space="preserve"> yang </w:t>
      </w:r>
      <w:proofErr w:type="spellStart"/>
      <w:r w:rsidR="00545766" w:rsidRPr="00AF579D">
        <w:rPr>
          <w:rFonts w:asciiTheme="majorHAnsi" w:hAnsiTheme="majorHAnsi"/>
          <w:iCs/>
          <w:sz w:val="22"/>
          <w:szCs w:val="22"/>
        </w:rPr>
        <w:t>kondusif</w:t>
      </w:r>
      <w:proofErr w:type="spellEnd"/>
      <w:r w:rsidR="00545766" w:rsidRPr="00AF579D">
        <w:rPr>
          <w:rFonts w:asciiTheme="majorHAnsi" w:hAnsiTheme="majorHAnsi"/>
          <w:iCs/>
          <w:sz w:val="22"/>
          <w:szCs w:val="22"/>
        </w:rPr>
        <w:t xml:space="preserve">. Proses </w:t>
      </w:r>
      <w:proofErr w:type="spellStart"/>
      <w:r w:rsidR="00545766" w:rsidRPr="00AF579D">
        <w:rPr>
          <w:rFonts w:asciiTheme="majorHAnsi" w:hAnsiTheme="majorHAnsi"/>
          <w:iCs/>
          <w:sz w:val="22"/>
          <w:szCs w:val="22"/>
        </w:rPr>
        <w:t>ini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dimulai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dari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kecil</w:t>
      </w:r>
      <w:proofErr w:type="spellEnd"/>
      <w:r w:rsidR="00545766" w:rsidRPr="00AF579D">
        <w:rPr>
          <w:rFonts w:asciiTheme="majorHAnsi" w:hAnsiTheme="majorHAnsi"/>
          <w:iCs/>
          <w:sz w:val="22"/>
          <w:szCs w:val="22"/>
        </w:rPr>
        <w:t xml:space="preserve"> dan </w:t>
      </w:r>
      <w:proofErr w:type="spellStart"/>
      <w:r w:rsidR="00545766" w:rsidRPr="00AF579D">
        <w:rPr>
          <w:rFonts w:asciiTheme="majorHAnsi" w:hAnsiTheme="majorHAnsi"/>
          <w:iCs/>
          <w:sz w:val="22"/>
          <w:szCs w:val="22"/>
        </w:rPr>
        <w:t>dari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lingkungan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keluarga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lalu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didukung</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atau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dikembangkan</w:t>
      </w:r>
      <w:proofErr w:type="spellEnd"/>
      <w:r w:rsidR="00545766" w:rsidRPr="00AF579D">
        <w:rPr>
          <w:rFonts w:asciiTheme="majorHAnsi" w:hAnsiTheme="majorHAnsi"/>
          <w:iCs/>
          <w:sz w:val="22"/>
          <w:szCs w:val="22"/>
        </w:rPr>
        <w:t xml:space="preserve"> di </w:t>
      </w:r>
      <w:proofErr w:type="spellStart"/>
      <w:r w:rsidR="00545766" w:rsidRPr="00AF579D">
        <w:rPr>
          <w:rFonts w:asciiTheme="majorHAnsi" w:hAnsiTheme="majorHAnsi"/>
          <w:iCs/>
          <w:sz w:val="22"/>
          <w:szCs w:val="22"/>
        </w:rPr>
        <w:t>sekolah</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lingkungan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pergaulan</w:t>
      </w:r>
      <w:proofErr w:type="spellEnd"/>
      <w:r w:rsidR="00545766" w:rsidRPr="00AF579D">
        <w:rPr>
          <w:rFonts w:asciiTheme="majorHAnsi" w:hAnsiTheme="majorHAnsi"/>
          <w:iCs/>
          <w:sz w:val="22"/>
          <w:szCs w:val="22"/>
        </w:rPr>
        <w:t xml:space="preserve">, dan </w:t>
      </w:r>
      <w:proofErr w:type="spellStart"/>
      <w:r w:rsidR="00545766" w:rsidRPr="00AF579D">
        <w:rPr>
          <w:rFonts w:asciiTheme="majorHAnsi" w:hAnsiTheme="majorHAnsi"/>
          <w:iCs/>
          <w:sz w:val="22"/>
          <w:szCs w:val="22"/>
        </w:rPr>
        <w:t>lingkungan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pekerjaan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Budaya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literasi</w:t>
      </w:r>
      <w:proofErr w:type="spellEnd"/>
      <w:r w:rsidR="00545766" w:rsidRPr="00AF579D">
        <w:rPr>
          <w:rFonts w:asciiTheme="majorHAnsi" w:hAnsiTheme="majorHAnsi"/>
          <w:iCs/>
          <w:sz w:val="22"/>
          <w:szCs w:val="22"/>
        </w:rPr>
        <w:t xml:space="preserve"> juga </w:t>
      </w:r>
      <w:proofErr w:type="spellStart"/>
      <w:r w:rsidR="00545766" w:rsidRPr="00AF579D">
        <w:rPr>
          <w:rFonts w:asciiTheme="majorHAnsi" w:hAnsiTheme="majorHAnsi"/>
          <w:iCs/>
          <w:sz w:val="22"/>
          <w:szCs w:val="22"/>
        </w:rPr>
        <w:t>sangat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terkait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dengan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pola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pembelajaran</w:t>
      </w:r>
      <w:proofErr w:type="spellEnd"/>
      <w:r w:rsidR="00545766" w:rsidRPr="00AF579D">
        <w:rPr>
          <w:rFonts w:asciiTheme="majorHAnsi" w:hAnsiTheme="majorHAnsi"/>
          <w:iCs/>
          <w:sz w:val="22"/>
          <w:szCs w:val="22"/>
        </w:rPr>
        <w:t xml:space="preserve"> di </w:t>
      </w:r>
      <w:proofErr w:type="spellStart"/>
      <w:r w:rsidR="00545766" w:rsidRPr="00AF579D">
        <w:rPr>
          <w:rFonts w:asciiTheme="majorHAnsi" w:hAnsiTheme="majorHAnsi"/>
          <w:iCs/>
          <w:sz w:val="22"/>
          <w:szCs w:val="22"/>
        </w:rPr>
        <w:t>sekolah</w:t>
      </w:r>
      <w:proofErr w:type="spellEnd"/>
      <w:r w:rsidR="00545766" w:rsidRPr="00AF579D">
        <w:rPr>
          <w:rFonts w:asciiTheme="majorHAnsi" w:hAnsiTheme="majorHAnsi"/>
          <w:iCs/>
          <w:sz w:val="22"/>
          <w:szCs w:val="22"/>
        </w:rPr>
        <w:t xml:space="preserve"> dan </w:t>
      </w:r>
      <w:proofErr w:type="spellStart"/>
      <w:r w:rsidR="00545766" w:rsidRPr="00AF579D">
        <w:rPr>
          <w:rFonts w:asciiTheme="majorHAnsi" w:hAnsiTheme="majorHAnsi"/>
          <w:iCs/>
          <w:sz w:val="22"/>
          <w:szCs w:val="22"/>
        </w:rPr>
        <w:t>ketersediaan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bahan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bacaan</w:t>
      </w:r>
      <w:proofErr w:type="spellEnd"/>
      <w:r w:rsidR="00545766" w:rsidRPr="00AF579D">
        <w:rPr>
          <w:rFonts w:asciiTheme="majorHAnsi" w:hAnsiTheme="majorHAnsi"/>
          <w:iCs/>
          <w:sz w:val="22"/>
          <w:szCs w:val="22"/>
        </w:rPr>
        <w:t xml:space="preserve"> di </w:t>
      </w:r>
      <w:proofErr w:type="spellStart"/>
      <w:r w:rsidR="00545766" w:rsidRPr="00AF579D">
        <w:rPr>
          <w:rFonts w:asciiTheme="majorHAnsi" w:hAnsiTheme="majorHAnsi"/>
          <w:iCs/>
          <w:sz w:val="22"/>
          <w:szCs w:val="22"/>
        </w:rPr>
        <w:t>perpustakaan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Tapi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kita</w:t>
      </w:r>
      <w:proofErr w:type="spellEnd"/>
      <w:r w:rsidR="00545766" w:rsidRPr="00AF579D">
        <w:rPr>
          <w:rFonts w:asciiTheme="majorHAnsi" w:hAnsiTheme="majorHAnsi"/>
          <w:iCs/>
          <w:sz w:val="22"/>
          <w:szCs w:val="22"/>
        </w:rPr>
        <w:t xml:space="preserve"> juga </w:t>
      </w:r>
      <w:proofErr w:type="spellStart"/>
      <w:r w:rsidR="00545766" w:rsidRPr="00AF579D">
        <w:rPr>
          <w:rFonts w:asciiTheme="majorHAnsi" w:hAnsiTheme="majorHAnsi"/>
          <w:iCs/>
          <w:sz w:val="22"/>
          <w:szCs w:val="22"/>
        </w:rPr>
        <w:t>menyadari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bahwa</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literasi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tidak</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harus</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diperoleh</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dari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bangku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sekolah</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atau</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pendidikan</w:t>
      </w:r>
      <w:proofErr w:type="spellEnd"/>
      <w:r w:rsidR="00545766" w:rsidRPr="00AF579D">
        <w:rPr>
          <w:rFonts w:asciiTheme="majorHAnsi" w:hAnsiTheme="majorHAnsi"/>
          <w:iCs/>
          <w:sz w:val="22"/>
          <w:szCs w:val="22"/>
        </w:rPr>
        <w:t xml:space="preserve"> yang </w:t>
      </w:r>
      <w:proofErr w:type="spellStart"/>
      <w:r w:rsidR="00545766" w:rsidRPr="00AF579D">
        <w:rPr>
          <w:rFonts w:asciiTheme="majorHAnsi" w:hAnsiTheme="majorHAnsi"/>
          <w:iCs/>
          <w:sz w:val="22"/>
          <w:szCs w:val="22"/>
        </w:rPr>
        <w:t>tinggi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Berbagai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macam</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literasi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tersebut</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memiliki</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pengaruh</w:t>
      </w:r>
      <w:proofErr w:type="spellEnd"/>
      <w:r w:rsidR="00545766" w:rsidRPr="00AF579D">
        <w:rPr>
          <w:rFonts w:asciiTheme="majorHAnsi" w:hAnsiTheme="majorHAnsi"/>
          <w:iCs/>
          <w:sz w:val="22"/>
          <w:szCs w:val="22"/>
        </w:rPr>
        <w:t xml:space="preserve"> yang </w:t>
      </w:r>
      <w:proofErr w:type="spellStart"/>
      <w:r w:rsidR="00545766" w:rsidRPr="00AF579D">
        <w:rPr>
          <w:rFonts w:asciiTheme="majorHAnsi" w:hAnsiTheme="majorHAnsi"/>
          <w:iCs/>
          <w:sz w:val="22"/>
          <w:szCs w:val="22"/>
        </w:rPr>
        <w:t>signifikan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terhadap</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kesejahteraan</w:t>
      </w:r>
      <w:proofErr w:type="spellEnd"/>
      <w:r w:rsidR="00545766" w:rsidRPr="00AF579D">
        <w:rPr>
          <w:rFonts w:asciiTheme="majorHAnsi" w:hAnsiTheme="majorHAnsi"/>
          <w:iCs/>
          <w:sz w:val="22"/>
          <w:szCs w:val="22"/>
        </w:rPr>
        <w:t xml:space="preserve"> </w:t>
      </w:r>
      <w:proofErr w:type="spellStart"/>
      <w:r w:rsidR="00545766" w:rsidRPr="00AF579D">
        <w:rPr>
          <w:rFonts w:asciiTheme="majorHAnsi" w:hAnsiTheme="majorHAnsi"/>
          <w:iCs/>
          <w:sz w:val="22"/>
          <w:szCs w:val="22"/>
        </w:rPr>
        <w:t>masyarakat</w:t>
      </w:r>
      <w:proofErr w:type="spellEnd"/>
      <w:r w:rsidR="00545766" w:rsidRPr="00AF579D">
        <w:rPr>
          <w:rFonts w:asciiTheme="majorHAnsi" w:hAnsiTheme="majorHAnsi"/>
          <w:iCs/>
          <w:sz w:val="22"/>
          <w:szCs w:val="22"/>
          <w:lang w:val="id-ID"/>
        </w:rPr>
        <w:t xml:space="preserve"> </w:t>
      </w:r>
      <w:r w:rsidR="00545766" w:rsidRPr="00AF579D">
        <w:rPr>
          <w:rFonts w:asciiTheme="majorHAnsi" w:hAnsiTheme="majorHAnsi"/>
          <w:iCs/>
          <w:sz w:val="22"/>
          <w:szCs w:val="22"/>
          <w:lang w:val="id-ID"/>
        </w:rPr>
        <w:fldChar w:fldCharType="begin" w:fldLock="1"/>
      </w:r>
      <w:r w:rsidR="00594502" w:rsidRPr="00AF579D">
        <w:rPr>
          <w:rFonts w:asciiTheme="majorHAnsi" w:hAnsiTheme="majorHAnsi"/>
          <w:iCs/>
          <w:sz w:val="22"/>
          <w:szCs w:val="22"/>
          <w:lang w:val="id-ID"/>
        </w:rPr>
        <w:instrText>ADDIN CSL_CITATION {"citationItems":[{"id":"ITEM-1","itemData":{"DOI":"10.31800/jurnalkwangsan.v4i2.84","ISSN":"2338-9184","abstract":"This study aims to determine how the presence of ICT can be used to improve the literacy of reading and writing, as well as the types of ICT can be used to improve literacy reading and writing? With this method of study or literature review, data obtained from various sources kamudian analysis and descriptive exploratory discussion. From the data can be obtained that there are various types of ICT that can be used to improve literacy reading and writing of television, internet, e-book and audio book. Television can be used to improve literacy read by integrating the content of television by publication or otherwise. Internet can be used improve the literacy of reading and writing for anyone, anytime can search for a preferred reading and can write and publish with ease. E-book encourages people to easily get a reading that is cheap and easy and can be read anytime and anywhere without depending on a network (internet). e-book encourages authors to publish their own books without publishers. While audiobook easier fopr people with a variethy of conditions to be able to listen to their favourite books. In addition, it also books can be read out with music and illustrations that support that understanding becomes easier. thus it can be concluded that there are various types of ICT can be used to improve reading and writing literacy by integrating ICTwith reading and writing. AbstrakPenelitian ini bertujuan untuk mengetahui bagaimana kehadiran TIK dapat digunakan untuk meningkatkan literasi membaca dan menulis, serta jenis TIK yang dapat digunakan untuk meningkatkan literasi membaca dan menulis? Dengan metode studi atau kajian pustaka, data yang diperoleh dari berbagai sumber kamudian dilakukan analisis dan pembahasan secara deskriptif eksploratif. Dari data diperoleh informasi bahwa ada berbagai jenisTIK yang dapat digunakan untuk meningkatkan literasi membaca dan menulis yaitu televisi, internet, e-book, dan audio book. Televisi dapat dimanfaatkan untuk meningkatkan literasi membaca dengan cara mengintegrasikan materi tayangan televisi dengan penerbitan buku atau sebaliknya. Internet dapat dimanfaatkan meningkatkan literasi membaca dan menulis karena siapa saja dan kapan saja dapat mencari bacaan yang disukai serta dapat menulis dan mempublikasikan tulisannya dengan mudah. E-book mendorong orang dengan mudah untuk mendapatkan bacaan yang murah dan mudah serta dapat dibaca kapan saja dan di mana saja tanpa tergantung dengan jaringan (internet). Dengan e-bo…","author":[{"dropping-particle":"","family":"Warsihna","given":"Jaka","non-dropping-particle":"","parse-names":false,"suffix":""}],"container-title":"Jurnal Kwangsan","id":"ITEM-1","issue":"2","issued":{"date-parts":[["2016"]]},"page":"67","title":"Meningkatkan Literasi Membaca Dan Menulis Dengan Teknologi Informasi Dan Komunikasi (Tik)","type":"article-journal","volume":"4"},"uris":["http://www.mendeley.com/documents/?uuid=bf4c2881-98c3-4afd-9147-c87feae4d2a1"]}],"mendeley":{"formattedCitation":"(Warsihna, 2016)","plainTextFormattedCitation":"(Warsihna, 2016)","previouslyFormattedCitation":"(Warsihna, 2016)"},"properties":{"noteIndex":0},"schema":"https://github.com/citation-style-language/schema/raw/master/csl-citation.json"}</w:instrText>
      </w:r>
      <w:r w:rsidR="00545766" w:rsidRPr="00AF579D">
        <w:rPr>
          <w:rFonts w:asciiTheme="majorHAnsi" w:hAnsiTheme="majorHAnsi"/>
          <w:iCs/>
          <w:sz w:val="22"/>
          <w:szCs w:val="22"/>
          <w:lang w:val="id-ID"/>
        </w:rPr>
        <w:fldChar w:fldCharType="separate"/>
      </w:r>
      <w:r w:rsidR="00545766" w:rsidRPr="00AF579D">
        <w:rPr>
          <w:rFonts w:asciiTheme="majorHAnsi" w:hAnsiTheme="majorHAnsi"/>
          <w:iCs/>
          <w:noProof/>
          <w:sz w:val="22"/>
          <w:szCs w:val="22"/>
          <w:lang w:val="id-ID"/>
        </w:rPr>
        <w:t>(Warsihna, 2016)</w:t>
      </w:r>
      <w:r w:rsidR="00545766" w:rsidRPr="00AF579D">
        <w:rPr>
          <w:rFonts w:asciiTheme="majorHAnsi" w:hAnsiTheme="majorHAnsi"/>
          <w:iCs/>
          <w:sz w:val="22"/>
          <w:szCs w:val="22"/>
          <w:lang w:val="id-ID"/>
        </w:rPr>
        <w:fldChar w:fldCharType="end"/>
      </w:r>
      <w:r w:rsidR="00545766" w:rsidRPr="00AF579D">
        <w:rPr>
          <w:rFonts w:asciiTheme="majorHAnsi" w:hAnsiTheme="majorHAnsi"/>
          <w:iCs/>
          <w:sz w:val="22"/>
          <w:szCs w:val="22"/>
        </w:rPr>
        <w:t>.</w:t>
      </w:r>
    </w:p>
    <w:p w14:paraId="6673557C" w14:textId="2046AC3F" w:rsidR="00545766" w:rsidRPr="00AF579D" w:rsidRDefault="00545766" w:rsidP="00545766">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rPr>
        <w:t xml:space="preserve">Gerakan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dan </w:t>
      </w:r>
      <w:proofErr w:type="spellStart"/>
      <w:r w:rsidRPr="00AF579D">
        <w:rPr>
          <w:rFonts w:asciiTheme="majorHAnsi" w:hAnsiTheme="majorHAnsi"/>
          <w:iCs/>
          <w:sz w:val="22"/>
          <w:szCs w:val="22"/>
        </w:rPr>
        <w:t>menulis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harus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ditanamkan</w:t>
      </w:r>
      <w:proofErr w:type="spellEnd"/>
      <w:r w:rsidRPr="00AF579D">
        <w:rPr>
          <w:rFonts w:asciiTheme="majorHAnsi" w:hAnsiTheme="majorHAnsi"/>
          <w:iCs/>
          <w:sz w:val="22"/>
          <w:szCs w:val="22"/>
        </w:rPr>
        <w:t xml:space="preserve"> oleh </w:t>
      </w:r>
      <w:proofErr w:type="spellStart"/>
      <w:r w:rsidRPr="00AF579D">
        <w:rPr>
          <w:rFonts w:asciiTheme="majorHAnsi" w:hAnsiTheme="majorHAnsi"/>
          <w:iCs/>
          <w:sz w:val="22"/>
          <w:szCs w:val="22"/>
        </w:rPr>
        <w:t>pemerintah</w:t>
      </w:r>
      <w:proofErr w:type="spellEnd"/>
      <w:r w:rsidRPr="00AF579D">
        <w:rPr>
          <w:rFonts w:asciiTheme="majorHAnsi" w:hAnsiTheme="majorHAnsi"/>
          <w:iCs/>
          <w:sz w:val="22"/>
          <w:szCs w:val="22"/>
        </w:rPr>
        <w:t xml:space="preserve"> agar </w:t>
      </w:r>
      <w:proofErr w:type="spellStart"/>
      <w:r w:rsidRPr="00AF579D">
        <w:rPr>
          <w:rFonts w:asciiTheme="majorHAnsi" w:hAnsiTheme="majorHAnsi"/>
          <w:iCs/>
          <w:sz w:val="22"/>
          <w:szCs w:val="22"/>
        </w:rPr>
        <w:t>menjadi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bagian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budaya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masyarakatnya</w:t>
      </w:r>
      <w:proofErr w:type="spellEnd"/>
      <w:r w:rsidRPr="00AF579D">
        <w:rPr>
          <w:rFonts w:asciiTheme="majorHAnsi" w:hAnsiTheme="majorHAnsi"/>
          <w:iCs/>
          <w:sz w:val="22"/>
          <w:szCs w:val="22"/>
        </w:rPr>
        <w:t xml:space="preserve">. Gerakan </w:t>
      </w:r>
      <w:proofErr w:type="spellStart"/>
      <w:r w:rsidRPr="00AF579D">
        <w:rPr>
          <w:rFonts w:asciiTheme="majorHAnsi" w:hAnsiTheme="majorHAnsi"/>
          <w:iCs/>
          <w:sz w:val="22"/>
          <w:szCs w:val="22"/>
        </w:rPr>
        <w:t>masyarakat</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dan </w:t>
      </w:r>
      <w:proofErr w:type="spellStart"/>
      <w:r w:rsidRPr="00AF579D">
        <w:rPr>
          <w:rFonts w:asciiTheme="majorHAnsi" w:hAnsiTheme="majorHAnsi"/>
          <w:iCs/>
          <w:sz w:val="22"/>
          <w:szCs w:val="22"/>
        </w:rPr>
        <w:t>menulis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merupakan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gerakan</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menjadi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satu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kesatuan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Meniadakan</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satu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akan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terjadi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kepincangan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Misalnya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hanya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saja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lalu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apa</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dibaca</w:t>
      </w:r>
      <w:proofErr w:type="spellEnd"/>
      <w:r w:rsidRPr="00AF579D">
        <w:rPr>
          <w:rFonts w:asciiTheme="majorHAnsi" w:hAnsiTheme="majorHAnsi"/>
          <w:iCs/>
          <w:sz w:val="22"/>
          <w:szCs w:val="22"/>
        </w:rPr>
        <w:t>.</w:t>
      </w:r>
      <w:r w:rsidRPr="00AF579D">
        <w:rPr>
          <w:rFonts w:asciiTheme="majorHAnsi" w:hAnsiTheme="majorHAnsi"/>
          <w:iCs/>
          <w:sz w:val="22"/>
          <w:szCs w:val="22"/>
          <w:lang w:val="id-ID"/>
        </w:rPr>
        <w:t xml:space="preserve"> Begitu juga hanya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menulis, lalu siapa yang membaca. Dengan demikian kedua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ini saling </w:t>
      </w:r>
      <w:r w:rsidRPr="00AF579D">
        <w:rPr>
          <w:rFonts w:asciiTheme="majorHAnsi" w:hAnsiTheme="majorHAnsi"/>
          <w:iCs/>
          <w:sz w:val="22"/>
          <w:szCs w:val="22"/>
          <w:lang w:val="id-ID"/>
        </w:rPr>
        <w:t xml:space="preserve">melengkapi seperti dua sisi mata uang tidak dapat dibuang salah satu. Gerakan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dan menulis ini harus dapat dilakukan oleh siapa saja, di mana saja, kapan saja, dan dengan media apa saja. Dengan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dan menulis akan mendorong masyarakatnya selalu mengikuti perkembangan informasi. Dengan informasi tersebut masyarakat akan dapat mengikuti perkembangan zaman, semakin kreatif dan mandiri dalam menangani masalah dalam kehidupannya </w:t>
      </w:r>
      <w:r w:rsidRPr="00AF579D">
        <w:rPr>
          <w:rFonts w:asciiTheme="majorHAnsi" w:hAnsiTheme="majorHAnsi"/>
          <w:iCs/>
          <w:sz w:val="22"/>
          <w:szCs w:val="22"/>
          <w:lang w:val="id-ID"/>
        </w:rPr>
        <w:fldChar w:fldCharType="begin" w:fldLock="1"/>
      </w:r>
      <w:r w:rsidR="00594502" w:rsidRPr="00AF579D">
        <w:rPr>
          <w:rFonts w:asciiTheme="majorHAnsi" w:hAnsiTheme="majorHAnsi"/>
          <w:iCs/>
          <w:sz w:val="22"/>
          <w:szCs w:val="22"/>
          <w:lang w:val="id-ID"/>
        </w:rPr>
        <w:instrText>ADDIN CSL_CITATION {"citationItems":[{"id":"ITEM-1","itemData":{"DOI":"10.31800/jurnalkwangsan.v4i2.84","ISSN":"2338-9184","abstract":"This study aims to determine how the presence of ICT can be used to improve the literacy of reading and writing, as well as the types of ICT can be used to improve literacy reading and writing? With this method of study or literature review, data obtained from various sources kamudian analysis and descriptive exploratory discussion. From the data can be obtained that there are various types of ICT that can be used to improve literacy reading and writing of television, internet, e-book and audio book. Television can be used to improve literacy read by integrating the content of television by publication or otherwise. Internet can be used improve the literacy of reading and writing for anyone, anytime can search for a preferred reading and can write and publish with ease. E-book encourages people to easily get a reading that is cheap and easy and can be read anytime and anywhere without depending on a network (internet). e-book encourages authors to publish their own books without publishers. While audiobook easier fopr people with a variethy of conditions to be able to listen to their favourite books. In addition, it also books can be read out with music and illustrations that support that understanding becomes easier. thus it can be concluded that there are various types of ICT can be used to improve reading and writing literacy by integrating ICTwith reading and writing. AbstrakPenelitian ini bertujuan untuk mengetahui bagaimana kehadiran TIK dapat digunakan untuk meningkatkan literasi membaca dan menulis, serta jenis TIK yang dapat digunakan untuk meningkatkan literasi membaca dan menulis? Dengan metode studi atau kajian pustaka, data yang diperoleh dari berbagai sumber kamudian dilakukan analisis dan pembahasan secara deskriptif eksploratif. Dari data diperoleh informasi bahwa ada berbagai jenisTIK yang dapat digunakan untuk meningkatkan literasi membaca dan menulis yaitu televisi, internet, e-book, dan audio book. Televisi dapat dimanfaatkan untuk meningkatkan literasi membaca dengan cara mengintegrasikan materi tayangan televisi dengan penerbitan buku atau sebaliknya. Internet dapat dimanfaatkan meningkatkan literasi membaca dan menulis karena siapa saja dan kapan saja dapat mencari bacaan yang disukai serta dapat menulis dan mempublikasikan tulisannya dengan mudah. E-book mendorong orang dengan mudah untuk mendapatkan bacaan yang murah dan mudah serta dapat dibaca kapan saja dan di mana saja tanpa tergantung dengan jaringan (internet). Dengan e-bo…","author":[{"dropping-particle":"","family":"Warsihna","given":"Jaka","non-dropping-particle":"","parse-names":false,"suffix":""}],"container-title":"Jurnal Kwangsan","id":"ITEM-1","issue":"2","issued":{"date-parts":[["2016"]]},"page":"67","title":"Meningkatkan Literasi Membaca Dan Menulis Dengan Teknologi Informasi Dan Komunikasi (Tik)","type":"article-journal","volume":"4"},"uris":["http://www.mendeley.com/documents/?uuid=bf4c2881-98c3-4afd-9147-c87feae4d2a1"]}],"mendeley":{"formattedCitation":"(Warsihna, 2016)","plainTextFormattedCitation":"(Warsihna, 2016)","previouslyFormattedCitation":"(Warsihna, 2016)"},"properties":{"noteIndex":0},"schema":"https://github.com/citation-style-language/schema/raw/master/csl-citation.json"}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(Warsihna, 2016)</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w:t>
      </w:r>
    </w:p>
    <w:p w14:paraId="55BAEC4D" w14:textId="0C513FED" w:rsidR="00545766" w:rsidRPr="00AF579D" w:rsidRDefault="00545766" w:rsidP="00545766">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lang w:val="id-ID"/>
        </w:rPr>
        <w:t xml:space="preserve">Kajian utama dalam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tertuju pada empat hal, yaitu: (1) keterampilan membaca; (2) penerapan, pelatihan, dan penetapan bacaan; (3) proses membaca; dan (4) teks yang digunakan dalam membaca. Salah satu jenis membaca dalam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adalah membaca pemahaman. Memandang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dari segi keterampilan membaca pemahaman bermuara pada teknik membaca pemahaman yang digunakan. Teknik membaca pemahaman yang benar, yaitu: membaca dengan tidak bersuara, bibir tidak komat-kamit, tidak menggerakkan kepala mengikuti baris bacaan, dan tidak menunjuk baris bacaan. Memperhatikan teknik membaca lancar akan melahirkan kualitas membaca peserta didik yang lebih baik </w:t>
      </w:r>
      <w:r w:rsidRPr="00AF579D">
        <w:rPr>
          <w:rFonts w:asciiTheme="majorHAnsi" w:hAnsiTheme="majorHAnsi"/>
          <w:iCs/>
          <w:sz w:val="22"/>
          <w:szCs w:val="22"/>
          <w:lang w:val="id-ID"/>
        </w:rPr>
        <w:fldChar w:fldCharType="begin" w:fldLock="1"/>
      </w:r>
      <w:r w:rsidR="00594502" w:rsidRPr="00AF579D">
        <w:rPr>
          <w:rFonts w:asciiTheme="majorHAnsi" w:hAnsiTheme="majorHAnsi"/>
          <w:iCs/>
          <w:sz w:val="22"/>
          <w:szCs w:val="22"/>
          <w:lang w:val="id-ID"/>
        </w:rPr>
        <w:instrText>ADDIN CSL_CITATION {"citationItems":[{"id":"ITEM-1","itemData":{"DOI":"10.31004/basicedu.v3i4.215","ISSN":"2580-3735","abstract":"Penggunaan Cerita Rakyat telah banyak dikembangkan diseluruh dunia terutama di Indonesia. Tujuan penelitian ini adalah: (1) menentukan apakah literasi membaca dengan menggunakan cerita rakyat yang dilakukan membentuk karakter positif (2) dan durasi efkenya . Tiga puluh siswa kelas V SD yang berpatisipasi penelitian ini. Hasil untuk anak-anak yang mengikuti kegiatan membaca literasi membaca menggunakan cerita rakyat untuk membentuk karakter positif, tetapi dalam minggu pertama kurang tampaknya efek karakter positif siswa. Minggu ketiga siswa diajak kembali untuk berpatisipasi mengikuti literasi membaca dengan menggunakan cerita rakyat. Jumlah anak-anak yang menunjukan karakter positif meningkat setelah mengikuti kegiatan pada minggu ketiga. Hasilnya menunjukan bahwa (1) Kegiatan literasi membaca berdampak positif pada pembentuk karakter siswa, (2) durasi efek pembentukan karakter positif berlangsung bisa singkat. ","author":[{"dropping-particle":"","family":"Suarni","given":"Nang","non-dropping-particle":"","parse-names":false,"suffix":""},{"dropping-particle":"","family":"Taufina","given":"Taufina","non-dropping-particle":"","parse-names":false,"suffix":""},{"dropping-particle":"","family":"Zikri","given":"Ahmad","non-dropping-particle":"","parse-names":false,"suffix":""}],"container-title":"Jurnal Basicedu","id":"ITEM-1","issue":"4","issued":{"date-parts":[["2019"]]},"page":"1014-1021","title":"Literasi Membaca Meningkatkan Karakter Positif Siswa Sekolah Dasar","type":"article-journal","volume":"3"},"uris":["http://www.mendeley.com/documents/?uuid=f63dd85e-a958-4cb0-adea-613b6120faeb"]}],"mendeley":{"formattedCitation":"(Suarni et al., 2019)","plainTextFormattedCitation":"(Suarni et al., 2019)","previouslyFormattedCitation":"(Suarni et al., 2019)"},"properties":{"noteIndex":0},"schema":"https://github.com/citation-style-language/schema/raw/master/csl-citation.json"}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(Suarni et al., 2019)</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w:t>
      </w:r>
    </w:p>
    <w:p w14:paraId="191EAE15" w14:textId="6FF33E23" w:rsidR="00545766" w:rsidRPr="00AF579D" w:rsidRDefault="00545766" w:rsidP="00545766">
      <w:pPr>
        <w:spacing w:line="276" w:lineRule="auto"/>
        <w:ind w:firstLine="360"/>
        <w:jc w:val="both"/>
        <w:rPr>
          <w:rFonts w:asciiTheme="majorHAnsi" w:hAnsiTheme="majorHAnsi"/>
          <w:iCs/>
          <w:sz w:val="22"/>
          <w:szCs w:val="22"/>
          <w:lang w:val="id-ID"/>
        </w:rPr>
      </w:pPr>
      <w:proofErr w:type="spellStart"/>
      <w:r w:rsidRPr="00AF579D">
        <w:rPr>
          <w:rFonts w:asciiTheme="majorHAnsi" w:hAnsiTheme="majorHAnsi"/>
          <w:iCs/>
          <w:sz w:val="22"/>
          <w:szCs w:val="22"/>
        </w:rPr>
        <w:t>Menyadari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pentingnya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bagi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masyarakat</w:t>
      </w:r>
      <w:proofErr w:type="spellEnd"/>
      <w:r w:rsidRPr="00AF579D">
        <w:rPr>
          <w:rFonts w:asciiTheme="majorHAnsi" w:hAnsiTheme="majorHAnsi"/>
          <w:iCs/>
          <w:sz w:val="22"/>
          <w:szCs w:val="22"/>
          <w:lang w:val="id-ID"/>
        </w:rPr>
        <w:t xml:space="preserve">, Pemerintah sudah menerapkan gerakan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dalam proses pembelajaran di sekolah.</w:t>
      </w:r>
      <w:r w:rsidRPr="00AF579D">
        <w:rPr>
          <w:rFonts w:asciiTheme="majorHAnsi" w:hAnsiTheme="majorHAnsi"/>
          <w:iCs/>
          <w:sz w:val="22"/>
          <w:szCs w:val="22"/>
        </w:rPr>
        <w:t xml:space="preserve"> </w:t>
      </w:r>
      <w:r w:rsidRPr="00AF579D">
        <w:rPr>
          <w:rFonts w:asciiTheme="majorHAnsi" w:hAnsiTheme="majorHAnsi"/>
          <w:iCs/>
          <w:sz w:val="22"/>
          <w:szCs w:val="22"/>
          <w:lang w:val="id-ID"/>
        </w:rPr>
        <w:t xml:space="preserve">Gerakan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Sekolah (GLS) dikembangkan berdasarkan Permendikbud Nomor 21 Tahun 2015 tentang Penumbuhan Budi Pekerti. Gerakan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sekolah bertujuan membiasakan siswa untuk membaca dan menulis guna menumbuhkan budi pekerti. Dalam jangka panjang, diharapkan dapat menghasilkan siswa yang memiliki kemampuan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tinggi. Yaitu mampu mengakses, memahami, dan menggunakan informasi dengan cerdas</w:t>
      </w:r>
      <w:r w:rsidRPr="00AF579D">
        <w:rPr>
          <w:rFonts w:asciiTheme="majorHAnsi" w:hAnsiTheme="majorHAnsi"/>
          <w:iCs/>
          <w:sz w:val="22"/>
          <w:szCs w:val="22"/>
        </w:rPr>
        <w:t xml:space="preserve"> </w:t>
      </w:r>
      <w:r w:rsidRPr="00AF579D">
        <w:rPr>
          <w:rFonts w:asciiTheme="majorHAnsi" w:hAnsiTheme="majorHAnsi"/>
          <w:iCs/>
          <w:sz w:val="22"/>
          <w:szCs w:val="22"/>
        </w:rPr>
        <w:fldChar w:fldCharType="begin" w:fldLock="1"/>
      </w:r>
      <w:r w:rsidR="00594502" w:rsidRPr="00AF579D">
        <w:rPr>
          <w:rFonts w:asciiTheme="majorHAnsi" w:hAnsiTheme="majorHAnsi"/>
          <w:iCs/>
          <w:sz w:val="22"/>
          <w:szCs w:val="22"/>
        </w:rPr>
        <w:instrText>ADDIN CSL_CITATION {"citationItems":[{"id":"ITEM-1","itemData":{"author":[{"dropping-particle":"","family":"Silvia Sandi Wisuda Lubis","given":"","non-dropping-particle":"","parse-names":false,"suffix":""}],"id":"ITEM-1","issued":{"date-parts":[["0"]]},"page":"127-135","title":"Membangun Budaya literasi Membaca Dengan Pemanfaatan Media Jurnal Baca Harian","type":"article-journal"},"uris":["http://www.mendeley.com/documents/?uuid=a169f48d-cdf9-4e57-92c9-c3d891a765de"]}],"mendeley":{"formattedCitation":"(Silvia Sandi Wisuda Lubis, n.d.)","manualFormatting":"(Lubis n.d.)","plainTextFormattedCitation":"(Silvia Sandi Wisuda Lubis, n.d.)","previouslyFormattedCitation":"(Silvia Sandi Wisuda Lubis, n.d.)"},"properties":{"noteIndex":0},"schema":"https://github.com/citation-style-language/schema/raw/master/csl-citation.json"}</w:instrText>
      </w:r>
      <w:r w:rsidRPr="00AF579D">
        <w:rPr>
          <w:rFonts w:asciiTheme="majorHAnsi" w:hAnsiTheme="majorHAnsi"/>
          <w:iCs/>
          <w:sz w:val="22"/>
          <w:szCs w:val="22"/>
        </w:rPr>
        <w:fldChar w:fldCharType="separate"/>
      </w:r>
      <w:r w:rsidRPr="00AF579D">
        <w:rPr>
          <w:rFonts w:asciiTheme="majorHAnsi" w:hAnsiTheme="majorHAnsi"/>
          <w:iCs/>
          <w:noProof/>
          <w:sz w:val="22"/>
          <w:szCs w:val="22"/>
        </w:rPr>
        <w:t>(Lubis n.d.)</w:t>
      </w:r>
      <w:r w:rsidRPr="00AF579D">
        <w:rPr>
          <w:rFonts w:asciiTheme="majorHAnsi" w:hAnsiTheme="majorHAnsi"/>
          <w:iCs/>
          <w:sz w:val="22"/>
          <w:szCs w:val="22"/>
        </w:rPr>
        <w:fldChar w:fldCharType="end"/>
      </w:r>
      <w:r w:rsidRPr="00AF579D">
        <w:rPr>
          <w:rFonts w:asciiTheme="majorHAnsi" w:hAnsiTheme="majorHAnsi"/>
          <w:iCs/>
          <w:sz w:val="22"/>
          <w:szCs w:val="22"/>
          <w:lang w:val="id-ID"/>
        </w:rPr>
        <w:t xml:space="preserve">. </w:t>
      </w:r>
      <w:r w:rsidRPr="00AF579D">
        <w:rPr>
          <w:rFonts w:asciiTheme="majorHAnsi" w:hAnsiTheme="majorHAnsi"/>
          <w:iCs/>
          <w:sz w:val="22"/>
          <w:szCs w:val="22"/>
        </w:rPr>
        <w:t xml:space="preserve"> </w:t>
      </w:r>
      <w:r w:rsidRPr="00AF579D">
        <w:rPr>
          <w:rFonts w:asciiTheme="majorHAnsi" w:hAnsiTheme="majorHAnsi"/>
          <w:iCs/>
          <w:sz w:val="22"/>
          <w:szCs w:val="22"/>
          <w:lang w:val="id-ID"/>
        </w:rPr>
        <w:t>N</w:t>
      </w:r>
      <w:proofErr w:type="spellStart"/>
      <w:r w:rsidRPr="00AF579D">
        <w:rPr>
          <w:rFonts w:asciiTheme="majorHAnsi" w:hAnsiTheme="majorHAnsi"/>
          <w:iCs/>
          <w:sz w:val="22"/>
          <w:szCs w:val="22"/>
        </w:rPr>
        <w:t>amun</w:t>
      </w:r>
      <w:proofErr w:type="spellEnd"/>
      <w:r w:rsidRPr="00AF579D">
        <w:rPr>
          <w:rFonts w:asciiTheme="majorHAnsi" w:hAnsiTheme="majorHAnsi"/>
          <w:iCs/>
          <w:sz w:val="22"/>
          <w:szCs w:val="22"/>
          <w:lang w:val="id-ID"/>
        </w:rPr>
        <w:t xml:space="preserve">, </w:t>
      </w:r>
      <w:r w:rsidRPr="00AF579D">
        <w:rPr>
          <w:rFonts w:asciiTheme="majorHAnsi" w:hAnsiTheme="majorHAnsi"/>
          <w:iCs/>
          <w:sz w:val="22"/>
          <w:szCs w:val="22"/>
        </w:rPr>
        <w:t xml:space="preserve"> </w:t>
      </w:r>
      <w:proofErr w:type="spellStart"/>
      <w:r w:rsidRPr="00AF579D">
        <w:rPr>
          <w:rFonts w:asciiTheme="majorHAnsi" w:hAnsiTheme="majorHAnsi"/>
          <w:iCs/>
          <w:sz w:val="22"/>
          <w:szCs w:val="22"/>
        </w:rPr>
        <w:t>hasilnya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belum</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menggembirakan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Sampai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saat</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ini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kondisi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dan </w:t>
      </w:r>
      <w:proofErr w:type="spellStart"/>
      <w:r w:rsidRPr="00AF579D">
        <w:rPr>
          <w:rFonts w:asciiTheme="majorHAnsi" w:hAnsiTheme="majorHAnsi"/>
          <w:iCs/>
          <w:sz w:val="22"/>
          <w:szCs w:val="22"/>
        </w:rPr>
        <w:t>menulis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masyarakat</w:t>
      </w:r>
      <w:proofErr w:type="spellEnd"/>
      <w:r w:rsidRPr="00AF579D">
        <w:rPr>
          <w:rFonts w:asciiTheme="majorHAnsi" w:hAnsiTheme="majorHAnsi"/>
          <w:iCs/>
          <w:sz w:val="22"/>
          <w:szCs w:val="22"/>
        </w:rPr>
        <w:t xml:space="preserve"> Indonesia </w:t>
      </w:r>
      <w:proofErr w:type="spellStart"/>
      <w:r w:rsidRPr="00AF579D">
        <w:rPr>
          <w:rFonts w:asciiTheme="majorHAnsi" w:hAnsiTheme="majorHAnsi"/>
          <w:iCs/>
          <w:sz w:val="22"/>
          <w:szCs w:val="22"/>
        </w:rPr>
        <w:t>masih</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sangat</w:t>
      </w:r>
      <w:proofErr w:type="spellEnd"/>
      <w:r w:rsidRPr="00AF579D">
        <w:rPr>
          <w:rFonts w:asciiTheme="majorHAnsi" w:hAnsiTheme="majorHAnsi"/>
          <w:iCs/>
          <w:sz w:val="22"/>
          <w:szCs w:val="22"/>
        </w:rPr>
        <w:t xml:space="preserve"> minim. </w:t>
      </w:r>
      <w:proofErr w:type="spellStart"/>
      <w:r w:rsidRPr="00AF579D">
        <w:rPr>
          <w:rFonts w:asciiTheme="majorHAnsi" w:hAnsiTheme="majorHAnsi"/>
          <w:iCs/>
          <w:sz w:val="22"/>
          <w:szCs w:val="22"/>
        </w:rPr>
        <w:t>Padahal</w:t>
      </w:r>
      <w:proofErr w:type="spellEnd"/>
      <w:r w:rsidRPr="00AF579D">
        <w:rPr>
          <w:rFonts w:asciiTheme="majorHAnsi" w:hAnsiTheme="majorHAnsi"/>
          <w:iCs/>
          <w:sz w:val="22"/>
          <w:szCs w:val="22"/>
        </w:rPr>
        <w:t xml:space="preserve"> pada abad-21 </w:t>
      </w:r>
      <w:proofErr w:type="spellStart"/>
      <w:r w:rsidRPr="00AF579D">
        <w:rPr>
          <w:rFonts w:asciiTheme="majorHAnsi" w:hAnsiTheme="majorHAnsi"/>
          <w:iCs/>
          <w:sz w:val="22"/>
          <w:szCs w:val="22"/>
        </w:rPr>
        <w:t>ini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ditandai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dengan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pesatnya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perkembangan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ilmu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pengetahuan</w:t>
      </w:r>
      <w:proofErr w:type="spellEnd"/>
      <w:r w:rsidRPr="00AF579D">
        <w:rPr>
          <w:rFonts w:asciiTheme="majorHAnsi" w:hAnsiTheme="majorHAnsi"/>
          <w:iCs/>
          <w:sz w:val="22"/>
          <w:szCs w:val="22"/>
        </w:rPr>
        <w:t xml:space="preserve"> dan TIK. </w:t>
      </w:r>
      <w:proofErr w:type="spellStart"/>
      <w:r w:rsidRPr="00AF579D">
        <w:rPr>
          <w:rFonts w:asciiTheme="majorHAnsi" w:hAnsiTheme="majorHAnsi"/>
          <w:iCs/>
          <w:sz w:val="22"/>
          <w:szCs w:val="22"/>
        </w:rPr>
        <w:t>Pemanfaatan</w:t>
      </w:r>
      <w:proofErr w:type="spellEnd"/>
      <w:r w:rsidRPr="00AF579D">
        <w:rPr>
          <w:rFonts w:asciiTheme="majorHAnsi" w:hAnsiTheme="majorHAnsi"/>
          <w:iCs/>
          <w:sz w:val="22"/>
          <w:szCs w:val="22"/>
        </w:rPr>
        <w:t xml:space="preserve"> TIK </w:t>
      </w:r>
      <w:proofErr w:type="spellStart"/>
      <w:r w:rsidRPr="00AF579D">
        <w:rPr>
          <w:rFonts w:asciiTheme="majorHAnsi" w:hAnsiTheme="majorHAnsi"/>
          <w:iCs/>
          <w:sz w:val="22"/>
          <w:szCs w:val="22"/>
        </w:rPr>
        <w:t>terjadi</w:t>
      </w:r>
      <w:proofErr w:type="spellEnd"/>
      <w:r w:rsidRPr="00AF579D">
        <w:rPr>
          <w:rFonts w:asciiTheme="majorHAnsi" w:hAnsiTheme="majorHAnsi"/>
          <w:iCs/>
          <w:sz w:val="22"/>
          <w:szCs w:val="22"/>
        </w:rPr>
        <w:t xml:space="preserve"> pada </w:t>
      </w:r>
      <w:proofErr w:type="spellStart"/>
      <w:r w:rsidRPr="00AF579D">
        <w:rPr>
          <w:rFonts w:asciiTheme="majorHAnsi" w:hAnsiTheme="majorHAnsi"/>
          <w:iCs/>
          <w:sz w:val="22"/>
          <w:szCs w:val="22"/>
        </w:rPr>
        <w:t>seluruh</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aspek</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kehidupan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manusia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tak</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terkecuali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untuk</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pendidikan</w:t>
      </w:r>
      <w:proofErr w:type="spellEnd"/>
      <w:r w:rsidRPr="00AF579D">
        <w:rPr>
          <w:rFonts w:asciiTheme="majorHAnsi" w:hAnsiTheme="majorHAnsi"/>
          <w:iCs/>
          <w:sz w:val="22"/>
          <w:szCs w:val="22"/>
        </w:rPr>
        <w:t xml:space="preserve"> dan </w:t>
      </w:r>
      <w:proofErr w:type="spellStart"/>
      <w:r w:rsidRPr="00AF579D">
        <w:rPr>
          <w:rFonts w:asciiTheme="majorHAnsi" w:hAnsiTheme="majorHAnsi"/>
          <w:iCs/>
          <w:sz w:val="22"/>
          <w:szCs w:val="22"/>
        </w:rPr>
        <w:t>peningkatan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sumber</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daya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manusia</w:t>
      </w:r>
      <w:proofErr w:type="spellEnd"/>
      <w:r w:rsidRPr="00AF579D">
        <w:rPr>
          <w:rFonts w:asciiTheme="majorHAnsi" w:hAnsiTheme="majorHAnsi"/>
          <w:iCs/>
          <w:sz w:val="22"/>
          <w:szCs w:val="22"/>
        </w:rPr>
        <w:t>.</w:t>
      </w:r>
    </w:p>
    <w:p w14:paraId="72487A65" w14:textId="77777777" w:rsidR="00697BA4" w:rsidRPr="00AF579D" w:rsidRDefault="00545766" w:rsidP="00697BA4">
      <w:pPr>
        <w:spacing w:line="276" w:lineRule="auto"/>
        <w:ind w:firstLine="360"/>
        <w:jc w:val="both"/>
        <w:rPr>
          <w:rFonts w:asciiTheme="majorHAnsi" w:hAnsiTheme="majorHAnsi"/>
          <w:iCs/>
          <w:sz w:val="22"/>
          <w:szCs w:val="22"/>
          <w:lang w:val="id-ID"/>
        </w:rPr>
      </w:pPr>
      <w:proofErr w:type="spellStart"/>
      <w:r w:rsidRPr="00AF579D">
        <w:rPr>
          <w:rFonts w:asciiTheme="majorHAnsi" w:hAnsiTheme="majorHAnsi"/>
          <w:iCs/>
          <w:sz w:val="22"/>
          <w:szCs w:val="22"/>
        </w:rPr>
        <w:t>Keempat</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kajian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utama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dalam</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lang w:val="id-ID"/>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w:t>
      </w:r>
      <w:r w:rsidRPr="00AF579D">
        <w:rPr>
          <w:rFonts w:asciiTheme="majorHAnsi" w:hAnsiTheme="majorHAnsi"/>
          <w:iCs/>
          <w:sz w:val="22"/>
          <w:szCs w:val="22"/>
          <w:lang w:val="id-ID"/>
        </w:rPr>
        <w:t xml:space="preserve">tersebut </w:t>
      </w:r>
      <w:proofErr w:type="spellStart"/>
      <w:r w:rsidRPr="00AF579D">
        <w:rPr>
          <w:rFonts w:asciiTheme="majorHAnsi" w:hAnsiTheme="majorHAnsi"/>
          <w:iCs/>
          <w:sz w:val="22"/>
          <w:szCs w:val="22"/>
        </w:rPr>
        <w:t>dapat</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dibelajarkan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dengan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adanya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lastRenderedPageBreak/>
        <w:t>persiapan</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harus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dilakukan</w:t>
      </w:r>
      <w:proofErr w:type="spellEnd"/>
      <w:r w:rsidRPr="00AF579D">
        <w:rPr>
          <w:rFonts w:asciiTheme="majorHAnsi" w:hAnsiTheme="majorHAnsi"/>
          <w:iCs/>
          <w:sz w:val="22"/>
          <w:szCs w:val="22"/>
        </w:rPr>
        <w:t xml:space="preserve">. Salah </w:t>
      </w:r>
      <w:proofErr w:type="spellStart"/>
      <w:r w:rsidRPr="00AF579D">
        <w:rPr>
          <w:rFonts w:asciiTheme="majorHAnsi" w:hAnsiTheme="majorHAnsi"/>
          <w:iCs/>
          <w:sz w:val="22"/>
          <w:szCs w:val="22"/>
        </w:rPr>
        <w:t>satu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persiapan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dapat</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ditemukan</w:t>
      </w:r>
      <w:proofErr w:type="spellEnd"/>
      <w:r w:rsidRPr="00AF579D">
        <w:rPr>
          <w:rFonts w:asciiTheme="majorHAnsi" w:hAnsiTheme="majorHAnsi"/>
          <w:iCs/>
          <w:sz w:val="22"/>
          <w:szCs w:val="22"/>
        </w:rPr>
        <w:t xml:space="preserve"> pada </w:t>
      </w:r>
      <w:proofErr w:type="spellStart"/>
      <w:r w:rsidRPr="00AF579D">
        <w:rPr>
          <w:rFonts w:asciiTheme="majorHAnsi" w:hAnsiTheme="majorHAnsi"/>
          <w:iCs/>
          <w:sz w:val="22"/>
          <w:szCs w:val="22"/>
        </w:rPr>
        <w:t>bahan</w:t>
      </w:r>
      <w:proofErr w:type="spellEnd"/>
      <w:r w:rsidRPr="00AF579D">
        <w:rPr>
          <w:rFonts w:asciiTheme="majorHAnsi" w:hAnsiTheme="majorHAnsi"/>
          <w:iCs/>
          <w:sz w:val="22"/>
          <w:szCs w:val="22"/>
        </w:rPr>
        <w:t xml:space="preserve"> ajar yang </w:t>
      </w:r>
      <w:proofErr w:type="spellStart"/>
      <w:r w:rsidRPr="00AF579D">
        <w:rPr>
          <w:rFonts w:asciiTheme="majorHAnsi" w:hAnsiTheme="majorHAnsi"/>
          <w:iCs/>
          <w:sz w:val="22"/>
          <w:szCs w:val="22"/>
        </w:rPr>
        <w:t>digunakan</w:t>
      </w:r>
      <w:proofErr w:type="spellEnd"/>
      <w:r w:rsidRPr="00AF579D">
        <w:rPr>
          <w:rFonts w:asciiTheme="majorHAnsi" w:hAnsiTheme="majorHAnsi"/>
          <w:iCs/>
          <w:sz w:val="22"/>
          <w:szCs w:val="22"/>
        </w:rPr>
        <w:t xml:space="preserve">. Peran </w:t>
      </w:r>
      <w:proofErr w:type="spellStart"/>
      <w:r w:rsidRPr="00AF579D">
        <w:rPr>
          <w:rFonts w:asciiTheme="majorHAnsi" w:hAnsiTheme="majorHAnsi"/>
          <w:iCs/>
          <w:sz w:val="22"/>
          <w:szCs w:val="22"/>
        </w:rPr>
        <w:t>serta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bahan</w:t>
      </w:r>
      <w:proofErr w:type="spellEnd"/>
      <w:r w:rsidRPr="00AF579D">
        <w:rPr>
          <w:rFonts w:asciiTheme="majorHAnsi" w:hAnsiTheme="majorHAnsi"/>
          <w:iCs/>
          <w:sz w:val="22"/>
          <w:szCs w:val="22"/>
        </w:rPr>
        <w:t xml:space="preserve"> ajar </w:t>
      </w:r>
      <w:proofErr w:type="spellStart"/>
      <w:r w:rsidRPr="00AF579D">
        <w:rPr>
          <w:rFonts w:asciiTheme="majorHAnsi" w:hAnsiTheme="majorHAnsi"/>
          <w:iCs/>
          <w:sz w:val="22"/>
          <w:szCs w:val="22"/>
        </w:rPr>
        <w:t>merupakan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hal</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pokok</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tidak</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bisa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terlepas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dari</w:t>
      </w:r>
      <w:proofErr w:type="spellEnd"/>
      <w:r w:rsidRPr="00AF579D">
        <w:rPr>
          <w:rFonts w:asciiTheme="majorHAnsi" w:hAnsiTheme="majorHAnsi"/>
          <w:iCs/>
          <w:sz w:val="22"/>
          <w:szCs w:val="22"/>
        </w:rPr>
        <w:t xml:space="preserve"> proses </w:t>
      </w:r>
      <w:proofErr w:type="spellStart"/>
      <w:r w:rsidRPr="00AF579D">
        <w:rPr>
          <w:rFonts w:asciiTheme="majorHAnsi" w:hAnsiTheme="majorHAnsi"/>
          <w:iCs/>
          <w:sz w:val="22"/>
          <w:szCs w:val="22"/>
        </w:rPr>
        <w:t>pembelajaran</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dilaksanakan</w:t>
      </w:r>
      <w:proofErr w:type="spellEnd"/>
      <w:r w:rsidRPr="00AF579D">
        <w:rPr>
          <w:rFonts w:asciiTheme="majorHAnsi" w:hAnsiTheme="majorHAnsi"/>
          <w:iCs/>
          <w:sz w:val="22"/>
          <w:szCs w:val="22"/>
        </w:rPr>
        <w:t xml:space="preserve">. Oleh </w:t>
      </w:r>
      <w:proofErr w:type="spellStart"/>
      <w:r w:rsidRPr="00AF579D">
        <w:rPr>
          <w:rFonts w:asciiTheme="majorHAnsi" w:hAnsiTheme="majorHAnsi"/>
          <w:iCs/>
          <w:sz w:val="22"/>
          <w:szCs w:val="22"/>
        </w:rPr>
        <w:t>sebab</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itu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kesiapan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bahan</w:t>
      </w:r>
      <w:proofErr w:type="spellEnd"/>
      <w:r w:rsidRPr="00AF579D">
        <w:rPr>
          <w:rFonts w:asciiTheme="majorHAnsi" w:hAnsiTheme="majorHAnsi"/>
          <w:iCs/>
          <w:sz w:val="22"/>
          <w:szCs w:val="22"/>
        </w:rPr>
        <w:t xml:space="preserve"> ajar </w:t>
      </w:r>
      <w:proofErr w:type="spellStart"/>
      <w:r w:rsidRPr="00AF579D">
        <w:rPr>
          <w:rFonts w:asciiTheme="majorHAnsi" w:hAnsiTheme="majorHAnsi"/>
          <w:iCs/>
          <w:sz w:val="22"/>
          <w:szCs w:val="22"/>
        </w:rPr>
        <w:t>merupakan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faktor</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penentu</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berhasil-tidaknya</w:t>
      </w:r>
      <w:proofErr w:type="spellEnd"/>
      <w:r w:rsidRPr="00AF579D">
        <w:rPr>
          <w:rFonts w:asciiTheme="majorHAnsi" w:hAnsiTheme="majorHAnsi"/>
          <w:iCs/>
          <w:sz w:val="22"/>
          <w:szCs w:val="22"/>
        </w:rPr>
        <w:t xml:space="preserve"> proses </w:t>
      </w:r>
      <w:proofErr w:type="spellStart"/>
      <w:r w:rsidRPr="00AF579D">
        <w:rPr>
          <w:rFonts w:asciiTheme="majorHAnsi" w:hAnsiTheme="majorHAnsi"/>
          <w:iCs/>
          <w:sz w:val="22"/>
          <w:szCs w:val="22"/>
        </w:rPr>
        <w:t>pembelajaran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yang </w:t>
      </w:r>
      <w:proofErr w:type="spellStart"/>
      <w:r w:rsidRPr="00AF579D">
        <w:rPr>
          <w:rFonts w:asciiTheme="majorHAnsi" w:hAnsiTheme="majorHAnsi"/>
          <w:iCs/>
          <w:sz w:val="22"/>
          <w:szCs w:val="22"/>
        </w:rPr>
        <w:t>diberikan</w:t>
      </w:r>
      <w:proofErr w:type="spellEnd"/>
      <w:r w:rsidRPr="00AF579D">
        <w:rPr>
          <w:rFonts w:asciiTheme="majorHAnsi" w:hAnsiTheme="majorHAnsi"/>
          <w:iCs/>
          <w:sz w:val="22"/>
          <w:szCs w:val="22"/>
        </w:rPr>
        <w:t>.</w:t>
      </w:r>
      <w:r w:rsidRPr="00AF579D">
        <w:rPr>
          <w:rFonts w:asciiTheme="majorHAnsi" w:hAnsiTheme="majorHAnsi"/>
          <w:iCs/>
          <w:sz w:val="22"/>
          <w:szCs w:val="22"/>
          <w:lang w:val="id-ID"/>
        </w:rPr>
        <w:t xml:space="preserve"> </w:t>
      </w:r>
      <w:proofErr w:type="spellStart"/>
      <w:r w:rsidRPr="00AF579D">
        <w:rPr>
          <w:rFonts w:asciiTheme="majorHAnsi" w:hAnsiTheme="majorHAnsi"/>
          <w:iCs/>
          <w:sz w:val="22"/>
          <w:szCs w:val="22"/>
        </w:rPr>
        <w:t>Bahan</w:t>
      </w:r>
      <w:proofErr w:type="spellEnd"/>
      <w:r w:rsidRPr="00AF579D">
        <w:rPr>
          <w:rFonts w:asciiTheme="majorHAnsi" w:hAnsiTheme="majorHAnsi"/>
          <w:iCs/>
          <w:sz w:val="22"/>
          <w:szCs w:val="22"/>
        </w:rPr>
        <w:t xml:space="preserve"> ajar </w:t>
      </w:r>
      <w:proofErr w:type="spellStart"/>
      <w:r w:rsidRPr="00AF579D">
        <w:rPr>
          <w:rFonts w:asciiTheme="majorHAnsi" w:hAnsiTheme="majorHAnsi"/>
          <w:iCs/>
          <w:sz w:val="22"/>
          <w:szCs w:val="22"/>
        </w:rPr>
        <w:t>literasi</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membaca</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mengacu</w:t>
      </w:r>
      <w:proofErr w:type="spellEnd"/>
      <w:r w:rsidRPr="00AF579D">
        <w:rPr>
          <w:rFonts w:asciiTheme="majorHAnsi" w:hAnsiTheme="majorHAnsi"/>
          <w:iCs/>
          <w:sz w:val="22"/>
          <w:szCs w:val="22"/>
        </w:rPr>
        <w:t xml:space="preserve"> pada </w:t>
      </w:r>
      <w:proofErr w:type="spellStart"/>
      <w:r w:rsidRPr="00AF579D">
        <w:rPr>
          <w:rFonts w:asciiTheme="majorHAnsi" w:hAnsiTheme="majorHAnsi"/>
          <w:iCs/>
          <w:sz w:val="22"/>
          <w:szCs w:val="22"/>
        </w:rPr>
        <w:t>ketersediaan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teks</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bacaan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Bahan</w:t>
      </w:r>
      <w:proofErr w:type="spellEnd"/>
      <w:r w:rsidRPr="00AF579D">
        <w:rPr>
          <w:rFonts w:asciiTheme="majorHAnsi" w:hAnsiTheme="majorHAnsi"/>
          <w:iCs/>
          <w:sz w:val="22"/>
          <w:szCs w:val="22"/>
        </w:rPr>
        <w:t xml:space="preserve"> ajar yang </w:t>
      </w:r>
      <w:proofErr w:type="spellStart"/>
      <w:r w:rsidRPr="00AF579D">
        <w:rPr>
          <w:rFonts w:asciiTheme="majorHAnsi" w:hAnsiTheme="majorHAnsi"/>
          <w:iCs/>
          <w:sz w:val="22"/>
          <w:szCs w:val="22"/>
        </w:rPr>
        <w:t>dikembangkan</w:t>
      </w:r>
      <w:proofErr w:type="spellEnd"/>
      <w:r w:rsidRPr="00AF579D">
        <w:rPr>
          <w:rFonts w:asciiTheme="majorHAnsi" w:hAnsiTheme="majorHAnsi"/>
          <w:iCs/>
          <w:sz w:val="22"/>
          <w:szCs w:val="22"/>
        </w:rPr>
        <w:t xml:space="preserve"> </w:t>
      </w:r>
      <w:proofErr w:type="spellStart"/>
      <w:r w:rsidRPr="00AF579D">
        <w:rPr>
          <w:rFonts w:asciiTheme="majorHAnsi" w:hAnsiTheme="majorHAnsi"/>
          <w:iCs/>
          <w:sz w:val="22"/>
          <w:szCs w:val="22"/>
        </w:rPr>
        <w:t>dengan</w:t>
      </w:r>
      <w:proofErr w:type="spellEnd"/>
      <w:r w:rsidRPr="00AF579D">
        <w:rPr>
          <w:rFonts w:asciiTheme="majorHAnsi" w:hAnsiTheme="majorHAnsi"/>
          <w:iCs/>
          <w:sz w:val="22"/>
          <w:szCs w:val="22"/>
          <w:lang w:val="id-ID"/>
        </w:rPr>
        <w:t xml:space="preserve"> tepat akan menumbuhkan usaha kreatif penemuan sendiri isi bacaan oleh peserta didik. Proses penemuan yang dilakukan akan memberikan pengalaman belajar yang berarti bagi peserta didik dalam implementasi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Pengalaman akan terlihat ketika peserta didik mampu memahami isi bacaan, menyerap informasi, dan mengaplikasikan ilmu yang diperoleh. Oleh sebab itu, kesiapan bahan ajar merupakan faktor penentu berhasil tidaknya implementasi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w:t>
      </w:r>
    </w:p>
    <w:p w14:paraId="4C2D24B7" w14:textId="62D236EC" w:rsidR="00697BA4" w:rsidRPr="00AF579D" w:rsidRDefault="00697BA4" w:rsidP="00697BA4">
      <w:pPr>
        <w:spacing w:line="276" w:lineRule="auto"/>
        <w:ind w:firstLine="360"/>
        <w:jc w:val="both"/>
        <w:rPr>
          <w:rFonts w:asciiTheme="majorHAnsi" w:hAnsiTheme="majorHAnsi"/>
          <w:iCs/>
          <w:sz w:val="22"/>
          <w:szCs w:val="22"/>
          <w:lang w:val="id-ID"/>
        </w:rPr>
      </w:pP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secara umum tidak saja berdampak bagi siswa, tetapi juga terhadap masyarakat serta bangsa dan negara. Kemampuan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memberikan kontribusi yang nyata terhadap pertumbuhan sosial, ekonomi, dan kesejahteraan bagi individu atau masyarakat. Dengan memiliki populasi yang dapat mengaplikasikan pemahaman matematika di dalam konteks ekonomi, teknik, sains, sosial, dan bidang lainnya, daya saing ketenagakerjaan dan kesejahteraan ekonomi akan meningkat.</w:t>
      </w:r>
    </w:p>
    <w:p w14:paraId="0F9E6FA1" w14:textId="77777777" w:rsidR="00697BA4" w:rsidRPr="00AF579D" w:rsidRDefault="00697BA4" w:rsidP="00545766">
      <w:pPr>
        <w:spacing w:line="276" w:lineRule="auto"/>
        <w:ind w:firstLine="360"/>
        <w:jc w:val="both"/>
        <w:rPr>
          <w:rFonts w:asciiTheme="majorHAnsi" w:hAnsiTheme="majorHAnsi"/>
          <w:iCs/>
          <w:sz w:val="22"/>
          <w:szCs w:val="22"/>
          <w:lang w:val="id-ID"/>
        </w:rPr>
      </w:pPr>
    </w:p>
    <w:p w14:paraId="26A6F5A2" w14:textId="5BAF8F95" w:rsidR="00545766" w:rsidRPr="00AF579D" w:rsidRDefault="00545766" w:rsidP="00545766">
      <w:pPr>
        <w:pStyle w:val="ListParagraph"/>
        <w:numPr>
          <w:ilvl w:val="0"/>
          <w:numId w:val="14"/>
        </w:numPr>
        <w:spacing w:line="276" w:lineRule="auto"/>
        <w:jc w:val="both"/>
        <w:rPr>
          <w:rFonts w:asciiTheme="majorHAnsi" w:hAnsiTheme="majorHAnsi"/>
          <w:b/>
          <w:bCs/>
          <w:iCs/>
          <w:sz w:val="22"/>
          <w:szCs w:val="22"/>
          <w:lang w:val="id-ID"/>
        </w:rPr>
      </w:pPr>
      <w:r w:rsidRPr="00AF579D">
        <w:rPr>
          <w:rFonts w:asciiTheme="majorHAnsi" w:hAnsiTheme="majorHAnsi"/>
          <w:b/>
          <w:bCs/>
          <w:iCs/>
          <w:sz w:val="22"/>
          <w:szCs w:val="22"/>
          <w:lang w:val="id-ID"/>
        </w:rPr>
        <w:t xml:space="preserve">Implementasi </w:t>
      </w:r>
      <w:proofErr w:type="spellStart"/>
      <w:r w:rsidRPr="00AF579D">
        <w:rPr>
          <w:rFonts w:asciiTheme="majorHAnsi" w:hAnsiTheme="majorHAnsi"/>
          <w:b/>
          <w:bCs/>
          <w:iCs/>
          <w:sz w:val="22"/>
          <w:szCs w:val="22"/>
          <w:lang w:val="id-ID"/>
        </w:rPr>
        <w:t>Asesmen</w:t>
      </w:r>
      <w:proofErr w:type="spellEnd"/>
      <w:r w:rsidRPr="00AF579D">
        <w:rPr>
          <w:rFonts w:asciiTheme="majorHAnsi" w:hAnsiTheme="majorHAnsi"/>
          <w:b/>
          <w:bCs/>
          <w:iCs/>
          <w:sz w:val="22"/>
          <w:szCs w:val="22"/>
          <w:lang w:val="id-ID"/>
        </w:rPr>
        <w:t xml:space="preserve"> Kompetensi Minimum di Sekolah</w:t>
      </w:r>
    </w:p>
    <w:p w14:paraId="71ABD239" w14:textId="77777777" w:rsidR="00415B70" w:rsidRPr="00AF579D" w:rsidRDefault="00415B70" w:rsidP="00415B70">
      <w:pPr>
        <w:spacing w:line="276" w:lineRule="auto"/>
        <w:ind w:firstLine="283"/>
        <w:jc w:val="both"/>
        <w:rPr>
          <w:rFonts w:asciiTheme="majorHAnsi" w:hAnsiTheme="majorHAnsi"/>
          <w:iCs/>
          <w:sz w:val="22"/>
          <w:szCs w:val="22"/>
          <w:lang w:val="id-ID"/>
        </w:rPr>
      </w:pPr>
      <w:r w:rsidRPr="00AF579D">
        <w:rPr>
          <w:rFonts w:asciiTheme="majorHAnsi" w:hAnsiTheme="majorHAnsi"/>
          <w:iCs/>
          <w:sz w:val="22"/>
          <w:szCs w:val="22"/>
          <w:lang w:val="id-ID"/>
        </w:rPr>
        <w:t xml:space="preserve">Dalam pembelajaran terdapat tiga komponen penting, yaitu kurikulum (apa yang diharapkan akan dicapai), pembelajaran (bagaimana mencapai) dan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(apa yang sudah dicapai).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dilakukan untuk mendapatkan informasi mengetahui capaian murid terhadap kompetensi yang diharapkan.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Kompetensi Minimum dirancang untuk menghasilkan informasi yang memicu perbaikan kualitas belajar-mengajar, yang pada gilirannya dapat meningkatkan hasil belajar murid. </w:t>
      </w:r>
    </w:p>
    <w:p w14:paraId="0564CA50" w14:textId="77777777" w:rsidR="00415B70" w:rsidRPr="00AF579D" w:rsidRDefault="00415B70" w:rsidP="00415B70">
      <w:pPr>
        <w:spacing w:line="276" w:lineRule="auto"/>
        <w:ind w:firstLine="283"/>
        <w:jc w:val="both"/>
        <w:rPr>
          <w:rFonts w:asciiTheme="majorHAnsi" w:hAnsiTheme="majorHAnsi"/>
          <w:iCs/>
          <w:sz w:val="22"/>
          <w:szCs w:val="22"/>
          <w:lang w:val="id-ID"/>
        </w:rPr>
      </w:pPr>
      <w:r w:rsidRPr="00AF579D">
        <w:rPr>
          <w:rFonts w:asciiTheme="majorHAnsi" w:hAnsiTheme="majorHAnsi"/>
          <w:iCs/>
          <w:sz w:val="22"/>
          <w:szCs w:val="22"/>
          <w:lang w:val="id-ID"/>
        </w:rPr>
        <w:t xml:space="preserve">Pelaporan hasil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Kompetensi Minimum (AKM) dirancang untuk memberikan informasi mengenai tingkat kompetensi murid. Tingkat kompetensi tersebut dapat dimanfaatkan guru </w:t>
      </w:r>
      <w:r w:rsidRPr="00AF579D">
        <w:rPr>
          <w:rFonts w:asciiTheme="majorHAnsi" w:hAnsiTheme="majorHAnsi"/>
          <w:iCs/>
          <w:sz w:val="22"/>
          <w:szCs w:val="22"/>
          <w:lang w:val="id-ID"/>
        </w:rPr>
        <w:t xml:space="preserve">berbagai mata pelajaran untuk menyusun strategi pembelajaran yang efektif dan berkualitas sesuai dengan tingkat capaian murid. Dengan demikian </w:t>
      </w:r>
      <w:r w:rsidRPr="00AF579D">
        <w:rPr>
          <w:rFonts w:asciiTheme="majorHAnsi" w:hAnsiTheme="majorHAnsi"/>
          <w:i/>
          <w:sz w:val="22"/>
          <w:szCs w:val="22"/>
          <w:lang w:val="id-ID"/>
        </w:rPr>
        <w:t>“</w:t>
      </w:r>
      <w:proofErr w:type="spellStart"/>
      <w:r w:rsidRPr="00AF579D">
        <w:rPr>
          <w:rFonts w:asciiTheme="majorHAnsi" w:hAnsiTheme="majorHAnsi"/>
          <w:i/>
          <w:sz w:val="22"/>
          <w:szCs w:val="22"/>
          <w:lang w:val="id-ID"/>
        </w:rPr>
        <w:t>Teaching</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at</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the</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right</w:t>
      </w:r>
      <w:proofErr w:type="spellEnd"/>
      <w:r w:rsidRPr="00AF579D">
        <w:rPr>
          <w:rFonts w:asciiTheme="majorHAnsi" w:hAnsiTheme="majorHAnsi"/>
          <w:i/>
          <w:sz w:val="22"/>
          <w:szCs w:val="22"/>
          <w:lang w:val="id-ID"/>
        </w:rPr>
        <w:t xml:space="preserve"> level”</w:t>
      </w:r>
      <w:r w:rsidRPr="00AF579D">
        <w:rPr>
          <w:rFonts w:asciiTheme="majorHAnsi" w:hAnsiTheme="majorHAnsi"/>
          <w:iCs/>
          <w:sz w:val="22"/>
          <w:szCs w:val="22"/>
          <w:lang w:val="id-ID"/>
        </w:rPr>
        <w:t xml:space="preserve"> dapat diterapkan. Pembelajaran yang dirancang dengan memperhatikan tingkat capaian murid akan memudahkan murid menguasai konten atau kompetensi yang diharapkan pada suatu mata pelajaran.</w:t>
      </w:r>
    </w:p>
    <w:p w14:paraId="79243891" w14:textId="6175B296" w:rsidR="00545766" w:rsidRPr="00AF579D" w:rsidRDefault="00415B70" w:rsidP="00415B70">
      <w:pPr>
        <w:spacing w:line="276" w:lineRule="auto"/>
        <w:ind w:firstLine="283"/>
        <w:jc w:val="both"/>
        <w:rPr>
          <w:rFonts w:asciiTheme="majorHAnsi" w:hAnsiTheme="majorHAnsi"/>
          <w:iCs/>
          <w:sz w:val="22"/>
          <w:szCs w:val="22"/>
          <w:lang w:val="id-ID"/>
        </w:rPr>
      </w:pPr>
      <w:r w:rsidRPr="00AF579D">
        <w:rPr>
          <w:rFonts w:asciiTheme="majorHAnsi" w:hAnsiTheme="majorHAnsi"/>
          <w:iCs/>
          <w:sz w:val="22"/>
          <w:szCs w:val="22"/>
          <w:lang w:val="id-ID"/>
        </w:rPr>
        <w:t xml:space="preserve">Untuk memastikan AKM mengukur kompetensi yang diperlukan dalam kehidupan, juga sesuai dengan pengertian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dan </w:t>
      </w:r>
      <w:proofErr w:type="spellStart"/>
      <w:r w:rsidRPr="00AF579D">
        <w:rPr>
          <w:rFonts w:asciiTheme="majorHAnsi" w:hAnsiTheme="majorHAnsi"/>
          <w:iCs/>
          <w:sz w:val="22"/>
          <w:szCs w:val="22"/>
          <w:lang w:val="id-ID"/>
        </w:rPr>
        <w:t>Numerasi</w:t>
      </w:r>
      <w:proofErr w:type="spellEnd"/>
      <w:r w:rsidRPr="00AF579D">
        <w:rPr>
          <w:rFonts w:asciiTheme="majorHAnsi" w:hAnsiTheme="majorHAnsi"/>
          <w:iCs/>
          <w:sz w:val="22"/>
          <w:szCs w:val="22"/>
          <w:lang w:val="id-ID"/>
        </w:rPr>
        <w:t xml:space="preserve"> yang telah disampaikan terdahulu, soal AKM diharapkan tidak hanya mengukur topik atau konten tertentu tetapi berbagai konten, berbagai konteks dan pada beberapa tingkat proses kognitif. Konten pada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menunjukkan jenis teks yang digunakan, dalam hal ini dibedakan dalam dua kelompok yaitu teks informasi dan teks fiksi. Pada </w:t>
      </w:r>
      <w:proofErr w:type="spellStart"/>
      <w:r w:rsidRPr="00AF579D">
        <w:rPr>
          <w:rFonts w:asciiTheme="majorHAnsi" w:hAnsiTheme="majorHAnsi"/>
          <w:iCs/>
          <w:sz w:val="22"/>
          <w:szCs w:val="22"/>
          <w:lang w:val="id-ID"/>
        </w:rPr>
        <w:t>Numerasi</w:t>
      </w:r>
      <w:proofErr w:type="spellEnd"/>
      <w:r w:rsidRPr="00AF579D">
        <w:rPr>
          <w:rFonts w:asciiTheme="majorHAnsi" w:hAnsiTheme="majorHAnsi"/>
          <w:iCs/>
          <w:sz w:val="22"/>
          <w:szCs w:val="22"/>
          <w:lang w:val="id-ID"/>
        </w:rPr>
        <w:t xml:space="preserve"> konten dibedakan menjadi empat kelompok, yaitu Bilangan, Pengukuran dan Geometri, Data dan Ketidakpastian, serta Aljabar. Tingkat kognitif menunjukkan proses berpikir yang dituntut atau diperlukan untuk dapat menyelesaikan masalah atau soal. Proses kognitif pada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dan </w:t>
      </w:r>
      <w:proofErr w:type="spellStart"/>
      <w:r w:rsidRPr="00AF579D">
        <w:rPr>
          <w:rFonts w:asciiTheme="majorHAnsi" w:hAnsiTheme="majorHAnsi"/>
          <w:iCs/>
          <w:sz w:val="22"/>
          <w:szCs w:val="22"/>
          <w:lang w:val="id-ID"/>
        </w:rPr>
        <w:t>Numerasi</w:t>
      </w:r>
      <w:proofErr w:type="spellEnd"/>
      <w:r w:rsidRPr="00AF579D">
        <w:rPr>
          <w:rFonts w:asciiTheme="majorHAnsi" w:hAnsiTheme="majorHAnsi"/>
          <w:iCs/>
          <w:sz w:val="22"/>
          <w:szCs w:val="22"/>
          <w:lang w:val="id-ID"/>
        </w:rPr>
        <w:t xml:space="preserve"> dibedakan menjadi tiga level. Pada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level tersebut adalah menemukan informasi, interpretasi dan integrasi serta evaluasi dan refleksi. Pada </w:t>
      </w:r>
      <w:proofErr w:type="spellStart"/>
      <w:r w:rsidRPr="00AF579D">
        <w:rPr>
          <w:rFonts w:asciiTheme="majorHAnsi" w:hAnsiTheme="majorHAnsi"/>
          <w:iCs/>
          <w:sz w:val="22"/>
          <w:szCs w:val="22"/>
          <w:lang w:val="id-ID"/>
        </w:rPr>
        <w:t>Numerasi</w:t>
      </w:r>
      <w:proofErr w:type="spellEnd"/>
      <w:r w:rsidRPr="00AF579D">
        <w:rPr>
          <w:rFonts w:asciiTheme="majorHAnsi" w:hAnsiTheme="majorHAnsi"/>
          <w:iCs/>
          <w:sz w:val="22"/>
          <w:szCs w:val="22"/>
          <w:lang w:val="id-ID"/>
        </w:rPr>
        <w:t xml:space="preserve">, ketiga level tersebut adalah pemahaman, penerapan, dan penalaran. Konteks menunjukkan aspek kehidupan atau situasi untuk konten yang digunakan. Konteks pada AKM dibedakan menjadi tiga, yaitu personal, sosial budaya, dan </w:t>
      </w:r>
      <w:proofErr w:type="spellStart"/>
      <w:r w:rsidRPr="00AF579D">
        <w:rPr>
          <w:rFonts w:asciiTheme="majorHAnsi" w:hAnsiTheme="majorHAnsi"/>
          <w:iCs/>
          <w:sz w:val="22"/>
          <w:szCs w:val="22"/>
          <w:lang w:val="id-ID"/>
        </w:rPr>
        <w:t>saintifik</w:t>
      </w:r>
      <w:proofErr w:type="spellEnd"/>
      <w:r w:rsidRPr="00AF579D">
        <w:rPr>
          <w:rFonts w:asciiTheme="majorHAnsi" w:hAnsiTheme="majorHAnsi"/>
          <w:iCs/>
          <w:sz w:val="22"/>
          <w:szCs w:val="22"/>
          <w:lang w:val="id-ID"/>
        </w:rPr>
        <w:t xml:space="preserve"> </w:t>
      </w:r>
      <w:r w:rsidRPr="00AF579D">
        <w:rPr>
          <w:rFonts w:asciiTheme="majorHAnsi" w:hAnsiTheme="majorHAnsi"/>
          <w:iCs/>
          <w:sz w:val="22"/>
          <w:szCs w:val="22"/>
          <w:lang w:val="id-ID"/>
        </w:rPr>
        <w:fldChar w:fldCharType="begin" w:fldLock="1"/>
      </w:r>
      <w:r w:rsidR="00594502" w:rsidRPr="00AF579D">
        <w:rPr>
          <w:rFonts w:asciiTheme="majorHAnsi" w:hAnsiTheme="majorHAnsi"/>
          <w:iCs/>
          <w:sz w:val="22"/>
          <w:szCs w:val="22"/>
          <w:lang w:val="id-ID"/>
        </w:rPr>
        <w:instrText>ADDIN CSL_CITATION {"citationItems":[{"id":"ITEM-1","itemData":{"author":[{"dropping-particle":"","family":"Mendikbud","given":"","non-dropping-particle":"","parse-names":false,"suffix":""}],"id":"ITEM-1","issued":{"date-parts":[["2020"]]},"publisher":"Pusat Asesmen dan Pembelajaran Badan Penelitian dan Pengembangan dan Perbukuan","publisher-place":"Jakarta","title":"AKM dan Implikasinya Pada Pembelajaran","type":"book"},"uris":["http://www.mendeley.com/documents/?uuid=c5b95ace-5398-457a-9def-4c8afe7f4ab2"]}],"mendeley":{"formattedCitation":"(Mendikbud, 2020)","plainTextFormattedCitation":"(Mendikbud, 2020)","previouslyFormattedCitation":"(Mendikbud 2020)"},"properties":{"noteIndex":0},"schema":"https://github.com/citation-style-language/schema/raw/master/csl-citation.json"}</w:instrText>
      </w:r>
      <w:r w:rsidRPr="00AF579D">
        <w:rPr>
          <w:rFonts w:asciiTheme="majorHAnsi" w:hAnsiTheme="majorHAnsi"/>
          <w:iCs/>
          <w:sz w:val="22"/>
          <w:szCs w:val="22"/>
          <w:lang w:val="id-ID"/>
        </w:rPr>
        <w:fldChar w:fldCharType="separate"/>
      </w:r>
      <w:r w:rsidR="00594502" w:rsidRPr="00AF579D">
        <w:rPr>
          <w:rFonts w:asciiTheme="majorHAnsi" w:hAnsiTheme="majorHAnsi"/>
          <w:iCs/>
          <w:noProof/>
          <w:sz w:val="22"/>
          <w:szCs w:val="22"/>
          <w:lang w:val="id-ID"/>
        </w:rPr>
        <w:t>(Mendikbud, 2020)</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w:t>
      </w:r>
    </w:p>
    <w:p w14:paraId="0049F36A" w14:textId="77777777" w:rsidR="00594502" w:rsidRPr="00AF579D" w:rsidRDefault="00415B70" w:rsidP="00594502">
      <w:pPr>
        <w:spacing w:line="276" w:lineRule="auto"/>
        <w:ind w:firstLine="283"/>
        <w:jc w:val="both"/>
        <w:rPr>
          <w:rFonts w:asciiTheme="majorHAnsi" w:hAnsiTheme="majorHAnsi"/>
          <w:iCs/>
          <w:sz w:val="22"/>
          <w:szCs w:val="22"/>
          <w:lang w:val="id-ID"/>
        </w:rPr>
      </w:pPr>
      <w:r w:rsidRPr="00AF579D">
        <w:rPr>
          <w:rFonts w:asciiTheme="majorHAnsi" w:hAnsiTheme="majorHAnsi"/>
          <w:iCs/>
          <w:sz w:val="22"/>
          <w:szCs w:val="22"/>
          <w:lang w:val="id-ID"/>
        </w:rPr>
        <w:t>Hasil AKM dilaporkan dalam empat kelompok yang menggambarkan tingkat kompetensi yang berbeda. Urutan tingkat kompetensi dari yang paling kurang adalah: 1) Perlu Intervensi Khusus, 2) Dasar, 3) Cakap, 4) Mahir.</w:t>
      </w:r>
      <w:r w:rsidR="00594502" w:rsidRPr="00AF579D">
        <w:rPr>
          <w:rFonts w:asciiTheme="majorHAnsi" w:hAnsiTheme="majorHAnsi"/>
          <w:iCs/>
          <w:sz w:val="22"/>
          <w:szCs w:val="22"/>
          <w:lang w:val="id-ID"/>
        </w:rPr>
        <w:t xml:space="preserve"> Pelaporan tingkat kompetensi dapat dimanfaatkan guru berbagai mata pelajaran untuk menyusun strategi pembelajaran yang efektif dan berkualitas. </w:t>
      </w:r>
    </w:p>
    <w:p w14:paraId="540E8E33" w14:textId="557B8FD6" w:rsidR="00594502" w:rsidRPr="00AF579D" w:rsidRDefault="00594502" w:rsidP="00594502">
      <w:pPr>
        <w:spacing w:line="276" w:lineRule="auto"/>
        <w:ind w:firstLine="283"/>
        <w:jc w:val="both"/>
        <w:rPr>
          <w:rFonts w:asciiTheme="majorHAnsi" w:hAnsiTheme="majorHAnsi"/>
          <w:iCs/>
          <w:sz w:val="22"/>
          <w:szCs w:val="22"/>
          <w:lang w:val="id-ID"/>
        </w:rPr>
      </w:pPr>
      <w:r w:rsidRPr="00AF579D">
        <w:rPr>
          <w:rFonts w:asciiTheme="majorHAnsi" w:hAnsiTheme="majorHAnsi"/>
          <w:iCs/>
          <w:sz w:val="22"/>
          <w:szCs w:val="22"/>
          <w:lang w:val="id-ID"/>
        </w:rPr>
        <w:t xml:space="preserve">Guru diharapkan menyesuaikan pembelajarannya sesuai tingkat kompetensi murid. Berikut contoh strategi pembelajaran yang disesuaikan dengan empat tingkat kompetensi </w:t>
      </w:r>
      <w:proofErr w:type="spellStart"/>
      <w:r w:rsidRPr="00AF579D">
        <w:rPr>
          <w:rFonts w:asciiTheme="majorHAnsi" w:hAnsiTheme="majorHAnsi"/>
          <w:iCs/>
          <w:sz w:val="22"/>
          <w:szCs w:val="22"/>
          <w:lang w:val="id-ID"/>
        </w:rPr>
        <w:t>literasi</w:t>
      </w:r>
      <w:proofErr w:type="spellEnd"/>
      <w:r w:rsidRPr="00AF579D">
        <w:rPr>
          <w:rFonts w:asciiTheme="majorHAnsi" w:hAnsiTheme="majorHAnsi"/>
          <w:iCs/>
          <w:sz w:val="22"/>
          <w:szCs w:val="22"/>
          <w:lang w:val="id-ID"/>
        </w:rPr>
        <w:t xml:space="preserve"> membaca murid:</w:t>
      </w:r>
    </w:p>
    <w:p w14:paraId="4D722C0B" w14:textId="38F65853" w:rsidR="00594502" w:rsidRPr="00AF579D" w:rsidRDefault="00594502" w:rsidP="00594502">
      <w:pPr>
        <w:pStyle w:val="ListParagraph"/>
        <w:numPr>
          <w:ilvl w:val="0"/>
          <w:numId w:val="17"/>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Perlu Intervensi Khusus</w:t>
      </w:r>
      <w:r w:rsidRPr="00AF579D">
        <w:rPr>
          <w:rFonts w:asciiTheme="majorHAnsi" w:hAnsiTheme="majorHAnsi"/>
          <w:iCs/>
          <w:sz w:val="22"/>
          <w:szCs w:val="22"/>
          <w:lang w:val="id-ID"/>
        </w:rPr>
        <w:t xml:space="preserve"> belum mampu memahami isi bacaan, murid hanya mampu membuat interpretasi sederhana. </w:t>
      </w:r>
      <w:r w:rsidRPr="00AF579D">
        <w:rPr>
          <w:rFonts w:asciiTheme="majorHAnsi" w:hAnsiTheme="majorHAnsi"/>
          <w:iCs/>
          <w:sz w:val="22"/>
          <w:szCs w:val="22"/>
          <w:lang w:val="id-ID"/>
        </w:rPr>
        <w:lastRenderedPageBreak/>
        <w:t>Guru IPS tidak cukup bertumpu pada materi bacaan tersebut. Murid perlu diberi bahan belajar lain secara audio, visual dan pendampingan khusus.</w:t>
      </w:r>
    </w:p>
    <w:p w14:paraId="7A94FF53" w14:textId="77777777" w:rsidR="00594502" w:rsidRPr="00AF579D" w:rsidRDefault="00594502" w:rsidP="00594502">
      <w:pPr>
        <w:pStyle w:val="ListParagraph"/>
        <w:numPr>
          <w:ilvl w:val="0"/>
          <w:numId w:val="17"/>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Dasar</w:t>
      </w:r>
      <w:r w:rsidRPr="00AF579D">
        <w:rPr>
          <w:rFonts w:asciiTheme="majorHAnsi" w:hAnsiTheme="majorHAnsi"/>
          <w:iCs/>
          <w:sz w:val="22"/>
          <w:szCs w:val="22"/>
          <w:lang w:val="id-ID"/>
        </w:rPr>
        <w:t xml:space="preserve"> telah mampu mengambil informasi dari teks, namun tidak memahami secara utuh isi topik koperasi. Murid dapat diberi sumber belajar pendamping dalam bentuk catatan singkat atau simpulan untuk pemahaman yang utuh.</w:t>
      </w:r>
    </w:p>
    <w:p w14:paraId="158942B2" w14:textId="77777777" w:rsidR="00594502" w:rsidRPr="00AF579D" w:rsidRDefault="00594502" w:rsidP="00594502">
      <w:pPr>
        <w:pStyle w:val="ListParagraph"/>
        <w:numPr>
          <w:ilvl w:val="0"/>
          <w:numId w:val="17"/>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Cakap</w:t>
      </w:r>
      <w:r w:rsidRPr="00AF579D">
        <w:rPr>
          <w:rFonts w:asciiTheme="majorHAnsi" w:hAnsiTheme="majorHAnsi"/>
          <w:iCs/>
          <w:sz w:val="22"/>
          <w:szCs w:val="22"/>
          <w:lang w:val="id-ID"/>
        </w:rPr>
        <w:t xml:space="preserve"> mampu memahami dengan baik isi teks mengenai koperasi, namun belum mampu merefleksi. Murid dapat diberi pembelajaran identifikasi kondisi lingkungan murid, mengaitkan dengan fungsi dan manfaat koperasi.</w:t>
      </w:r>
    </w:p>
    <w:p w14:paraId="370AE4F0" w14:textId="6B3911F0" w:rsidR="00594502" w:rsidRPr="00AF579D" w:rsidRDefault="00594502" w:rsidP="00594502">
      <w:pPr>
        <w:pStyle w:val="ListParagraph"/>
        <w:numPr>
          <w:ilvl w:val="0"/>
          <w:numId w:val="17"/>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Mahir</w:t>
      </w:r>
      <w:r w:rsidRPr="00AF579D">
        <w:rPr>
          <w:rFonts w:asciiTheme="majorHAnsi" w:hAnsiTheme="majorHAnsi"/>
          <w:iCs/>
          <w:sz w:val="22"/>
          <w:szCs w:val="22"/>
          <w:lang w:val="id-ID"/>
        </w:rPr>
        <w:t xml:space="preserve"> mampu memahami isi bacaan dan merefleksi kegunaan koperasi dari teks yang diberikan oleh guru. Guru dapat melakukan pembelajaran berupa menyusun beragam strategi pemanfaatan koperasi </w:t>
      </w:r>
      <w:r w:rsidRPr="00AF579D">
        <w:rPr>
          <w:rFonts w:asciiTheme="majorHAnsi" w:hAnsiTheme="majorHAnsi"/>
          <w:iCs/>
          <w:sz w:val="22"/>
          <w:szCs w:val="22"/>
          <w:lang w:val="id-ID"/>
        </w:rPr>
        <w:fldChar w:fldCharType="begin" w:fldLock="1"/>
      </w:r>
      <w:r w:rsidRPr="00AF579D">
        <w:rPr>
          <w:rFonts w:asciiTheme="majorHAnsi" w:hAnsiTheme="majorHAnsi"/>
          <w:iCs/>
          <w:sz w:val="22"/>
          <w:szCs w:val="22"/>
          <w:lang w:val="id-ID"/>
        </w:rPr>
        <w:instrText>ADDIN CSL_CITATION {"citationItems":[{"id":"ITEM-1","itemData":{"author":[{"dropping-particle":"","family":"Mendikbud","given":"","non-dropping-particle":"","parse-names":false,"suffix":""}],"id":"ITEM-1","issued":{"date-parts":[["2020"]]},"publisher":"Pusat Asesmen dan Pembelajaran Badan Penelitian dan Pengembangan dan Perbukuan","publisher-place":"Jakarta","title":"AKM dan Implikasinya Pada Pembelajaran","type":"book"},"uris":["http://www.mendeley.com/documents/?uuid=c5b95ace-5398-457a-9def-4c8afe7f4ab2"]}],"mendeley":{"formattedCitation":"(Mendikbud, 2020)","plainTextFormattedCitation":"(Mendikbud, 2020)","previouslyFormattedCitation":"(Mendikbud 2020)"},"properties":{"noteIndex":0},"schema":"https://github.com/citation-style-language/schema/raw/master/csl-citation.json"}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(Mendikbud, 2020)</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w:t>
      </w:r>
    </w:p>
    <w:p w14:paraId="6DF2FFA4" w14:textId="7418EF45" w:rsidR="00594502" w:rsidRPr="00AF579D" w:rsidRDefault="00594502" w:rsidP="00594502">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lang w:val="id-ID"/>
        </w:rPr>
        <w:t>Empat tingkatan kompetensi dengan tindak lanjut yang perlu diberikan:</w:t>
      </w:r>
    </w:p>
    <w:p w14:paraId="1E46221A" w14:textId="508853A4" w:rsidR="00594502" w:rsidRPr="00AF579D" w:rsidRDefault="00594502" w:rsidP="00594502">
      <w:pPr>
        <w:pStyle w:val="ListParagraph"/>
        <w:numPr>
          <w:ilvl w:val="0"/>
          <w:numId w:val="19"/>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Perlu Intervensi Khusus</w:t>
      </w:r>
      <w:r w:rsidRPr="00AF579D">
        <w:rPr>
          <w:rFonts w:asciiTheme="majorHAnsi" w:hAnsiTheme="majorHAnsi"/>
          <w:iCs/>
          <w:sz w:val="22"/>
          <w:szCs w:val="22"/>
          <w:lang w:val="id-ID"/>
        </w:rPr>
        <w:t xml:space="preserve"> memiliki penguasaan konsep matematika yang sangat minimal. Murid ini perlu didampingi mulai dari pencatatan data serta dilakukan diskusi untuk memvalidasi hasil pencatatan data. Diskusi dapat dilakukan dengan teman yang kompetensi </w:t>
      </w:r>
      <w:proofErr w:type="spellStart"/>
      <w:r w:rsidRPr="00AF579D">
        <w:rPr>
          <w:rFonts w:asciiTheme="majorHAnsi" w:hAnsiTheme="majorHAnsi"/>
          <w:iCs/>
          <w:sz w:val="22"/>
          <w:szCs w:val="22"/>
          <w:lang w:val="id-ID"/>
        </w:rPr>
        <w:t>numerasinya</w:t>
      </w:r>
      <w:proofErr w:type="spellEnd"/>
      <w:r w:rsidRPr="00AF579D">
        <w:rPr>
          <w:rFonts w:asciiTheme="majorHAnsi" w:hAnsiTheme="majorHAnsi"/>
          <w:iCs/>
          <w:sz w:val="22"/>
          <w:szCs w:val="22"/>
          <w:lang w:val="id-ID"/>
        </w:rPr>
        <w:t xml:space="preserve"> cakap ataupun mahir.</w:t>
      </w:r>
    </w:p>
    <w:p w14:paraId="03970C1A" w14:textId="77777777" w:rsidR="00594502" w:rsidRPr="00AF579D" w:rsidRDefault="00594502" w:rsidP="00594502">
      <w:pPr>
        <w:pStyle w:val="ListParagraph"/>
        <w:numPr>
          <w:ilvl w:val="0"/>
          <w:numId w:val="19"/>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Dasar</w:t>
      </w:r>
      <w:r w:rsidRPr="00AF579D">
        <w:rPr>
          <w:rFonts w:asciiTheme="majorHAnsi" w:hAnsiTheme="majorHAnsi"/>
          <w:iCs/>
          <w:sz w:val="22"/>
          <w:szCs w:val="22"/>
          <w:lang w:val="id-ID"/>
        </w:rPr>
        <w:t xml:space="preserve"> sudah menguasai konsep dasar, namun masih kesulitan untuk menerapkan dalam situasi yang relevan. Murid perlu diberi contoh cara menyajikan data atau menuangkan data hasil catatannya ke dalam bentuk penyajian yang tepat dan akurat. Interpretasi holistik mengenai data sebelum menarik kesimpulan dilakukan dalam diskusi bersama.</w:t>
      </w:r>
    </w:p>
    <w:p w14:paraId="54B7EDF4" w14:textId="77777777" w:rsidR="00594502" w:rsidRPr="00AF579D" w:rsidRDefault="00594502" w:rsidP="00594502">
      <w:pPr>
        <w:pStyle w:val="ListParagraph"/>
        <w:numPr>
          <w:ilvl w:val="0"/>
          <w:numId w:val="19"/>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Cakap</w:t>
      </w:r>
      <w:r w:rsidRPr="00AF579D">
        <w:rPr>
          <w:rFonts w:asciiTheme="majorHAnsi" w:hAnsiTheme="majorHAnsi"/>
          <w:iCs/>
          <w:sz w:val="22"/>
          <w:szCs w:val="22"/>
          <w:lang w:val="id-ID"/>
        </w:rPr>
        <w:t xml:space="preserve"> sudah memahami konsep dan mampu menerapkan konsepnya, namun perlu diasah kemampuan bernalarnya untuk mengetahui adanya kesalahan pada data atau anomali data. Murid dapat ditugaskan untuk membandingkan datanya dengan data kelompok lainnya kemudian membuat simpulan umum hasil penelitian dalam satu kelas. Murid </w:t>
      </w:r>
      <w:r w:rsidRPr="00AF579D">
        <w:rPr>
          <w:rFonts w:asciiTheme="majorHAnsi" w:hAnsiTheme="majorHAnsi"/>
          <w:iCs/>
          <w:sz w:val="22"/>
          <w:szCs w:val="22"/>
          <w:lang w:val="id-ID"/>
        </w:rPr>
        <w:t>dibimbing dalam menjustifikasi data yang sifatnya anomali.</w:t>
      </w:r>
    </w:p>
    <w:p w14:paraId="270DA69D" w14:textId="29F3E791" w:rsidR="00594502" w:rsidRPr="00AF579D" w:rsidRDefault="00594502" w:rsidP="00594502">
      <w:pPr>
        <w:pStyle w:val="ListParagraph"/>
        <w:numPr>
          <w:ilvl w:val="0"/>
          <w:numId w:val="19"/>
        </w:numPr>
        <w:spacing w:line="276" w:lineRule="auto"/>
        <w:contextualSpacing/>
        <w:jc w:val="both"/>
        <w:rPr>
          <w:rFonts w:asciiTheme="majorHAnsi" w:hAnsiTheme="majorHAnsi"/>
          <w:iCs/>
          <w:sz w:val="22"/>
          <w:szCs w:val="22"/>
          <w:lang w:val="id-ID"/>
        </w:rPr>
      </w:pPr>
      <w:r w:rsidRPr="00AF579D">
        <w:rPr>
          <w:rFonts w:asciiTheme="majorHAnsi" w:hAnsiTheme="majorHAnsi"/>
          <w:iCs/>
          <w:sz w:val="22"/>
          <w:szCs w:val="22"/>
          <w:lang w:val="id-ID"/>
        </w:rPr>
        <w:t xml:space="preserve">Murid di tingkat </w:t>
      </w:r>
      <w:r w:rsidRPr="00AF579D">
        <w:rPr>
          <w:rFonts w:asciiTheme="majorHAnsi" w:hAnsiTheme="majorHAnsi"/>
          <w:b/>
          <w:bCs/>
          <w:iCs/>
          <w:sz w:val="22"/>
          <w:szCs w:val="22"/>
          <w:lang w:val="id-ID"/>
        </w:rPr>
        <w:t>Mahir</w:t>
      </w:r>
      <w:r w:rsidRPr="00AF579D">
        <w:rPr>
          <w:rFonts w:asciiTheme="majorHAnsi" w:hAnsiTheme="majorHAnsi"/>
          <w:iCs/>
          <w:sz w:val="22"/>
          <w:szCs w:val="22"/>
          <w:lang w:val="id-ID"/>
        </w:rPr>
        <w:t xml:space="preserve"> mampu menerapkan konsep matematika yang dimiliki dalam beragam konteks serta bernalar untuk menyelesaikan masalah. Murid ini dapat ditugaskan untuk membandingkan data dirinya, data kelompok lainnya dan data dari sumber lainnya (misal, jurnal ilmiah yang relevan) kemudian membuat generalisasi hasil percobaan yang dilakukan dengan menganalisis beragam data </w:t>
      </w:r>
      <w:r w:rsidRPr="00AF579D">
        <w:rPr>
          <w:rFonts w:asciiTheme="majorHAnsi" w:hAnsiTheme="majorHAnsi"/>
          <w:iCs/>
          <w:sz w:val="22"/>
          <w:szCs w:val="22"/>
          <w:lang w:val="id-ID"/>
        </w:rPr>
        <w:fldChar w:fldCharType="begin" w:fldLock="1"/>
      </w:r>
      <w:r w:rsidRPr="00AF579D">
        <w:rPr>
          <w:rFonts w:asciiTheme="majorHAnsi" w:hAnsiTheme="majorHAnsi"/>
          <w:iCs/>
          <w:sz w:val="22"/>
          <w:szCs w:val="22"/>
          <w:lang w:val="id-ID"/>
        </w:rPr>
        <w:instrText>ADDIN CSL_CITATION {"citationItems":[{"id":"ITEM-1","itemData":{"author":[{"dropping-particle":"","family":"Mendikbud","given":"","non-dropping-particle":"","parse-names":false,"suffix":""}],"id":"ITEM-1","issued":{"date-parts":[["2020"]]},"publisher":"Pusat Asesmen dan Pembelajaran Badan Penelitian dan Pengembangan dan Perbukuan","publisher-place":"Jakarta","title":"AKM dan Implikasinya Pada Pembelajaran","type":"book"},"uris":["http://www.mendeley.com/documents/?uuid=c5b95ace-5398-457a-9def-4c8afe7f4ab2"]}],"mendeley":{"formattedCitation":"(Mendikbud, 2020)","plainTextFormattedCitation":"(Mendikbud, 2020)","previouslyFormattedCitation":"(Mendikbud 2020)"},"properties":{"noteIndex":0},"schema":"https://github.com/citation-style-language/schema/raw/master/csl-citation.json"}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(Mendikbud, 2020)</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w:t>
      </w:r>
    </w:p>
    <w:p w14:paraId="734FBE9E" w14:textId="0D4AA795" w:rsidR="00594502" w:rsidRPr="00AF579D" w:rsidRDefault="00594502" w:rsidP="00594502">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lang w:val="id-ID"/>
        </w:rPr>
        <w:t>Begitu pentingnya pendidikan bagi manusia, maka diperlukan adanya pendidikan yang berkualitas. Yakni pendidikan yang dapat melahirkan sumber daya manusia yang dapat memaksimalkan potensi diri siswa. Sebab salah satu kemajuan suatu bangsa adalah dengan adanya sumber daya manusia yang berkualitas yang mampu memaksimalkan potensinya.</w:t>
      </w:r>
      <w:r w:rsidRPr="00AF579D">
        <w:rPr>
          <w:rFonts w:asciiTheme="majorHAnsi" w:hAnsiTheme="majorHAnsi"/>
          <w:iCs/>
          <w:sz w:val="22"/>
          <w:szCs w:val="22"/>
        </w:rPr>
        <w:t xml:space="preserve"> Jika </w:t>
      </w:r>
      <w:proofErr w:type="spellStart"/>
      <w:r w:rsidRPr="00AF579D">
        <w:rPr>
          <w:rFonts w:asciiTheme="majorHAnsi" w:hAnsiTheme="majorHAnsi"/>
          <w:iCs/>
          <w:sz w:val="22"/>
          <w:szCs w:val="22"/>
        </w:rPr>
        <w:t>melihatnya</w:t>
      </w:r>
      <w:proofErr w:type="spellEnd"/>
      <w:r w:rsidRPr="00AF579D">
        <w:rPr>
          <w:rFonts w:asciiTheme="majorHAnsi" w:hAnsiTheme="majorHAnsi"/>
          <w:iCs/>
          <w:sz w:val="22"/>
          <w:szCs w:val="22"/>
        </w:rPr>
        <w:t xml:space="preserve"> </w:t>
      </w:r>
      <w:r w:rsidRPr="00AF579D">
        <w:rPr>
          <w:rFonts w:asciiTheme="majorHAnsi" w:hAnsiTheme="majorHAnsi"/>
          <w:iCs/>
          <w:sz w:val="22"/>
          <w:szCs w:val="22"/>
          <w:lang w:val="id-ID"/>
        </w:rPr>
        <w:t xml:space="preserve">secara konstruksi hukum, UU </w:t>
      </w:r>
      <w:proofErr w:type="spellStart"/>
      <w:r w:rsidRPr="00AF579D">
        <w:rPr>
          <w:rFonts w:asciiTheme="majorHAnsi" w:hAnsiTheme="majorHAnsi"/>
          <w:iCs/>
          <w:sz w:val="22"/>
          <w:szCs w:val="22"/>
          <w:lang w:val="id-ID"/>
        </w:rPr>
        <w:t>Sisdiknas</w:t>
      </w:r>
      <w:proofErr w:type="spellEnd"/>
      <w:r w:rsidRPr="00AF579D">
        <w:rPr>
          <w:rFonts w:asciiTheme="majorHAnsi" w:hAnsiTheme="majorHAnsi"/>
          <w:iCs/>
          <w:sz w:val="22"/>
          <w:szCs w:val="22"/>
          <w:lang w:val="id-ID"/>
        </w:rPr>
        <w:t xml:space="preserve"> secara eksplisit memberikan mandat kepada pemerintah untuk melakukan evaluasi mutu sistem pendidikan nasional.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pengganti UN akan menjadi instrumen untuk melayani fungsi tersebut. Selain itu, pengadilan negeri Jakarta pada tahun 2007, dan kemudian Mahkamah Agung pada tahun 2009, menilai bahwa UN tidak adil bagi siswa yang berada di sekolah atau daerah yang kekurangan sumber daya </w:t>
      </w:r>
      <w:r w:rsidRPr="00AF579D">
        <w:rPr>
          <w:rFonts w:asciiTheme="majorHAnsi" w:hAnsiTheme="majorHAnsi"/>
          <w:iCs/>
          <w:sz w:val="22"/>
          <w:szCs w:val="22"/>
          <w:lang w:val="id-ID"/>
        </w:rPr>
        <w:fldChar w:fldCharType="begin" w:fldLock="1"/>
      </w:r>
      <w:r w:rsidRPr="00AF579D">
        <w:rPr>
          <w:rFonts w:asciiTheme="majorHAnsi" w:hAnsiTheme="majorHAnsi"/>
          <w:iCs/>
          <w:sz w:val="22"/>
          <w:szCs w:val="22"/>
          <w:lang w:val="id-ID"/>
        </w:rPr>
        <w:instrText>ADDIN CSL_CITATION {"citationItems":[{"id":"ITEM-1","itemData":{"author":[{"dropping-particle":"","family":"Kemendikbud","given":"","non-dropping-particle":"","parse-names":false,"suffix":""}],"container-title":"https://lpmplampung.kemdikbud.go.id/detailpost/apakah-dampak-asesmen-kompetensi-minimum-bagi-guru","id":"ITEM-1","issued":{"date-parts":[["2020"]]},"title":"Dampak Asesmen Kompetensi Minimum Bagi Guru dan Siswa","type":"webpage"},"uris":["http://www.mendeley.com/documents/?uuid=a0713d80-2f22-4544-9dcc-0df67c603e35"]}],"mendeley":{"formattedCitation":"(Kemendikbud, 2020a)","manualFormatting":"(Kemendikbud, 2020)","plainTextFormattedCitation":"(Kemendikbud, 2020a)","previouslyFormattedCitation":"(Kemendikbud 2020)"},"properties":{"noteIndex":0},"schema":"https://github.com/citation-style-language/schema/raw/master/csl-citation.json"}</w:instrText>
      </w:r>
      <w:r w:rsidRPr="00AF579D">
        <w:rPr>
          <w:rFonts w:asciiTheme="majorHAnsi" w:hAnsiTheme="majorHAnsi"/>
          <w:iCs/>
          <w:sz w:val="22"/>
          <w:szCs w:val="22"/>
          <w:lang w:val="id-ID"/>
        </w:rPr>
        <w:fldChar w:fldCharType="separate"/>
      </w:r>
      <w:r w:rsidRPr="00AF579D">
        <w:rPr>
          <w:rFonts w:asciiTheme="majorHAnsi" w:hAnsiTheme="majorHAnsi"/>
          <w:iCs/>
          <w:noProof/>
          <w:sz w:val="22"/>
          <w:szCs w:val="22"/>
          <w:lang w:val="id-ID"/>
        </w:rPr>
        <w:t>(Kemendikbud, 2020)</w:t>
      </w:r>
      <w:r w:rsidRPr="00AF579D">
        <w:rPr>
          <w:rFonts w:asciiTheme="majorHAnsi" w:hAnsiTheme="majorHAnsi"/>
          <w:iCs/>
          <w:sz w:val="22"/>
          <w:szCs w:val="22"/>
          <w:lang w:val="id-ID"/>
        </w:rPr>
        <w:fldChar w:fldCharType="end"/>
      </w:r>
      <w:r w:rsidRPr="00AF579D">
        <w:rPr>
          <w:rFonts w:asciiTheme="majorHAnsi" w:hAnsiTheme="majorHAnsi"/>
          <w:iCs/>
          <w:sz w:val="22"/>
          <w:szCs w:val="22"/>
          <w:lang w:val="id-ID"/>
        </w:rPr>
        <w:t xml:space="preserve">. Mahkamah Agung memerintahkan untuk meninjau ulang sistem pendidikan nasional dengan merancang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baru yang berfungsi untuk pemetaan mutu serta umpan balik bagi sekolah, tanpa ada konsekuensi pada siswa. Pemerintah secara otomatis telah mematuhi putusan Mahkamah Agung mengenai UN.</w:t>
      </w:r>
    </w:p>
    <w:p w14:paraId="3DF0490E" w14:textId="77777777" w:rsidR="002E42EC" w:rsidRPr="00721448" w:rsidRDefault="002E42EC" w:rsidP="00594502">
      <w:pPr>
        <w:pStyle w:val="IEEEParagraph"/>
        <w:spacing w:line="276" w:lineRule="auto"/>
        <w:ind w:firstLine="0"/>
        <w:rPr>
          <w:rStyle w:val="CharacterStyle1"/>
          <w:rFonts w:asciiTheme="majorHAnsi" w:hAnsiTheme="majorHAnsi" w:cstheme="majorBidi"/>
          <w:noProof/>
          <w:sz w:val="22"/>
          <w:szCs w:val="22"/>
          <w:lang w:val="id-ID"/>
        </w:rPr>
      </w:pPr>
    </w:p>
    <w:p w14:paraId="462F7C7F" w14:textId="77777777" w:rsidR="0062033E" w:rsidRPr="00721448" w:rsidRDefault="009D2660" w:rsidP="009223D5">
      <w:pPr>
        <w:pStyle w:val="IEEEHeading1"/>
        <w:numPr>
          <w:ilvl w:val="0"/>
          <w:numId w:val="11"/>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 xml:space="preserve">SIMPULAN </w:t>
      </w:r>
      <w:r w:rsidR="00F870D3" w:rsidRPr="00721448">
        <w:rPr>
          <w:rFonts w:asciiTheme="majorHAnsi" w:hAnsiTheme="majorHAnsi"/>
          <w:b/>
          <w:sz w:val="24"/>
          <w:szCs w:val="22"/>
          <w:lang w:val="id-ID"/>
        </w:rPr>
        <w:t>DAN</w:t>
      </w:r>
      <w:r w:rsidR="00633178" w:rsidRPr="00721448">
        <w:rPr>
          <w:rFonts w:asciiTheme="majorHAnsi" w:hAnsiTheme="majorHAnsi"/>
          <w:b/>
          <w:sz w:val="24"/>
          <w:szCs w:val="22"/>
          <w:lang w:val="id-ID"/>
        </w:rPr>
        <w:t xml:space="preserve"> SARAN</w:t>
      </w:r>
    </w:p>
    <w:p w14:paraId="4F14DE63" w14:textId="0681011C" w:rsidR="00594502" w:rsidRPr="00AF579D" w:rsidRDefault="00594502" w:rsidP="00594502">
      <w:pPr>
        <w:spacing w:line="276" w:lineRule="auto"/>
        <w:ind w:firstLine="360"/>
        <w:jc w:val="both"/>
        <w:rPr>
          <w:rFonts w:asciiTheme="majorHAnsi" w:hAnsiTheme="majorHAnsi"/>
          <w:iCs/>
          <w:sz w:val="22"/>
          <w:szCs w:val="22"/>
          <w:lang w:val="id-ID"/>
        </w:rPr>
      </w:pPr>
      <w:r w:rsidRPr="00AF579D">
        <w:rPr>
          <w:rFonts w:asciiTheme="majorHAnsi" w:hAnsiTheme="majorHAnsi"/>
          <w:iCs/>
          <w:sz w:val="22"/>
          <w:szCs w:val="22"/>
          <w:lang w:val="id-ID"/>
        </w:rPr>
        <w:t xml:space="preserve">Berdasarkan pemaparan di atas, pemanfaatan informasi hasil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Kompetensi Minimum, guru dapat menyusun strategi pembelajaran yang efektif dan berkualitas. Hasil </w:t>
      </w:r>
      <w:proofErr w:type="spellStart"/>
      <w:r w:rsidRPr="00AF579D">
        <w:rPr>
          <w:rFonts w:asciiTheme="majorHAnsi" w:hAnsiTheme="majorHAnsi"/>
          <w:iCs/>
          <w:sz w:val="22"/>
          <w:szCs w:val="22"/>
          <w:lang w:val="id-ID"/>
        </w:rPr>
        <w:t>Asesmen</w:t>
      </w:r>
      <w:proofErr w:type="spellEnd"/>
      <w:r w:rsidRPr="00AF579D">
        <w:rPr>
          <w:rFonts w:asciiTheme="majorHAnsi" w:hAnsiTheme="majorHAnsi"/>
          <w:iCs/>
          <w:sz w:val="22"/>
          <w:szCs w:val="22"/>
          <w:lang w:val="id-ID"/>
        </w:rPr>
        <w:t xml:space="preserve"> Kompetensi Minimum dapat memberi gambaran kepada guru mengenai takaran yang tepat untuk setiap </w:t>
      </w:r>
      <w:r w:rsidRPr="00AF579D">
        <w:rPr>
          <w:rFonts w:asciiTheme="majorHAnsi" w:hAnsiTheme="majorHAnsi"/>
          <w:i/>
          <w:sz w:val="22"/>
          <w:szCs w:val="22"/>
          <w:lang w:val="id-ID"/>
        </w:rPr>
        <w:t>“</w:t>
      </w:r>
      <w:proofErr w:type="spellStart"/>
      <w:r w:rsidRPr="00AF579D">
        <w:rPr>
          <w:rFonts w:asciiTheme="majorHAnsi" w:hAnsiTheme="majorHAnsi"/>
          <w:i/>
          <w:sz w:val="22"/>
          <w:szCs w:val="22"/>
          <w:lang w:val="id-ID"/>
        </w:rPr>
        <w:t>teaching</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at</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the</w:t>
      </w:r>
      <w:proofErr w:type="spellEnd"/>
      <w:r w:rsidRPr="00AF579D">
        <w:rPr>
          <w:rFonts w:asciiTheme="majorHAnsi" w:hAnsiTheme="majorHAnsi"/>
          <w:i/>
          <w:sz w:val="22"/>
          <w:szCs w:val="22"/>
          <w:lang w:val="id-ID"/>
        </w:rPr>
        <w:t xml:space="preserve"> </w:t>
      </w:r>
      <w:proofErr w:type="spellStart"/>
      <w:r w:rsidRPr="00AF579D">
        <w:rPr>
          <w:rFonts w:asciiTheme="majorHAnsi" w:hAnsiTheme="majorHAnsi"/>
          <w:i/>
          <w:sz w:val="22"/>
          <w:szCs w:val="22"/>
          <w:lang w:val="id-ID"/>
        </w:rPr>
        <w:t>right</w:t>
      </w:r>
      <w:proofErr w:type="spellEnd"/>
      <w:r w:rsidRPr="00AF579D">
        <w:rPr>
          <w:rFonts w:asciiTheme="majorHAnsi" w:hAnsiTheme="majorHAnsi"/>
          <w:i/>
          <w:sz w:val="22"/>
          <w:szCs w:val="22"/>
          <w:lang w:val="id-ID"/>
        </w:rPr>
        <w:t xml:space="preserve"> level”</w:t>
      </w:r>
      <w:r w:rsidRPr="00AF579D">
        <w:rPr>
          <w:rFonts w:asciiTheme="majorHAnsi" w:hAnsiTheme="majorHAnsi"/>
          <w:iCs/>
          <w:sz w:val="22"/>
          <w:szCs w:val="22"/>
          <w:lang w:val="id-ID"/>
        </w:rPr>
        <w:t xml:space="preserve">. Strategi, tugas, atau pembelajaran disesuaikan dengan kondisi murid. Dengan demikian antusiasme untuk belajar tetap terjaga. Rasa bosan karena tantangan atau tugas yang terlalu sederhana </w:t>
      </w:r>
      <w:r w:rsidRPr="00AF579D">
        <w:rPr>
          <w:rFonts w:asciiTheme="majorHAnsi" w:hAnsiTheme="majorHAnsi"/>
          <w:iCs/>
          <w:sz w:val="22"/>
          <w:szCs w:val="22"/>
          <w:lang w:val="id-ID"/>
        </w:rPr>
        <w:lastRenderedPageBreak/>
        <w:t>atau rasa putus asa karena tugas yang terlalu sulit, di luar jangkauan murid dapat dihindari.</w:t>
      </w:r>
    </w:p>
    <w:p w14:paraId="23D3F8B6" w14:textId="77777777" w:rsidR="00002AE5" w:rsidRPr="00721448" w:rsidRDefault="00002AE5" w:rsidP="00594502">
      <w:pPr>
        <w:pStyle w:val="IEEEParagraph"/>
        <w:spacing w:line="276" w:lineRule="auto"/>
        <w:ind w:firstLine="0"/>
        <w:rPr>
          <w:rFonts w:asciiTheme="majorHAnsi" w:hAnsiTheme="majorHAnsi"/>
          <w:sz w:val="22"/>
          <w:szCs w:val="22"/>
          <w:lang w:val="sv-SE"/>
        </w:rPr>
      </w:pPr>
    </w:p>
    <w:p w14:paraId="15F917D1" w14:textId="77777777" w:rsidR="001928FB" w:rsidRPr="00721448" w:rsidRDefault="00633178" w:rsidP="009223D5">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DAFTAR RUJUKAN</w:t>
      </w:r>
    </w:p>
    <w:p w14:paraId="5A2FD3F5" w14:textId="624FB07E" w:rsidR="00594502" w:rsidRPr="00594502" w:rsidRDefault="001A0CC6" w:rsidP="00594502">
      <w:pPr>
        <w:widowControl w:val="0"/>
        <w:autoSpaceDE w:val="0"/>
        <w:autoSpaceDN w:val="0"/>
        <w:adjustRightInd w:val="0"/>
        <w:ind w:left="480" w:hanging="480"/>
        <w:jc w:val="both"/>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00594502" w:rsidRPr="00594502">
        <w:rPr>
          <w:rFonts w:ascii="Cambria" w:hAnsi="Cambria"/>
          <w:noProof/>
          <w:sz w:val="22"/>
        </w:rPr>
        <w:t xml:space="preserve">Arwildayanto. (2018). </w:t>
      </w:r>
      <w:r w:rsidR="00594502" w:rsidRPr="00594502">
        <w:rPr>
          <w:rFonts w:ascii="Cambria" w:hAnsi="Cambria"/>
          <w:i/>
          <w:iCs/>
          <w:noProof/>
          <w:sz w:val="22"/>
        </w:rPr>
        <w:t>Analisis kebijakan Pendidikan (Kajian Teoritis, Eksploratif, dan Aplikatif)</w:t>
      </w:r>
      <w:r w:rsidR="00594502" w:rsidRPr="00594502">
        <w:rPr>
          <w:rFonts w:ascii="Cambria" w:hAnsi="Cambria"/>
          <w:noProof/>
          <w:sz w:val="22"/>
        </w:rPr>
        <w:t>. Cendekia Press.</w:t>
      </w:r>
    </w:p>
    <w:p w14:paraId="77E344BA"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Asmad. (2012). </w:t>
      </w:r>
      <w:r w:rsidRPr="00594502">
        <w:rPr>
          <w:rFonts w:ascii="Cambria" w:hAnsi="Cambria"/>
          <w:i/>
          <w:iCs/>
          <w:noProof/>
          <w:sz w:val="22"/>
        </w:rPr>
        <w:t>Konsep Dasar Analisis Kebijakan</w:t>
      </w:r>
      <w:r w:rsidRPr="00594502">
        <w:rPr>
          <w:rFonts w:ascii="Cambria" w:hAnsi="Cambria"/>
          <w:noProof/>
          <w:sz w:val="22"/>
        </w:rPr>
        <w:t>.</w:t>
      </w:r>
    </w:p>
    <w:p w14:paraId="64D094E5"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Cahyo, A. N. (2016). Manajemen Sumber Daya Manusia (SDM) Pendidikan Dalam Meningkatkan Daya Saing Sdit Ar Rahmah, Pacitan. </w:t>
      </w:r>
      <w:r w:rsidRPr="00594502">
        <w:rPr>
          <w:rFonts w:ascii="Cambria" w:hAnsi="Cambria"/>
          <w:i/>
          <w:iCs/>
          <w:noProof/>
          <w:sz w:val="22"/>
        </w:rPr>
        <w:t>Jurnal Manajemen Sumber Daya Manusia</w:t>
      </w:r>
      <w:r w:rsidRPr="00594502">
        <w:rPr>
          <w:rFonts w:ascii="Cambria" w:hAnsi="Cambria"/>
          <w:noProof/>
          <w:sz w:val="22"/>
        </w:rPr>
        <w:t xml:space="preserve">, </w:t>
      </w:r>
      <w:r w:rsidRPr="00594502">
        <w:rPr>
          <w:rFonts w:ascii="Cambria" w:hAnsi="Cambria"/>
          <w:i/>
          <w:iCs/>
          <w:noProof/>
          <w:sz w:val="22"/>
        </w:rPr>
        <w:t>1</w:t>
      </w:r>
      <w:r w:rsidRPr="00594502">
        <w:rPr>
          <w:rFonts w:ascii="Cambria" w:hAnsi="Cambria"/>
          <w:noProof/>
          <w:sz w:val="22"/>
        </w:rPr>
        <w:t>(2), 263–286.</w:t>
      </w:r>
    </w:p>
    <w:p w14:paraId="30ED02D0"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Fatkuroji. (2016). Implementasi Kebijakan Pembelajaran Terpadu dan Minat Pelanggan Pendidikan. </w:t>
      </w:r>
      <w:r w:rsidRPr="00594502">
        <w:rPr>
          <w:rFonts w:ascii="Cambria" w:hAnsi="Cambria"/>
          <w:i/>
          <w:iCs/>
          <w:noProof/>
          <w:sz w:val="22"/>
        </w:rPr>
        <w:t>Jurnal Tarbawi</w:t>
      </w:r>
      <w:r w:rsidRPr="00594502">
        <w:rPr>
          <w:rFonts w:ascii="Cambria" w:hAnsi="Cambria"/>
          <w:noProof/>
          <w:sz w:val="22"/>
        </w:rPr>
        <w:t xml:space="preserve">, </w:t>
      </w:r>
      <w:r w:rsidRPr="00594502">
        <w:rPr>
          <w:rFonts w:ascii="Cambria" w:hAnsi="Cambria"/>
          <w:i/>
          <w:iCs/>
          <w:noProof/>
          <w:sz w:val="22"/>
        </w:rPr>
        <w:t>2</w:t>
      </w:r>
      <w:r w:rsidRPr="00594502">
        <w:rPr>
          <w:rFonts w:ascii="Cambria" w:hAnsi="Cambria"/>
          <w:noProof/>
          <w:sz w:val="22"/>
        </w:rPr>
        <w:t>(02), 28–40.</w:t>
      </w:r>
    </w:p>
    <w:p w14:paraId="0F91B570"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Fernando, T. J. (n.d.). </w:t>
      </w:r>
      <w:r w:rsidRPr="00594502">
        <w:rPr>
          <w:rFonts w:ascii="Cambria" w:hAnsi="Cambria"/>
          <w:i/>
          <w:iCs/>
          <w:noProof/>
          <w:sz w:val="22"/>
        </w:rPr>
        <w:t>Pengaruh UNBK terhadap Mutu Pendidikan Indonesia</w:t>
      </w:r>
      <w:r w:rsidRPr="00594502">
        <w:rPr>
          <w:rFonts w:ascii="Cambria" w:hAnsi="Cambria"/>
          <w:noProof/>
          <w:sz w:val="22"/>
        </w:rPr>
        <w:t>.</w:t>
      </w:r>
    </w:p>
    <w:p w14:paraId="63EA554A"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Frimayanti, A. I. (2017). Implementasi Pendidikan Nilai dalam Pendidikan Agama Islam. </w:t>
      </w:r>
      <w:r w:rsidRPr="00594502">
        <w:rPr>
          <w:rFonts w:ascii="Cambria" w:hAnsi="Cambria"/>
          <w:i/>
          <w:iCs/>
          <w:noProof/>
          <w:sz w:val="22"/>
        </w:rPr>
        <w:t>Al-Tadzkiyyah: Jurnal Pendidikan Islam</w:t>
      </w:r>
      <w:r w:rsidRPr="00594502">
        <w:rPr>
          <w:rFonts w:ascii="Cambria" w:hAnsi="Cambria"/>
          <w:noProof/>
          <w:sz w:val="22"/>
        </w:rPr>
        <w:t xml:space="preserve">, </w:t>
      </w:r>
      <w:r w:rsidRPr="00594502">
        <w:rPr>
          <w:rFonts w:ascii="Cambria" w:hAnsi="Cambria"/>
          <w:i/>
          <w:iCs/>
          <w:noProof/>
          <w:sz w:val="22"/>
        </w:rPr>
        <w:t>8</w:t>
      </w:r>
      <w:r w:rsidRPr="00594502">
        <w:rPr>
          <w:rFonts w:ascii="Cambria" w:hAnsi="Cambria"/>
          <w:noProof/>
          <w:sz w:val="22"/>
        </w:rPr>
        <w:t>(Ii), 227–247.</w:t>
      </w:r>
    </w:p>
    <w:p w14:paraId="2FD6DC4A"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Indriyani, V., Zaim, M., Atmazaki, A., &amp; Ramadhan, S. (2019). Literasi Baca Tulis Dan Inovasi Kurikulum Bahasa. </w:t>
      </w:r>
      <w:r w:rsidRPr="00594502">
        <w:rPr>
          <w:rFonts w:ascii="Cambria" w:hAnsi="Cambria"/>
          <w:i/>
          <w:iCs/>
          <w:noProof/>
          <w:sz w:val="22"/>
        </w:rPr>
        <w:t>KEMBARA: Jurnal Keilmuan Bahasa, Sastra, Dan Pengajarannya</w:t>
      </w:r>
      <w:r w:rsidRPr="00594502">
        <w:rPr>
          <w:rFonts w:ascii="Cambria" w:hAnsi="Cambria"/>
          <w:noProof/>
          <w:sz w:val="22"/>
        </w:rPr>
        <w:t xml:space="preserve">, </w:t>
      </w:r>
      <w:r w:rsidRPr="00594502">
        <w:rPr>
          <w:rFonts w:ascii="Cambria" w:hAnsi="Cambria"/>
          <w:i/>
          <w:iCs/>
          <w:noProof/>
          <w:sz w:val="22"/>
        </w:rPr>
        <w:t>5</w:t>
      </w:r>
      <w:r w:rsidRPr="00594502">
        <w:rPr>
          <w:rFonts w:ascii="Cambria" w:hAnsi="Cambria"/>
          <w:noProof/>
          <w:sz w:val="22"/>
        </w:rPr>
        <w:t>(1), 108. https://doi.org/10.22219/kembara.vol5.no1.108-118</w:t>
      </w:r>
    </w:p>
    <w:p w14:paraId="60CDC5A4"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Kemendikbud. (2020a). </w:t>
      </w:r>
      <w:r w:rsidRPr="00594502">
        <w:rPr>
          <w:rFonts w:ascii="Cambria" w:hAnsi="Cambria"/>
          <w:i/>
          <w:iCs/>
          <w:noProof/>
          <w:sz w:val="22"/>
        </w:rPr>
        <w:t>Dampak Asesmen Kompetensi Minimum Bagi Guru dan Siswa</w:t>
      </w:r>
      <w:r w:rsidRPr="00594502">
        <w:rPr>
          <w:rFonts w:ascii="Cambria" w:hAnsi="Cambria"/>
          <w:noProof/>
          <w:sz w:val="22"/>
        </w:rPr>
        <w:t>. Https://Lpmplampung.Kemdikbud.Go.Id/Detailpost/Apakah-Dampak-Asesmen-Kompetensi-Minimum-Bagi-Guru.</w:t>
      </w:r>
    </w:p>
    <w:p w14:paraId="51241EB6"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Kemendikbud. (2020b). </w:t>
      </w:r>
      <w:r w:rsidRPr="00594502">
        <w:rPr>
          <w:rFonts w:ascii="Cambria" w:hAnsi="Cambria"/>
          <w:i/>
          <w:iCs/>
          <w:noProof/>
          <w:sz w:val="22"/>
        </w:rPr>
        <w:t>Pengganti UN: Asesmen Kompetensi Minimum</w:t>
      </w:r>
      <w:r w:rsidRPr="00594502">
        <w:rPr>
          <w:rFonts w:ascii="Cambria" w:hAnsi="Cambria"/>
          <w:noProof/>
          <w:sz w:val="22"/>
        </w:rPr>
        <w:t>. Https://Www.Fathur.Web.Id/2020/02/Pengganti-Un-Asesmen-Kompetensi-Minimal.Html=1.</w:t>
      </w:r>
    </w:p>
    <w:p w14:paraId="71BB08CD"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Makmur Syukri. (2019). Modernisasi Pendidikan Islam Indonesia Kajian Analisis Kritis Pengembangan SDM Madrasah. </w:t>
      </w:r>
      <w:r w:rsidRPr="00594502">
        <w:rPr>
          <w:rFonts w:ascii="Cambria" w:hAnsi="Cambria"/>
          <w:i/>
          <w:iCs/>
          <w:noProof/>
          <w:sz w:val="22"/>
        </w:rPr>
        <w:t>HIJRI - Jurnal Manajemen Pendidikan Dan Keislaman</w:t>
      </w:r>
      <w:r w:rsidRPr="00594502">
        <w:rPr>
          <w:rFonts w:ascii="Cambria" w:hAnsi="Cambria"/>
          <w:noProof/>
          <w:sz w:val="22"/>
        </w:rPr>
        <w:t xml:space="preserve">, </w:t>
      </w:r>
      <w:r w:rsidRPr="00594502">
        <w:rPr>
          <w:rFonts w:ascii="Cambria" w:hAnsi="Cambria"/>
          <w:i/>
          <w:iCs/>
          <w:noProof/>
          <w:sz w:val="22"/>
        </w:rPr>
        <w:t>8</w:t>
      </w:r>
      <w:r w:rsidRPr="00594502">
        <w:rPr>
          <w:rFonts w:ascii="Cambria" w:hAnsi="Cambria"/>
          <w:noProof/>
          <w:sz w:val="22"/>
        </w:rPr>
        <w:t>(1), 1–24.</w:t>
      </w:r>
    </w:p>
    <w:p w14:paraId="2F4D94C3"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Marlina, L. (2016). Manajemen Sumber Daya Manusia (Sdm) Dalam Pendidikan. </w:t>
      </w:r>
      <w:r w:rsidRPr="00594502">
        <w:rPr>
          <w:rFonts w:ascii="Cambria" w:hAnsi="Cambria"/>
          <w:i/>
          <w:iCs/>
          <w:noProof/>
          <w:sz w:val="22"/>
        </w:rPr>
        <w:t>Istinbath</w:t>
      </w:r>
      <w:r w:rsidRPr="00594502">
        <w:rPr>
          <w:rFonts w:ascii="Cambria" w:hAnsi="Cambria"/>
          <w:noProof/>
          <w:sz w:val="22"/>
        </w:rPr>
        <w:t xml:space="preserve">, </w:t>
      </w:r>
      <w:r w:rsidRPr="00594502">
        <w:rPr>
          <w:rFonts w:ascii="Cambria" w:hAnsi="Cambria"/>
          <w:i/>
          <w:iCs/>
          <w:noProof/>
          <w:sz w:val="22"/>
        </w:rPr>
        <w:t>15</w:t>
      </w:r>
      <w:r w:rsidRPr="00594502">
        <w:rPr>
          <w:rFonts w:ascii="Cambria" w:hAnsi="Cambria"/>
          <w:noProof/>
          <w:sz w:val="22"/>
        </w:rPr>
        <w:t>(1), 123–139.</w:t>
      </w:r>
    </w:p>
    <w:p w14:paraId="4E50D315"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Mendikbud. (2020). </w:t>
      </w:r>
      <w:r w:rsidRPr="00594502">
        <w:rPr>
          <w:rFonts w:ascii="Cambria" w:hAnsi="Cambria"/>
          <w:i/>
          <w:iCs/>
          <w:noProof/>
          <w:sz w:val="22"/>
        </w:rPr>
        <w:t>AKM dan Implikasinya Pada Pembelajaran</w:t>
      </w:r>
      <w:r w:rsidRPr="00594502">
        <w:rPr>
          <w:rFonts w:ascii="Cambria" w:hAnsi="Cambria"/>
          <w:noProof/>
          <w:sz w:val="22"/>
        </w:rPr>
        <w:t>. Pusat Asesmen dan Pembelajaran Badan Penelitian dan Pengembangan dan Perbukuan.</w:t>
      </w:r>
    </w:p>
    <w:p w14:paraId="0DBEA918"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Nur, M. (2013). Implementasi Kebijakan Pelaksanaan dan Analisis Hasil Ujian Nasional di Kota Palu Provinsi Sulawesi Tengah. </w:t>
      </w:r>
      <w:r w:rsidRPr="00594502">
        <w:rPr>
          <w:rFonts w:ascii="Cambria" w:hAnsi="Cambria"/>
          <w:i/>
          <w:iCs/>
          <w:noProof/>
          <w:sz w:val="22"/>
        </w:rPr>
        <w:t>E-Jurnal Katalogis</w:t>
      </w:r>
      <w:r w:rsidRPr="00594502">
        <w:rPr>
          <w:rFonts w:ascii="Cambria" w:hAnsi="Cambria"/>
          <w:noProof/>
          <w:sz w:val="22"/>
        </w:rPr>
        <w:t xml:space="preserve">, </w:t>
      </w:r>
      <w:r w:rsidRPr="00594502">
        <w:rPr>
          <w:rFonts w:ascii="Cambria" w:hAnsi="Cambria"/>
          <w:i/>
          <w:iCs/>
          <w:noProof/>
          <w:sz w:val="22"/>
        </w:rPr>
        <w:t>1</w:t>
      </w:r>
      <w:r w:rsidRPr="00594502">
        <w:rPr>
          <w:rFonts w:ascii="Cambria" w:hAnsi="Cambria"/>
          <w:noProof/>
          <w:sz w:val="22"/>
        </w:rPr>
        <w:t>(2), 153–161.</w:t>
      </w:r>
    </w:p>
    <w:p w14:paraId="6669B6BD"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Rahman, W. Y. (2015). Analisis Kebijakan Pendidikan Keluarga dalam Memantapkan Perilaku Moral </w:t>
      </w:r>
      <w:r w:rsidRPr="00594502">
        <w:rPr>
          <w:rFonts w:ascii="Cambria" w:hAnsi="Cambria"/>
          <w:noProof/>
          <w:sz w:val="22"/>
        </w:rPr>
        <w:t xml:space="preserve">Anak di Kabupaten Aceh Tengah. </w:t>
      </w:r>
      <w:r w:rsidRPr="00594502">
        <w:rPr>
          <w:rFonts w:ascii="Cambria" w:hAnsi="Cambria"/>
          <w:i/>
          <w:iCs/>
          <w:noProof/>
          <w:sz w:val="22"/>
        </w:rPr>
        <w:t>Jurnal Administrasi Pendidikan</w:t>
      </w:r>
      <w:r w:rsidRPr="00594502">
        <w:rPr>
          <w:rFonts w:ascii="Cambria" w:hAnsi="Cambria"/>
          <w:noProof/>
          <w:sz w:val="22"/>
        </w:rPr>
        <w:t xml:space="preserve">, </w:t>
      </w:r>
      <w:r w:rsidRPr="00594502">
        <w:rPr>
          <w:rFonts w:ascii="Cambria" w:hAnsi="Cambria"/>
          <w:i/>
          <w:iCs/>
          <w:noProof/>
          <w:sz w:val="22"/>
        </w:rPr>
        <w:t>3</w:t>
      </w:r>
      <w:r w:rsidRPr="00594502">
        <w:rPr>
          <w:rFonts w:ascii="Cambria" w:hAnsi="Cambria"/>
          <w:noProof/>
          <w:sz w:val="22"/>
        </w:rPr>
        <w:t>(2), 104–114.</w:t>
      </w:r>
    </w:p>
    <w:p w14:paraId="00945345"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Rokim. (2019). Analisis Kebijakan Versi Dunn &amp; Implementasinya dalam Pendidikan Islam. </w:t>
      </w:r>
      <w:r w:rsidRPr="00594502">
        <w:rPr>
          <w:rFonts w:ascii="Cambria" w:hAnsi="Cambria"/>
          <w:i/>
          <w:iCs/>
          <w:noProof/>
          <w:sz w:val="22"/>
        </w:rPr>
        <w:t>PANCAWAHANA: Jurnal Studi Islam</w:t>
      </w:r>
      <w:r w:rsidRPr="00594502">
        <w:rPr>
          <w:rFonts w:ascii="Cambria" w:hAnsi="Cambria"/>
          <w:noProof/>
          <w:sz w:val="22"/>
        </w:rPr>
        <w:t xml:space="preserve">, </w:t>
      </w:r>
      <w:r w:rsidRPr="00594502">
        <w:rPr>
          <w:rFonts w:ascii="Cambria" w:hAnsi="Cambria"/>
          <w:i/>
          <w:iCs/>
          <w:noProof/>
          <w:sz w:val="22"/>
        </w:rPr>
        <w:t>14</w:t>
      </w:r>
      <w:r w:rsidRPr="00594502">
        <w:rPr>
          <w:rFonts w:ascii="Cambria" w:hAnsi="Cambria"/>
          <w:noProof/>
          <w:sz w:val="22"/>
        </w:rPr>
        <w:t>(2), 60–69.</w:t>
      </w:r>
    </w:p>
    <w:p w14:paraId="554B330A"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Rusfiana, A. Y. A. dan Y. (2016). </w:t>
      </w:r>
      <w:r w:rsidRPr="00594502">
        <w:rPr>
          <w:rFonts w:ascii="Cambria" w:hAnsi="Cambria"/>
          <w:i/>
          <w:iCs/>
          <w:noProof/>
          <w:sz w:val="22"/>
        </w:rPr>
        <w:t>Teori dan Analisis Kebijakan Publik</w:t>
      </w:r>
      <w:r w:rsidRPr="00594502">
        <w:rPr>
          <w:rFonts w:ascii="Cambria" w:hAnsi="Cambria"/>
          <w:noProof/>
          <w:sz w:val="22"/>
        </w:rPr>
        <w:t>. Alfabeta.</w:t>
      </w:r>
    </w:p>
    <w:p w14:paraId="40F1F095"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Sadli, M. (2019). Analisis Pengembangan Budaya Literasi dalam Meningkatkan Minat membaca Siswa di Sekolah Dasar. </w:t>
      </w:r>
      <w:r w:rsidRPr="00594502">
        <w:rPr>
          <w:rFonts w:ascii="Cambria" w:hAnsi="Cambria"/>
          <w:i/>
          <w:iCs/>
          <w:noProof/>
          <w:sz w:val="22"/>
        </w:rPr>
        <w:t>TERAMPIL Jurnal Pendidikan Dan Pembelajaran Dasar</w:t>
      </w:r>
      <w:r w:rsidRPr="00594502">
        <w:rPr>
          <w:rFonts w:ascii="Cambria" w:hAnsi="Cambria"/>
          <w:noProof/>
          <w:sz w:val="22"/>
        </w:rPr>
        <w:t>, 151–164.</w:t>
      </w:r>
    </w:p>
    <w:p w14:paraId="1CA7634A"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Silvia Sandi Wisuda Lubis. (n.d.). </w:t>
      </w:r>
      <w:r w:rsidRPr="00594502">
        <w:rPr>
          <w:rFonts w:ascii="Cambria" w:hAnsi="Cambria"/>
          <w:i/>
          <w:iCs/>
          <w:noProof/>
          <w:sz w:val="22"/>
        </w:rPr>
        <w:t>Membangun Budaya literasi Membaca Dengan Pemanfaatan Media Jurnal Baca Harian</w:t>
      </w:r>
      <w:r w:rsidRPr="00594502">
        <w:rPr>
          <w:rFonts w:ascii="Cambria" w:hAnsi="Cambria"/>
          <w:noProof/>
          <w:sz w:val="22"/>
        </w:rPr>
        <w:t>. 127–135.</w:t>
      </w:r>
    </w:p>
    <w:p w14:paraId="5C98DB95"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Simatupang, P. (2003). Analisis Kebijakan : Konsep Dasar dan Prosedur Pelaksanaan. </w:t>
      </w:r>
      <w:r w:rsidRPr="00594502">
        <w:rPr>
          <w:rFonts w:ascii="Cambria" w:hAnsi="Cambria"/>
          <w:i/>
          <w:iCs/>
          <w:noProof/>
          <w:sz w:val="22"/>
        </w:rPr>
        <w:t>Jurnal Analisis Kebijakan Pertanian</w:t>
      </w:r>
      <w:r w:rsidRPr="00594502">
        <w:rPr>
          <w:rFonts w:ascii="Cambria" w:hAnsi="Cambria"/>
          <w:noProof/>
          <w:sz w:val="22"/>
        </w:rPr>
        <w:t xml:space="preserve">, </w:t>
      </w:r>
      <w:r w:rsidRPr="00594502">
        <w:rPr>
          <w:rFonts w:ascii="Cambria" w:hAnsi="Cambria"/>
          <w:i/>
          <w:iCs/>
          <w:noProof/>
          <w:sz w:val="22"/>
        </w:rPr>
        <w:t>6</w:t>
      </w:r>
      <w:r w:rsidRPr="00594502">
        <w:rPr>
          <w:rFonts w:ascii="Cambria" w:hAnsi="Cambria"/>
          <w:noProof/>
          <w:sz w:val="22"/>
        </w:rPr>
        <w:t>(3), 1–23.</w:t>
      </w:r>
    </w:p>
    <w:p w14:paraId="6F2CCAD4"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Solikah, A. (2014). Strategi Peningkatan Mutu Pembelajaran Pada Sekolah Unggulan. </w:t>
      </w:r>
      <w:r w:rsidRPr="00594502">
        <w:rPr>
          <w:rFonts w:ascii="Cambria" w:hAnsi="Cambria"/>
          <w:i/>
          <w:iCs/>
          <w:noProof/>
          <w:sz w:val="22"/>
        </w:rPr>
        <w:t>Didaktika Religia</w:t>
      </w:r>
      <w:r w:rsidRPr="00594502">
        <w:rPr>
          <w:rFonts w:ascii="Cambria" w:hAnsi="Cambria"/>
          <w:noProof/>
          <w:sz w:val="22"/>
        </w:rPr>
        <w:t xml:space="preserve">, </w:t>
      </w:r>
      <w:r w:rsidRPr="00594502">
        <w:rPr>
          <w:rFonts w:ascii="Cambria" w:hAnsi="Cambria"/>
          <w:i/>
          <w:iCs/>
          <w:noProof/>
          <w:sz w:val="22"/>
        </w:rPr>
        <w:t>2</w:t>
      </w:r>
      <w:r w:rsidRPr="00594502">
        <w:rPr>
          <w:rFonts w:ascii="Cambria" w:hAnsi="Cambria"/>
          <w:noProof/>
          <w:sz w:val="22"/>
        </w:rPr>
        <w:t>(1), 175–212.</w:t>
      </w:r>
    </w:p>
    <w:p w14:paraId="246E0FD8"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Suarni, N., Taufina, T., &amp; Zikri, A. (2019). Literasi Membaca Meningkatkan Karakter Positif Siswa Sekolah Dasar. </w:t>
      </w:r>
      <w:r w:rsidRPr="00594502">
        <w:rPr>
          <w:rFonts w:ascii="Cambria" w:hAnsi="Cambria"/>
          <w:i/>
          <w:iCs/>
          <w:noProof/>
          <w:sz w:val="22"/>
        </w:rPr>
        <w:t>Jurnal Basicedu</w:t>
      </w:r>
      <w:r w:rsidRPr="00594502">
        <w:rPr>
          <w:rFonts w:ascii="Cambria" w:hAnsi="Cambria"/>
          <w:noProof/>
          <w:sz w:val="22"/>
        </w:rPr>
        <w:t xml:space="preserve">, </w:t>
      </w:r>
      <w:r w:rsidRPr="00594502">
        <w:rPr>
          <w:rFonts w:ascii="Cambria" w:hAnsi="Cambria"/>
          <w:i/>
          <w:iCs/>
          <w:noProof/>
          <w:sz w:val="22"/>
        </w:rPr>
        <w:t>3</w:t>
      </w:r>
      <w:r w:rsidRPr="00594502">
        <w:rPr>
          <w:rFonts w:ascii="Cambria" w:hAnsi="Cambria"/>
          <w:noProof/>
          <w:sz w:val="22"/>
        </w:rPr>
        <w:t>(4), 1014–1021. https://doi.org/10.31004/basicedu.v3i4.215</w:t>
      </w:r>
    </w:p>
    <w:p w14:paraId="2D628971" w14:textId="77777777" w:rsidR="00594502" w:rsidRPr="00594502" w:rsidRDefault="00594502" w:rsidP="00594502">
      <w:pPr>
        <w:widowControl w:val="0"/>
        <w:autoSpaceDE w:val="0"/>
        <w:autoSpaceDN w:val="0"/>
        <w:adjustRightInd w:val="0"/>
        <w:ind w:left="480" w:hanging="480"/>
        <w:jc w:val="both"/>
        <w:rPr>
          <w:rFonts w:ascii="Cambria" w:hAnsi="Cambria"/>
          <w:noProof/>
          <w:sz w:val="22"/>
        </w:rPr>
      </w:pPr>
      <w:r w:rsidRPr="00594502">
        <w:rPr>
          <w:rFonts w:ascii="Cambria" w:hAnsi="Cambria"/>
          <w:noProof/>
          <w:sz w:val="22"/>
        </w:rPr>
        <w:t xml:space="preserve">Warsihna, J. (2016). Meningkatkan Literasi Membaca Dan Menulis Dengan Teknologi Informasi Dan Komunikasi (Tik). </w:t>
      </w:r>
      <w:r w:rsidRPr="00594502">
        <w:rPr>
          <w:rFonts w:ascii="Cambria" w:hAnsi="Cambria"/>
          <w:i/>
          <w:iCs/>
          <w:noProof/>
          <w:sz w:val="22"/>
        </w:rPr>
        <w:t>Jurnal Kwangsan</w:t>
      </w:r>
      <w:r w:rsidRPr="00594502">
        <w:rPr>
          <w:rFonts w:ascii="Cambria" w:hAnsi="Cambria"/>
          <w:noProof/>
          <w:sz w:val="22"/>
        </w:rPr>
        <w:t xml:space="preserve">, </w:t>
      </w:r>
      <w:r w:rsidRPr="00594502">
        <w:rPr>
          <w:rFonts w:ascii="Cambria" w:hAnsi="Cambria"/>
          <w:i/>
          <w:iCs/>
          <w:noProof/>
          <w:sz w:val="22"/>
        </w:rPr>
        <w:t>4</w:t>
      </w:r>
      <w:r w:rsidRPr="00594502">
        <w:rPr>
          <w:rFonts w:ascii="Cambria" w:hAnsi="Cambria"/>
          <w:noProof/>
          <w:sz w:val="22"/>
        </w:rPr>
        <w:t>(2), 67. https://doi.org/10.31800/jurnalkwangsan.v4i2.84</w:t>
      </w:r>
    </w:p>
    <w:p w14:paraId="383F81D4" w14:textId="77777777" w:rsidR="00594502" w:rsidRPr="00594502" w:rsidRDefault="00594502" w:rsidP="00594502">
      <w:pPr>
        <w:widowControl w:val="0"/>
        <w:autoSpaceDE w:val="0"/>
        <w:autoSpaceDN w:val="0"/>
        <w:adjustRightInd w:val="0"/>
        <w:ind w:left="480" w:hanging="480"/>
        <w:rPr>
          <w:rFonts w:ascii="Cambria" w:hAnsi="Cambria"/>
          <w:noProof/>
          <w:sz w:val="22"/>
        </w:rPr>
      </w:pPr>
      <w:r w:rsidRPr="00594502">
        <w:rPr>
          <w:rFonts w:ascii="Cambria" w:hAnsi="Cambria"/>
          <w:noProof/>
          <w:sz w:val="22"/>
        </w:rPr>
        <w:t xml:space="preserve">William N. Dunn. (2003). </w:t>
      </w:r>
      <w:r w:rsidRPr="00594502">
        <w:rPr>
          <w:rFonts w:ascii="Cambria" w:hAnsi="Cambria"/>
          <w:i/>
          <w:iCs/>
          <w:noProof/>
          <w:sz w:val="22"/>
        </w:rPr>
        <w:t>Penganta Analisis Kebijakan Pulblik</w:t>
      </w:r>
      <w:r w:rsidRPr="00594502">
        <w:rPr>
          <w:rFonts w:ascii="Cambria" w:hAnsi="Cambria"/>
          <w:noProof/>
          <w:sz w:val="22"/>
        </w:rPr>
        <w:t>. Gadjah Mada University Press.</w:t>
      </w:r>
    </w:p>
    <w:p w14:paraId="520FB050" w14:textId="3C969BD3" w:rsidR="00BB13C6" w:rsidRPr="00721448" w:rsidRDefault="001A0CC6" w:rsidP="00545766">
      <w:pPr>
        <w:pStyle w:val="References"/>
        <w:spacing w:line="276" w:lineRule="auto"/>
        <w:rPr>
          <w:rFonts w:asciiTheme="majorHAnsi" w:hAnsiTheme="majorHAnsi"/>
          <w:b/>
          <w:color w:val="FF0000"/>
          <w:sz w:val="22"/>
          <w:szCs w:val="22"/>
        </w:rPr>
      </w:pPr>
      <w:r>
        <w:rPr>
          <w:rFonts w:asciiTheme="majorHAnsi" w:hAnsiTheme="majorHAnsi"/>
          <w:b/>
          <w:color w:val="FF0000"/>
          <w:sz w:val="22"/>
          <w:szCs w:val="22"/>
        </w:rPr>
        <w:fldChar w:fldCharType="end"/>
      </w:r>
    </w:p>
    <w:p w14:paraId="3EEBDB48" w14:textId="77777777" w:rsidR="00BB13C6" w:rsidRPr="00721448" w:rsidRDefault="00BB13C6" w:rsidP="00EC1C35">
      <w:pPr>
        <w:pStyle w:val="References"/>
        <w:spacing w:line="276" w:lineRule="auto"/>
        <w:rPr>
          <w:rFonts w:asciiTheme="majorHAnsi" w:hAnsiTheme="majorHAnsi"/>
          <w:b/>
          <w:color w:val="FF0000"/>
          <w:sz w:val="22"/>
          <w:szCs w:val="22"/>
        </w:rPr>
      </w:pPr>
    </w:p>
    <w:p w14:paraId="79483A69" w14:textId="77777777" w:rsidR="00BB13C6" w:rsidRPr="00721448" w:rsidRDefault="00BB13C6" w:rsidP="00EC1C35">
      <w:pPr>
        <w:pStyle w:val="References"/>
        <w:spacing w:line="276" w:lineRule="auto"/>
        <w:rPr>
          <w:rFonts w:asciiTheme="majorHAnsi" w:hAnsiTheme="majorHAnsi"/>
          <w:b/>
          <w:color w:val="FF0000"/>
          <w:sz w:val="22"/>
          <w:szCs w:val="22"/>
        </w:rPr>
      </w:pPr>
    </w:p>
    <w:p w14:paraId="62F5C581" w14:textId="77777777" w:rsidR="00BB13C6" w:rsidRPr="00721448" w:rsidRDefault="00BB13C6" w:rsidP="00EC1C35">
      <w:pPr>
        <w:pStyle w:val="References"/>
        <w:spacing w:line="276" w:lineRule="auto"/>
        <w:rPr>
          <w:rFonts w:asciiTheme="majorHAnsi" w:hAnsiTheme="majorHAnsi"/>
          <w:b/>
          <w:color w:val="FF0000"/>
          <w:sz w:val="22"/>
          <w:szCs w:val="22"/>
        </w:rPr>
      </w:pPr>
    </w:p>
    <w:p w14:paraId="09A6CD58" w14:textId="77777777" w:rsidR="00BB13C6" w:rsidRPr="00721448" w:rsidRDefault="00BB13C6" w:rsidP="00EC1C35">
      <w:pPr>
        <w:pStyle w:val="References"/>
        <w:spacing w:line="276" w:lineRule="auto"/>
        <w:rPr>
          <w:rFonts w:asciiTheme="majorHAnsi" w:hAnsiTheme="majorHAnsi"/>
          <w:b/>
          <w:color w:val="FF0000"/>
          <w:sz w:val="22"/>
          <w:szCs w:val="22"/>
        </w:rPr>
      </w:pPr>
    </w:p>
    <w:p w14:paraId="5F205686" w14:textId="77777777" w:rsidR="00BB13C6" w:rsidRPr="00721448" w:rsidRDefault="00BB13C6" w:rsidP="00EC1C35">
      <w:pPr>
        <w:pStyle w:val="References"/>
        <w:spacing w:line="276" w:lineRule="auto"/>
        <w:rPr>
          <w:rFonts w:asciiTheme="majorHAnsi" w:hAnsiTheme="majorHAnsi"/>
          <w:b/>
          <w:color w:val="FF0000"/>
          <w:sz w:val="22"/>
          <w:szCs w:val="22"/>
        </w:rPr>
      </w:pPr>
    </w:p>
    <w:p w14:paraId="76A43D4D" w14:textId="77777777" w:rsidR="00BB13C6" w:rsidRPr="00721448" w:rsidRDefault="00BB13C6" w:rsidP="00EC1C35">
      <w:pPr>
        <w:pStyle w:val="References"/>
        <w:spacing w:line="276" w:lineRule="auto"/>
        <w:rPr>
          <w:rFonts w:asciiTheme="majorHAnsi" w:hAnsiTheme="majorHAnsi"/>
          <w:b/>
          <w:color w:val="FF0000"/>
          <w:sz w:val="22"/>
          <w:szCs w:val="22"/>
        </w:rPr>
      </w:pPr>
    </w:p>
    <w:p w14:paraId="15D09F06" w14:textId="77777777" w:rsidR="00BB13C6" w:rsidRPr="00721448" w:rsidRDefault="00BB13C6" w:rsidP="00EC1C35">
      <w:pPr>
        <w:pStyle w:val="References"/>
        <w:spacing w:line="276" w:lineRule="auto"/>
        <w:rPr>
          <w:rFonts w:asciiTheme="majorHAnsi" w:hAnsiTheme="majorHAnsi"/>
          <w:b/>
          <w:color w:val="FF0000"/>
          <w:sz w:val="22"/>
          <w:szCs w:val="22"/>
        </w:rPr>
      </w:pPr>
    </w:p>
    <w:p w14:paraId="7F7159F4" w14:textId="77777777" w:rsidR="00BB13C6" w:rsidRPr="00721448" w:rsidRDefault="00BB13C6" w:rsidP="00EC1C35">
      <w:pPr>
        <w:pStyle w:val="References"/>
        <w:spacing w:line="276" w:lineRule="auto"/>
        <w:rPr>
          <w:rFonts w:asciiTheme="majorHAnsi" w:hAnsiTheme="majorHAnsi"/>
          <w:b/>
          <w:color w:val="FF0000"/>
          <w:sz w:val="22"/>
          <w:szCs w:val="22"/>
        </w:rPr>
      </w:pPr>
    </w:p>
    <w:p w14:paraId="3A94EF5C" w14:textId="77777777" w:rsidR="00BB13C6" w:rsidRPr="00721448" w:rsidRDefault="00BB13C6" w:rsidP="00EC1C35">
      <w:pPr>
        <w:pStyle w:val="References"/>
        <w:spacing w:line="276" w:lineRule="auto"/>
        <w:rPr>
          <w:rFonts w:asciiTheme="majorHAnsi" w:hAnsiTheme="majorHAnsi"/>
          <w:b/>
          <w:color w:val="FF0000"/>
          <w:sz w:val="22"/>
          <w:szCs w:val="22"/>
        </w:rPr>
      </w:pPr>
    </w:p>
    <w:p w14:paraId="7EAF70DD" w14:textId="77777777" w:rsidR="00BB13C6" w:rsidRPr="00721448" w:rsidRDefault="00BB13C6" w:rsidP="00EC1C35">
      <w:pPr>
        <w:pStyle w:val="References"/>
        <w:spacing w:line="276" w:lineRule="auto"/>
        <w:rPr>
          <w:rFonts w:asciiTheme="majorHAnsi" w:hAnsiTheme="majorHAnsi"/>
          <w:b/>
          <w:color w:val="FF0000"/>
          <w:sz w:val="22"/>
          <w:szCs w:val="22"/>
        </w:rPr>
      </w:pPr>
    </w:p>
    <w:p w14:paraId="2B89C353" w14:textId="77777777" w:rsidR="00BB13C6" w:rsidRPr="00721448" w:rsidRDefault="00BB13C6" w:rsidP="00EC1C35">
      <w:pPr>
        <w:pStyle w:val="References"/>
        <w:spacing w:line="276" w:lineRule="auto"/>
        <w:rPr>
          <w:rFonts w:asciiTheme="majorHAnsi" w:hAnsiTheme="majorHAnsi"/>
          <w:b/>
          <w:color w:val="FF0000"/>
          <w:sz w:val="22"/>
          <w:szCs w:val="22"/>
        </w:rPr>
      </w:pPr>
    </w:p>
    <w:p w14:paraId="5F171680" w14:textId="77777777" w:rsidR="00BB13C6" w:rsidRPr="00721448" w:rsidRDefault="00BB13C6" w:rsidP="00EC1C35">
      <w:pPr>
        <w:pStyle w:val="References"/>
        <w:spacing w:line="276" w:lineRule="auto"/>
        <w:rPr>
          <w:rFonts w:asciiTheme="majorHAnsi" w:hAnsiTheme="majorHAnsi"/>
          <w:b/>
          <w:color w:val="FF0000"/>
          <w:sz w:val="22"/>
          <w:szCs w:val="22"/>
        </w:rPr>
      </w:pPr>
    </w:p>
    <w:p w14:paraId="13C7140E" w14:textId="77777777" w:rsidR="00BB13C6" w:rsidRPr="00721448" w:rsidRDefault="00BB13C6" w:rsidP="00EC1C35">
      <w:pPr>
        <w:pStyle w:val="References"/>
        <w:spacing w:line="276" w:lineRule="auto"/>
        <w:rPr>
          <w:rFonts w:asciiTheme="majorHAnsi" w:hAnsiTheme="majorHAnsi"/>
          <w:b/>
          <w:color w:val="FF0000"/>
          <w:sz w:val="22"/>
          <w:szCs w:val="22"/>
        </w:rPr>
      </w:pPr>
    </w:p>
    <w:p w14:paraId="5759119C" w14:textId="77777777" w:rsidR="00BB13C6" w:rsidRPr="00721448" w:rsidRDefault="00BB13C6" w:rsidP="00EC1C35">
      <w:pPr>
        <w:pStyle w:val="References"/>
        <w:spacing w:line="276" w:lineRule="auto"/>
        <w:rPr>
          <w:rFonts w:asciiTheme="majorHAnsi" w:hAnsiTheme="majorHAnsi"/>
          <w:b/>
          <w:color w:val="FF0000"/>
          <w:sz w:val="22"/>
          <w:szCs w:val="22"/>
        </w:rPr>
      </w:pPr>
    </w:p>
    <w:sectPr w:rsidR="00BB13C6" w:rsidRPr="00721448" w:rsidSect="00E12052">
      <w:type w:val="continuous"/>
      <w:pgSz w:w="11906" w:h="16838" w:code="9"/>
      <w:pgMar w:top="851" w:right="851" w:bottom="851" w:left="851" w:header="851"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C4029" w14:textId="77777777" w:rsidR="002904FF" w:rsidRDefault="002904FF" w:rsidP="00A1414F">
      <w:r>
        <w:separator/>
      </w:r>
    </w:p>
  </w:endnote>
  <w:endnote w:type="continuationSeparator" w:id="0">
    <w:p w14:paraId="253583DC" w14:textId="77777777" w:rsidR="002904FF" w:rsidRDefault="002904F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60824"/>
      <w:docPartObj>
        <w:docPartGallery w:val="Page Numbers (Bottom of Page)"/>
        <w:docPartUnique/>
      </w:docPartObj>
    </w:sdtPr>
    <w:sdtEndPr/>
    <w:sdtContent>
      <w:p w14:paraId="1EC942CC" w14:textId="77777777" w:rsidR="000E4271" w:rsidRPr="000E4271" w:rsidRDefault="000E4271" w:rsidP="000E4271">
        <w:pPr>
          <w:pStyle w:val="Footer"/>
          <w:jc w:val="center"/>
          <w:rPr>
            <w:sz w:val="14"/>
          </w:rPr>
        </w:pPr>
      </w:p>
      <w:p w14:paraId="2A143C97" w14:textId="77777777" w:rsidR="00F22C0B" w:rsidRDefault="00842B65" w:rsidP="000E4271">
        <w:pPr>
          <w:pStyle w:val="Footer"/>
          <w:jc w:val="center"/>
        </w:pPr>
        <w:r>
          <w:fldChar w:fldCharType="begin"/>
        </w:r>
        <w:r>
          <w:instrText xml:space="preserve"> PAGE   \* MERGEFORMAT </w:instrText>
        </w:r>
        <w:r>
          <w:fldChar w:fldCharType="separate"/>
        </w:r>
        <w:r w:rsidR="00DF1A7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08B6C" w14:textId="77777777" w:rsidR="002904FF" w:rsidRDefault="002904FF" w:rsidP="00A1414F">
      <w:r>
        <w:separator/>
      </w:r>
    </w:p>
  </w:footnote>
  <w:footnote w:type="continuationSeparator" w:id="0">
    <w:p w14:paraId="26ED2879" w14:textId="77777777" w:rsidR="002904FF" w:rsidRDefault="002904F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0911B" w14:textId="77777777" w:rsidR="00104C9F" w:rsidRPr="00E12052" w:rsidRDefault="00515557"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DF1A7D">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3F4921" w:rsidRPr="00E12052">
      <w:rPr>
        <w:rFonts w:ascii="Century Gothic" w:hAnsi="Century Gothic"/>
        <w:b/>
        <w:smallCaps/>
        <w:noProof/>
        <w:sz w:val="20"/>
        <w:szCs w:val="20"/>
        <w:lang w:val="en-US"/>
      </w:rPr>
      <w:t>|</w:t>
    </w:r>
    <w:r w:rsidR="00131344" w:rsidRPr="00E12052">
      <w:rPr>
        <w:rFonts w:ascii="Century Gothic" w:hAnsi="Century Gothic"/>
        <w:b/>
        <w:smallCaps/>
        <w:noProof/>
        <w:sz w:val="20"/>
        <w:szCs w:val="20"/>
        <w:lang w:val="id-ID"/>
      </w:rPr>
      <w:t xml:space="preserve"> </w:t>
    </w:r>
    <w:r w:rsidR="006079BE" w:rsidRPr="00E12052">
      <w:rPr>
        <w:rFonts w:ascii="Century Gothic" w:hAnsi="Century Gothic"/>
        <w:b/>
        <w:smallCaps/>
        <w:noProof/>
        <w:sz w:val="20"/>
        <w:szCs w:val="20"/>
        <w:lang w:val="en-US"/>
      </w:rPr>
      <w:t xml:space="preserve"> </w:t>
    </w:r>
    <w:proofErr w:type="spellStart"/>
    <w:r w:rsidR="00E12052" w:rsidRPr="00E12052">
      <w:rPr>
        <w:rFonts w:ascii="Arial Narrow" w:hAnsi="Arial Narrow"/>
        <w:b/>
        <w:color w:val="000000"/>
        <w:sz w:val="20"/>
        <w:szCs w:val="48"/>
      </w:rPr>
      <w:t>Paedagoria</w:t>
    </w:r>
    <w:proofErr w:type="spellEnd"/>
    <w:r w:rsidR="00E12052" w:rsidRPr="00E12052">
      <w:rPr>
        <w:rFonts w:ascii="Arial Narrow" w:hAnsi="Arial Narrow"/>
        <w:b/>
        <w:color w:val="000000"/>
        <w:sz w:val="20"/>
        <w:szCs w:val="48"/>
      </w:rPr>
      <w:t xml:space="preserve"> : </w:t>
    </w:r>
    <w:proofErr w:type="spellStart"/>
    <w:r w:rsidR="00E12052" w:rsidRPr="00E12052">
      <w:rPr>
        <w:rFonts w:ascii="Arial Narrow" w:hAnsi="Arial Narrow"/>
        <w:b/>
        <w:color w:val="000000"/>
        <w:sz w:val="20"/>
        <w:szCs w:val="48"/>
      </w:rPr>
      <w:t>Jurnal</w:t>
    </w:r>
    <w:proofErr w:type="spellEnd"/>
    <w:r w:rsidR="00E12052" w:rsidRPr="00E12052">
      <w:rPr>
        <w:rFonts w:ascii="Arial Narrow" w:hAnsi="Arial Narrow"/>
        <w:b/>
        <w:color w:val="000000"/>
        <w:sz w:val="20"/>
        <w:szCs w:val="48"/>
      </w:rPr>
      <w:t xml:space="preserve"> Kajian, </w:t>
    </w:r>
    <w:proofErr w:type="spellStart"/>
    <w:r w:rsidR="00E12052" w:rsidRPr="00E12052">
      <w:rPr>
        <w:rFonts w:ascii="Arial Narrow" w:hAnsi="Arial Narrow"/>
        <w:b/>
        <w:color w:val="000000"/>
        <w:sz w:val="20"/>
        <w:szCs w:val="48"/>
      </w:rPr>
      <w:t>Penelitian</w:t>
    </w:r>
    <w:proofErr w:type="spellEnd"/>
    <w:r w:rsidR="00E12052" w:rsidRPr="00E12052">
      <w:rPr>
        <w:rFonts w:ascii="Arial Narrow" w:hAnsi="Arial Narrow"/>
        <w:b/>
        <w:color w:val="000000"/>
        <w:sz w:val="20"/>
        <w:szCs w:val="48"/>
      </w:rPr>
      <w:t xml:space="preserve"> dan </w:t>
    </w:r>
    <w:proofErr w:type="spellStart"/>
    <w:r w:rsidR="00E12052" w:rsidRPr="00E12052">
      <w:rPr>
        <w:rFonts w:ascii="Arial Narrow" w:hAnsi="Arial Narrow"/>
        <w:b/>
        <w:color w:val="000000"/>
        <w:sz w:val="20"/>
        <w:szCs w:val="48"/>
      </w:rPr>
      <w:t>Pengembangan</w:t>
    </w:r>
    <w:proofErr w:type="spellEnd"/>
    <w:r w:rsidR="00E12052" w:rsidRPr="00E12052">
      <w:rPr>
        <w:rFonts w:ascii="Arial Narrow" w:hAnsi="Arial Narrow"/>
        <w:b/>
        <w:color w:val="000000"/>
        <w:sz w:val="20"/>
        <w:szCs w:val="48"/>
      </w:rPr>
      <w:t xml:space="preserve"> </w:t>
    </w:r>
    <w:proofErr w:type="spellStart"/>
    <w:r w:rsidR="00E12052" w:rsidRPr="00E12052">
      <w:rPr>
        <w:rFonts w:ascii="Arial Narrow" w:hAnsi="Arial Narrow"/>
        <w:b/>
        <w:color w:val="000000"/>
        <w:sz w:val="20"/>
        <w:szCs w:val="48"/>
      </w:rPr>
      <w:t>Kependidikan</w:t>
    </w:r>
    <w:proofErr w:type="spellEnd"/>
    <w:r w:rsidR="00E12052">
      <w:rPr>
        <w:rFonts w:ascii="Arial Narrow" w:hAnsi="Arial Narrow"/>
        <w:color w:val="000000"/>
        <w:sz w:val="20"/>
        <w:szCs w:val="48"/>
      </w:rPr>
      <w:t xml:space="preserve">  | </w:t>
    </w:r>
    <w:r w:rsidR="00E12052" w:rsidRPr="00E12052">
      <w:rPr>
        <w:rFonts w:ascii="Arial Narrow" w:hAnsi="Arial Narrow"/>
        <w:i/>
        <w:sz w:val="20"/>
        <w:szCs w:val="20"/>
        <w:lang w:val="id-ID"/>
      </w:rPr>
      <w:t>Vol.</w:t>
    </w:r>
    <w:r w:rsidR="00E12052" w:rsidRPr="00E12052">
      <w:rPr>
        <w:rFonts w:ascii="Arial Narrow" w:hAnsi="Arial Narrow"/>
        <w:i/>
        <w:sz w:val="20"/>
        <w:szCs w:val="20"/>
        <w:lang w:val="en-US"/>
      </w:rPr>
      <w:t xml:space="preserve"> 10</w:t>
    </w:r>
    <w:r w:rsidR="00E12052" w:rsidRPr="00E12052">
      <w:rPr>
        <w:rFonts w:ascii="Arial Narrow" w:hAnsi="Arial Narrow"/>
        <w:i/>
        <w:sz w:val="20"/>
        <w:szCs w:val="20"/>
        <w:lang w:val="id-ID"/>
      </w:rPr>
      <w:t>, No.</w:t>
    </w:r>
    <w:r w:rsidR="00E12052">
      <w:rPr>
        <w:rFonts w:ascii="Arial Narrow" w:hAnsi="Arial Narrow"/>
        <w:i/>
        <w:sz w:val="20"/>
        <w:szCs w:val="20"/>
        <w:lang w:val="en-US"/>
      </w:rPr>
      <w:t xml:space="preserve"> 2</w:t>
    </w:r>
    <w:r w:rsidR="00E12052" w:rsidRPr="00E12052">
      <w:rPr>
        <w:rFonts w:ascii="Arial Narrow" w:hAnsi="Arial Narrow"/>
        <w:i/>
        <w:sz w:val="20"/>
        <w:szCs w:val="20"/>
        <w:lang w:val="id-ID"/>
      </w:rPr>
      <w:t xml:space="preserve">, </w:t>
    </w:r>
    <w:r w:rsidR="00E12052" w:rsidRPr="00E12052">
      <w:rPr>
        <w:rFonts w:ascii="Arial Narrow" w:hAnsi="Arial Narrow"/>
        <w:i/>
        <w:sz w:val="20"/>
        <w:szCs w:val="20"/>
        <w:lang w:val="en-US"/>
      </w:rPr>
      <w:t>September</w:t>
    </w:r>
    <w:r w:rsidR="00E12052" w:rsidRPr="00E12052">
      <w:rPr>
        <w:rFonts w:ascii="Arial Narrow" w:hAnsi="Arial Narrow"/>
        <w:i/>
        <w:sz w:val="20"/>
        <w:szCs w:val="20"/>
        <w:lang w:val="id-ID"/>
      </w:rPr>
      <w:t xml:space="preserve"> 201</w:t>
    </w:r>
    <w:r w:rsidR="00E12052" w:rsidRPr="00E12052">
      <w:rPr>
        <w:rFonts w:ascii="Arial Narrow" w:hAnsi="Arial Narrow"/>
        <w:i/>
        <w:sz w:val="20"/>
        <w:szCs w:val="20"/>
        <w:lang w:val="en-US"/>
      </w:rPr>
      <w:t>9</w:t>
    </w:r>
    <w:r w:rsidR="00E12052" w:rsidRPr="00E12052">
      <w:rPr>
        <w:rFonts w:ascii="Arial Narrow" w:hAnsi="Arial Narrow"/>
        <w:i/>
        <w:sz w:val="20"/>
        <w:szCs w:val="20"/>
        <w:lang w:val="id-ID"/>
      </w:rPr>
      <w:t xml:space="preserve">, hal. </w:t>
    </w:r>
    <w:r w:rsidR="00E12052" w:rsidRPr="00E12052">
      <w:rPr>
        <w:rFonts w:ascii="Arial Narrow" w:hAnsi="Arial Narrow"/>
        <w:i/>
        <w:sz w:val="20"/>
        <w:szCs w:val="20"/>
        <w:lang w:val="en-US"/>
      </w:rPr>
      <w:t>XX-YY</w:t>
    </w:r>
  </w:p>
  <w:p w14:paraId="546B91E6" w14:textId="77777777" w:rsidR="0000069A" w:rsidRPr="0000069A" w:rsidRDefault="0000069A" w:rsidP="006079BE">
    <w:pPr>
      <w:pStyle w:val="Header"/>
      <w:tabs>
        <w:tab w:val="clear" w:pos="9360"/>
      </w:tabs>
      <w:rPr>
        <w:rFonts w:ascii="Century Gothic" w:hAnsi="Century Gothic"/>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1C4D" w14:textId="12B59318" w:rsidR="00104C9F" w:rsidRDefault="00E20C19" w:rsidP="00E20C19">
    <w:pPr>
      <w:pStyle w:val="Header"/>
      <w:jc w:val="right"/>
      <w:rPr>
        <w:noProof/>
        <w:sz w:val="20"/>
        <w:szCs w:val="20"/>
      </w:rPr>
    </w:pPr>
    <w:r w:rsidRPr="001A1D29">
      <w:rPr>
        <w:smallCaps/>
        <w:sz w:val="20"/>
        <w:szCs w:val="20"/>
        <w:lang w:val="id-ID"/>
      </w:rPr>
      <w:tab/>
    </w:r>
    <w:proofErr w:type="spellStart"/>
    <w:r w:rsidR="00294DAE">
      <w:rPr>
        <w:i/>
        <w:sz w:val="20"/>
        <w:szCs w:val="20"/>
        <w:lang w:val="en-US"/>
      </w:rPr>
      <w:t>Ma’mun</w:t>
    </w:r>
    <w:proofErr w:type="spellEnd"/>
    <w:r w:rsidR="00294DAE">
      <w:rPr>
        <w:i/>
        <w:sz w:val="20"/>
        <w:szCs w:val="20"/>
        <w:lang w:val="en-US"/>
      </w:rPr>
      <w:t xml:space="preserve"> </w:t>
    </w:r>
    <w:proofErr w:type="spellStart"/>
    <w:proofErr w:type="gramStart"/>
    <w:r w:rsidR="00294DAE">
      <w:rPr>
        <w:i/>
        <w:sz w:val="20"/>
        <w:szCs w:val="20"/>
        <w:lang w:val="en-US"/>
      </w:rPr>
      <w:t>Zahrudin</w:t>
    </w:r>
    <w:proofErr w:type="spellEnd"/>
    <w:r w:rsidR="00294DAE">
      <w:rPr>
        <w:i/>
        <w:sz w:val="20"/>
        <w:szCs w:val="20"/>
        <w:lang w:val="en-US"/>
      </w:rPr>
      <w:t>,</w:t>
    </w:r>
    <w:r w:rsidRPr="001A1D29">
      <w:rPr>
        <w:i/>
        <w:sz w:val="20"/>
        <w:szCs w:val="20"/>
        <w:lang w:val="id-ID"/>
      </w:rPr>
      <w:t>,</w:t>
    </w:r>
    <w:proofErr w:type="gramEnd"/>
    <w:r w:rsidR="00294DAE">
      <w:rPr>
        <w:i/>
        <w:sz w:val="20"/>
        <w:szCs w:val="20"/>
        <w:lang w:val="en-US"/>
      </w:rPr>
      <w:t xml:space="preserve"> </w:t>
    </w:r>
    <w:proofErr w:type="spellStart"/>
    <w:r w:rsidR="00294DAE">
      <w:rPr>
        <w:i/>
        <w:sz w:val="20"/>
        <w:szCs w:val="20"/>
        <w:lang w:val="en-US"/>
      </w:rPr>
      <w:t>Shalahudin</w:t>
    </w:r>
    <w:proofErr w:type="spellEnd"/>
    <w:r w:rsidR="00294DAE">
      <w:rPr>
        <w:i/>
        <w:sz w:val="20"/>
        <w:szCs w:val="20"/>
        <w:lang w:val="en-US"/>
      </w:rPr>
      <w:t xml:space="preserve"> Ismail, </w:t>
    </w:r>
    <w:proofErr w:type="spellStart"/>
    <w:r w:rsidR="00294DAE">
      <w:rPr>
        <w:i/>
        <w:sz w:val="20"/>
        <w:szCs w:val="20"/>
        <w:lang w:val="en-US"/>
      </w:rPr>
      <w:t>Qiqi</w:t>
    </w:r>
    <w:proofErr w:type="spellEnd"/>
    <w:r w:rsidR="00294DAE">
      <w:rPr>
        <w:i/>
        <w:sz w:val="20"/>
        <w:szCs w:val="20"/>
        <w:lang w:val="en-US"/>
      </w:rPr>
      <w:t xml:space="preserve"> </w:t>
    </w:r>
    <w:proofErr w:type="spellStart"/>
    <w:r w:rsidR="00294DAE">
      <w:rPr>
        <w:i/>
        <w:sz w:val="20"/>
        <w:szCs w:val="20"/>
        <w:lang w:val="en-US"/>
      </w:rPr>
      <w:t>Yuliati</w:t>
    </w:r>
    <w:proofErr w:type="spellEnd"/>
    <w:r w:rsidR="00294DAE">
      <w:rPr>
        <w:i/>
        <w:sz w:val="20"/>
        <w:szCs w:val="20"/>
        <w:lang w:val="en-US"/>
      </w:rPr>
      <w:t xml:space="preserve"> </w:t>
    </w:r>
    <w:proofErr w:type="spellStart"/>
    <w:r w:rsidR="00294DAE">
      <w:rPr>
        <w:i/>
        <w:sz w:val="20"/>
        <w:szCs w:val="20"/>
        <w:lang w:val="en-US"/>
      </w:rPr>
      <w:t>Zakiah</w:t>
    </w:r>
    <w:proofErr w:type="spellEnd"/>
    <w:r w:rsidR="00294DAE">
      <w:rPr>
        <w:i/>
        <w:sz w:val="20"/>
        <w:szCs w:val="20"/>
        <w:lang w:val="en-US"/>
      </w:rPr>
      <w:t xml:space="preserve">: </w:t>
    </w:r>
    <w:proofErr w:type="spellStart"/>
    <w:r w:rsidR="00294DAE">
      <w:rPr>
        <w:i/>
        <w:sz w:val="20"/>
        <w:szCs w:val="20"/>
        <w:lang w:val="en-US"/>
      </w:rPr>
      <w:t>Analisis</w:t>
    </w:r>
    <w:proofErr w:type="spellEnd"/>
    <w:r w:rsidR="00294DAE">
      <w:rPr>
        <w:i/>
        <w:sz w:val="20"/>
        <w:szCs w:val="20"/>
        <w:lang w:val="en-US"/>
      </w:rPr>
      <w:t xml:space="preserve"> </w:t>
    </w:r>
    <w:proofErr w:type="spellStart"/>
    <w:r w:rsidR="00294DAE">
      <w:rPr>
        <w:i/>
        <w:sz w:val="20"/>
        <w:szCs w:val="20"/>
        <w:lang w:val="en-US"/>
      </w:rPr>
      <w:t>Kebijakan</w:t>
    </w:r>
    <w:proofErr w:type="spellEnd"/>
    <w:r w:rsidR="00294DAE">
      <w:rPr>
        <w:i/>
        <w:sz w:val="20"/>
        <w:szCs w:val="20"/>
        <w:lang w:val="en-US"/>
      </w:rPr>
      <w:t xml:space="preserve"> </w:t>
    </w:r>
    <w:proofErr w:type="spellStart"/>
    <w:r w:rsidR="00294DAE">
      <w:rPr>
        <w:i/>
        <w:sz w:val="20"/>
        <w:szCs w:val="20"/>
        <w:lang w:val="en-US"/>
      </w:rPr>
      <w:t>Asesmen</w:t>
    </w:r>
    <w:proofErr w:type="spellEnd"/>
    <w:r w:rsidR="00294DAE">
      <w:rPr>
        <w:i/>
        <w:sz w:val="20"/>
        <w:szCs w:val="20"/>
        <w:lang w:val="en-US"/>
      </w:rPr>
      <w:t>…</w:t>
    </w:r>
    <w:r w:rsidRPr="001A1D29">
      <w:rPr>
        <w:i/>
        <w:sz w:val="20"/>
        <w:szCs w:val="20"/>
        <w:lang w:val="id-ID"/>
      </w:rPr>
      <w:t xml:space="preserve"> </w:t>
    </w:r>
  </w:p>
  <w:p w14:paraId="0CAFA6D1" w14:textId="77777777" w:rsidR="003F4921" w:rsidRPr="001A1D29" w:rsidRDefault="003F4921"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03A0" w14:textId="77777777" w:rsidR="00E12052" w:rsidRDefault="00A45B14" w:rsidP="00E12052">
    <w:pPr>
      <w:pStyle w:val="Header"/>
      <w:jc w:val="right"/>
    </w:pPr>
    <w:r>
      <w:rPr>
        <w:noProof/>
      </w:rPr>
      <w:pict w14:anchorId="66F5216B">
        <v:shapetype id="_x0000_t202" coordsize="21600,21600" o:spt="202" path="m,l,21600r21600,l21600,xe">
          <v:stroke joinstyle="miter"/>
          <v:path gradientshapeok="t" o:connecttype="rect"/>
        </v:shapetype>
        <v:shape id="Text Box 5" o:spid="_x0000_s2056" type="#_x0000_t202" style="position:absolute;left:0;text-align:left;margin-left:292.15pt;margin-top:-2.7pt;width:225.4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" strokecolor="white [3212]" strokeweight="0">
          <v:fill opacity="0"/>
          <v:textbox style="mso-next-textbox:#Text Box 5">
            <w:txbxContent>
              <w:p w14:paraId="2EC6869E" w14:textId="77777777" w:rsidR="00E12052" w:rsidRPr="00FD0730" w:rsidRDefault="00E12052" w:rsidP="00E12052">
                <w:pPr>
                  <w:jc w:val="right"/>
                  <w:rPr>
                    <w:rFonts w:ascii="Trebuchet MS" w:hAnsi="Trebuchet MS" w:cs="Arial"/>
                    <w:sz w:val="20"/>
                    <w:szCs w:val="20"/>
                  </w:rPr>
                </w:pPr>
                <w:r w:rsidRPr="00FD0730">
                  <w:rPr>
                    <w:rFonts w:ascii="Trebuchet MS" w:hAnsi="Trebuchet MS"/>
                    <w:sz w:val="20"/>
                    <w:szCs w:val="20"/>
                  </w:rPr>
                  <w:t>ISSN</w:t>
                </w:r>
                <w:r>
                  <w:rPr>
                    <w:rFonts w:ascii="Trebuchet MS" w:hAnsi="Trebuchet MS"/>
                    <w:sz w:val="20"/>
                    <w:szCs w:val="20"/>
                  </w:rPr>
                  <w:t xml:space="preserve"> </w:t>
                </w:r>
                <w:r w:rsidRPr="00FD0730">
                  <w:rPr>
                    <w:rFonts w:ascii="Trebuchet MS" w:hAnsi="Trebuchet MS" w:cs="Arial"/>
                    <w:sz w:val="20"/>
                    <w:szCs w:val="20"/>
                  </w:rPr>
                  <w:t>2086-6356 (Print)</w:t>
                </w:r>
              </w:p>
              <w:p w14:paraId="112717B8" w14:textId="77777777" w:rsidR="00E12052" w:rsidRPr="0059257C" w:rsidRDefault="00E12052" w:rsidP="00E12052">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201</w:t>
                </w:r>
                <w:r w:rsidRPr="00FD0730">
                  <w:rPr>
                    <w:rFonts w:ascii="Trebuchet MS" w:hAnsi="Trebuchet MS"/>
                    <w:sz w:val="18"/>
                    <w:szCs w:val="20"/>
                    <w:lang w:val="en-US"/>
                  </w:rPr>
                  <w:t>9</w:t>
                </w:r>
                <w:r w:rsidRPr="00FD0730">
                  <w:rPr>
                    <w:rFonts w:ascii="Trebuchet MS" w:hAnsi="Trebuchet MS"/>
                    <w:sz w:val="18"/>
                    <w:szCs w:val="20"/>
                  </w:rPr>
                  <w:t xml:space="preserve">, Hal. </w:t>
                </w:r>
                <w:r>
                  <w:rPr>
                    <w:rFonts w:ascii="Trebuchet MS" w:hAnsi="Trebuchet MS"/>
                    <w:sz w:val="18"/>
                    <w:szCs w:val="20"/>
                    <w:lang w:val="en-US"/>
                  </w:rPr>
                  <w:t>XX-YY</w:t>
                </w:r>
              </w:p>
              <w:p w14:paraId="23C5A9CA" w14:textId="77777777" w:rsidR="00E12052" w:rsidRPr="00FD0730" w:rsidRDefault="00E12052" w:rsidP="00E12052">
                <w:pPr>
                  <w:jc w:val="right"/>
                  <w:rPr>
                    <w:rFonts w:ascii="Trebuchet MS" w:hAnsi="Trebuchet MS"/>
                    <w:sz w:val="20"/>
                    <w:szCs w:val="20"/>
                  </w:rPr>
                </w:pPr>
              </w:p>
              <w:p w14:paraId="710F69D8" w14:textId="77777777" w:rsidR="00E12052" w:rsidRPr="00FD0730" w:rsidRDefault="00E12052" w:rsidP="00E12052">
                <w:pPr>
                  <w:rPr>
                    <w:szCs w:val="20"/>
                  </w:rPr>
                </w:pPr>
              </w:p>
            </w:txbxContent>
          </v:textbox>
        </v:shape>
      </w:pict>
    </w:r>
    <w:r>
      <w:rPr>
        <w:noProof/>
      </w:rPr>
      <w:pict w14:anchorId="650FEB66">
        <v:shape id="Text Box 7" o:spid="_x0000_s2055" type="#_x0000_t202" style="position:absolute;left:0;text-align:left;margin-left:-6.25pt;margin-top:-2.7pt;width:337.2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" strokecolor="white [3212]" strokeweight="0">
          <v:fill opacity="0"/>
          <v:textbox style="mso-next-textbox:#Text Box 7">
            <w:txbxContent>
              <w:p w14:paraId="3256D944" w14:textId="77777777" w:rsidR="00E12052" w:rsidRPr="00FD0730" w:rsidRDefault="00E12052" w:rsidP="00E12052">
                <w:pPr>
                  <w:pStyle w:val="Heading2"/>
                  <w:shd w:val="clear" w:color="auto" w:fill="FFFFFF"/>
                  <w:spacing w:before="0" w:after="0"/>
                  <w:ind w:right="240"/>
                  <w:rPr>
                    <w:rFonts w:ascii="Arial Narrow" w:hAnsi="Arial Narrow"/>
                    <w:bCs w:val="0"/>
                    <w:i w:val="0"/>
                    <w:color w:val="000000"/>
                    <w:sz w:val="20"/>
                    <w:szCs w:val="48"/>
                  </w:rPr>
                </w:pPr>
                <w:proofErr w:type="gramStart"/>
                <w:r w:rsidRPr="00FD0730">
                  <w:rPr>
                    <w:rFonts w:ascii="Arial Narrow" w:hAnsi="Arial Narrow"/>
                    <w:bCs w:val="0"/>
                    <w:i w:val="0"/>
                    <w:color w:val="000000"/>
                    <w:sz w:val="20"/>
                    <w:szCs w:val="48"/>
                  </w:rPr>
                  <w:t>Paedagoria :</w:t>
                </w:r>
                <w:proofErr w:type="gramEnd"/>
                <w:r w:rsidRPr="00FD0730">
                  <w:rPr>
                    <w:rFonts w:ascii="Arial Narrow" w:hAnsi="Arial Narrow"/>
                    <w:bCs w:val="0"/>
                    <w:i w:val="0"/>
                    <w:color w:val="000000"/>
                    <w:sz w:val="20"/>
                    <w:szCs w:val="48"/>
                  </w:rPr>
                  <w:t xml:space="preserve"> Jurnal Kajian, Penelitian dan Pengembangan Kependidikan</w:t>
                </w:r>
              </w:p>
              <w:p w14:paraId="48D9D128" w14:textId="77777777" w:rsidR="00E12052" w:rsidRDefault="00A45B14" w:rsidP="00E12052">
                <w:pPr>
                  <w:rPr>
                    <w:rFonts w:ascii="Garamond" w:hAnsi="Garamond"/>
                    <w:sz w:val="22"/>
                  </w:rPr>
                </w:pPr>
                <w:hyperlink r:id="rId1" w:history="1">
                  <w:r w:rsidR="00E12052" w:rsidRPr="00FD0730">
                    <w:rPr>
                      <w:rStyle w:val="Hyperlink"/>
                      <w:rFonts w:ascii="Garamond" w:hAnsi="Garamond"/>
                      <w:sz w:val="22"/>
                    </w:rPr>
                    <w:t>http://journal.ummat.ac.id/index.php/paedagoria</w:t>
                  </w:r>
                </w:hyperlink>
              </w:p>
              <w:p w14:paraId="6739C1FF" w14:textId="77777777" w:rsidR="00E12052" w:rsidRPr="00FD0730" w:rsidRDefault="00E12052" w:rsidP="00E12052">
                <w:pPr>
                  <w:rPr>
                    <w:rFonts w:ascii="Garamond" w:hAnsi="Garamond"/>
                    <w:sz w:val="22"/>
                  </w:rPr>
                </w:pPr>
                <w:r>
                  <w:rPr>
                    <w:rFonts w:ascii="Garamond" w:hAnsi="Garamond"/>
                    <w:sz w:val="22"/>
                  </w:rPr>
                  <w:t>Prefix DOI: 10.31764</w:t>
                </w:r>
              </w:p>
            </w:txbxContent>
          </v:textbox>
        </v:shape>
      </w:pict>
    </w:r>
  </w:p>
  <w:p w14:paraId="7AE9B8E9" w14:textId="77777777" w:rsidR="00E12052" w:rsidRDefault="00E12052" w:rsidP="00E12052">
    <w:pPr>
      <w:pStyle w:val="Header"/>
      <w:jc w:val="right"/>
    </w:pPr>
  </w:p>
  <w:p w14:paraId="7367ADCA" w14:textId="77777777" w:rsidR="00E12052" w:rsidRDefault="00E12052" w:rsidP="00E120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8BB"/>
    <w:multiLevelType w:val="hybridMultilevel"/>
    <w:tmpl w:val="1AFA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DE7D47"/>
    <w:multiLevelType w:val="hybridMultilevel"/>
    <w:tmpl w:val="BB4CE512"/>
    <w:lvl w:ilvl="0" w:tplc="938A86FE">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0766FB"/>
    <w:multiLevelType w:val="hybridMultilevel"/>
    <w:tmpl w:val="252C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B798B"/>
    <w:multiLevelType w:val="hybridMultilevel"/>
    <w:tmpl w:val="31FAAAB0"/>
    <w:lvl w:ilvl="0" w:tplc="8D2C4A94">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87063"/>
    <w:multiLevelType w:val="hybridMultilevel"/>
    <w:tmpl w:val="BB4CE512"/>
    <w:lvl w:ilvl="0" w:tplc="938A86FE">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1"/>
  </w:num>
  <w:num w:numId="2">
    <w:abstractNumId w:val="12"/>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6"/>
  </w:num>
  <w:num w:numId="9">
    <w:abstractNumId w:val="15"/>
  </w:num>
  <w:num w:numId="10">
    <w:abstractNumId w:val="7"/>
  </w:num>
  <w:num w:numId="11">
    <w:abstractNumId w:val="9"/>
  </w:num>
  <w:num w:numId="12">
    <w:abstractNumId w:val="13"/>
    <w:lvlOverride w:ilvl="0">
      <w:startOverride w:val="1"/>
    </w:lvlOverride>
  </w:num>
  <w:num w:numId="13">
    <w:abstractNumId w:val="1"/>
  </w:num>
  <w:num w:numId="14">
    <w:abstractNumId w:val="14"/>
  </w:num>
  <w:num w:numId="15">
    <w:abstractNumId w:val="3"/>
  </w:num>
  <w:num w:numId="16">
    <w:abstractNumId w:val="0"/>
  </w:num>
  <w:num w:numId="17">
    <w:abstractNumId w:val="5"/>
  </w:num>
  <w:num w:numId="18">
    <w:abstractNumId w:val="2"/>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07F33"/>
    <w:rsid w:val="00010DB6"/>
    <w:rsid w:val="00017719"/>
    <w:rsid w:val="00020A6F"/>
    <w:rsid w:val="000227C5"/>
    <w:rsid w:val="00027F1D"/>
    <w:rsid w:val="0003296C"/>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271"/>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0CC6"/>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42D42"/>
    <w:rsid w:val="0025239B"/>
    <w:rsid w:val="0025798B"/>
    <w:rsid w:val="0026094F"/>
    <w:rsid w:val="00271242"/>
    <w:rsid w:val="0027227B"/>
    <w:rsid w:val="0027288E"/>
    <w:rsid w:val="00273AC7"/>
    <w:rsid w:val="00273D2C"/>
    <w:rsid w:val="00275BFA"/>
    <w:rsid w:val="00285ECD"/>
    <w:rsid w:val="0028667D"/>
    <w:rsid w:val="002904FF"/>
    <w:rsid w:val="00290E1B"/>
    <w:rsid w:val="00291B17"/>
    <w:rsid w:val="00292EFC"/>
    <w:rsid w:val="00294DAE"/>
    <w:rsid w:val="002A2FD6"/>
    <w:rsid w:val="002A6742"/>
    <w:rsid w:val="002B09BC"/>
    <w:rsid w:val="002C1A7F"/>
    <w:rsid w:val="002C270E"/>
    <w:rsid w:val="002C4239"/>
    <w:rsid w:val="002C559D"/>
    <w:rsid w:val="002C67F8"/>
    <w:rsid w:val="002D2D42"/>
    <w:rsid w:val="002D3DAA"/>
    <w:rsid w:val="002D68C9"/>
    <w:rsid w:val="002D7E4D"/>
    <w:rsid w:val="002E42EC"/>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C3E37"/>
    <w:rsid w:val="003C7209"/>
    <w:rsid w:val="003C7470"/>
    <w:rsid w:val="003D138F"/>
    <w:rsid w:val="003D3E2E"/>
    <w:rsid w:val="003D4C64"/>
    <w:rsid w:val="003E3577"/>
    <w:rsid w:val="003F1C19"/>
    <w:rsid w:val="003F3A61"/>
    <w:rsid w:val="003F4921"/>
    <w:rsid w:val="00400DC7"/>
    <w:rsid w:val="00403498"/>
    <w:rsid w:val="00410A5D"/>
    <w:rsid w:val="00414909"/>
    <w:rsid w:val="00415B70"/>
    <w:rsid w:val="004202C3"/>
    <w:rsid w:val="004211FE"/>
    <w:rsid w:val="004216B1"/>
    <w:rsid w:val="00422F89"/>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45766"/>
    <w:rsid w:val="00553510"/>
    <w:rsid w:val="00554186"/>
    <w:rsid w:val="005628CD"/>
    <w:rsid w:val="00564397"/>
    <w:rsid w:val="0056697B"/>
    <w:rsid w:val="00580C4F"/>
    <w:rsid w:val="005818EA"/>
    <w:rsid w:val="00585769"/>
    <w:rsid w:val="00591130"/>
    <w:rsid w:val="00591DB6"/>
    <w:rsid w:val="0059431E"/>
    <w:rsid w:val="00594502"/>
    <w:rsid w:val="00595337"/>
    <w:rsid w:val="005A3F28"/>
    <w:rsid w:val="005A40BE"/>
    <w:rsid w:val="005A7F4E"/>
    <w:rsid w:val="005B13E2"/>
    <w:rsid w:val="005B3934"/>
    <w:rsid w:val="005B47D7"/>
    <w:rsid w:val="005B5906"/>
    <w:rsid w:val="005C4BA9"/>
    <w:rsid w:val="005C5526"/>
    <w:rsid w:val="005C62C6"/>
    <w:rsid w:val="005D21E9"/>
    <w:rsid w:val="005D7B9E"/>
    <w:rsid w:val="005F0834"/>
    <w:rsid w:val="005F6DC3"/>
    <w:rsid w:val="006017FD"/>
    <w:rsid w:val="00601A8E"/>
    <w:rsid w:val="00602488"/>
    <w:rsid w:val="006079BE"/>
    <w:rsid w:val="0062033E"/>
    <w:rsid w:val="00624482"/>
    <w:rsid w:val="00633178"/>
    <w:rsid w:val="006343E3"/>
    <w:rsid w:val="00643796"/>
    <w:rsid w:val="0064799C"/>
    <w:rsid w:val="00654156"/>
    <w:rsid w:val="00694D34"/>
    <w:rsid w:val="00695864"/>
    <w:rsid w:val="006977E6"/>
    <w:rsid w:val="00697BA4"/>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5537"/>
    <w:rsid w:val="007069BE"/>
    <w:rsid w:val="00711BD2"/>
    <w:rsid w:val="00711FEB"/>
    <w:rsid w:val="00721448"/>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B14"/>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579D"/>
    <w:rsid w:val="00AF792B"/>
    <w:rsid w:val="00B00190"/>
    <w:rsid w:val="00B07071"/>
    <w:rsid w:val="00B10F2B"/>
    <w:rsid w:val="00B11AF0"/>
    <w:rsid w:val="00B267DE"/>
    <w:rsid w:val="00B333DE"/>
    <w:rsid w:val="00B3521D"/>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1B5E"/>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67F23"/>
    <w:rsid w:val="00C72414"/>
    <w:rsid w:val="00C73968"/>
    <w:rsid w:val="00C76805"/>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17EA3"/>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35"/>
    <w:rsid w:val="00DC2055"/>
    <w:rsid w:val="00DC2CBA"/>
    <w:rsid w:val="00DD16DC"/>
    <w:rsid w:val="00DD71E8"/>
    <w:rsid w:val="00DD7A94"/>
    <w:rsid w:val="00DD7F83"/>
    <w:rsid w:val="00DE18B7"/>
    <w:rsid w:val="00DE335E"/>
    <w:rsid w:val="00DF1A7D"/>
    <w:rsid w:val="00DF1B93"/>
    <w:rsid w:val="00DF68F5"/>
    <w:rsid w:val="00DF6A46"/>
    <w:rsid w:val="00DF7CA2"/>
    <w:rsid w:val="00E0641E"/>
    <w:rsid w:val="00E06664"/>
    <w:rsid w:val="00E11080"/>
    <w:rsid w:val="00E12052"/>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62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3E01CEA7"/>
  <w15:docId w15:val="{DA5A8502-EC56-4568-826D-A9878DAD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B07071"/>
    <w:rPr>
      <w:color w:val="605E5C"/>
      <w:shd w:val="clear" w:color="auto" w:fill="E1DFDD"/>
    </w:rPr>
  </w:style>
  <w:style w:type="paragraph" w:customStyle="1" w:styleId="Normal1">
    <w:name w:val="Normal1"/>
    <w:rsid w:val="00007F33"/>
    <w:pPr>
      <w:spacing w:after="1" w:line="264" w:lineRule="auto"/>
      <w:ind w:right="7" w:firstLine="330"/>
      <w:jc w:val="both"/>
    </w:pPr>
    <w:rPr>
      <w:rFonts w:eastAsia="Times New Roman"/>
      <w:color w:val="181717"/>
      <w:sz w:val="22"/>
      <w:szCs w:val="22"/>
    </w:rPr>
  </w:style>
  <w:style w:type="character" w:customStyle="1" w:styleId="viiyi">
    <w:name w:val="viiyi"/>
    <w:basedOn w:val="DefaultParagraphFont"/>
    <w:rsid w:val="00415B70"/>
  </w:style>
  <w:style w:type="character" w:customStyle="1" w:styleId="jlqj4b">
    <w:name w:val="jlqj4b"/>
    <w:basedOn w:val="DefaultParagraphFont"/>
    <w:rsid w:val="0041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unzahrudin@gmail.com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qzaqiah67@gmail.com" TargetMode="External"/><Relationship Id="rId4" Type="http://schemas.openxmlformats.org/officeDocument/2006/relationships/settings" Target="settings.xml"/><Relationship Id="rId9" Type="http://schemas.openxmlformats.org/officeDocument/2006/relationships/hyperlink" Target="mailto:shalahudinismail75@gmail.com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paedag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EA6-79EA-4304-A16B-118C2E94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Pages>
  <Words>4638</Words>
  <Characters>67093</Characters>
  <Application>Microsoft Office Word</Application>
  <DocSecurity>0</DocSecurity>
  <Lines>559</Lines>
  <Paragraphs>143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shalahudinismail1@gmail.com</cp:lastModifiedBy>
  <cp:revision>132</cp:revision>
  <cp:lastPrinted>2017-04-18T03:46:00Z</cp:lastPrinted>
  <dcterms:created xsi:type="dcterms:W3CDTF">2013-02-05T02:20:00Z</dcterms:created>
  <dcterms:modified xsi:type="dcterms:W3CDTF">2021-01-20T23:44:00Z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http://www.zotero.org/styles/chicago-fullnote-bibliography</vt:lpwstr>
  </property>
  <property fmtid="{D5CDD505-2E9C-101B-9397-08002B2CF9AE}" pid="9" name="Mendeley Recent Style Name 2_1">
    <vt:lpwstr>Chicago Manual of Style 17th edition (full note)</vt:lpwstr>
  </property>
  <property fmtid="{D5CDD505-2E9C-101B-9397-08002B2CF9AE}" pid="10" name="Mendeley Recent Style Id 3_1">
    <vt:lpwstr>http://www.zotero.org/styles/chicago-note-bibliography</vt:lpwstr>
  </property>
  <property fmtid="{D5CDD505-2E9C-101B-9397-08002B2CF9AE}" pid="11" name="Mendeley Recent Style Name 3_1">
    <vt:lpwstr>Chicago Manual of Style 17th edition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1cef29b2-b5cb-314a-8c34-77305a15c243</vt:lpwstr>
  </property>
</Properties>
</file>