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4A21E" w14:textId="77777777" w:rsidR="00560334" w:rsidRDefault="00560334" w:rsidP="0056033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entury Gothic" w:eastAsia="Times New Roman" w:hAnsi="Century Gothic" w:cs="Courier New"/>
          <w:b/>
          <w:bCs/>
          <w:color w:val="202124"/>
          <w:sz w:val="28"/>
          <w:szCs w:val="28"/>
          <w:lang w:val="en" w:eastAsia="en-ID"/>
        </w:rPr>
      </w:pPr>
    </w:p>
    <w:p w14:paraId="4BF7095B" w14:textId="77777777" w:rsidR="005E0A41" w:rsidRDefault="005E0A41" w:rsidP="0056033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entury Gothic" w:eastAsia="Times New Roman" w:hAnsi="Century Gothic" w:cs="Courier New"/>
          <w:b/>
          <w:bCs/>
          <w:color w:val="202124"/>
          <w:sz w:val="28"/>
          <w:szCs w:val="28"/>
          <w:lang w:eastAsia="en-ID"/>
        </w:rPr>
      </w:pPr>
      <w:r w:rsidRPr="005E0A41">
        <w:rPr>
          <w:rFonts w:ascii="Century Gothic" w:eastAsia="Times New Roman" w:hAnsi="Century Gothic" w:cs="Courier New"/>
          <w:b/>
          <w:bCs/>
          <w:color w:val="202124"/>
          <w:sz w:val="28"/>
          <w:szCs w:val="28"/>
          <w:lang w:eastAsia="en-ID"/>
        </w:rPr>
        <w:t>IMPLEMENTASI PENGUKURAN TANDA-TANDA VITAL DAN PENERAPAN SENAM KAKI DIABETES MELLITUS PADA LANSIA DIMASA PANDEMIK COVID-19</w:t>
      </w:r>
    </w:p>
    <w:p w14:paraId="67A6B6E2" w14:textId="62D62284" w:rsidR="00560334" w:rsidRPr="00560334" w:rsidRDefault="00560334" w:rsidP="0056033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rebuchet MS" w:eastAsia="Times New Roman" w:hAnsi="Trebuchet MS" w:cs="Courier New"/>
          <w:b/>
          <w:bCs/>
          <w:color w:val="202124"/>
          <w:sz w:val="22"/>
          <w:szCs w:val="22"/>
          <w:lang w:val="en" w:eastAsia="en-ID"/>
        </w:rPr>
      </w:pPr>
      <w:r w:rsidRPr="00560334">
        <w:rPr>
          <w:rFonts w:ascii="Trebuchet MS" w:eastAsia="Times New Roman" w:hAnsi="Trebuchet MS" w:cs="Courier New"/>
          <w:b/>
          <w:bCs/>
          <w:color w:val="202124"/>
          <w:sz w:val="22"/>
          <w:szCs w:val="22"/>
          <w:lang w:val="en" w:eastAsia="en-ID"/>
        </w:rPr>
        <w:t>Dewi Wijayanti</w:t>
      </w:r>
    </w:p>
    <w:p w14:paraId="2F33ACA4" w14:textId="3644EDC5" w:rsidR="00560334" w:rsidRPr="00560334" w:rsidRDefault="00560334" w:rsidP="0056033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rebuchet MS" w:eastAsia="Times New Roman" w:hAnsi="Trebuchet MS" w:cs="Courier New"/>
          <w:b/>
          <w:bCs/>
          <w:color w:val="202124"/>
          <w:sz w:val="18"/>
          <w:szCs w:val="18"/>
          <w:lang w:val="en" w:eastAsia="en-ID"/>
        </w:rPr>
      </w:pPr>
      <w:r w:rsidRPr="00560334">
        <w:rPr>
          <w:rFonts w:ascii="Trebuchet MS" w:eastAsia="Times New Roman" w:hAnsi="Trebuchet MS" w:cs="Courier New"/>
          <w:b/>
          <w:bCs/>
          <w:color w:val="202124"/>
          <w:sz w:val="18"/>
          <w:szCs w:val="18"/>
          <w:lang w:val="en" w:eastAsia="en-ID"/>
        </w:rPr>
        <w:t>Prodi SI Keperawatan, Universitas Borneo Tarakan, Indonesia</w:t>
      </w:r>
    </w:p>
    <w:p w14:paraId="0D627F4D" w14:textId="751D6C11" w:rsidR="00560334" w:rsidRPr="00EE7307" w:rsidRDefault="00560334" w:rsidP="0056033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rebuchet MS" w:eastAsia="Times New Roman" w:hAnsi="Trebuchet MS" w:cs="Courier New"/>
          <w:b/>
          <w:bCs/>
          <w:color w:val="4F81BD" w:themeColor="accent1"/>
          <w:sz w:val="18"/>
          <w:szCs w:val="18"/>
          <w:u w:val="single"/>
          <w:lang w:eastAsia="en-ID"/>
        </w:rPr>
      </w:pPr>
      <w:r w:rsidRPr="00560334">
        <w:rPr>
          <w:rFonts w:ascii="Trebuchet MS" w:eastAsia="Times New Roman" w:hAnsi="Trebuchet MS" w:cs="Courier New"/>
          <w:b/>
          <w:bCs/>
          <w:color w:val="4F81BD" w:themeColor="accent1"/>
          <w:sz w:val="18"/>
          <w:szCs w:val="18"/>
          <w:u w:val="single"/>
          <w:lang w:val="en" w:eastAsia="en-ID"/>
        </w:rPr>
        <w:t>dewi.wijayanti8386@gmail.com</w:t>
      </w:r>
    </w:p>
    <w:p w14:paraId="39436D9F" w14:textId="432BF2ED" w:rsidR="00D41274" w:rsidRPr="00933C59" w:rsidRDefault="00D41274" w:rsidP="005E739E">
      <w:pPr>
        <w:rPr>
          <w:rFonts w:ascii="Trebuchet MS" w:hAnsi="Trebuchet MS"/>
          <w:sz w:val="18"/>
          <w:szCs w:val="18"/>
          <w:lang w:val="en-US"/>
        </w:rPr>
        <w:sectPr w:rsidR="00D41274" w:rsidRPr="00933C59" w:rsidSect="005F6788">
          <w:headerReference w:type="even" r:id="rId8"/>
          <w:headerReference w:type="default" r:id="rId9"/>
          <w:headerReference w:type="first" r:id="rId10"/>
          <w:footerReference w:type="first" r:id="rId11"/>
          <w:pgSz w:w="11906" w:h="16838" w:code="9"/>
          <w:pgMar w:top="1134" w:right="1701" w:bottom="1134" w:left="1701" w:header="567" w:footer="431" w:gutter="0"/>
          <w:cols w:space="708"/>
          <w:titlePg/>
          <w:docGrid w:linePitch="360"/>
        </w:sectPr>
      </w:pPr>
    </w:p>
    <w:tbl>
      <w:tblPr>
        <w:tblStyle w:val="TableGrid"/>
        <w:tblW w:w="8465" w:type="dxa"/>
        <w:jc w:val="center"/>
        <w:tblLook w:val="04A0" w:firstRow="1" w:lastRow="0" w:firstColumn="1" w:lastColumn="0" w:noHBand="0" w:noVBand="1"/>
      </w:tblPr>
      <w:tblGrid>
        <w:gridCol w:w="1079"/>
        <w:gridCol w:w="1066"/>
        <w:gridCol w:w="288"/>
        <w:gridCol w:w="1659"/>
        <w:gridCol w:w="4373"/>
      </w:tblGrid>
      <w:tr w:rsidR="00BF5282" w:rsidRPr="00922A80" w14:paraId="178FA950" w14:textId="77777777" w:rsidTr="00866151">
        <w:trPr>
          <w:trHeight w:val="135"/>
          <w:jc w:val="center"/>
        </w:trPr>
        <w:tc>
          <w:tcPr>
            <w:tcW w:w="8465" w:type="dxa"/>
            <w:gridSpan w:val="5"/>
            <w:tcBorders>
              <w:top w:val="double" w:sz="4" w:space="0" w:color="auto"/>
              <w:left w:val="nil"/>
              <w:bottom w:val="single" w:sz="4" w:space="0" w:color="auto"/>
              <w:right w:val="nil"/>
            </w:tcBorders>
            <w:vAlign w:val="center"/>
          </w:tcPr>
          <w:p w14:paraId="78636110" w14:textId="77777777"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1E806F00" w14:textId="77777777" w:rsidTr="00866151">
        <w:trPr>
          <w:trHeight w:val="1268"/>
          <w:jc w:val="center"/>
        </w:trPr>
        <w:tc>
          <w:tcPr>
            <w:tcW w:w="8465" w:type="dxa"/>
            <w:gridSpan w:val="5"/>
            <w:vMerge w:val="restart"/>
            <w:tcBorders>
              <w:top w:val="single" w:sz="4" w:space="0" w:color="auto"/>
              <w:left w:val="nil"/>
              <w:right w:val="nil"/>
            </w:tcBorders>
          </w:tcPr>
          <w:p w14:paraId="51A16C5C" w14:textId="77777777" w:rsidR="00D609E9" w:rsidRDefault="00BF5282" w:rsidP="00E6457D">
            <w:pPr>
              <w:spacing w:before="120" w:after="240"/>
              <w:jc w:val="both"/>
              <w:rPr>
                <w:rFonts w:ascii="Century" w:hAnsi="Century"/>
                <w:iCs/>
                <w:sz w:val="20"/>
                <w:szCs w:val="20"/>
                <w:lang w:val="id-ID"/>
              </w:rPr>
            </w:pPr>
            <w:r w:rsidRPr="00BF5282">
              <w:rPr>
                <w:rFonts w:ascii="Century" w:hAnsi="Century"/>
                <w:b/>
                <w:iCs/>
                <w:sz w:val="20"/>
                <w:szCs w:val="20"/>
                <w:lang w:val="id-ID"/>
              </w:rPr>
              <w:t>Abstrak</w:t>
            </w:r>
            <w:r w:rsidRPr="00922A80">
              <w:rPr>
                <w:rFonts w:ascii="Century" w:hAnsi="Century"/>
                <w:iCs/>
                <w:sz w:val="20"/>
                <w:szCs w:val="20"/>
                <w:lang w:val="id-ID"/>
              </w:rPr>
              <w:t>:</w:t>
            </w:r>
          </w:p>
          <w:p w14:paraId="7A256627" w14:textId="77777777" w:rsidR="005E0A41" w:rsidRDefault="005E0A41" w:rsidP="005302B9">
            <w:pPr>
              <w:spacing w:before="120" w:after="240"/>
              <w:jc w:val="both"/>
              <w:rPr>
                <w:rFonts w:ascii="Century" w:hAnsi="Century"/>
                <w:sz w:val="20"/>
                <w:szCs w:val="20"/>
              </w:rPr>
            </w:pPr>
            <w:r w:rsidRPr="005E0A41">
              <w:rPr>
                <w:rFonts w:ascii="Century" w:hAnsi="Century"/>
                <w:sz w:val="20"/>
                <w:szCs w:val="20"/>
              </w:rPr>
              <w:t>Masalah kesehatan yang banyak ditemukan akibat dari proses menua adalah diabetes mellitus. Masalah kesehatan ini sering di temui pada lansia karena terjadinya penurunan fungsi organ tubuh jantung, hati, dan ginjal serta peningkatan fungsi organ tubuh pada lansia akibat berkurangnya jumlah kemampuan sel tubuh. Lansia kerap dimaknai sebagai pertambahan umur seseorang disertai dengan penurunan kapasitas fisik dan tidak mengalami perkembangan sehingga tidak terjadi peningkatan kualitas fisik, karena itu pada lansia sangat rentan terpapar penyakit salah satunya dalah diabetes mellitus. Khalayak sasaran pengabdian masyarakat ini adalah lansia yang berada di panti werdha Al-Marhamah Tarakan Kalimantan Utara. Khalayak sasaran di utamakan pada lansia yang beresiko tinggi terpapar penyakit sehingga implementasi yang diberikan dapat meminimalkan terjadinya komplikasi penyakit di masa pandemic covid-19. Adapun metode yang digunakan dalam kegiatan ini adalah pemeriksaan tanda-tanda vital pada lansia sebanyak 15 lansia sebagai responden dan ke 15 lansia tersebut telah di berikan edukasi pelatihan senam kaki diabetes mellitus. Pengetahuan lansia bertambah setelah diberikan intervensi tentang pemeriksaan tanda</w:t>
            </w:r>
            <w:r w:rsidRPr="005E0A41">
              <w:rPr>
                <w:rFonts w:ascii="Century" w:hAnsi="Century"/>
                <w:sz w:val="20"/>
                <w:szCs w:val="20"/>
              </w:rPr>
              <w:t xml:space="preserve">tanda vital dan kemampuan lansia dalam melakukan senam kaki diabetes mellitus secara mandiri dengan benar di masa pandemic covid-19, sehingga membawa dampak yang baik bagi kesehatan lansia dalam menjalani hidup normal. </w:t>
            </w:r>
          </w:p>
          <w:p w14:paraId="440F1DB3" w14:textId="57EFE5D1" w:rsidR="00BF5282" w:rsidRPr="00827D13" w:rsidRDefault="00BF5282" w:rsidP="005302B9">
            <w:pPr>
              <w:spacing w:before="120" w:after="240"/>
              <w:jc w:val="both"/>
              <w:rPr>
                <w:rFonts w:ascii="Century" w:hAnsi="Century"/>
                <w:sz w:val="20"/>
                <w:szCs w:val="20"/>
                <w:shd w:val="clear" w:color="auto" w:fill="FFFFFF"/>
                <w:lang w:val="sv-SE"/>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sidR="005E0A41" w:rsidRPr="005E0A41">
              <w:rPr>
                <w:rStyle w:val="longtext"/>
                <w:rFonts w:ascii="Century" w:hAnsi="Century"/>
                <w:bCs/>
                <w:sz w:val="20"/>
                <w:szCs w:val="20"/>
                <w:shd w:val="clear" w:color="auto" w:fill="FFFFFF"/>
                <w:lang w:val="sv-SE"/>
              </w:rPr>
              <w:t>Tanda-tanda Vital, Senam Kaki DM,</w:t>
            </w:r>
            <w:r w:rsidR="00D9637B" w:rsidRPr="005E0A41">
              <w:rPr>
                <w:rFonts w:ascii="Century" w:hAnsi="Century"/>
                <w:bCs/>
                <w:sz w:val="20"/>
                <w:szCs w:val="20"/>
              </w:rPr>
              <w:t>Covid-19</w:t>
            </w:r>
            <w:r w:rsidR="005E0A41" w:rsidRPr="005E0A41">
              <w:rPr>
                <w:rFonts w:ascii="Century" w:hAnsi="Century"/>
                <w:bCs/>
                <w:sz w:val="20"/>
                <w:szCs w:val="20"/>
              </w:rPr>
              <w:t>.</w:t>
            </w:r>
          </w:p>
          <w:p w14:paraId="76882A11" w14:textId="6E17FCB0" w:rsidR="00D9637B" w:rsidRDefault="00BF5282" w:rsidP="00C93BB2">
            <w:pPr>
              <w:spacing w:before="120"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p>
          <w:p w14:paraId="12AD2CE2" w14:textId="77777777" w:rsidR="005E0A41" w:rsidRPr="005E0A41" w:rsidRDefault="005E0A41" w:rsidP="005E0A41">
            <w:pPr>
              <w:shd w:val="clear" w:color="auto" w:fill="FFFFFF" w:themeFill="background1"/>
              <w:jc w:val="both"/>
              <w:rPr>
                <w:rFonts w:ascii="Century" w:hAnsi="Century"/>
                <w:sz w:val="20"/>
                <w:szCs w:val="20"/>
                <w:shd w:val="clear" w:color="auto" w:fill="FFFFFF" w:themeFill="background1"/>
                <w:lang w:val="en-ID"/>
              </w:rPr>
            </w:pPr>
            <w:r w:rsidRPr="005E0A41">
              <w:rPr>
                <w:rFonts w:ascii="Century" w:hAnsi="Century"/>
                <w:sz w:val="20"/>
                <w:szCs w:val="20"/>
                <w:shd w:val="clear" w:color="auto" w:fill="FFFFFF" w:themeFill="background1"/>
                <w:lang w:val="en"/>
              </w:rPr>
              <w:t>A health problem that is often found as a result of the aging process is diabetes mellitus. This health problem is often encountered in the elderly due to a decrease in the function of the heart, liver and kidneys as well as an increase in the function of the body's organs in the elderly due to a reduction in the number of body cells. Elderly is often interpreted as increasing a person's age accompanied by a decrease in physical capacity and not experiencing development so that there is no improvement in physical quality, therefore the elderly are very vulnerable to exposure to disease, one of which is diabetes mellitus. The target audience for this community service is the elderly in the Al-Marhamah nursing home in Tarakan, North Kalimantan. The target audience is prioritized among the elderly who are at high risk of exposure to disease so that the implementation provided can minimize the occurrence of disease complications during the Covid-19 pandemic. The method used in this activity was checking the vital signs of 15 elderly respondents and the 15 elderly had been given education on diabetes mellitus foot exercise training. The elderly's knowledge increased after being given intervention regarding checking vital signs and the elderly's ability to carry out diabetes mellitus foot exercises independently correctly during the Covid-19 pandemic, thus having a good impact on the health of the elderly in living a normal life.</w:t>
            </w:r>
          </w:p>
          <w:p w14:paraId="2A93D536" w14:textId="77777777" w:rsidR="005E0A41" w:rsidRDefault="00BF5282" w:rsidP="000273AC">
            <w:pPr>
              <w:pStyle w:val="HTMLPreformatted"/>
              <w:shd w:val="clear" w:color="auto" w:fill="FFFFFF" w:themeFill="background1"/>
              <w:spacing w:line="540" w:lineRule="atLeast"/>
              <w:rPr>
                <w:rFonts w:ascii="Century" w:hAnsi="Century"/>
                <w:i/>
                <w:iCs/>
                <w:color w:val="202124"/>
                <w:lang w:val="en"/>
              </w:rPr>
            </w:pPr>
            <w:r w:rsidRPr="00BF5282">
              <w:rPr>
                <w:rFonts w:ascii="Century" w:hAnsi="Century"/>
                <w:b/>
                <w:i/>
                <w:lang w:val="en-US"/>
              </w:rPr>
              <w:t>Keywords:</w:t>
            </w:r>
            <w:r w:rsidR="006614D7" w:rsidRPr="00585AA1">
              <w:rPr>
                <w:rFonts w:ascii="Century" w:hAnsi="Century"/>
                <w:i/>
                <w:iCs/>
                <w:color w:val="202124"/>
                <w:lang w:val="en"/>
              </w:rPr>
              <w:t xml:space="preserve"> </w:t>
            </w:r>
            <w:r w:rsidR="005E0A41" w:rsidRPr="005E0A41">
              <w:rPr>
                <w:rFonts w:ascii="Century" w:hAnsi="Century"/>
                <w:i/>
                <w:iCs/>
                <w:color w:val="202124"/>
                <w:lang w:val="en"/>
              </w:rPr>
              <w:t>Vital Signs, DM Foot Exercises, Covid-19</w:t>
            </w:r>
          </w:p>
          <w:p w14:paraId="19C7BBE8" w14:textId="3F513CBC" w:rsidR="00F83DE0" w:rsidRPr="000273AC" w:rsidRDefault="006614D7" w:rsidP="000273AC">
            <w:pPr>
              <w:pStyle w:val="HTMLPreformatted"/>
              <w:shd w:val="clear" w:color="auto" w:fill="FFFFFF" w:themeFill="background1"/>
              <w:spacing w:line="540" w:lineRule="atLeast"/>
              <w:rPr>
                <w:rFonts w:ascii="Century" w:hAnsi="Century"/>
                <w:i/>
                <w:iCs/>
                <w:color w:val="202124"/>
              </w:rPr>
            </w:pPr>
            <w:r>
              <w:rPr>
                <w:rStyle w:val="y2iqfc"/>
                <w:rFonts w:ascii="Century" w:hAnsi="Century"/>
                <w:i/>
                <w:iCs/>
                <w:color w:val="202124"/>
                <w:lang w:val="en"/>
              </w:rPr>
              <w:t>.</w:t>
            </w:r>
          </w:p>
        </w:tc>
      </w:tr>
      <w:tr w:rsidR="00BF5282" w:rsidRPr="00922A80" w14:paraId="6B81F52A" w14:textId="77777777" w:rsidTr="00866151">
        <w:trPr>
          <w:trHeight w:val="2329"/>
          <w:jc w:val="center"/>
        </w:trPr>
        <w:tc>
          <w:tcPr>
            <w:tcW w:w="8465" w:type="dxa"/>
            <w:gridSpan w:val="5"/>
            <w:vMerge/>
            <w:tcBorders>
              <w:left w:val="nil"/>
              <w:bottom w:val="single" w:sz="4" w:space="0" w:color="auto"/>
              <w:right w:val="nil"/>
            </w:tcBorders>
          </w:tcPr>
          <w:p w14:paraId="402F23EC" w14:textId="77777777" w:rsidR="00BF5282" w:rsidRPr="00922A80" w:rsidRDefault="00BF5282" w:rsidP="00E03F00">
            <w:pPr>
              <w:spacing w:before="120"/>
              <w:jc w:val="both"/>
              <w:rPr>
                <w:rFonts w:ascii="Century Gothic" w:hAnsi="Century Gothic"/>
                <w:iCs/>
                <w:color w:val="000000"/>
                <w:sz w:val="20"/>
                <w:szCs w:val="20"/>
              </w:rPr>
            </w:pPr>
          </w:p>
        </w:tc>
      </w:tr>
      <w:tr w:rsidR="00F1641C" w:rsidRPr="00922A80" w14:paraId="341EF5E9" w14:textId="77777777" w:rsidTr="00866151">
        <w:trPr>
          <w:trHeight w:val="196"/>
          <w:jc w:val="center"/>
        </w:trPr>
        <w:tc>
          <w:tcPr>
            <w:tcW w:w="1079" w:type="dxa"/>
            <w:vMerge w:val="restart"/>
            <w:tcBorders>
              <w:left w:val="nil"/>
              <w:right w:val="single" w:sz="4" w:space="0" w:color="auto"/>
            </w:tcBorders>
          </w:tcPr>
          <w:p w14:paraId="73A743B1" w14:textId="77777777" w:rsidR="00F1641C" w:rsidRDefault="0060758A" w:rsidP="00C93BB2">
            <w:pPr>
              <w:spacing w:before="120" w:after="240"/>
              <w:jc w:val="both"/>
              <w:rPr>
                <w:rFonts w:ascii="Century" w:hAnsi="Century"/>
                <w:b/>
                <w:i/>
                <w:sz w:val="20"/>
                <w:szCs w:val="20"/>
                <w:lang w:val="en-US"/>
              </w:rPr>
            </w:pPr>
            <w:r w:rsidRPr="00F96D21">
              <w:rPr>
                <w:rFonts w:ascii="Century" w:hAnsi="Century"/>
                <w:noProof/>
                <w:lang w:val="en-US" w:eastAsia="en-US"/>
              </w:rPr>
              <w:lastRenderedPageBreak/>
              <w:drawing>
                <wp:anchor distT="0" distB="0" distL="114300" distR="114300" simplePos="0" relativeHeight="251658240" behindDoc="1" locked="0" layoutInCell="1" allowOverlap="1" wp14:anchorId="63985358" wp14:editId="65C2493B">
                  <wp:simplePos x="0" y="0"/>
                  <wp:positionH relativeFrom="column">
                    <wp:posOffset>-74295</wp:posOffset>
                  </wp:positionH>
                  <wp:positionV relativeFrom="paragraph">
                    <wp:posOffset>33351</wp:posOffset>
                  </wp:positionV>
                  <wp:extent cx="691764" cy="691764"/>
                  <wp:effectExtent l="0" t="0" r="0" b="0"/>
                  <wp:wrapNone/>
                  <wp:docPr id="5" name="Picture 5" descr="D:\UMMAT\JURNAL\JCES PENGABDIAN FKIP\A JCES-UMMAT\BARCOD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AT\JURNAL\JCES PENGABDIAN FKIP\A JCES-UMMAT\BARCODE.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1764" cy="691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DCCBD1" w14:textId="77777777" w:rsidR="00F1641C" w:rsidRPr="00922A80" w:rsidRDefault="00F1641C" w:rsidP="00C93BB2">
            <w:pPr>
              <w:spacing w:before="120" w:after="240"/>
              <w:jc w:val="both"/>
              <w:rPr>
                <w:rFonts w:ascii="Century Gothic" w:hAnsi="Century Gothic"/>
                <w:iCs/>
                <w:color w:val="000000"/>
                <w:sz w:val="20"/>
                <w:szCs w:val="20"/>
              </w:rPr>
            </w:pPr>
          </w:p>
        </w:tc>
        <w:tc>
          <w:tcPr>
            <w:tcW w:w="7386" w:type="dxa"/>
            <w:gridSpan w:val="4"/>
            <w:tcBorders>
              <w:left w:val="single" w:sz="4" w:space="0" w:color="auto"/>
              <w:bottom w:val="single" w:sz="4" w:space="0" w:color="auto"/>
              <w:right w:val="nil"/>
            </w:tcBorders>
          </w:tcPr>
          <w:p w14:paraId="1B840E22" w14:textId="77777777" w:rsidR="00F1641C" w:rsidRPr="00922A80" w:rsidRDefault="0060758A" w:rsidP="00BC08A3">
            <w:pPr>
              <w:jc w:val="both"/>
              <w:rPr>
                <w:rFonts w:ascii="Century Gothic" w:hAnsi="Century Gothic"/>
                <w:iCs/>
                <w:color w:val="000000"/>
                <w:sz w:val="20"/>
                <w:szCs w:val="20"/>
              </w:rPr>
            </w:pPr>
            <w:r w:rsidRPr="003B7767">
              <w:rPr>
                <w:rFonts w:ascii="Trebuchet MS" w:hAnsi="Trebuchet MS"/>
                <w:b/>
                <w:sz w:val="20"/>
                <w:szCs w:val="20"/>
              </w:rPr>
              <w:t>Article History</w:t>
            </w:r>
            <w:r w:rsidR="0029298E">
              <w:rPr>
                <w:rFonts w:ascii="Trebuchet MS" w:hAnsi="Trebuchet MS"/>
                <w:b/>
                <w:sz w:val="20"/>
                <w:szCs w:val="20"/>
              </w:rPr>
              <w:t>:</w:t>
            </w:r>
          </w:p>
        </w:tc>
      </w:tr>
      <w:tr w:rsidR="00802160" w:rsidRPr="00922A80" w14:paraId="1D7163FC" w14:textId="77777777" w:rsidTr="00253E61">
        <w:trPr>
          <w:trHeight w:val="877"/>
          <w:jc w:val="center"/>
        </w:trPr>
        <w:tc>
          <w:tcPr>
            <w:tcW w:w="1079" w:type="dxa"/>
            <w:vMerge/>
            <w:tcBorders>
              <w:left w:val="nil"/>
              <w:bottom w:val="single" w:sz="4" w:space="0" w:color="auto"/>
              <w:right w:val="nil"/>
            </w:tcBorders>
          </w:tcPr>
          <w:p w14:paraId="22CCB108" w14:textId="77777777" w:rsidR="00802160" w:rsidRDefault="00802160" w:rsidP="00C93BB2">
            <w:pPr>
              <w:spacing w:before="120" w:after="240"/>
              <w:jc w:val="both"/>
              <w:rPr>
                <w:rFonts w:ascii="Century" w:hAnsi="Century"/>
                <w:b/>
                <w:i/>
                <w:sz w:val="20"/>
                <w:szCs w:val="20"/>
                <w:lang w:val="en-US"/>
              </w:rPr>
            </w:pPr>
          </w:p>
        </w:tc>
        <w:tc>
          <w:tcPr>
            <w:tcW w:w="1066" w:type="dxa"/>
            <w:tcBorders>
              <w:left w:val="nil"/>
              <w:bottom w:val="single" w:sz="4" w:space="0" w:color="auto"/>
              <w:right w:val="nil"/>
            </w:tcBorders>
          </w:tcPr>
          <w:p w14:paraId="21B03B07" w14:textId="77777777" w:rsidR="00BC08A3" w:rsidRDefault="00BC08A3" w:rsidP="00BC08A3">
            <w:pPr>
              <w:ind w:left="-10" w:right="-13"/>
              <w:rPr>
                <w:rFonts w:ascii="Trebuchet MS" w:hAnsi="Trebuchet MS"/>
                <w:sz w:val="20"/>
                <w:szCs w:val="20"/>
              </w:rPr>
            </w:pPr>
            <w:r>
              <w:rPr>
                <w:rFonts w:ascii="Trebuchet MS" w:hAnsi="Trebuchet MS"/>
                <w:sz w:val="20"/>
                <w:szCs w:val="20"/>
              </w:rPr>
              <w:t>R</w:t>
            </w:r>
            <w:r w:rsidRPr="00F96D21">
              <w:rPr>
                <w:rFonts w:ascii="Trebuchet MS" w:hAnsi="Trebuchet MS"/>
                <w:sz w:val="20"/>
                <w:szCs w:val="20"/>
              </w:rPr>
              <w:t>eceived</w:t>
            </w:r>
          </w:p>
          <w:p w14:paraId="00D53B16" w14:textId="77777777" w:rsidR="00BC08A3" w:rsidRDefault="00BC08A3" w:rsidP="00BC08A3">
            <w:pPr>
              <w:ind w:left="-10" w:right="-13"/>
              <w:rPr>
                <w:rFonts w:ascii="Trebuchet MS" w:hAnsi="Trebuchet MS"/>
                <w:sz w:val="20"/>
                <w:szCs w:val="20"/>
              </w:rPr>
            </w:pPr>
            <w:r w:rsidRPr="007D3A22">
              <w:rPr>
                <w:rFonts w:ascii="Trebuchet MS" w:hAnsi="Trebuchet MS"/>
                <w:sz w:val="20"/>
                <w:szCs w:val="20"/>
              </w:rPr>
              <w:t>Revised</w:t>
            </w:r>
            <w:r>
              <w:rPr>
                <w:rFonts w:ascii="Trebuchet MS" w:hAnsi="Trebuchet MS"/>
                <w:sz w:val="20"/>
                <w:szCs w:val="20"/>
              </w:rPr>
              <w:t xml:space="preserve">    </w:t>
            </w:r>
            <w:r w:rsidRPr="004B412F">
              <w:rPr>
                <w:rFonts w:ascii="Trebuchet MS" w:hAnsi="Trebuchet MS"/>
                <w:sz w:val="20"/>
                <w:szCs w:val="20"/>
              </w:rPr>
              <w:t>Accepted</w:t>
            </w:r>
            <w:r>
              <w:rPr>
                <w:rFonts w:ascii="Trebuchet MS" w:hAnsi="Trebuchet MS"/>
                <w:sz w:val="20"/>
                <w:szCs w:val="20"/>
              </w:rPr>
              <w:t xml:space="preserve"> </w:t>
            </w:r>
          </w:p>
          <w:p w14:paraId="0F486FAC" w14:textId="77777777" w:rsidR="00802160" w:rsidRDefault="00BC08A3" w:rsidP="00BC08A3">
            <w:pPr>
              <w:jc w:val="both"/>
              <w:rPr>
                <w:rFonts w:ascii="Century Gothic" w:hAnsi="Century Gothic"/>
                <w:iCs/>
                <w:color w:val="000000"/>
                <w:sz w:val="20"/>
                <w:szCs w:val="20"/>
              </w:rPr>
            </w:pPr>
            <w:r w:rsidRPr="00D3681F">
              <w:rPr>
                <w:rFonts w:ascii="Trebuchet MS" w:hAnsi="Trebuchet MS"/>
                <w:sz w:val="20"/>
                <w:szCs w:val="20"/>
              </w:rPr>
              <w:t>Online</w:t>
            </w:r>
          </w:p>
        </w:tc>
        <w:tc>
          <w:tcPr>
            <w:tcW w:w="288" w:type="dxa"/>
            <w:tcBorders>
              <w:left w:val="nil"/>
              <w:bottom w:val="single" w:sz="4" w:space="0" w:color="auto"/>
              <w:right w:val="nil"/>
            </w:tcBorders>
          </w:tcPr>
          <w:p w14:paraId="68F0C132" w14:textId="77777777" w:rsidR="00802160" w:rsidRDefault="00BC08A3" w:rsidP="00BC08A3">
            <w:pPr>
              <w:jc w:val="both"/>
              <w:rPr>
                <w:rFonts w:ascii="Century Gothic" w:hAnsi="Century Gothic"/>
                <w:iCs/>
                <w:color w:val="000000"/>
                <w:sz w:val="20"/>
                <w:szCs w:val="20"/>
              </w:rPr>
            </w:pPr>
            <w:r>
              <w:rPr>
                <w:rFonts w:ascii="Century Gothic" w:hAnsi="Century Gothic"/>
                <w:iCs/>
                <w:color w:val="000000"/>
                <w:sz w:val="20"/>
                <w:szCs w:val="20"/>
              </w:rPr>
              <w:t>:</w:t>
            </w:r>
          </w:p>
          <w:p w14:paraId="77308AD7" w14:textId="77777777" w:rsidR="00BC08A3" w:rsidRDefault="00BC08A3" w:rsidP="00BC08A3">
            <w:pPr>
              <w:jc w:val="both"/>
              <w:rPr>
                <w:rFonts w:ascii="Century Gothic" w:hAnsi="Century Gothic"/>
                <w:iCs/>
                <w:color w:val="000000"/>
                <w:sz w:val="20"/>
                <w:szCs w:val="20"/>
              </w:rPr>
            </w:pPr>
            <w:r>
              <w:rPr>
                <w:rFonts w:ascii="Century Gothic" w:hAnsi="Century Gothic"/>
                <w:iCs/>
                <w:color w:val="000000"/>
                <w:sz w:val="20"/>
                <w:szCs w:val="20"/>
              </w:rPr>
              <w:t>:</w:t>
            </w:r>
          </w:p>
          <w:p w14:paraId="1C4B6360" w14:textId="77777777" w:rsidR="00BC08A3" w:rsidRDefault="00BC08A3" w:rsidP="00BC08A3">
            <w:pPr>
              <w:jc w:val="both"/>
              <w:rPr>
                <w:rFonts w:ascii="Century Gothic" w:hAnsi="Century Gothic"/>
                <w:iCs/>
                <w:color w:val="000000"/>
                <w:sz w:val="20"/>
                <w:szCs w:val="20"/>
              </w:rPr>
            </w:pPr>
            <w:r>
              <w:rPr>
                <w:rFonts w:ascii="Century Gothic" w:hAnsi="Century Gothic"/>
                <w:iCs/>
                <w:color w:val="000000"/>
                <w:sz w:val="20"/>
                <w:szCs w:val="20"/>
              </w:rPr>
              <w:t>:</w:t>
            </w:r>
          </w:p>
          <w:p w14:paraId="13302ABA" w14:textId="77777777" w:rsidR="00BC08A3" w:rsidRDefault="00BC08A3" w:rsidP="00BC08A3">
            <w:pPr>
              <w:jc w:val="both"/>
              <w:rPr>
                <w:rFonts w:ascii="Century Gothic" w:hAnsi="Century Gothic"/>
                <w:iCs/>
                <w:color w:val="000000"/>
                <w:sz w:val="20"/>
                <w:szCs w:val="20"/>
              </w:rPr>
            </w:pPr>
            <w:r>
              <w:rPr>
                <w:rFonts w:ascii="Century Gothic" w:hAnsi="Century Gothic"/>
                <w:iCs/>
                <w:color w:val="000000"/>
                <w:sz w:val="20"/>
                <w:szCs w:val="20"/>
              </w:rPr>
              <w:t>:</w:t>
            </w:r>
          </w:p>
        </w:tc>
        <w:tc>
          <w:tcPr>
            <w:tcW w:w="1659" w:type="dxa"/>
            <w:tcBorders>
              <w:left w:val="nil"/>
              <w:bottom w:val="single" w:sz="4" w:space="0" w:color="auto"/>
              <w:right w:val="nil"/>
            </w:tcBorders>
          </w:tcPr>
          <w:p w14:paraId="39E3D4AC" w14:textId="77777777" w:rsidR="00BC08A3" w:rsidRDefault="00866151" w:rsidP="00BC08A3">
            <w:pPr>
              <w:ind w:right="-13"/>
              <w:rPr>
                <w:rFonts w:ascii="Trebuchet MS" w:hAnsi="Trebuchet MS"/>
                <w:sz w:val="20"/>
                <w:szCs w:val="20"/>
              </w:rPr>
            </w:pPr>
            <w:r>
              <w:rPr>
                <w:rFonts w:ascii="Trebuchet MS" w:hAnsi="Trebuchet MS"/>
                <w:sz w:val="20"/>
                <w:szCs w:val="20"/>
              </w:rPr>
              <w:t>Day</w:t>
            </w:r>
            <w:r w:rsidR="00BC08A3" w:rsidRPr="00F96D21">
              <w:rPr>
                <w:rFonts w:ascii="Trebuchet MS" w:hAnsi="Trebuchet MS"/>
                <w:sz w:val="20"/>
                <w:szCs w:val="20"/>
              </w:rPr>
              <w:t>-</w:t>
            </w:r>
            <w:r>
              <w:rPr>
                <w:rFonts w:ascii="Trebuchet MS" w:hAnsi="Trebuchet MS"/>
                <w:sz w:val="20"/>
                <w:szCs w:val="20"/>
              </w:rPr>
              <w:t>Mont</w:t>
            </w:r>
            <w:r w:rsidR="00576C1B">
              <w:rPr>
                <w:rFonts w:ascii="Trebuchet MS" w:hAnsi="Trebuchet MS"/>
                <w:sz w:val="20"/>
                <w:szCs w:val="20"/>
              </w:rPr>
              <w:t>h</w:t>
            </w:r>
            <w:r>
              <w:rPr>
                <w:rFonts w:ascii="Trebuchet MS" w:hAnsi="Trebuchet MS"/>
                <w:sz w:val="20"/>
                <w:szCs w:val="20"/>
              </w:rPr>
              <w:t>-Year</w:t>
            </w:r>
          </w:p>
          <w:p w14:paraId="74629FAD" w14:textId="77777777" w:rsidR="00BC08A3" w:rsidRDefault="00DF72CA" w:rsidP="00BC08A3">
            <w:pPr>
              <w:ind w:right="-13"/>
              <w:rPr>
                <w:rFonts w:ascii="Trebuchet MS" w:hAnsi="Trebuchet MS"/>
                <w:sz w:val="20"/>
                <w:szCs w:val="20"/>
              </w:rPr>
            </w:pPr>
            <w:r>
              <w:rPr>
                <w:rFonts w:ascii="Trebuchet MS" w:hAnsi="Trebuchet MS"/>
                <w:sz w:val="20"/>
                <w:szCs w:val="20"/>
              </w:rPr>
              <w:t>xx</w:t>
            </w:r>
            <w:r w:rsidR="00BC08A3" w:rsidRPr="006069B3">
              <w:rPr>
                <w:rFonts w:ascii="Trebuchet MS" w:hAnsi="Trebuchet MS"/>
                <w:sz w:val="20"/>
                <w:szCs w:val="20"/>
              </w:rPr>
              <w:t>-</w:t>
            </w:r>
            <w:r w:rsidR="00D55C47">
              <w:rPr>
                <w:rFonts w:ascii="Trebuchet MS" w:hAnsi="Trebuchet MS"/>
                <w:sz w:val="20"/>
                <w:szCs w:val="20"/>
              </w:rPr>
              <w:t>xx-20</w:t>
            </w:r>
            <w:r>
              <w:rPr>
                <w:rFonts w:ascii="Trebuchet MS" w:hAnsi="Trebuchet MS"/>
                <w:sz w:val="20"/>
                <w:szCs w:val="20"/>
              </w:rPr>
              <w:t>xx</w:t>
            </w:r>
          </w:p>
          <w:p w14:paraId="06949DD9" w14:textId="77777777" w:rsidR="00BC08A3" w:rsidRDefault="00DF72CA" w:rsidP="00BC08A3">
            <w:pPr>
              <w:ind w:right="-13"/>
              <w:rPr>
                <w:rFonts w:ascii="Trebuchet MS" w:hAnsi="Trebuchet MS"/>
                <w:sz w:val="20"/>
                <w:szCs w:val="20"/>
              </w:rPr>
            </w:pPr>
            <w:r>
              <w:rPr>
                <w:rFonts w:ascii="Trebuchet MS" w:hAnsi="Trebuchet MS"/>
                <w:sz w:val="20"/>
                <w:szCs w:val="20"/>
              </w:rPr>
              <w:t>xx</w:t>
            </w:r>
            <w:r w:rsidR="00BC08A3" w:rsidRPr="006069B3">
              <w:rPr>
                <w:rFonts w:ascii="Trebuchet MS" w:hAnsi="Trebuchet MS"/>
                <w:sz w:val="20"/>
                <w:szCs w:val="20"/>
              </w:rPr>
              <w:t>-</w:t>
            </w:r>
            <w:r w:rsidR="00D55C47">
              <w:rPr>
                <w:rFonts w:ascii="Trebuchet MS" w:hAnsi="Trebuchet MS"/>
                <w:sz w:val="20"/>
                <w:szCs w:val="20"/>
              </w:rPr>
              <w:t>xx-20</w:t>
            </w:r>
            <w:r>
              <w:rPr>
                <w:rFonts w:ascii="Trebuchet MS" w:hAnsi="Trebuchet MS"/>
                <w:sz w:val="20"/>
                <w:szCs w:val="20"/>
              </w:rPr>
              <w:t>xx</w:t>
            </w:r>
          </w:p>
          <w:p w14:paraId="0E7833D3" w14:textId="77777777" w:rsidR="00802160" w:rsidRDefault="00DF72CA" w:rsidP="00BC08A3">
            <w:pPr>
              <w:jc w:val="both"/>
              <w:rPr>
                <w:rFonts w:ascii="Century Gothic" w:hAnsi="Century Gothic"/>
                <w:iCs/>
                <w:color w:val="000000"/>
                <w:sz w:val="20"/>
                <w:szCs w:val="20"/>
              </w:rPr>
            </w:pPr>
            <w:r>
              <w:rPr>
                <w:rFonts w:ascii="Trebuchet MS" w:hAnsi="Trebuchet MS"/>
                <w:sz w:val="20"/>
                <w:szCs w:val="20"/>
              </w:rPr>
              <w:t>xx</w:t>
            </w:r>
            <w:r w:rsidR="00BC08A3" w:rsidRPr="006069B3">
              <w:rPr>
                <w:rFonts w:ascii="Trebuchet MS" w:hAnsi="Trebuchet MS"/>
                <w:sz w:val="20"/>
                <w:szCs w:val="20"/>
              </w:rPr>
              <w:t>-</w:t>
            </w:r>
            <w:r>
              <w:rPr>
                <w:rFonts w:ascii="Trebuchet MS" w:hAnsi="Trebuchet MS"/>
                <w:sz w:val="20"/>
                <w:szCs w:val="20"/>
              </w:rPr>
              <w:t>xx</w:t>
            </w:r>
            <w:r w:rsidR="00BC08A3" w:rsidRPr="006069B3">
              <w:rPr>
                <w:rFonts w:ascii="Trebuchet MS" w:hAnsi="Trebuchet MS"/>
                <w:sz w:val="20"/>
                <w:szCs w:val="20"/>
              </w:rPr>
              <w:t>-</w:t>
            </w:r>
            <w:r w:rsidR="00D55C47">
              <w:rPr>
                <w:rFonts w:ascii="Trebuchet MS" w:hAnsi="Trebuchet MS"/>
                <w:sz w:val="20"/>
                <w:szCs w:val="20"/>
              </w:rPr>
              <w:t>20</w:t>
            </w:r>
            <w:r>
              <w:rPr>
                <w:rFonts w:ascii="Trebuchet MS" w:hAnsi="Trebuchet MS"/>
                <w:sz w:val="20"/>
                <w:szCs w:val="20"/>
              </w:rPr>
              <w:t>xx</w:t>
            </w:r>
          </w:p>
        </w:tc>
        <w:tc>
          <w:tcPr>
            <w:tcW w:w="4373" w:type="dxa"/>
            <w:tcBorders>
              <w:left w:val="nil"/>
              <w:bottom w:val="single" w:sz="4" w:space="0" w:color="auto"/>
              <w:right w:val="nil"/>
            </w:tcBorders>
          </w:tcPr>
          <w:p w14:paraId="3468DCA7" w14:textId="77777777" w:rsidR="00802160" w:rsidRDefault="00BC08A3" w:rsidP="00074342">
            <w:pPr>
              <w:tabs>
                <w:tab w:val="left" w:pos="1390"/>
              </w:tabs>
              <w:jc w:val="right"/>
              <w:rPr>
                <w:rFonts w:ascii="Century Gothic" w:hAnsi="Century Gothic"/>
                <w:iCs/>
                <w:color w:val="000000"/>
                <w:sz w:val="20"/>
                <w:szCs w:val="20"/>
              </w:rPr>
            </w:pPr>
            <w:r>
              <w:rPr>
                <w:rFonts w:ascii="Century Gothic" w:hAnsi="Century Gothic"/>
                <w:noProof/>
                <w:color w:val="000000"/>
                <w:sz w:val="18"/>
                <w:szCs w:val="18"/>
                <w:lang w:val="en-US" w:eastAsia="en-US"/>
              </w:rPr>
              <w:drawing>
                <wp:anchor distT="0" distB="0" distL="114300" distR="114300" simplePos="0" relativeHeight="251659264" behindDoc="1" locked="0" layoutInCell="1" allowOverlap="1" wp14:anchorId="69805CB5" wp14:editId="7C718AC1">
                  <wp:simplePos x="0" y="0"/>
                  <wp:positionH relativeFrom="column">
                    <wp:posOffset>2028521</wp:posOffset>
                  </wp:positionH>
                  <wp:positionV relativeFrom="paragraph">
                    <wp:posOffset>31115</wp:posOffset>
                  </wp:positionV>
                  <wp:extent cx="690643" cy="246490"/>
                  <wp:effectExtent l="0" t="0" r="0" b="0"/>
                  <wp:wrapNone/>
                  <wp:docPr id="4"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88x3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643" cy="24649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58A">
              <w:rPr>
                <w:rFonts w:ascii="Century Gothic" w:hAnsi="Century Gothic"/>
                <w:iCs/>
                <w:color w:val="000000"/>
                <w:sz w:val="20"/>
                <w:szCs w:val="20"/>
              </w:rPr>
              <w:tab/>
            </w:r>
          </w:p>
          <w:p w14:paraId="35E5B295" w14:textId="77777777" w:rsidR="00C2417F" w:rsidRDefault="00C2417F" w:rsidP="00074342">
            <w:pPr>
              <w:ind w:right="-13"/>
              <w:jc w:val="right"/>
              <w:rPr>
                <w:rFonts w:ascii="Century Gothic" w:hAnsi="Century Gothic"/>
                <w:i/>
                <w:iCs/>
                <w:color w:val="000000"/>
                <w:sz w:val="18"/>
                <w:szCs w:val="18"/>
              </w:rPr>
            </w:pPr>
          </w:p>
          <w:p w14:paraId="4800D5A5" w14:textId="77777777" w:rsidR="0060758A" w:rsidRDefault="0060758A" w:rsidP="00074342">
            <w:pPr>
              <w:ind w:right="-13"/>
              <w:jc w:val="right"/>
              <w:rPr>
                <w:rFonts w:ascii="Century Gothic" w:hAnsi="Century Gothic"/>
                <w:i/>
                <w:iCs/>
                <w:color w:val="000000"/>
                <w:sz w:val="18"/>
                <w:szCs w:val="18"/>
              </w:rPr>
            </w:pPr>
            <w:r w:rsidRPr="009D6B65">
              <w:rPr>
                <w:rFonts w:ascii="Century Gothic" w:hAnsi="Century Gothic"/>
                <w:i/>
                <w:iCs/>
                <w:color w:val="000000"/>
                <w:sz w:val="18"/>
                <w:szCs w:val="18"/>
              </w:rPr>
              <w:t xml:space="preserve">This is an open access article under the </w:t>
            </w:r>
          </w:p>
          <w:p w14:paraId="6310FAC6" w14:textId="77777777" w:rsidR="0060758A" w:rsidRDefault="0060758A" w:rsidP="00074342">
            <w:pPr>
              <w:tabs>
                <w:tab w:val="left" w:pos="1390"/>
              </w:tabs>
              <w:jc w:val="right"/>
              <w:rPr>
                <w:rFonts w:ascii="Century Gothic" w:hAnsi="Century Gothic"/>
                <w:iCs/>
                <w:color w:val="000000"/>
                <w:sz w:val="20"/>
                <w:szCs w:val="20"/>
              </w:rPr>
            </w:pPr>
            <w:r w:rsidRPr="009D6B65">
              <w:rPr>
                <w:rFonts w:ascii="Century Gothic" w:hAnsi="Century Gothic"/>
                <w:b/>
                <w:i/>
                <w:iCs/>
                <w:color w:val="4F81BD" w:themeColor="accent1"/>
                <w:sz w:val="18"/>
                <w:szCs w:val="18"/>
              </w:rPr>
              <w:t>CC–BY-SA</w:t>
            </w:r>
            <w:r w:rsidRPr="009D6B65">
              <w:rPr>
                <w:rFonts w:ascii="Century Gothic" w:hAnsi="Century Gothic"/>
                <w:i/>
                <w:iCs/>
                <w:color w:val="000000"/>
                <w:sz w:val="18"/>
                <w:szCs w:val="18"/>
              </w:rPr>
              <w:t xml:space="preserve"> license</w:t>
            </w:r>
          </w:p>
        </w:tc>
      </w:tr>
    </w:tbl>
    <w:p w14:paraId="22157D29" w14:textId="77777777" w:rsidR="00F66CC2" w:rsidRPr="00B3521D" w:rsidRDefault="00F66CC2" w:rsidP="00534A90">
      <w:pPr>
        <w:pStyle w:val="PARAGRAPHnoindent"/>
        <w:spacing w:line="240" w:lineRule="auto"/>
        <w:rPr>
          <w:color w:val="000000"/>
          <w:sz w:val="14"/>
          <w:szCs w:val="14"/>
        </w:rPr>
      </w:pPr>
    </w:p>
    <w:p w14:paraId="2D6F53BB" w14:textId="77777777" w:rsidR="00B3521D" w:rsidRPr="00DB7C46" w:rsidRDefault="00B3521D" w:rsidP="00DB7C46">
      <w:pPr>
        <w:pStyle w:val="IEEEHeading1"/>
        <w:numPr>
          <w:ilvl w:val="0"/>
          <w:numId w:val="0"/>
        </w:numPr>
        <w:jc w:val="left"/>
        <w:rPr>
          <w:b/>
          <w:iCs/>
          <w:sz w:val="26"/>
          <w:szCs w:val="20"/>
          <w:lang w:val="en-US"/>
        </w:rPr>
        <w:sectPr w:rsidR="00B3521D" w:rsidRPr="00DB7C46" w:rsidSect="00B47460">
          <w:type w:val="continuous"/>
          <w:pgSz w:w="11906" w:h="16838" w:code="9"/>
          <w:pgMar w:top="1134" w:right="1701" w:bottom="1134" w:left="1701" w:header="709" w:footer="709" w:gutter="0"/>
          <w:cols w:space="238"/>
          <w:docGrid w:linePitch="360"/>
        </w:sectPr>
      </w:pPr>
    </w:p>
    <w:p w14:paraId="22EBEB80" w14:textId="34252E64" w:rsidR="00AD335D" w:rsidRDefault="00E1365C" w:rsidP="0056306F">
      <w:pPr>
        <w:pStyle w:val="IEEEHeading1"/>
        <w:numPr>
          <w:ilvl w:val="0"/>
          <w:numId w:val="11"/>
        </w:numPr>
        <w:spacing w:before="0" w:after="0" w:line="276" w:lineRule="auto"/>
        <w:ind w:left="426" w:hanging="426"/>
        <w:jc w:val="left"/>
        <w:rPr>
          <w:rFonts w:ascii="Century" w:hAnsi="Century"/>
          <w:b/>
          <w:iCs/>
          <w:sz w:val="25"/>
          <w:szCs w:val="25"/>
          <w:lang w:val="en-US"/>
        </w:rPr>
      </w:pPr>
      <w:r>
        <w:rPr>
          <w:rFonts w:ascii="Century" w:hAnsi="Century"/>
          <w:b/>
          <w:iCs/>
          <w:sz w:val="25"/>
          <w:szCs w:val="25"/>
          <w:lang w:val="en-US"/>
        </w:rPr>
        <w:t>PENDAHULUAN</w:t>
      </w:r>
    </w:p>
    <w:p w14:paraId="40F7EE6A" w14:textId="77777777" w:rsidR="005E0A41" w:rsidRDefault="00FC4AE0" w:rsidP="005E0A41">
      <w:pPr>
        <w:pStyle w:val="ListParagraph"/>
        <w:spacing w:line="276" w:lineRule="auto"/>
        <w:ind w:left="360"/>
        <w:jc w:val="both"/>
        <w:rPr>
          <w:rFonts w:ascii="Century" w:hAnsi="Century"/>
          <w:iCs/>
        </w:rPr>
      </w:pPr>
      <w:r w:rsidRPr="00A863F7">
        <w:rPr>
          <w:i/>
        </w:rPr>
        <w:t xml:space="preserve">   </w:t>
      </w:r>
      <w:r>
        <w:rPr>
          <w:i/>
        </w:rPr>
        <w:tab/>
      </w:r>
      <w:r w:rsidR="005E0A41" w:rsidRPr="005E0A41">
        <w:rPr>
          <w:rFonts w:ascii="Century" w:hAnsi="Century"/>
          <w:iCs/>
        </w:rPr>
        <w:t xml:space="preserve">Penyakit yang disebabkan oleh virus corona, yang dikenal dengan sebutan corona virus disease-2019 (Covid-19), menjadi pandemik dengan eksistensi semakin tinggi dan penyebaran yang signifikan diseluruh dunia termasuk Indonesia. Covid-19 berawal ditemukan diwilayah Wuhan China yang menjadi problemalitik besar sehingga mengganggu aspek kehidupan social masyarakat di seluruh Indonesia, hal ini berdampak pada kesehatan masyarakat Indonesia yang sangat mengkhawatirkan, terhambatnya proses disemua bidang seperti ekonomi, pendidikan, dan pelayanan public (Huang, 2020). </w:t>
      </w:r>
    </w:p>
    <w:p w14:paraId="52F8BF9D" w14:textId="77777777" w:rsidR="005E0A41" w:rsidRDefault="005E0A41" w:rsidP="005E0A41">
      <w:pPr>
        <w:pStyle w:val="ListParagraph"/>
        <w:spacing w:line="276" w:lineRule="auto"/>
        <w:ind w:left="360" w:firstLine="360"/>
        <w:jc w:val="both"/>
        <w:rPr>
          <w:rFonts w:ascii="Century" w:hAnsi="Century"/>
          <w:iCs/>
        </w:rPr>
      </w:pPr>
      <w:r w:rsidRPr="005E0A41">
        <w:rPr>
          <w:rFonts w:ascii="Century" w:hAnsi="Century"/>
          <w:iCs/>
        </w:rPr>
        <w:t xml:space="preserve">Virus dapat berpindah secara langsung melalui percikan batuk atau bersin dan napas orang yang terinfeksi dan kemudian terhirup oleh orang sehat, virus juga dapat menyebar secara tidak langsung melalui benda-benda yang tercemar virus akibat percikan atau sentuhan tangan yang tercemar virus. Virus bisa tertinggal di permukaan benda-benda dan hidup selama beberapa jam hingga beberapa hari. Penyakit ini belum ada obat atau vaksinnya dan sudah menjadi pandemi yang menyebabkan banyak kematian di dunia maupun di Indonesia, terutama pada usia lanjut dan pada pasien yang memiliki riwayat penyakit penyerta (Kemenkes, 2020). </w:t>
      </w:r>
    </w:p>
    <w:p w14:paraId="27B72867" w14:textId="77777777" w:rsidR="005E0A41" w:rsidRDefault="005E0A41" w:rsidP="005E0A41">
      <w:pPr>
        <w:pStyle w:val="ListParagraph"/>
        <w:spacing w:line="276" w:lineRule="auto"/>
        <w:ind w:left="360" w:firstLine="360"/>
        <w:jc w:val="both"/>
        <w:rPr>
          <w:rFonts w:ascii="Century" w:hAnsi="Century"/>
          <w:iCs/>
        </w:rPr>
      </w:pPr>
      <w:r w:rsidRPr="005E0A41">
        <w:rPr>
          <w:rFonts w:ascii="Century" w:hAnsi="Century"/>
          <w:iCs/>
        </w:rPr>
        <w:t xml:space="preserve">Proses penuaan merupakan siklus kehidupan yang ditandai dengan tahapan menurunnya berbagai fungsi organ dalam tubuh yang ditandai dengan rentannya tubuh terhadap berbagai serangan penyakit. Hal tersebut disebabkan karena seiring meningkatnya usia, terjadi perubahan dalam struktur dan fungsi pada sel, jaringan serta sistem organ. Perubahan tersebut mempengaruhi kemunduran kesehatan fisik yang pada akhirnya akan berpengaruh pada kerentanan terhadap penyakit. (Nasrullah, 2016). </w:t>
      </w:r>
    </w:p>
    <w:p w14:paraId="5CB7C705" w14:textId="77777777" w:rsidR="007A14F9" w:rsidRDefault="005E0A41" w:rsidP="005E0A41">
      <w:pPr>
        <w:pStyle w:val="ListParagraph"/>
        <w:spacing w:line="276" w:lineRule="auto"/>
        <w:ind w:left="360" w:firstLine="360"/>
        <w:jc w:val="both"/>
        <w:rPr>
          <w:rFonts w:ascii="Century" w:hAnsi="Century"/>
          <w:iCs/>
        </w:rPr>
      </w:pPr>
      <w:r w:rsidRPr="005E0A41">
        <w:rPr>
          <w:rFonts w:ascii="Century" w:hAnsi="Century"/>
          <w:iCs/>
        </w:rPr>
        <w:t xml:space="preserve">Masalah kesehatan yang banyak ditemukan akibat dari proses menua adalah diabetes mellitus. Masalah kesehatan ini sering di temui pada lansia karena terjadinya penurunan fungsi organ tubuh jantung, hati, dan ginjal serta peningkatan fungsi organ tubuh pada lansia akibat berkurangnya jumlah kemampuan sel tubuh (Fatmah, 2010). Diabetes Melitus yang merupakan salah satu dari lima kondisi kronis paling utama yang mempengaruhi lansia. </w:t>
      </w:r>
    </w:p>
    <w:p w14:paraId="6BB73C83" w14:textId="77777777" w:rsidR="007A14F9" w:rsidRDefault="007A14F9" w:rsidP="005E0A41">
      <w:pPr>
        <w:pStyle w:val="ListParagraph"/>
        <w:spacing w:line="276" w:lineRule="auto"/>
        <w:ind w:left="360" w:firstLine="360"/>
        <w:jc w:val="both"/>
        <w:rPr>
          <w:rFonts w:ascii="Century" w:hAnsi="Century"/>
          <w:iCs/>
        </w:rPr>
      </w:pPr>
    </w:p>
    <w:p w14:paraId="6BF637D7" w14:textId="77777777" w:rsidR="007A14F9" w:rsidRDefault="007A14F9" w:rsidP="005E0A41">
      <w:pPr>
        <w:pStyle w:val="ListParagraph"/>
        <w:spacing w:line="276" w:lineRule="auto"/>
        <w:ind w:left="360" w:firstLine="360"/>
        <w:jc w:val="both"/>
        <w:rPr>
          <w:rFonts w:ascii="Century" w:hAnsi="Century"/>
          <w:iCs/>
        </w:rPr>
      </w:pPr>
    </w:p>
    <w:p w14:paraId="3FFF6648" w14:textId="77777777" w:rsidR="007A14F9" w:rsidRDefault="007A14F9" w:rsidP="005E0A41">
      <w:pPr>
        <w:pStyle w:val="ListParagraph"/>
        <w:spacing w:line="276" w:lineRule="auto"/>
        <w:ind w:left="360" w:firstLine="360"/>
        <w:jc w:val="both"/>
        <w:rPr>
          <w:rFonts w:ascii="Century" w:hAnsi="Century"/>
          <w:iCs/>
        </w:rPr>
      </w:pPr>
    </w:p>
    <w:p w14:paraId="5B2F880F" w14:textId="77777777" w:rsidR="007A14F9" w:rsidRDefault="007A14F9" w:rsidP="005E0A41">
      <w:pPr>
        <w:pStyle w:val="ListParagraph"/>
        <w:spacing w:line="276" w:lineRule="auto"/>
        <w:ind w:left="360" w:firstLine="360"/>
        <w:jc w:val="both"/>
        <w:rPr>
          <w:rFonts w:ascii="Century" w:hAnsi="Century"/>
          <w:iCs/>
        </w:rPr>
      </w:pPr>
    </w:p>
    <w:p w14:paraId="208EDD90" w14:textId="77777777" w:rsidR="007A14F9" w:rsidRDefault="005E0A41" w:rsidP="005E0A41">
      <w:pPr>
        <w:pStyle w:val="ListParagraph"/>
        <w:spacing w:line="276" w:lineRule="auto"/>
        <w:ind w:left="360" w:firstLine="360"/>
        <w:jc w:val="both"/>
        <w:rPr>
          <w:rFonts w:ascii="Century" w:hAnsi="Century"/>
          <w:iCs/>
        </w:rPr>
      </w:pPr>
      <w:r w:rsidRPr="005E0A41">
        <w:rPr>
          <w:rFonts w:ascii="Century" w:hAnsi="Century"/>
          <w:iCs/>
        </w:rPr>
        <w:lastRenderedPageBreak/>
        <w:t xml:space="preserve">Diabetes militus </w:t>
      </w:r>
      <w:r w:rsidR="007A14F9" w:rsidRPr="007A14F9">
        <w:rPr>
          <w:rFonts w:ascii="Century" w:hAnsi="Century"/>
          <w:iCs/>
        </w:rPr>
        <w:t xml:space="preserve">adalah penyakit yang di tandai dengan kadar glukosa yang berlebih atau melebihi normal (hiperglikemia) di akibatkan oleh tubuh yang kekurangan insulin baik absolut maupun relatif, (H.R. DR. Hasdianah, 2012). </w:t>
      </w:r>
    </w:p>
    <w:p w14:paraId="7CDBC041" w14:textId="77777777" w:rsidR="007A14F9" w:rsidRDefault="007A14F9" w:rsidP="005E0A41">
      <w:pPr>
        <w:pStyle w:val="ListParagraph"/>
        <w:spacing w:line="276" w:lineRule="auto"/>
        <w:ind w:left="360" w:firstLine="360"/>
        <w:jc w:val="both"/>
        <w:rPr>
          <w:rFonts w:ascii="Century" w:hAnsi="Century"/>
          <w:iCs/>
        </w:rPr>
      </w:pPr>
      <w:r w:rsidRPr="007A14F9">
        <w:rPr>
          <w:rFonts w:ascii="Century" w:hAnsi="Century"/>
          <w:iCs/>
        </w:rPr>
        <w:t xml:space="preserve">Diabetes mellitus pada lansia seringkali tidak disadari karena gejala-gejala diabetes seperti sering haus, sering berkemih, dan penurunan berat badan tersamarkan akibat perubahan fisik alamiah lansia yang mengalami penurunan, sehingga diabetes yang tidak terdiagnosis ini akan terus berkembang menjadi komplikasi yang dapat berakibat fatal (Sclater A, 2003). </w:t>
      </w:r>
    </w:p>
    <w:p w14:paraId="5667DC73" w14:textId="77777777" w:rsidR="007A14F9" w:rsidRDefault="007A14F9" w:rsidP="005E0A41">
      <w:pPr>
        <w:pStyle w:val="ListParagraph"/>
        <w:spacing w:line="276" w:lineRule="auto"/>
        <w:ind w:left="360" w:firstLine="360"/>
        <w:jc w:val="both"/>
        <w:rPr>
          <w:rFonts w:ascii="Century" w:hAnsi="Century"/>
          <w:iCs/>
        </w:rPr>
      </w:pPr>
      <w:r w:rsidRPr="007A14F9">
        <w:rPr>
          <w:rFonts w:ascii="Century" w:hAnsi="Century"/>
          <w:iCs/>
        </w:rPr>
        <w:t xml:space="preserve">DM pada lansia umumnya bersifat asimptomatik, kalaupun ada gejala, seringkali berupa gejala tidak khas seperti kelemahan, letargi, perubahan tingkah laku, menurunnya status kognitif atau kemampuan fungsional antara lain delirium, demensia, depresi, agitasi, mudah jatuh, dan inkontinensi. Inilah yang menyebabkan diagnosis DM pada lansia seringkali agak terlambat (Burduli M, 2009). </w:t>
      </w:r>
    </w:p>
    <w:p w14:paraId="16BD29D7" w14:textId="77777777" w:rsidR="007A14F9" w:rsidRDefault="007A14F9" w:rsidP="005E0A41">
      <w:pPr>
        <w:pStyle w:val="ListParagraph"/>
        <w:spacing w:line="276" w:lineRule="auto"/>
        <w:ind w:left="360" w:firstLine="360"/>
        <w:jc w:val="both"/>
        <w:rPr>
          <w:rFonts w:ascii="Century" w:hAnsi="Century"/>
          <w:iCs/>
        </w:rPr>
      </w:pPr>
      <w:r w:rsidRPr="007A14F9">
        <w:rPr>
          <w:rFonts w:ascii="Century" w:hAnsi="Century"/>
          <w:iCs/>
        </w:rPr>
        <w:t xml:space="preserve">Lansia kerap dimaknai sebagai pertambahan umur seseorang disertai dengan penurunan kapasitas fisik dan tidak mengalami perkembangan sehingga tidak terjadi peningkatan kualitas fisik (Junaidi, 2011). Aktivitas fisik yang tidak ada atau kurangnya aktivitas fisik merupakan faktor risiko independen untuk penyakit kronis yang diperkirakan menyebabkan kematian secara global (WHO, 2011). </w:t>
      </w:r>
    </w:p>
    <w:p w14:paraId="3D37E047" w14:textId="77777777" w:rsidR="007A14F9" w:rsidRDefault="007A14F9" w:rsidP="005E0A41">
      <w:pPr>
        <w:pStyle w:val="ListParagraph"/>
        <w:spacing w:line="276" w:lineRule="auto"/>
        <w:ind w:left="360" w:firstLine="360"/>
        <w:jc w:val="both"/>
        <w:rPr>
          <w:rFonts w:ascii="Century" w:hAnsi="Century"/>
          <w:iCs/>
        </w:rPr>
      </w:pPr>
      <w:r w:rsidRPr="007A14F9">
        <w:rPr>
          <w:rFonts w:ascii="Century" w:hAnsi="Century"/>
          <w:iCs/>
        </w:rPr>
        <w:t xml:space="preserve">Aktivitas fisik adalah pergerakan tubuh yang dihasilkan oleh otot rangka yang mengeluarkan energi. Aktivitas fisik yang cukup pada orang dewasa dapat menurunkan risiko hipertensi, penyakit jantung koroner, stroke, diabetes, dan kanker (Widiantini &amp; Tafal, 2013). </w:t>
      </w:r>
    </w:p>
    <w:p w14:paraId="5EB435F5" w14:textId="77777777" w:rsidR="007A14F9" w:rsidRDefault="007A14F9" w:rsidP="005E0A41">
      <w:pPr>
        <w:pStyle w:val="ListParagraph"/>
        <w:spacing w:line="276" w:lineRule="auto"/>
        <w:ind w:left="360" w:firstLine="360"/>
        <w:jc w:val="both"/>
        <w:rPr>
          <w:rFonts w:ascii="Century" w:hAnsi="Century"/>
          <w:iCs/>
        </w:rPr>
      </w:pPr>
      <w:r w:rsidRPr="007A14F9">
        <w:rPr>
          <w:rFonts w:ascii="Century" w:hAnsi="Century"/>
          <w:iCs/>
        </w:rPr>
        <w:t xml:space="preserve">Latihan fisik pada penderita DM dapat menyebabkan peningkatan pemakaian glukosa darah oleh otot yang aktif sehingga latihan fisik secara langsung dapat menyebabkan penurunan kadar lemak tubuh, mengontrol kadar glukosa darah, memperbaiki sensitivitas insulin, menurunkan stresm (Putri dan Isfandiari, 2013). </w:t>
      </w:r>
    </w:p>
    <w:p w14:paraId="5C60BC66" w14:textId="23A3D1CC" w:rsidR="005E0A41" w:rsidRPr="005E0A41" w:rsidRDefault="007A14F9" w:rsidP="005E0A41">
      <w:pPr>
        <w:pStyle w:val="ListParagraph"/>
        <w:spacing w:line="276" w:lineRule="auto"/>
        <w:ind w:left="360" w:firstLine="360"/>
        <w:jc w:val="both"/>
        <w:rPr>
          <w:rFonts w:ascii="Century" w:hAnsi="Century"/>
          <w:iCs/>
        </w:rPr>
      </w:pPr>
      <w:r w:rsidRPr="007A14F9">
        <w:rPr>
          <w:rFonts w:ascii="Century" w:hAnsi="Century"/>
          <w:iCs/>
        </w:rPr>
        <w:t>World Health Organizaton (WHO) menganjurkan setiap lansia untuk memenuhi kebutuhan fisik dengan cara paling sedikit 150 menit aktivitas fisik berintensitas sedang atau 75 menit aktivitas fisik berintensitas berat selama seminggu dan durasi paling sebentar adalah 10 menit. Lansia yang memiliki masalah koordinasi tubuh sebaiknya melakukan latihan keseimbangan paling sedikit 3 kali seminggu dan dianjurkan untuk melakukan latihan otot paling sedikit 2 kali seminggu.</w:t>
      </w:r>
    </w:p>
    <w:p w14:paraId="5B49954C" w14:textId="77777777" w:rsidR="005E0A41" w:rsidRPr="005E0A41" w:rsidRDefault="005E0A41" w:rsidP="005E0A41">
      <w:pPr>
        <w:pStyle w:val="ListParagraph"/>
        <w:spacing w:line="276" w:lineRule="auto"/>
        <w:ind w:left="360"/>
        <w:jc w:val="both"/>
        <w:rPr>
          <w:rFonts w:ascii="Century" w:hAnsi="Century"/>
          <w:iCs/>
        </w:rPr>
      </w:pPr>
    </w:p>
    <w:p w14:paraId="689E58B0" w14:textId="77777777" w:rsidR="005E0A41" w:rsidRPr="005E0A41" w:rsidRDefault="005E0A41" w:rsidP="005E0A41">
      <w:pPr>
        <w:pStyle w:val="ListParagraph"/>
        <w:spacing w:line="276" w:lineRule="auto"/>
        <w:ind w:left="360"/>
        <w:jc w:val="both"/>
        <w:rPr>
          <w:rFonts w:ascii="Century" w:hAnsi="Century"/>
          <w:iCs/>
        </w:rPr>
      </w:pPr>
    </w:p>
    <w:p w14:paraId="02A93D3D" w14:textId="77777777" w:rsidR="005E0A41" w:rsidRPr="005E0A41" w:rsidRDefault="005E0A41" w:rsidP="005E0A41">
      <w:pPr>
        <w:pStyle w:val="ListParagraph"/>
        <w:spacing w:line="276" w:lineRule="auto"/>
        <w:ind w:left="360"/>
        <w:jc w:val="both"/>
        <w:rPr>
          <w:rFonts w:ascii="Century" w:hAnsi="Century"/>
          <w:iCs/>
        </w:rPr>
      </w:pPr>
    </w:p>
    <w:p w14:paraId="3C04FD99" w14:textId="77777777" w:rsidR="005E0A41" w:rsidRDefault="005E0A41" w:rsidP="005E0A41">
      <w:pPr>
        <w:pStyle w:val="ListParagraph"/>
        <w:spacing w:line="276" w:lineRule="auto"/>
        <w:ind w:left="360"/>
        <w:jc w:val="both"/>
        <w:rPr>
          <w:rFonts w:ascii="Century" w:hAnsi="Century"/>
          <w:i/>
        </w:rPr>
      </w:pPr>
    </w:p>
    <w:p w14:paraId="558E311B" w14:textId="77777777" w:rsidR="005E0A41" w:rsidRDefault="005E0A41" w:rsidP="005E0A41">
      <w:pPr>
        <w:pStyle w:val="ListParagraph"/>
        <w:spacing w:line="276" w:lineRule="auto"/>
        <w:ind w:left="360"/>
        <w:jc w:val="both"/>
        <w:rPr>
          <w:rFonts w:ascii="Century" w:hAnsi="Century"/>
          <w:i/>
        </w:rPr>
      </w:pPr>
    </w:p>
    <w:p w14:paraId="63C70805" w14:textId="77777777" w:rsidR="007A14F9" w:rsidRPr="007A14F9" w:rsidRDefault="007A14F9" w:rsidP="007A14F9">
      <w:pPr>
        <w:pStyle w:val="IEEEHeading1"/>
        <w:numPr>
          <w:ilvl w:val="0"/>
          <w:numId w:val="0"/>
        </w:numPr>
        <w:spacing w:before="0" w:after="0" w:line="276" w:lineRule="auto"/>
        <w:ind w:left="426" w:firstLine="294"/>
        <w:jc w:val="both"/>
        <w:rPr>
          <w:rFonts w:ascii="Century" w:hAnsi="Century"/>
          <w:b/>
          <w:iCs/>
          <w:sz w:val="25"/>
          <w:szCs w:val="25"/>
          <w:lang w:val="en-US"/>
        </w:rPr>
      </w:pPr>
      <w:r w:rsidRPr="007A14F9">
        <w:rPr>
          <w:rFonts w:ascii="Century" w:hAnsi="Century"/>
          <w:smallCaps w:val="0"/>
          <w:sz w:val="24"/>
        </w:rPr>
        <w:lastRenderedPageBreak/>
        <w:t>Berdasarkan hasil observasi, di dapatkan lansia yang berada di panti werdha Al-Marhamah Tarakan Kalimantan Utara, sangat membutuhkan pemeriksaan fisik seperti pengukuran tekanan darah untuk observasi kesehatan lansia dan implementasi latihan fisik seperti senam kaki diabetes mellitus dimana aktivitas fisik yang tidak ada atau kurangnya aktivitas fisik merupakan faktor risiko independen untuk penyakit kronis yang diperkirakan menyebabkan kematian secara global.</w:t>
      </w:r>
    </w:p>
    <w:p w14:paraId="7D813A1E" w14:textId="2DF67A85" w:rsidR="001218D3" w:rsidRDefault="00E70EE3" w:rsidP="0056306F">
      <w:pPr>
        <w:pStyle w:val="IEEEHeading1"/>
        <w:numPr>
          <w:ilvl w:val="0"/>
          <w:numId w:val="11"/>
        </w:numPr>
        <w:spacing w:before="0" w:after="0" w:line="276" w:lineRule="auto"/>
        <w:ind w:left="426" w:hanging="426"/>
        <w:jc w:val="left"/>
        <w:rPr>
          <w:rFonts w:ascii="Century" w:hAnsi="Century"/>
          <w:b/>
          <w:iCs/>
          <w:sz w:val="25"/>
          <w:szCs w:val="25"/>
          <w:lang w:val="en-US"/>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58DC77B6" w14:textId="2C2C2C88" w:rsidR="007A14F9" w:rsidRDefault="007A14F9" w:rsidP="00F05094">
      <w:pPr>
        <w:pStyle w:val="IEEEParagraph"/>
        <w:spacing w:line="276" w:lineRule="auto"/>
        <w:ind w:left="426" w:firstLine="294"/>
        <w:rPr>
          <w:rFonts w:ascii="Century" w:eastAsia="Times New Roman" w:hAnsi="Century"/>
          <w:iCs/>
        </w:rPr>
      </w:pPr>
      <w:r w:rsidRPr="007A14F9">
        <w:rPr>
          <w:rFonts w:ascii="Century" w:eastAsia="Times New Roman" w:hAnsi="Century"/>
          <w:iCs/>
        </w:rPr>
        <w:t>Khalayak sasaran pengabdian masyarakat ini adalah lansia yang berada di panti werdha Al</w:t>
      </w:r>
      <w:r>
        <w:rPr>
          <w:rFonts w:ascii="Century" w:eastAsia="Times New Roman" w:hAnsi="Century"/>
          <w:iCs/>
        </w:rPr>
        <w:t>-</w:t>
      </w:r>
      <w:r w:rsidRPr="007A14F9">
        <w:rPr>
          <w:rFonts w:ascii="Century" w:eastAsia="Times New Roman" w:hAnsi="Century"/>
          <w:iCs/>
        </w:rPr>
        <w:t>Marhamah Tarakan Kalimantan Utara. Khalayak sasaran di utamakan pada lansia yang beresiko tinggi terpapar penyakit sehingga implementasi yang diberikan dapat meminimalkan terjadinya komplikasi penyakit di masa pandemic covid-19. Intervensi yang telah di lakukan kepada lansia sebanyak 15 orang</w:t>
      </w:r>
      <w:r>
        <w:rPr>
          <w:rFonts w:ascii="Century" w:eastAsia="Times New Roman" w:hAnsi="Century"/>
          <w:iCs/>
        </w:rPr>
        <w:t>.</w:t>
      </w:r>
    </w:p>
    <w:p w14:paraId="25A0B30E" w14:textId="6B41CEC7" w:rsidR="007A14F9" w:rsidRDefault="007A14F9" w:rsidP="00F05094">
      <w:pPr>
        <w:pStyle w:val="IEEEParagraph"/>
        <w:spacing w:line="276" w:lineRule="auto"/>
        <w:ind w:left="426" w:firstLine="294"/>
        <w:rPr>
          <w:rFonts w:ascii="Century" w:eastAsia="Times New Roman" w:hAnsi="Century"/>
          <w:iCs/>
          <w:lang w:val="id-ID"/>
        </w:rPr>
      </w:pPr>
      <w:r w:rsidRPr="007A14F9">
        <w:rPr>
          <w:rFonts w:ascii="Century" w:eastAsia="Times New Roman" w:hAnsi="Century"/>
          <w:iCs/>
        </w:rPr>
        <w:t>Adapun metode yang digunakan dalam kegiatan ini adalah pemeriksaan tanda-tanda vital pada lansia dan memberikan edukasi pelatihan senam kaki diabetes mellitus.</w:t>
      </w:r>
    </w:p>
    <w:p w14:paraId="13E33692" w14:textId="0EB13F68" w:rsidR="00D23666" w:rsidRDefault="00D23666" w:rsidP="00F05094">
      <w:pPr>
        <w:pStyle w:val="IEEEParagraph"/>
        <w:spacing w:line="276" w:lineRule="auto"/>
        <w:ind w:left="426" w:firstLine="294"/>
        <w:rPr>
          <w:rFonts w:ascii="Century" w:eastAsia="Times New Roman" w:hAnsi="Century"/>
          <w:color w:val="0070C0"/>
          <w:lang w:val="en-US"/>
        </w:rPr>
      </w:pPr>
    </w:p>
    <w:p w14:paraId="00A6E8E0" w14:textId="77777777" w:rsidR="00E70EE3" w:rsidRPr="00E01DF5" w:rsidRDefault="00E70EE3" w:rsidP="0056306F">
      <w:pPr>
        <w:pStyle w:val="IEEEHeading1"/>
        <w:numPr>
          <w:ilvl w:val="0"/>
          <w:numId w:val="11"/>
        </w:numPr>
        <w:spacing w:before="0" w:after="0" w:line="276" w:lineRule="auto"/>
        <w:ind w:left="426" w:hanging="426"/>
        <w:jc w:val="left"/>
        <w:rPr>
          <w:rFonts w:ascii="Century" w:hAnsi="Century"/>
          <w:b/>
          <w:iCs/>
          <w:sz w:val="25"/>
          <w:szCs w:val="25"/>
          <w:lang w:val="id-ID"/>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72D077C9" w14:textId="6C5C9166" w:rsidR="000A5A64" w:rsidRDefault="000A5A64" w:rsidP="00CA503E">
      <w:pPr>
        <w:pStyle w:val="IEEEFigure"/>
        <w:numPr>
          <w:ilvl w:val="6"/>
          <w:numId w:val="6"/>
        </w:numPr>
        <w:tabs>
          <w:tab w:val="clear" w:pos="644"/>
        </w:tabs>
        <w:spacing w:line="276" w:lineRule="auto"/>
        <w:ind w:left="709" w:hanging="283"/>
        <w:jc w:val="left"/>
        <w:rPr>
          <w:rStyle w:val="mediumtext"/>
          <w:rFonts w:ascii="Century" w:hAnsi="Century"/>
          <w:b/>
          <w:shd w:val="clear" w:color="auto" w:fill="FFFFFF"/>
        </w:rPr>
      </w:pPr>
      <w:r>
        <w:rPr>
          <w:rStyle w:val="mediumtext"/>
          <w:rFonts w:ascii="Century" w:hAnsi="Century"/>
          <w:b/>
          <w:shd w:val="clear" w:color="auto" w:fill="FFFFFF"/>
        </w:rPr>
        <w:t>Kegiatan PKM</w:t>
      </w:r>
    </w:p>
    <w:p w14:paraId="410DDDD0" w14:textId="07A12297" w:rsidR="000A5A64" w:rsidRDefault="00BE1CD9" w:rsidP="00BE1CD9">
      <w:pPr>
        <w:pStyle w:val="IEEEFigureCaptionSingle-Line"/>
        <w:spacing w:line="276" w:lineRule="auto"/>
        <w:ind w:left="709"/>
        <w:jc w:val="both"/>
        <w:rPr>
          <w:rFonts w:ascii="Century" w:hAnsi="Century"/>
          <w:sz w:val="24"/>
        </w:rPr>
      </w:pPr>
      <w:r>
        <w:rPr>
          <w:rFonts w:ascii="Century" w:hAnsi="Century"/>
          <w:sz w:val="24"/>
        </w:rPr>
        <w:t>P</w:t>
      </w:r>
      <w:r w:rsidR="000A5A64" w:rsidRPr="00BE1CD9">
        <w:rPr>
          <w:rFonts w:ascii="Century" w:hAnsi="Century"/>
          <w:sz w:val="24"/>
        </w:rPr>
        <w:t>elaksanaan</w:t>
      </w:r>
      <w:r>
        <w:rPr>
          <w:rFonts w:ascii="Century" w:hAnsi="Century"/>
          <w:sz w:val="24"/>
        </w:rPr>
        <w:t xml:space="preserve"> kegiatan</w:t>
      </w:r>
      <w:r w:rsidR="000A5A64" w:rsidRPr="00BE1CD9">
        <w:rPr>
          <w:rFonts w:ascii="Century" w:hAnsi="Century"/>
          <w:sz w:val="24"/>
        </w:rPr>
        <w:t xml:space="preserve"> berjalan dengan lancar, hal ini dapat di lihat pada dokumentasi kegiatan</w:t>
      </w:r>
      <w:r>
        <w:rPr>
          <w:rFonts w:ascii="Century" w:hAnsi="Century"/>
          <w:sz w:val="24"/>
        </w:rPr>
        <w:t xml:space="preserve"> di bawah ini:</w:t>
      </w:r>
    </w:p>
    <w:p w14:paraId="050ADB51" w14:textId="46483FDC" w:rsidR="00BE1CD9" w:rsidRDefault="00BE1CD9" w:rsidP="00BE1CD9">
      <w:pPr>
        <w:pStyle w:val="IEEEParagraph"/>
      </w:pPr>
      <w:r>
        <w:rPr>
          <w:noProof/>
        </w:rPr>
        <mc:AlternateContent>
          <mc:Choice Requires="wps">
            <w:drawing>
              <wp:anchor distT="0" distB="0" distL="114300" distR="114300" simplePos="0" relativeHeight="251661312" behindDoc="0" locked="0" layoutInCell="1" allowOverlap="1" wp14:anchorId="15839D24" wp14:editId="338A7C5E">
                <wp:simplePos x="0" y="0"/>
                <wp:positionH relativeFrom="column">
                  <wp:posOffset>1463040</wp:posOffset>
                </wp:positionH>
                <wp:positionV relativeFrom="paragraph">
                  <wp:posOffset>405765</wp:posOffset>
                </wp:positionV>
                <wp:extent cx="1019175" cy="704850"/>
                <wp:effectExtent l="0" t="0" r="28575" b="19050"/>
                <wp:wrapNone/>
                <wp:docPr id="23" name="Smiley Face 23"/>
                <wp:cNvGraphicFramePr/>
                <a:graphic xmlns:a="http://schemas.openxmlformats.org/drawingml/2006/main">
                  <a:graphicData uri="http://schemas.microsoft.com/office/word/2010/wordprocessingShape">
                    <wps:wsp>
                      <wps:cNvSpPr/>
                      <wps:spPr>
                        <a:xfrm>
                          <a:off x="0" y="0"/>
                          <a:ext cx="1019175" cy="70485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DDFB8"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23" o:spid="_x0000_s1026" type="#_x0000_t96" style="position:absolute;margin-left:115.2pt;margin-top:31.95pt;width:80.2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" fillcolor="#4f81bd [3204]" strokecolor="#243f60 [1604]" strokeweight="2pt"/>
            </w:pict>
          </mc:Fallback>
        </mc:AlternateContent>
      </w:r>
      <w:r>
        <w:tab/>
      </w:r>
      <w:r>
        <w:rPr>
          <w:noProof/>
        </w:rPr>
        <w:drawing>
          <wp:inline distT="0" distB="0" distL="0" distR="0" wp14:anchorId="33C47582" wp14:editId="3C9116F2">
            <wp:extent cx="4232910" cy="22669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38355" cy="2269866"/>
                    </a:xfrm>
                    <a:prstGeom prst="rect">
                      <a:avLst/>
                    </a:prstGeom>
                    <a:noFill/>
                    <a:ln>
                      <a:noFill/>
                    </a:ln>
                  </pic:spPr>
                </pic:pic>
              </a:graphicData>
            </a:graphic>
          </wp:inline>
        </w:drawing>
      </w:r>
    </w:p>
    <w:p w14:paraId="296FD09B" w14:textId="1D574492" w:rsidR="00BE1CD9" w:rsidRDefault="00BE1CD9" w:rsidP="00BE1CD9">
      <w:pPr>
        <w:pStyle w:val="IEEEParagraph"/>
      </w:pPr>
      <w:r>
        <w:tab/>
        <w:t>Gambar I: Vital Sign</w:t>
      </w:r>
    </w:p>
    <w:p w14:paraId="4B1EA499" w14:textId="2908BD22" w:rsidR="00BE1CD9" w:rsidRDefault="00BE1CD9" w:rsidP="00BE1CD9">
      <w:pPr>
        <w:pStyle w:val="IEEEParagraph"/>
      </w:pPr>
      <w:r>
        <w:rPr>
          <w:noProof/>
        </w:rPr>
        <w:lastRenderedPageBreak/>
        <mc:AlternateContent>
          <mc:Choice Requires="wps">
            <w:drawing>
              <wp:anchor distT="0" distB="0" distL="114300" distR="114300" simplePos="0" relativeHeight="251663360" behindDoc="0" locked="0" layoutInCell="1" allowOverlap="1" wp14:anchorId="5F6CD696" wp14:editId="1BB0DD80">
                <wp:simplePos x="0" y="0"/>
                <wp:positionH relativeFrom="column">
                  <wp:posOffset>2596515</wp:posOffset>
                </wp:positionH>
                <wp:positionV relativeFrom="paragraph">
                  <wp:posOffset>553085</wp:posOffset>
                </wp:positionV>
                <wp:extent cx="1019175" cy="704850"/>
                <wp:effectExtent l="0" t="0" r="28575" b="19050"/>
                <wp:wrapNone/>
                <wp:docPr id="1687720330" name="Smiley Face 1687720330"/>
                <wp:cNvGraphicFramePr/>
                <a:graphic xmlns:a="http://schemas.openxmlformats.org/drawingml/2006/main">
                  <a:graphicData uri="http://schemas.microsoft.com/office/word/2010/wordprocessingShape">
                    <wps:wsp>
                      <wps:cNvSpPr/>
                      <wps:spPr>
                        <a:xfrm>
                          <a:off x="0" y="0"/>
                          <a:ext cx="1019175" cy="70485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95E62" id="Smiley Face 1687720330" o:spid="_x0000_s1026" type="#_x0000_t96" style="position:absolute;margin-left:204.45pt;margin-top:43.55pt;width:80.25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" fillcolor="#4f81bd [3204]" strokecolor="#243f60 [1604]" strokeweight="2pt"/>
            </w:pict>
          </mc:Fallback>
        </mc:AlternateContent>
      </w:r>
      <w:r>
        <w:tab/>
      </w:r>
      <w:r>
        <w:rPr>
          <w:noProof/>
        </w:rPr>
        <w:drawing>
          <wp:inline distT="0" distB="0" distL="0" distR="0" wp14:anchorId="3A96E0EE" wp14:editId="3916D90A">
            <wp:extent cx="4257675" cy="2394942"/>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68626" cy="2401102"/>
                    </a:xfrm>
                    <a:prstGeom prst="rect">
                      <a:avLst/>
                    </a:prstGeom>
                    <a:noFill/>
                    <a:ln>
                      <a:noFill/>
                    </a:ln>
                  </pic:spPr>
                </pic:pic>
              </a:graphicData>
            </a:graphic>
          </wp:inline>
        </w:drawing>
      </w:r>
    </w:p>
    <w:p w14:paraId="42F2BE26" w14:textId="4FC5715D" w:rsidR="00BE1CD9" w:rsidRDefault="00BE1CD9" w:rsidP="00BE1CD9">
      <w:pPr>
        <w:pStyle w:val="IEEEParagraph"/>
      </w:pPr>
      <w:r>
        <w:tab/>
        <w:t xml:space="preserve">Gambar 2: </w:t>
      </w:r>
      <w:r>
        <w:t>Vital Sign</w:t>
      </w:r>
    </w:p>
    <w:p w14:paraId="65046730" w14:textId="4F4C7919" w:rsidR="00BE1CD9" w:rsidRDefault="00BE1CD9" w:rsidP="00BE1CD9">
      <w:pPr>
        <w:pStyle w:val="IEEEParagraph"/>
      </w:pPr>
      <w:r>
        <w:rPr>
          <w:noProof/>
        </w:rPr>
        <mc:AlternateContent>
          <mc:Choice Requires="wps">
            <w:drawing>
              <wp:anchor distT="0" distB="0" distL="114300" distR="114300" simplePos="0" relativeHeight="251665408" behindDoc="0" locked="0" layoutInCell="1" allowOverlap="1" wp14:anchorId="528BFC7C" wp14:editId="02F96F5E">
                <wp:simplePos x="0" y="0"/>
                <wp:positionH relativeFrom="column">
                  <wp:posOffset>558165</wp:posOffset>
                </wp:positionH>
                <wp:positionV relativeFrom="paragraph">
                  <wp:posOffset>130176</wp:posOffset>
                </wp:positionV>
                <wp:extent cx="1019175" cy="876300"/>
                <wp:effectExtent l="0" t="0" r="28575" b="19050"/>
                <wp:wrapNone/>
                <wp:docPr id="260210635" name="Smiley Face 260210635"/>
                <wp:cNvGraphicFramePr/>
                <a:graphic xmlns:a="http://schemas.openxmlformats.org/drawingml/2006/main">
                  <a:graphicData uri="http://schemas.microsoft.com/office/word/2010/wordprocessingShape">
                    <wps:wsp>
                      <wps:cNvSpPr/>
                      <wps:spPr>
                        <a:xfrm>
                          <a:off x="0" y="0"/>
                          <a:ext cx="1019175" cy="87630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DBF71" id="Smiley Face 260210635" o:spid="_x0000_s1026" type="#_x0000_t96" style="position:absolute;margin-left:43.95pt;margin-top:10.25pt;width:80.2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" fillcolor="#4f81bd [3204]" strokecolor="#243f60 [1604]" strokeweight="2pt"/>
            </w:pict>
          </mc:Fallback>
        </mc:AlternateContent>
      </w:r>
      <w:r>
        <w:tab/>
      </w:r>
      <w:r>
        <w:rPr>
          <w:noProof/>
        </w:rPr>
        <w:drawing>
          <wp:inline distT="0" distB="0" distL="0" distR="0" wp14:anchorId="2B2DB09C" wp14:editId="0D1D5371">
            <wp:extent cx="4248150" cy="23895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72254" cy="2403142"/>
                    </a:xfrm>
                    <a:prstGeom prst="rect">
                      <a:avLst/>
                    </a:prstGeom>
                    <a:noFill/>
                    <a:ln>
                      <a:noFill/>
                    </a:ln>
                  </pic:spPr>
                </pic:pic>
              </a:graphicData>
            </a:graphic>
          </wp:inline>
        </w:drawing>
      </w:r>
    </w:p>
    <w:p w14:paraId="125421AA" w14:textId="1D99B509" w:rsidR="00BE1CD9" w:rsidRPr="00BE1CD9" w:rsidRDefault="00BE1CD9" w:rsidP="00BE1CD9">
      <w:pPr>
        <w:pStyle w:val="IEEEParagraph"/>
      </w:pPr>
      <w:r>
        <w:tab/>
        <w:t>Gambar 3: Pemeriksaan kaki, senam kaki DM</w:t>
      </w:r>
    </w:p>
    <w:p w14:paraId="1E40994B" w14:textId="6442D41E" w:rsidR="002202B7" w:rsidRDefault="00D23666" w:rsidP="00CA503E">
      <w:pPr>
        <w:pStyle w:val="IEEEFigure"/>
        <w:numPr>
          <w:ilvl w:val="6"/>
          <w:numId w:val="6"/>
        </w:numPr>
        <w:tabs>
          <w:tab w:val="clear" w:pos="644"/>
        </w:tabs>
        <w:spacing w:line="276" w:lineRule="auto"/>
        <w:ind w:left="709" w:hanging="283"/>
        <w:jc w:val="left"/>
        <w:rPr>
          <w:rStyle w:val="mediumtext"/>
          <w:rFonts w:ascii="Century" w:hAnsi="Century"/>
          <w:b/>
          <w:shd w:val="clear" w:color="auto" w:fill="FFFFFF"/>
        </w:rPr>
      </w:pPr>
      <w:r>
        <w:rPr>
          <w:rStyle w:val="mediumtext"/>
          <w:rFonts w:ascii="Century" w:hAnsi="Century"/>
          <w:b/>
          <w:shd w:val="clear" w:color="auto" w:fill="FFFFFF"/>
        </w:rPr>
        <w:t>Hasil</w:t>
      </w:r>
    </w:p>
    <w:p w14:paraId="26D02E17" w14:textId="77777777" w:rsidR="00C07C83" w:rsidRPr="00C07C83" w:rsidRDefault="00C07C83" w:rsidP="00F41475">
      <w:pPr>
        <w:pStyle w:val="ListParagraph"/>
        <w:numPr>
          <w:ilvl w:val="0"/>
          <w:numId w:val="6"/>
        </w:numPr>
        <w:spacing w:line="276" w:lineRule="auto"/>
        <w:contextualSpacing/>
        <w:jc w:val="both"/>
        <w:rPr>
          <w:rFonts w:eastAsia="Times New Roman"/>
        </w:rPr>
      </w:pPr>
      <w:r w:rsidRPr="00C07C83">
        <w:rPr>
          <w:rFonts w:ascii="Century" w:eastAsia="Times New Roman" w:hAnsi="Century"/>
        </w:rPr>
        <w:t>Kegiatan PKM dilakukan dengan cara pengukuran tanda-tanda vital dan senam kaki diabetes mellitus pada 15 lansia yang berada di panti Werdha Al-Marhamah Tarakan Kalimantan Utara</w:t>
      </w:r>
      <w:r>
        <w:rPr>
          <w:rFonts w:ascii="Century" w:eastAsia="Times New Roman" w:hAnsi="Century"/>
        </w:rPr>
        <w:t>, dengan hasil</w:t>
      </w:r>
      <w:r w:rsidRPr="00C07C83">
        <w:rPr>
          <w:rFonts w:ascii="Century" w:eastAsia="Times New Roman" w:hAnsi="Century"/>
        </w:rPr>
        <w:t xml:space="preserve">: </w:t>
      </w:r>
    </w:p>
    <w:p w14:paraId="580B5156" w14:textId="77777777" w:rsidR="00C07C83" w:rsidRPr="00C07C83" w:rsidRDefault="00C07C83" w:rsidP="00F41475">
      <w:pPr>
        <w:pStyle w:val="ListParagraph"/>
        <w:numPr>
          <w:ilvl w:val="1"/>
          <w:numId w:val="6"/>
        </w:numPr>
        <w:spacing w:line="276" w:lineRule="auto"/>
        <w:ind w:left="709" w:hanging="142"/>
        <w:contextualSpacing/>
        <w:jc w:val="both"/>
        <w:rPr>
          <w:rFonts w:eastAsia="Times New Roman"/>
        </w:rPr>
      </w:pPr>
      <w:r w:rsidRPr="00C07C83">
        <w:rPr>
          <w:rFonts w:ascii="Century" w:eastAsia="Times New Roman" w:hAnsi="Century"/>
        </w:rPr>
        <w:t xml:space="preserve">a. Lansia dan petugas di panti sangat antusias dan kooperatif dalam kegiatan ini </w:t>
      </w:r>
    </w:p>
    <w:p w14:paraId="31692AD1" w14:textId="77777777" w:rsidR="00C07C83" w:rsidRPr="00C07C83" w:rsidRDefault="00C07C83" w:rsidP="00F41475">
      <w:pPr>
        <w:pStyle w:val="ListParagraph"/>
        <w:numPr>
          <w:ilvl w:val="0"/>
          <w:numId w:val="6"/>
        </w:numPr>
        <w:spacing w:line="276" w:lineRule="auto"/>
        <w:contextualSpacing/>
        <w:jc w:val="both"/>
        <w:rPr>
          <w:rFonts w:eastAsia="Times New Roman"/>
        </w:rPr>
      </w:pPr>
      <w:r w:rsidRPr="00C07C83">
        <w:rPr>
          <w:rFonts w:ascii="Century" w:eastAsia="Times New Roman" w:hAnsi="Century"/>
        </w:rPr>
        <w:t xml:space="preserve">b. Lansia mampu menirukan senam kaki diabetes mellitus dengan baik dan benar, santai, rileks. </w:t>
      </w:r>
    </w:p>
    <w:p w14:paraId="4DEC8CB8" w14:textId="77777777" w:rsidR="00C07C83" w:rsidRPr="00C07C83" w:rsidRDefault="00C07C83" w:rsidP="00F41475">
      <w:pPr>
        <w:pStyle w:val="ListParagraph"/>
        <w:numPr>
          <w:ilvl w:val="0"/>
          <w:numId w:val="6"/>
        </w:numPr>
        <w:spacing w:line="276" w:lineRule="auto"/>
        <w:contextualSpacing/>
        <w:jc w:val="both"/>
        <w:rPr>
          <w:rFonts w:eastAsia="Times New Roman"/>
        </w:rPr>
      </w:pPr>
      <w:r w:rsidRPr="00C07C83">
        <w:rPr>
          <w:rFonts w:ascii="Century" w:eastAsia="Times New Roman" w:hAnsi="Century"/>
        </w:rPr>
        <w:t xml:space="preserve">c. Adanya peningkkatan pengetahuan pada lansia tentang hasil tanda-tanda vital serta pemahaman tentang Hipertensi dan pengobatan serta pencegahannya. </w:t>
      </w:r>
    </w:p>
    <w:p w14:paraId="40F99BF8" w14:textId="77777777" w:rsidR="00C07C83" w:rsidRPr="00C07C83" w:rsidRDefault="00C07C83" w:rsidP="00F41475">
      <w:pPr>
        <w:pStyle w:val="ListParagraph"/>
        <w:numPr>
          <w:ilvl w:val="0"/>
          <w:numId w:val="6"/>
        </w:numPr>
        <w:spacing w:line="276" w:lineRule="auto"/>
        <w:contextualSpacing/>
        <w:jc w:val="both"/>
        <w:rPr>
          <w:rFonts w:eastAsia="Times New Roman"/>
        </w:rPr>
      </w:pPr>
      <w:r w:rsidRPr="00C07C83">
        <w:rPr>
          <w:rFonts w:ascii="Century" w:eastAsia="Times New Roman" w:hAnsi="Century"/>
        </w:rPr>
        <w:t>d. Sebanyak 5 lansia memiliki hasil pengukuran tekanan darah berada di ≤ 130/80 mmHg dan 10 lansia memiliki hasil ≥ 130/80 mmHg</w:t>
      </w:r>
    </w:p>
    <w:p w14:paraId="36CFDB8B" w14:textId="06DF562C" w:rsidR="00D23666" w:rsidRPr="00BE1CD9" w:rsidRDefault="00C07C83" w:rsidP="00F41475">
      <w:pPr>
        <w:pStyle w:val="ListParagraph"/>
        <w:numPr>
          <w:ilvl w:val="0"/>
          <w:numId w:val="6"/>
        </w:numPr>
        <w:spacing w:line="276" w:lineRule="auto"/>
        <w:contextualSpacing/>
        <w:jc w:val="both"/>
        <w:rPr>
          <w:rFonts w:eastAsia="Times New Roman"/>
        </w:rPr>
      </w:pPr>
      <w:r w:rsidRPr="00C07C83">
        <w:rPr>
          <w:rFonts w:ascii="Century" w:eastAsia="Times New Roman" w:hAnsi="Century"/>
        </w:rPr>
        <w:t xml:space="preserve"> e. lansia di panti asuhan Al-Marhamah Tarakan Kalimantan Utara termotivasi untuk menjaga Kesehatan setelah dilakukan intervensi dalam PKM ini.</w:t>
      </w:r>
    </w:p>
    <w:p w14:paraId="49CBD981" w14:textId="77777777" w:rsidR="00BE1CD9" w:rsidRDefault="00BE1CD9" w:rsidP="00BE1CD9">
      <w:pPr>
        <w:spacing w:line="276" w:lineRule="auto"/>
        <w:contextualSpacing/>
        <w:jc w:val="both"/>
        <w:rPr>
          <w:rFonts w:eastAsia="Times New Roman"/>
        </w:rPr>
      </w:pPr>
    </w:p>
    <w:p w14:paraId="5EE9D15E" w14:textId="77777777" w:rsidR="00BE1CD9" w:rsidRPr="00BE1CD9" w:rsidRDefault="00BE1CD9" w:rsidP="00BE1CD9">
      <w:pPr>
        <w:spacing w:line="276" w:lineRule="auto"/>
        <w:contextualSpacing/>
        <w:jc w:val="both"/>
        <w:rPr>
          <w:rFonts w:eastAsia="Times New Roman"/>
        </w:rPr>
      </w:pPr>
    </w:p>
    <w:p w14:paraId="6451759B" w14:textId="7D53A3BE" w:rsidR="002202B7" w:rsidRDefault="00A11EA3" w:rsidP="00CA503E">
      <w:pPr>
        <w:pStyle w:val="IEEEFigure"/>
        <w:numPr>
          <w:ilvl w:val="6"/>
          <w:numId w:val="18"/>
        </w:numPr>
        <w:spacing w:line="276" w:lineRule="auto"/>
        <w:jc w:val="left"/>
        <w:rPr>
          <w:rStyle w:val="longtext"/>
          <w:rFonts w:ascii="Century" w:hAnsi="Century"/>
          <w:b/>
          <w:shd w:val="clear" w:color="auto" w:fill="FFFFFF"/>
          <w:lang w:val="en-US"/>
        </w:rPr>
      </w:pPr>
      <w:r>
        <w:rPr>
          <w:rStyle w:val="longtext"/>
          <w:rFonts w:ascii="Century" w:hAnsi="Century"/>
          <w:b/>
          <w:shd w:val="clear" w:color="auto" w:fill="FFFFFF"/>
          <w:lang w:val="en-US"/>
        </w:rPr>
        <w:lastRenderedPageBreak/>
        <w:t>Pembahasan</w:t>
      </w:r>
    </w:p>
    <w:p w14:paraId="1CE21D8E" w14:textId="5514D633" w:rsidR="00C07C83" w:rsidRPr="00DA0542" w:rsidRDefault="00C07C83" w:rsidP="007A3A68">
      <w:pPr>
        <w:pStyle w:val="BodyText"/>
        <w:spacing w:before="1" w:line="276" w:lineRule="auto"/>
        <w:ind w:left="426" w:right="120"/>
        <w:jc w:val="both"/>
        <w:rPr>
          <w:rFonts w:ascii="Century" w:hAnsi="Century"/>
          <w:color w:val="171717"/>
          <w:vertAlign w:val="superscript"/>
          <w:lang w:val="en-AU"/>
        </w:rPr>
      </w:pPr>
      <w:r w:rsidRPr="00C07C83">
        <w:rPr>
          <w:color w:val="171717"/>
          <w:lang w:val="en-AU"/>
        </w:rPr>
        <w:t xml:space="preserve">       </w:t>
      </w:r>
      <w:r w:rsidRPr="00DA0542">
        <w:rPr>
          <w:rFonts w:ascii="Century" w:hAnsi="Century"/>
          <w:color w:val="171717"/>
          <w:lang w:val="en-AU"/>
        </w:rPr>
        <w:t>Berdasarkan dari beberapa hasil penelitian yang dilakukan oleh peneliti terdahulu menunjukan bahwa seseorang yang berusia di atas 40 tahun atau lansia beresiko menderita beberapa penyakit lainnya seperti hipertensi dan DM</w:t>
      </w:r>
      <w:r w:rsidR="00DA0542" w:rsidRPr="00DA0542">
        <w:rPr>
          <w:rFonts w:ascii="Century" w:hAnsi="Century"/>
          <w:color w:val="171717"/>
          <w:lang w:val="en-AU"/>
        </w:rPr>
        <w:t>(</w:t>
      </w:r>
      <w:r w:rsidRPr="00DA0542">
        <w:rPr>
          <w:rFonts w:ascii="Century" w:hAnsi="Century"/>
          <w:color w:val="171717"/>
          <w:lang w:val="en-AU"/>
        </w:rPr>
        <w:t xml:space="preserve"> </w:t>
      </w:r>
      <w:r w:rsidR="00DA0542" w:rsidRPr="00DA0542">
        <w:rPr>
          <w:rFonts w:ascii="Century" w:hAnsi="Century"/>
          <w:color w:val="171717"/>
          <w:lang w:val="en-AU"/>
        </w:rPr>
        <w:t>Rochman, 2006).</w:t>
      </w:r>
    </w:p>
    <w:p w14:paraId="4CB5E508" w14:textId="49E07A02" w:rsidR="004F1EAC" w:rsidRPr="00DA0542" w:rsidRDefault="00C07C83" w:rsidP="00C07C83">
      <w:pPr>
        <w:pStyle w:val="BodyText"/>
        <w:spacing w:before="1" w:line="276" w:lineRule="auto"/>
        <w:ind w:left="426" w:right="120" w:firstLine="294"/>
        <w:jc w:val="both"/>
        <w:rPr>
          <w:rFonts w:ascii="Century" w:hAnsi="Century"/>
        </w:rPr>
      </w:pPr>
      <w:r w:rsidRPr="00DA0542">
        <w:rPr>
          <w:rFonts w:ascii="Century" w:hAnsi="Century"/>
          <w:color w:val="171717"/>
          <w:lang w:val="en-AU"/>
        </w:rPr>
        <w:t xml:space="preserve">Semakin bertambah usia individu maka resiko terkena DM semakin besar yang berarti semakin meningkat prevalensi DM, hal ini terjadi karena proses manua yang berlangsung setelah usia </w:t>
      </w:r>
      <w:r w:rsidR="00DA0542">
        <w:rPr>
          <w:rFonts w:ascii="Century" w:hAnsi="Century"/>
          <w:color w:val="171717"/>
          <w:lang w:val="en-AU"/>
        </w:rPr>
        <w:t>4</w:t>
      </w:r>
      <w:r w:rsidRPr="00DA0542">
        <w:rPr>
          <w:rFonts w:ascii="Century" w:hAnsi="Century"/>
          <w:color w:val="171717"/>
          <w:lang w:val="en-AU"/>
        </w:rPr>
        <w:t>0 tahun mengakibatkan adanya perubahan anatomis, fisiologis dan biokimia dalam tubuh mulai dari sel, jaringan maupun organ tubuh mempengaruhi homeostasis, dimana salah satu organ tubuh yang mengalami perubahan fungsi akibat adanya proses menua adalah sel beta pancreas  yang menghasilkan hormone insulin. Apabila terjadi gangguan sekresi hormon atau penggunaan glukosa yang tidak adekuat pada tingkat sel maka akan berdampak terhadap peningkatan kadar gula darah</w:t>
      </w:r>
      <w:r w:rsidR="00DA0542" w:rsidRPr="00DA0542">
        <w:rPr>
          <w:rFonts w:ascii="Century" w:hAnsi="Century"/>
          <w:iCs/>
        </w:rPr>
        <w:t xml:space="preserve"> (</w:t>
      </w:r>
      <w:r w:rsidR="00DA0542" w:rsidRPr="00DA0542">
        <w:rPr>
          <w:rFonts w:ascii="Century" w:hAnsi="Century"/>
        </w:rPr>
        <w:t>Ignatavicius, 2006).</w:t>
      </w:r>
    </w:p>
    <w:p w14:paraId="093F9131" w14:textId="60D0CEC4" w:rsidR="00DA0542" w:rsidRDefault="00DA0542" w:rsidP="00C07C83">
      <w:pPr>
        <w:pStyle w:val="BodyText"/>
        <w:spacing w:before="1" w:line="276" w:lineRule="auto"/>
        <w:ind w:left="426" w:right="120" w:firstLine="294"/>
        <w:jc w:val="both"/>
        <w:rPr>
          <w:rFonts w:ascii="Century" w:hAnsi="Century"/>
          <w:iCs/>
          <w:lang w:val="en-AU"/>
        </w:rPr>
      </w:pPr>
      <w:r w:rsidRPr="00DA0542">
        <w:rPr>
          <w:rFonts w:ascii="Century" w:hAnsi="Century"/>
          <w:iCs/>
          <w:lang w:val="en-AU"/>
        </w:rPr>
        <w:t xml:space="preserve">      Pasien dengan kondisi penyakit kronis seperti pada pasien diabetes</w:t>
      </w:r>
      <w:r w:rsidR="008F3038">
        <w:rPr>
          <w:rFonts w:ascii="Century" w:hAnsi="Century"/>
          <w:iCs/>
          <w:lang w:val="en-AU"/>
        </w:rPr>
        <w:t xml:space="preserve"> dan hipertensi</w:t>
      </w:r>
      <w:r w:rsidRPr="00DA0542">
        <w:rPr>
          <w:rFonts w:ascii="Century" w:hAnsi="Century"/>
          <w:iCs/>
          <w:lang w:val="en-AU"/>
        </w:rPr>
        <w:t xml:space="preserve"> memerlukan suatu system pembelajaran yang bersifat continue dan terbuka sehingga pasien mampu melakukan </w:t>
      </w:r>
      <w:r w:rsidRPr="00DA0542">
        <w:rPr>
          <w:rFonts w:ascii="Century" w:hAnsi="Century"/>
          <w:i/>
          <w:iCs/>
          <w:lang w:val="en-AU"/>
        </w:rPr>
        <w:t xml:space="preserve">self care </w:t>
      </w:r>
      <w:r w:rsidRPr="00DA0542">
        <w:rPr>
          <w:rFonts w:ascii="Century" w:hAnsi="Century"/>
          <w:iCs/>
          <w:lang w:val="en-AU"/>
        </w:rPr>
        <w:t>dengan baik, hal ini dibenarkan oleh teori Doreothe orem yang menyebutkan bahwa seseorang  memiliki kemampuan dasar untuk melakukan perawatan terhadap dirinya sendiri</w:t>
      </w:r>
      <w:r w:rsidR="008F3038">
        <w:rPr>
          <w:rFonts w:ascii="Century" w:hAnsi="Century"/>
          <w:iCs/>
          <w:lang w:val="en-AU"/>
        </w:rPr>
        <w:t>, sehingga lansia yang berada di panti Al-Marhamah sangat memerlukan edukasi pencegahan penyakit DM dan Hipertensi untuk meminimalkan kejadian komplikasi.</w:t>
      </w:r>
    </w:p>
    <w:p w14:paraId="42D3BFB3" w14:textId="0BB412AF" w:rsidR="00DA0542" w:rsidRDefault="00DA0542" w:rsidP="00C07C83">
      <w:pPr>
        <w:pStyle w:val="BodyText"/>
        <w:spacing w:before="1" w:line="276" w:lineRule="auto"/>
        <w:ind w:left="426" w:right="120" w:firstLine="294"/>
        <w:jc w:val="both"/>
        <w:rPr>
          <w:rFonts w:ascii="Century" w:hAnsi="Century"/>
          <w:iCs/>
          <w:lang w:val="en-AU"/>
        </w:rPr>
      </w:pPr>
      <w:r w:rsidRPr="00DA0542">
        <w:rPr>
          <w:rFonts w:ascii="Century" w:hAnsi="Century"/>
          <w:iCs/>
          <w:lang w:val="en-AU"/>
        </w:rPr>
        <w:t xml:space="preserve"> </w:t>
      </w:r>
      <w:r w:rsidR="008F3038">
        <w:rPr>
          <w:rFonts w:ascii="Century" w:hAnsi="Century"/>
          <w:iCs/>
          <w:lang w:val="en-AU"/>
        </w:rPr>
        <w:t>Lansia</w:t>
      </w:r>
      <w:r w:rsidRPr="00DA0542">
        <w:rPr>
          <w:rFonts w:ascii="Century" w:hAnsi="Century"/>
          <w:iCs/>
          <w:lang w:val="en-AU"/>
        </w:rPr>
        <w:t xml:space="preserve"> dengan diabetes </w:t>
      </w:r>
      <w:r w:rsidR="008F3038">
        <w:rPr>
          <w:rFonts w:ascii="Century" w:hAnsi="Century"/>
          <w:iCs/>
          <w:lang w:val="en-AU"/>
        </w:rPr>
        <w:t xml:space="preserve">dan Hipertensi </w:t>
      </w:r>
      <w:r w:rsidRPr="00DA0542">
        <w:rPr>
          <w:rFonts w:ascii="Century" w:hAnsi="Century"/>
          <w:iCs/>
          <w:lang w:val="en-AU"/>
        </w:rPr>
        <w:t xml:space="preserve">sebenarnya dapat dan mampu  melakukan perawatan secara mandiri khusnya terkait dengan pencegahan komplikasi kaki diabetikum yang berpotensi pada ulkus diabetikum yang pada akhirnya terjadi amputasi pada kaki, hanya saja mereka memiliki keterbatasan dalam perawatan tersebut seperti keterbatasan informasi, sehingga perawat memiliki tanggung jawab untuk memberikan edukasi pada pasien diabetes sehingga berdampak pada minimal kejadian komplikasi. Hal tersebut sesuai dengan teori yang diungkapkan oleh Doreothe Orem bahwa salah satu metode yang digunakan untuk meningkatkan </w:t>
      </w:r>
      <w:r w:rsidRPr="00DA0542">
        <w:rPr>
          <w:rFonts w:ascii="Century" w:hAnsi="Century"/>
          <w:i/>
          <w:iCs/>
          <w:lang w:val="en-AU"/>
        </w:rPr>
        <w:t>self care</w:t>
      </w:r>
      <w:r w:rsidRPr="00DA0542">
        <w:rPr>
          <w:rFonts w:ascii="Century" w:hAnsi="Century"/>
          <w:iCs/>
          <w:lang w:val="en-AU"/>
        </w:rPr>
        <w:t xml:space="preserve"> pada pasien adalah dengan cara pemberian edukasi</w:t>
      </w:r>
      <w:r w:rsidR="008F3038">
        <w:rPr>
          <w:rFonts w:ascii="Century" w:hAnsi="Century"/>
          <w:iCs/>
          <w:lang w:val="en-AU"/>
        </w:rPr>
        <w:t xml:space="preserve"> seperti senam kaki diabetes mellitus yang telah dilakukan atau diajarkan kepada lansia dengan hasil lansia mampu melakukan dan menerapkan secara mandiri maupun berkelompok secara baik</w:t>
      </w:r>
      <w:r w:rsidR="005301DD">
        <w:rPr>
          <w:rFonts w:ascii="Century" w:hAnsi="Century"/>
          <w:iCs/>
          <w:lang w:val="en-AU"/>
        </w:rPr>
        <w:t>.</w:t>
      </w:r>
    </w:p>
    <w:p w14:paraId="0A03C8CE" w14:textId="77777777" w:rsidR="00BE1CD9" w:rsidRDefault="00BE1CD9" w:rsidP="00C07C83">
      <w:pPr>
        <w:pStyle w:val="BodyText"/>
        <w:spacing w:before="1" w:line="276" w:lineRule="auto"/>
        <w:ind w:left="426" w:right="120" w:firstLine="294"/>
        <w:jc w:val="both"/>
        <w:rPr>
          <w:rFonts w:ascii="Century" w:hAnsi="Century"/>
          <w:iCs/>
          <w:lang w:val="en-AU"/>
        </w:rPr>
      </w:pPr>
    </w:p>
    <w:p w14:paraId="00C62009" w14:textId="77777777" w:rsidR="00BE1CD9" w:rsidRDefault="00BE1CD9" w:rsidP="00C07C83">
      <w:pPr>
        <w:pStyle w:val="BodyText"/>
        <w:spacing w:before="1" w:line="276" w:lineRule="auto"/>
        <w:ind w:left="426" w:right="120" w:firstLine="294"/>
        <w:jc w:val="both"/>
        <w:rPr>
          <w:rFonts w:ascii="Century" w:hAnsi="Century"/>
          <w:iCs/>
          <w:lang w:val="en-AU"/>
        </w:rPr>
      </w:pPr>
    </w:p>
    <w:p w14:paraId="44FBDB6A" w14:textId="77777777" w:rsidR="00BE1CD9" w:rsidRDefault="00BE1CD9" w:rsidP="00C07C83">
      <w:pPr>
        <w:pStyle w:val="BodyText"/>
        <w:spacing w:before="1" w:line="276" w:lineRule="auto"/>
        <w:ind w:left="426" w:right="120" w:firstLine="294"/>
        <w:jc w:val="both"/>
        <w:rPr>
          <w:rFonts w:ascii="Century" w:hAnsi="Century"/>
          <w:iCs/>
          <w:lang w:val="en-AU"/>
        </w:rPr>
      </w:pPr>
    </w:p>
    <w:p w14:paraId="17ABDEFE" w14:textId="493A83E6" w:rsidR="0062033E" w:rsidRDefault="009D2660" w:rsidP="000F73AC">
      <w:pPr>
        <w:pStyle w:val="IEEEHeading2"/>
        <w:numPr>
          <w:ilvl w:val="0"/>
          <w:numId w:val="11"/>
        </w:numPr>
        <w:spacing w:before="0" w:after="0" w:line="276" w:lineRule="auto"/>
        <w:ind w:left="426" w:hanging="426"/>
        <w:rPr>
          <w:rFonts w:ascii="Century" w:hAnsi="Century"/>
          <w:b/>
          <w:i w:val="0"/>
          <w:sz w:val="25"/>
          <w:szCs w:val="25"/>
          <w:lang w:val="id-ID"/>
        </w:rPr>
      </w:pPr>
      <w:r w:rsidRPr="000F73AC">
        <w:rPr>
          <w:rFonts w:ascii="Century" w:hAnsi="Century"/>
          <w:b/>
          <w:i w:val="0"/>
          <w:sz w:val="25"/>
          <w:szCs w:val="25"/>
          <w:lang w:val="id-ID"/>
        </w:rPr>
        <w:lastRenderedPageBreak/>
        <w:t xml:space="preserve">SIMPULAN </w:t>
      </w:r>
      <w:r w:rsidR="00F870D3" w:rsidRPr="000F73AC">
        <w:rPr>
          <w:rFonts w:ascii="Century" w:hAnsi="Century"/>
          <w:b/>
          <w:i w:val="0"/>
          <w:sz w:val="25"/>
          <w:szCs w:val="25"/>
          <w:lang w:val="id-ID"/>
        </w:rPr>
        <w:t>DAN</w:t>
      </w:r>
      <w:r w:rsidR="00633178" w:rsidRPr="000F73AC">
        <w:rPr>
          <w:rFonts w:ascii="Century" w:hAnsi="Century"/>
          <w:b/>
          <w:i w:val="0"/>
          <w:sz w:val="25"/>
          <w:szCs w:val="25"/>
          <w:lang w:val="id-ID"/>
        </w:rPr>
        <w:t xml:space="preserve"> SARAN</w:t>
      </w:r>
    </w:p>
    <w:p w14:paraId="3DF95A88" w14:textId="361F27B3" w:rsidR="00F41475" w:rsidRPr="00F41475" w:rsidRDefault="00F41475" w:rsidP="00F41475">
      <w:pPr>
        <w:pStyle w:val="ListParagraph"/>
        <w:spacing w:line="276" w:lineRule="auto"/>
        <w:ind w:left="360"/>
        <w:contextualSpacing/>
        <w:jc w:val="both"/>
        <w:rPr>
          <w:rFonts w:ascii="Century" w:eastAsia="Times New Roman" w:hAnsi="Century"/>
        </w:rPr>
      </w:pPr>
      <w:r w:rsidRPr="00F41475">
        <w:rPr>
          <w:rFonts w:ascii="Century" w:eastAsia="Times New Roman" w:hAnsi="Century"/>
        </w:rPr>
        <w:t>Informasi mengenai penyakit DM sangat dibutuhkan</w:t>
      </w:r>
      <w:r>
        <w:rPr>
          <w:rFonts w:ascii="Century" w:eastAsia="Times New Roman" w:hAnsi="Century"/>
        </w:rPr>
        <w:t xml:space="preserve"> khususnya pada lansia</w:t>
      </w:r>
      <w:r w:rsidRPr="00F41475">
        <w:rPr>
          <w:rFonts w:ascii="Century" w:eastAsia="Times New Roman" w:hAnsi="Century"/>
        </w:rPr>
        <w:t xml:space="preserve"> dengan tujuan adanya peningkatan </w:t>
      </w:r>
      <w:r w:rsidR="000A5A64">
        <w:rPr>
          <w:rFonts w:ascii="Century" w:eastAsia="Times New Roman" w:hAnsi="Century"/>
        </w:rPr>
        <w:t>k</w:t>
      </w:r>
      <w:r>
        <w:rPr>
          <w:rFonts w:ascii="Century" w:eastAsia="Times New Roman" w:hAnsi="Century"/>
        </w:rPr>
        <w:t>esehatan lansia</w:t>
      </w:r>
      <w:r w:rsidRPr="00F41475">
        <w:rPr>
          <w:rFonts w:ascii="Century" w:eastAsia="Times New Roman" w:hAnsi="Century"/>
        </w:rPr>
        <w:t xml:space="preserve"> sehingga terhindar dari komplikasi yang tidak diinginkan, masalah komplikasi yang sering dikeluhkan oleh pasien adalah komplikasi pada kaki yang telat penanganan yang kita kenal dengan ulkus diabetikum dan akhirnya berujung amputasi. Hal yang dapat dilakukan oleh instansi pelayanan kesehatan adalah upaya promotif dan preventif, sosialisasi edukasi untuk meningkatkan pengetahuan dengan dilakukan </w:t>
      </w:r>
      <w:r w:rsidR="000A5A64">
        <w:rPr>
          <w:rFonts w:ascii="Century" w:eastAsia="Times New Roman" w:hAnsi="Century"/>
        </w:rPr>
        <w:t xml:space="preserve">penyuluhan dan </w:t>
      </w:r>
      <w:r w:rsidRPr="00F41475">
        <w:rPr>
          <w:rFonts w:ascii="Century" w:eastAsia="Times New Roman" w:hAnsi="Century"/>
        </w:rPr>
        <w:t xml:space="preserve">pelatihan </w:t>
      </w:r>
      <w:r w:rsidR="000A5A64">
        <w:rPr>
          <w:rFonts w:ascii="Century" w:eastAsia="Times New Roman" w:hAnsi="Century"/>
        </w:rPr>
        <w:t xml:space="preserve">seperti senam kaki DM, sebaiknya dilakukan </w:t>
      </w:r>
      <w:r w:rsidRPr="00F41475">
        <w:rPr>
          <w:rFonts w:ascii="Century" w:eastAsia="Times New Roman" w:hAnsi="Century"/>
        </w:rPr>
        <w:t>monitoring dan evaluasi rutin terhadap program yang sudah ada sehingga mendapatkan hasil sesuai dengan harapan,  hal tersebut dilakukan sebagai upaya untuk mengontrol dan mengevaluasi masyarakat yang mempunyai resiko tinggi terjadi komplikasi DM</w:t>
      </w:r>
      <w:r w:rsidR="000A5A64">
        <w:rPr>
          <w:rFonts w:ascii="Century" w:eastAsia="Times New Roman" w:hAnsi="Century"/>
        </w:rPr>
        <w:t xml:space="preserve"> khususnya pada lansia</w:t>
      </w:r>
      <w:r w:rsidRPr="00F41475">
        <w:rPr>
          <w:rFonts w:ascii="Century" w:eastAsia="Times New Roman" w:hAnsi="Century"/>
        </w:rPr>
        <w:t xml:space="preserve">. </w:t>
      </w:r>
    </w:p>
    <w:p w14:paraId="0FDF2BEC" w14:textId="77777777" w:rsidR="003950A4" w:rsidRPr="00E01DF5" w:rsidRDefault="009570BE"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5FD0A4DB" w14:textId="1476C2A4" w:rsidR="00E01DF5" w:rsidRDefault="0010690B" w:rsidP="00BB64E7">
      <w:pPr>
        <w:pStyle w:val="IEEEParagraph"/>
        <w:spacing w:line="276" w:lineRule="auto"/>
        <w:ind w:firstLine="0"/>
        <w:rPr>
          <w:rStyle w:val="longtext"/>
          <w:rFonts w:ascii="Century" w:hAnsi="Century"/>
          <w:shd w:val="clear" w:color="auto" w:fill="FFFFFF"/>
          <w:lang w:val="sv-SE"/>
        </w:rPr>
      </w:pPr>
      <w:r>
        <w:rPr>
          <w:rStyle w:val="longtext"/>
          <w:rFonts w:ascii="Century" w:hAnsi="Century"/>
          <w:shd w:val="clear" w:color="auto" w:fill="FFFFFF"/>
          <w:lang w:val="sv-SE"/>
        </w:rPr>
        <w:t xml:space="preserve">Terimakasih kepada lembaga penelitian dan pengabdian kepada masyarakat Universitas Borneo Tarakan </w:t>
      </w:r>
      <w:r w:rsidR="005301DD">
        <w:rPr>
          <w:rStyle w:val="longtext"/>
          <w:rFonts w:ascii="Century" w:hAnsi="Century"/>
          <w:shd w:val="clear" w:color="auto" w:fill="FFFFFF"/>
          <w:lang w:val="sv-SE"/>
        </w:rPr>
        <w:t xml:space="preserve">Dan Panti Werdha Al-Marhamah Tarakan </w:t>
      </w:r>
      <w:r>
        <w:rPr>
          <w:rStyle w:val="longtext"/>
          <w:rFonts w:ascii="Century" w:hAnsi="Century"/>
          <w:shd w:val="clear" w:color="auto" w:fill="FFFFFF"/>
          <w:lang w:val="sv-SE"/>
        </w:rPr>
        <w:t>yang telah memvasilitasi peneliti, sehingga penelitian ini dapat terlaksana.</w:t>
      </w:r>
    </w:p>
    <w:p w14:paraId="0D4A7595" w14:textId="77777777" w:rsidR="0010690B" w:rsidRPr="00922A80" w:rsidRDefault="0010690B" w:rsidP="00BB64E7">
      <w:pPr>
        <w:pStyle w:val="IEEEParagraph"/>
        <w:spacing w:line="276" w:lineRule="auto"/>
        <w:ind w:firstLine="0"/>
        <w:rPr>
          <w:rStyle w:val="longtext"/>
          <w:rFonts w:ascii="Century" w:hAnsi="Century"/>
          <w:shd w:val="clear" w:color="auto" w:fill="FFFFFF"/>
          <w:lang w:val="sv-SE"/>
        </w:rPr>
      </w:pPr>
    </w:p>
    <w:p w14:paraId="64446358" w14:textId="03DA6A6D" w:rsidR="001928FB" w:rsidRDefault="00633178" w:rsidP="00BB64E7">
      <w:pPr>
        <w:pStyle w:val="IEEEHeading1"/>
        <w:numPr>
          <w:ilvl w:val="0"/>
          <w:numId w:val="0"/>
        </w:numPr>
        <w:spacing w:before="0" w:after="0" w:line="276" w:lineRule="auto"/>
        <w:jc w:val="left"/>
        <w:rPr>
          <w:rFonts w:ascii="Century" w:hAnsi="Century"/>
          <w:b/>
          <w:sz w:val="25"/>
          <w:szCs w:val="25"/>
          <w:lang w:val="id-ID"/>
        </w:rPr>
      </w:pPr>
      <w:r w:rsidRPr="00E01DF5">
        <w:rPr>
          <w:rFonts w:ascii="Century" w:hAnsi="Century"/>
          <w:b/>
          <w:sz w:val="25"/>
          <w:szCs w:val="25"/>
          <w:lang w:val="id-ID"/>
        </w:rPr>
        <w:t>DAFTAR RUJUKAN</w:t>
      </w:r>
    </w:p>
    <w:p w14:paraId="1FB26B4D" w14:textId="1482EFD9" w:rsidR="002E4177" w:rsidRDefault="002E4177" w:rsidP="002E4177">
      <w:pPr>
        <w:widowControl w:val="0"/>
        <w:autoSpaceDE w:val="0"/>
        <w:autoSpaceDN w:val="0"/>
        <w:adjustRightInd w:val="0"/>
        <w:ind w:left="480" w:hanging="480"/>
        <w:jc w:val="both"/>
        <w:rPr>
          <w:rFonts w:ascii="Century" w:hAnsi="Century"/>
          <w:noProof/>
        </w:rPr>
      </w:pPr>
      <w:r>
        <w:rPr>
          <w:noProof/>
        </w:rPr>
        <w:t xml:space="preserve">  </w:t>
      </w:r>
      <w:r w:rsidRPr="002E4177">
        <w:rPr>
          <w:rFonts w:ascii="Century" w:hAnsi="Century"/>
          <w:noProof/>
        </w:rPr>
        <w:t xml:space="preserve">Bandiyah, S. (2014a). </w:t>
      </w:r>
      <w:r w:rsidRPr="002E4177">
        <w:rPr>
          <w:rFonts w:ascii="Century" w:hAnsi="Century"/>
          <w:i/>
          <w:iCs/>
          <w:noProof/>
        </w:rPr>
        <w:t>Lanjut Usia dan Keperawatan Gerontik</w:t>
      </w:r>
      <w:r w:rsidRPr="002E4177">
        <w:rPr>
          <w:rFonts w:ascii="Century" w:hAnsi="Century"/>
          <w:noProof/>
        </w:rPr>
        <w:t>. Nuha Medika.https://pusdatin.kemkes.go.id/resources/download/pusdatin/infdatin/infodatin-hipertensi-si-pembunuh-senyap.pdf</w:t>
      </w:r>
    </w:p>
    <w:p w14:paraId="22D5D010" w14:textId="33759553" w:rsidR="002E4177" w:rsidRPr="002E4177" w:rsidRDefault="002E4177" w:rsidP="002E4177">
      <w:pPr>
        <w:widowControl w:val="0"/>
        <w:autoSpaceDE w:val="0"/>
        <w:autoSpaceDN w:val="0"/>
        <w:adjustRightInd w:val="0"/>
        <w:ind w:left="480" w:hanging="480"/>
        <w:jc w:val="both"/>
        <w:rPr>
          <w:rFonts w:ascii="Century" w:hAnsi="Century"/>
          <w:noProof/>
        </w:rPr>
      </w:pPr>
      <w:r>
        <w:rPr>
          <w:rFonts w:ascii="Century" w:hAnsi="Century"/>
          <w:noProof/>
        </w:rPr>
        <w:t xml:space="preserve">  </w:t>
      </w:r>
      <w:r w:rsidRPr="002E4177">
        <w:rPr>
          <w:rFonts w:ascii="Century" w:hAnsi="Century"/>
          <w:noProof/>
        </w:rPr>
        <w:t>Black, J.M., &amp; Hawks, J. H. (2014). Keperawatan Medikal Bedah: Manajemen Klinis untuk Hasil yang Diharapkan. Salemba Medika.</w:t>
      </w:r>
    </w:p>
    <w:p w14:paraId="5ECAEC0B" w14:textId="5DB144FD" w:rsidR="002E4177" w:rsidRPr="002E4177" w:rsidRDefault="002E4177" w:rsidP="002E4177">
      <w:pPr>
        <w:widowControl w:val="0"/>
        <w:autoSpaceDE w:val="0"/>
        <w:autoSpaceDN w:val="0"/>
        <w:adjustRightInd w:val="0"/>
        <w:ind w:left="480" w:hanging="480"/>
        <w:jc w:val="both"/>
        <w:rPr>
          <w:rFonts w:ascii="Century" w:hAnsi="Century"/>
          <w:noProof/>
        </w:rPr>
      </w:pPr>
      <w:r>
        <w:rPr>
          <w:rFonts w:ascii="Century" w:hAnsi="Century"/>
          <w:noProof/>
        </w:rPr>
        <w:t xml:space="preserve">  </w:t>
      </w:r>
      <w:r w:rsidRPr="002E4177">
        <w:rPr>
          <w:rFonts w:ascii="Century" w:hAnsi="Century"/>
          <w:noProof/>
        </w:rPr>
        <w:t>Carolina, Putria,  dkk. (2019). “Posyandu Eka Harapan Kelurahan Pahandut Palangka Raya” 4 (2).</w:t>
      </w:r>
    </w:p>
    <w:p w14:paraId="2FB57F2D" w14:textId="1B1C1731" w:rsidR="005301DD" w:rsidRDefault="005301DD" w:rsidP="001811B5">
      <w:pPr>
        <w:pStyle w:val="IEEEParagraph"/>
        <w:ind w:left="567" w:hanging="425"/>
        <w:rPr>
          <w:rFonts w:ascii="Century" w:hAnsi="Century"/>
          <w:lang w:val="id-ID"/>
        </w:rPr>
      </w:pPr>
      <w:r w:rsidRPr="005301DD">
        <w:rPr>
          <w:rFonts w:ascii="Century" w:hAnsi="Century"/>
        </w:rPr>
        <w:t>Coryna Rizky Amelia. 2014. Education Impprove Premenstrual Syndrome Knowledge In Adolescent. Jurnal Kedokteran Brawijaya, Vol 8 No.2.</w:t>
      </w:r>
      <w:r w:rsidRPr="005301DD">
        <w:rPr>
          <w:rFonts w:ascii="Century" w:hAnsi="Century"/>
          <w:lang w:val="id-ID"/>
        </w:rPr>
        <w:t xml:space="preserve"> </w:t>
      </w:r>
    </w:p>
    <w:p w14:paraId="313D5019" w14:textId="3F80DE0B" w:rsidR="005301DD" w:rsidRPr="005301DD" w:rsidRDefault="005301DD" w:rsidP="005301DD">
      <w:pPr>
        <w:pStyle w:val="IEEEParagraph"/>
        <w:ind w:left="567" w:hanging="567"/>
        <w:rPr>
          <w:rFonts w:ascii="Century" w:hAnsi="Century"/>
          <w:lang w:val="id-ID"/>
        </w:rPr>
      </w:pPr>
      <w:r>
        <w:rPr>
          <w:rFonts w:ascii="Century" w:hAnsi="Century"/>
          <w:lang w:val="en-US"/>
        </w:rPr>
        <w:t xml:space="preserve">  </w:t>
      </w:r>
      <w:r w:rsidRPr="005301DD">
        <w:rPr>
          <w:rFonts w:ascii="Century" w:hAnsi="Century"/>
          <w:lang w:val="id-ID"/>
        </w:rPr>
        <w:t>El-Gabalawy, R., Mackenzie, C. S., Pietrzak, R. H &amp; Sareen, J. (2014). A longitudinal examination of anxiety disorder and physical health conditions in a nationally representative sample of U.S. older adults. Experimental Gerontology, 60 (2014), 46 – 56.Retrieved from http://dx.doi.org/10.1016/j.exger.20 14.09.012</w:t>
      </w:r>
    </w:p>
    <w:p w14:paraId="01F00EF3" w14:textId="725B6E9B" w:rsidR="005301DD" w:rsidRPr="005301DD" w:rsidRDefault="005301DD" w:rsidP="005301DD">
      <w:pPr>
        <w:pStyle w:val="IEEEParagraph"/>
        <w:ind w:left="567" w:hanging="567"/>
        <w:rPr>
          <w:rFonts w:ascii="Century" w:hAnsi="Century"/>
          <w:lang w:val="id-ID"/>
        </w:rPr>
      </w:pPr>
      <w:r>
        <w:rPr>
          <w:rFonts w:ascii="Century" w:hAnsi="Century"/>
          <w:lang w:val="en-US"/>
        </w:rPr>
        <w:t xml:space="preserve"> </w:t>
      </w:r>
      <w:r w:rsidRPr="005301DD">
        <w:rPr>
          <w:rFonts w:ascii="Century" w:hAnsi="Century"/>
          <w:lang w:val="id-ID"/>
        </w:rPr>
        <w:t xml:space="preserve">Gugus Tugas Covid-19. 2020. Jumlah Terpapar Covid-19 di Indonesia Update 25 April </w:t>
      </w:r>
      <w:r>
        <w:rPr>
          <w:rFonts w:ascii="Century" w:hAnsi="Century"/>
          <w:lang w:val="en-US"/>
        </w:rPr>
        <w:t xml:space="preserve"> </w:t>
      </w:r>
      <w:r w:rsidRPr="005301DD">
        <w:rPr>
          <w:rFonts w:ascii="Century" w:hAnsi="Century"/>
          <w:lang w:val="id-ID"/>
        </w:rPr>
        <w:t>2020 Pkl. 12.00 WIB. Available from www.covid19.go.id di unduh 26 April 2020.</w:t>
      </w:r>
    </w:p>
    <w:p w14:paraId="7579E34E" w14:textId="02C34C53" w:rsidR="005301DD" w:rsidRPr="005301DD" w:rsidRDefault="005301DD" w:rsidP="005301DD">
      <w:pPr>
        <w:pStyle w:val="IEEEParagraph"/>
        <w:ind w:left="567" w:hanging="567"/>
        <w:rPr>
          <w:rFonts w:ascii="Century" w:hAnsi="Century"/>
          <w:lang w:val="id-ID"/>
        </w:rPr>
      </w:pPr>
      <w:r>
        <w:rPr>
          <w:rFonts w:ascii="Century" w:hAnsi="Century"/>
          <w:lang w:val="en-US"/>
        </w:rPr>
        <w:t xml:space="preserve"> </w:t>
      </w:r>
      <w:r w:rsidRPr="005301DD">
        <w:rPr>
          <w:rFonts w:ascii="Century" w:hAnsi="Century"/>
          <w:lang w:val="id-ID"/>
        </w:rPr>
        <w:t>Huang, et al. (2020). Clinical features of patients infected with 2019 novel coronavirus in Wuhan, China. The Lancet, 6736(20), pp. 1-10.</w:t>
      </w:r>
    </w:p>
    <w:p w14:paraId="332D6EC3" w14:textId="52927B51" w:rsidR="005301DD" w:rsidRPr="005301DD" w:rsidRDefault="005301DD" w:rsidP="005301DD">
      <w:pPr>
        <w:pStyle w:val="IEEEParagraph"/>
        <w:ind w:left="567" w:hanging="567"/>
        <w:rPr>
          <w:rFonts w:ascii="Century" w:hAnsi="Century"/>
          <w:lang w:val="id-ID"/>
        </w:rPr>
      </w:pPr>
      <w:r>
        <w:rPr>
          <w:rFonts w:ascii="Century" w:hAnsi="Century"/>
          <w:lang w:val="en-US"/>
        </w:rPr>
        <w:t xml:space="preserve"> </w:t>
      </w:r>
      <w:r w:rsidRPr="005301DD">
        <w:rPr>
          <w:rFonts w:ascii="Century" w:hAnsi="Century"/>
          <w:lang w:val="id-ID"/>
        </w:rPr>
        <w:t>Iswanto, (2004), Beberapa Faktor Yang Berhubungan Dengan Kadar Gula Darah Puasa Pasien Rawat Jalan Diabetes Mellitus Tipe-2 Puskesmas Pasar Minggu. Skripsi, Jakarta. FKM UI</w:t>
      </w:r>
    </w:p>
    <w:p w14:paraId="7F7ED519" w14:textId="375FFED1" w:rsidR="005301DD" w:rsidRDefault="005301DD" w:rsidP="005301DD">
      <w:pPr>
        <w:pStyle w:val="IEEEParagraph"/>
        <w:ind w:left="567" w:hanging="567"/>
        <w:rPr>
          <w:rFonts w:ascii="Century" w:hAnsi="Century"/>
          <w:lang w:val="id-ID"/>
        </w:rPr>
      </w:pPr>
      <w:r w:rsidRPr="005301DD">
        <w:rPr>
          <w:rFonts w:ascii="Century" w:hAnsi="Century"/>
          <w:lang w:val="id-ID"/>
        </w:rPr>
        <w:t>Kemenkes, 2020. Menuju Adaptasi Kebiasaan Baru.Promkes.kemenkes.go.id. di unduh 25 Juli 2020 pkl.09.00 WITA.</w:t>
      </w:r>
    </w:p>
    <w:p w14:paraId="5462D64B" w14:textId="77777777" w:rsidR="002E4177" w:rsidRPr="002E4177" w:rsidRDefault="002E4177" w:rsidP="002E4177">
      <w:pPr>
        <w:pStyle w:val="IEEEParagraph"/>
        <w:ind w:left="567" w:hanging="567"/>
        <w:rPr>
          <w:rFonts w:ascii="Century" w:hAnsi="Century"/>
          <w:lang w:val="id-ID"/>
        </w:rPr>
      </w:pPr>
      <w:r w:rsidRPr="002E4177">
        <w:rPr>
          <w:rFonts w:ascii="Century" w:hAnsi="Century"/>
          <w:lang w:val="id-ID"/>
        </w:rPr>
        <w:t>Kemenkes RI. (2017). “Lansia &amp; Hipertensi,” no. 2015: 1–10.</w:t>
      </w:r>
    </w:p>
    <w:p w14:paraId="6EC3E857" w14:textId="77777777" w:rsidR="002E4177" w:rsidRDefault="002E4177" w:rsidP="002E4177">
      <w:pPr>
        <w:pStyle w:val="IEEEParagraph"/>
        <w:ind w:left="567" w:hanging="567"/>
        <w:rPr>
          <w:rFonts w:ascii="Century" w:hAnsi="Century"/>
          <w:lang w:val="id-ID"/>
        </w:rPr>
      </w:pPr>
      <w:r w:rsidRPr="002E4177">
        <w:rPr>
          <w:rFonts w:ascii="Century" w:hAnsi="Century"/>
          <w:lang w:val="id-ID"/>
        </w:rPr>
        <w:lastRenderedPageBreak/>
        <w:t>Lingga, L. (2012). Bebas Hipertensi Tanpa Obat. Jakarta. Agro Media Pustaka.</w:t>
      </w:r>
    </w:p>
    <w:p w14:paraId="4454555B" w14:textId="77777777" w:rsidR="002E4177" w:rsidRPr="005301DD" w:rsidRDefault="002E4177" w:rsidP="002E4177">
      <w:pPr>
        <w:pStyle w:val="IEEEParagraph"/>
        <w:ind w:left="567" w:hanging="567"/>
        <w:rPr>
          <w:rFonts w:ascii="Century" w:hAnsi="Century"/>
          <w:lang w:val="id-ID"/>
        </w:rPr>
      </w:pPr>
      <w:r w:rsidRPr="005301DD">
        <w:rPr>
          <w:rFonts w:ascii="Century" w:hAnsi="Century"/>
          <w:lang w:val="id-ID"/>
        </w:rPr>
        <w:t>Miler, dkk. 2012. Nursing for wellness in older adults practices. Philade:JB</w:t>
      </w:r>
    </w:p>
    <w:p w14:paraId="7C8ACCD6" w14:textId="6CB53D6D" w:rsidR="002E4177" w:rsidRPr="005301DD" w:rsidRDefault="002E4177" w:rsidP="002E4177">
      <w:pPr>
        <w:pStyle w:val="IEEEParagraph"/>
        <w:ind w:left="567" w:hanging="567"/>
        <w:rPr>
          <w:rFonts w:ascii="Century" w:hAnsi="Century"/>
          <w:lang w:val="id-ID"/>
        </w:rPr>
      </w:pPr>
      <w:r w:rsidRPr="002E4177">
        <w:rPr>
          <w:rFonts w:ascii="Century" w:hAnsi="Century"/>
          <w:lang w:val="id-ID"/>
        </w:rPr>
        <w:t>Putra, Y. (2019). Tabanan Description of Blood Sugar In Elderly In Nursing Home Wana Sraya Denpasar and Nursing Home Santi Tabanan” 6 (1): 50–55.</w:t>
      </w:r>
    </w:p>
    <w:p w14:paraId="1AAC0CC2" w14:textId="7F238288" w:rsidR="005301DD" w:rsidRPr="005301DD" w:rsidRDefault="005301DD" w:rsidP="005301DD">
      <w:pPr>
        <w:pStyle w:val="IEEEParagraph"/>
        <w:ind w:left="426" w:hanging="426"/>
        <w:rPr>
          <w:rFonts w:ascii="Century" w:hAnsi="Century"/>
          <w:lang w:val="id-ID"/>
        </w:rPr>
      </w:pPr>
      <w:r w:rsidRPr="005301DD">
        <w:rPr>
          <w:rFonts w:ascii="Century" w:hAnsi="Century"/>
          <w:lang w:val="id-ID"/>
        </w:rPr>
        <w:t>Tampi, R. R &amp; Tampi, D. J. (2014). Anxiety disorders in late life: a comprehensive review.Healthy Aging Research 3:14, 1 – 9. doi: 10.12715/har.2014.3.14</w:t>
      </w:r>
    </w:p>
    <w:p w14:paraId="19E5F8C7" w14:textId="48B14103" w:rsidR="005301DD" w:rsidRPr="005301DD" w:rsidRDefault="005301DD" w:rsidP="001811B5">
      <w:pPr>
        <w:pStyle w:val="IEEEParagraph"/>
        <w:ind w:left="567" w:hanging="567"/>
        <w:rPr>
          <w:rFonts w:ascii="Century" w:hAnsi="Century"/>
          <w:lang w:val="id-ID"/>
        </w:rPr>
      </w:pPr>
      <w:r w:rsidRPr="005301DD">
        <w:rPr>
          <w:rFonts w:ascii="Century" w:hAnsi="Century"/>
          <w:lang w:val="id-ID"/>
        </w:rPr>
        <w:t>Wang, et al. (2020). A Novel Coronavirus Outbreak of Global Health Concern. The Lancet, 6736(20), pp. 1-4.</w:t>
      </w:r>
    </w:p>
    <w:p w14:paraId="4D6576D0" w14:textId="4C94710C" w:rsidR="005301DD" w:rsidRDefault="005301DD" w:rsidP="001811B5">
      <w:pPr>
        <w:pStyle w:val="IEEEParagraph"/>
        <w:ind w:firstLine="0"/>
        <w:rPr>
          <w:rFonts w:ascii="Century" w:hAnsi="Century"/>
          <w:lang w:val="id-ID"/>
        </w:rPr>
      </w:pPr>
      <w:r w:rsidRPr="005301DD">
        <w:rPr>
          <w:rFonts w:ascii="Century" w:hAnsi="Century"/>
          <w:lang w:val="id-ID"/>
        </w:rPr>
        <w:t>World Health Organization (2020). Coronaviru</w:t>
      </w:r>
    </w:p>
    <w:p w14:paraId="711FF23C" w14:textId="77777777" w:rsidR="002E4177" w:rsidRPr="005301DD" w:rsidRDefault="002E4177" w:rsidP="001811B5">
      <w:pPr>
        <w:pStyle w:val="IEEEParagraph"/>
        <w:ind w:firstLine="0"/>
        <w:rPr>
          <w:rFonts w:ascii="Century" w:hAnsi="Century"/>
          <w:lang w:val="id-ID"/>
        </w:rPr>
      </w:pPr>
    </w:p>
    <w:sectPr w:rsidR="002E4177" w:rsidRPr="005301DD" w:rsidSect="00164CBB">
      <w:type w:val="continuous"/>
      <w:pgSz w:w="11906" w:h="16838" w:code="9"/>
      <w:pgMar w:top="1304" w:right="1701" w:bottom="1304" w:left="1701" w:header="567"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2A22D" w14:textId="77777777" w:rsidR="00D858FA" w:rsidRDefault="00D858FA" w:rsidP="00A1414F">
      <w:r>
        <w:separator/>
      </w:r>
    </w:p>
  </w:endnote>
  <w:endnote w:type="continuationSeparator" w:id="0">
    <w:p w14:paraId="7949B3C3" w14:textId="77777777" w:rsidR="00D858FA" w:rsidRDefault="00D858FA"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Kokila">
    <w:charset w:val="00"/>
    <w:family w:val="swiss"/>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5208"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3A3C40">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42799" w14:textId="77777777" w:rsidR="00D858FA" w:rsidRDefault="00D858FA" w:rsidP="00A1414F">
      <w:r>
        <w:separator/>
      </w:r>
    </w:p>
  </w:footnote>
  <w:footnote w:type="continuationSeparator" w:id="0">
    <w:p w14:paraId="540D0D0C" w14:textId="77777777" w:rsidR="00D858FA" w:rsidRDefault="00D858FA"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E9B7" w14:textId="77777777" w:rsidR="00164CBB" w:rsidRPr="00EF30A6" w:rsidRDefault="00515557" w:rsidP="00164CBB">
    <w:pPr>
      <w:pStyle w:val="Header"/>
      <w:tabs>
        <w:tab w:val="clear" w:pos="9360"/>
      </w:tabs>
      <w:rPr>
        <w:rFonts w:ascii="Kokila" w:hAnsi="Kokila" w:cs="Kokila"/>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3A3C40">
      <w:rPr>
        <w:rFonts w:ascii="Trebuchet MS" w:hAnsi="Trebuchet MS"/>
        <w:smallCaps/>
        <w:noProof/>
        <w:sz w:val="22"/>
        <w:szCs w:val="22"/>
        <w:lang w:val="id-ID"/>
      </w:rPr>
      <w:t>6</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AD23D6">
      <w:rPr>
        <w:rFonts w:ascii="Trebuchet MS" w:hAnsi="Trebuchet MS"/>
        <w:smallCaps/>
        <w:noProof/>
        <w:sz w:val="22"/>
        <w:szCs w:val="22"/>
        <w:lang w:val="en-US"/>
      </w:rPr>
      <w:t>| JCES (</w:t>
    </w:r>
    <w:r w:rsidR="006F20EA" w:rsidRPr="00AD23D6">
      <w:rPr>
        <w:rFonts w:ascii="Arial Narrow" w:hAnsi="Arial Narrow"/>
        <w:b/>
        <w:i/>
        <w:sz w:val="22"/>
        <w:szCs w:val="22"/>
      </w:rPr>
      <w:t>Journal of Character Education Society</w:t>
    </w:r>
    <w:r w:rsidR="00AD23D6">
      <w:rPr>
        <w:rFonts w:ascii="Trebuchet MS" w:hAnsi="Trebuchet MS"/>
        <w:sz w:val="22"/>
        <w:szCs w:val="22"/>
        <w:lang w:val="en-US"/>
      </w:rPr>
      <w:t>)</w:t>
    </w:r>
    <w:r w:rsidR="008210FA">
      <w:rPr>
        <w:rFonts w:ascii="Trebuchet MS" w:hAnsi="Trebuchet MS"/>
        <w:sz w:val="22"/>
        <w:szCs w:val="22"/>
        <w:lang w:val="id-ID"/>
      </w:rPr>
      <w:tab/>
    </w:r>
    <w:r w:rsidR="008746FE">
      <w:rPr>
        <w:rFonts w:ascii="Trebuchet MS" w:hAnsi="Trebuchet MS"/>
        <w:sz w:val="22"/>
        <w:szCs w:val="22"/>
        <w:lang w:val="en-US"/>
      </w:rPr>
      <w:t xml:space="preserve">  </w:t>
    </w:r>
    <w:r w:rsidR="008746FE">
      <w:rPr>
        <w:rFonts w:ascii="Trebuchet MS" w:hAnsi="Trebuchet MS"/>
        <w:smallCaps/>
        <w:noProof/>
        <w:sz w:val="22"/>
        <w:szCs w:val="22"/>
        <w:lang w:val="en-US"/>
      </w:rPr>
      <w:t xml:space="preserve">|  </w:t>
    </w:r>
    <w:r w:rsidR="00E20C19" w:rsidRPr="0013470D">
      <w:rPr>
        <w:rFonts w:ascii="Kokila" w:hAnsi="Kokila" w:cs="Kokila"/>
        <w:sz w:val="26"/>
        <w:szCs w:val="26"/>
        <w:lang w:val="id-ID"/>
      </w:rPr>
      <w:t>Vol.</w:t>
    </w:r>
    <w:r w:rsidR="00EF66F0">
      <w:rPr>
        <w:rFonts w:ascii="Kokila" w:hAnsi="Kokila" w:cs="Kokila"/>
        <w:sz w:val="26"/>
        <w:szCs w:val="26"/>
        <w:lang w:val="en-US"/>
      </w:rPr>
      <w:t xml:space="preserve"> x</w:t>
    </w:r>
    <w:r w:rsidR="00E20C19" w:rsidRPr="0013470D">
      <w:rPr>
        <w:rFonts w:ascii="Kokila" w:hAnsi="Kokila" w:cs="Kokila"/>
        <w:sz w:val="26"/>
        <w:szCs w:val="26"/>
        <w:lang w:val="id-ID"/>
      </w:rPr>
      <w:t>, No.</w:t>
    </w:r>
    <w:r w:rsidR="00EF66F0">
      <w:rPr>
        <w:rFonts w:ascii="Kokila" w:hAnsi="Kokila" w:cs="Kokila"/>
        <w:sz w:val="26"/>
        <w:szCs w:val="26"/>
        <w:lang w:val="en-US"/>
      </w:rPr>
      <w:t xml:space="preserve"> x</w:t>
    </w:r>
    <w:r w:rsidR="00E20C19" w:rsidRPr="0013470D">
      <w:rPr>
        <w:rFonts w:ascii="Kokila" w:hAnsi="Kokila" w:cs="Kokila"/>
        <w:sz w:val="26"/>
        <w:szCs w:val="26"/>
        <w:lang w:val="id-ID"/>
      </w:rPr>
      <w:t xml:space="preserve">, </w:t>
    </w:r>
    <w:r w:rsidR="00EF66F0">
      <w:rPr>
        <w:rFonts w:ascii="Kokila" w:hAnsi="Kokila" w:cs="Kokila"/>
        <w:sz w:val="26"/>
        <w:szCs w:val="26"/>
        <w:lang w:val="en-US"/>
      </w:rPr>
      <w:t>Month</w:t>
    </w:r>
    <w:r w:rsidR="00E20C19" w:rsidRPr="0013470D">
      <w:rPr>
        <w:rFonts w:ascii="Kokila" w:hAnsi="Kokila" w:cs="Kokila"/>
        <w:sz w:val="26"/>
        <w:szCs w:val="26"/>
        <w:lang w:val="id-ID"/>
      </w:rPr>
      <w:t xml:space="preserve"> </w:t>
    </w:r>
    <w:r w:rsidR="008F1272" w:rsidRPr="0013470D">
      <w:rPr>
        <w:rFonts w:ascii="Kokila" w:hAnsi="Kokila" w:cs="Kokila"/>
        <w:sz w:val="26"/>
        <w:szCs w:val="26"/>
        <w:lang w:val="en-US"/>
      </w:rPr>
      <w:t>20</w:t>
    </w:r>
    <w:r w:rsidR="00007F91">
      <w:rPr>
        <w:rFonts w:ascii="Kokila" w:hAnsi="Kokila" w:cs="Kokila"/>
        <w:sz w:val="26"/>
        <w:szCs w:val="26"/>
        <w:lang w:val="en-US"/>
      </w:rPr>
      <w:t>xx</w:t>
    </w:r>
    <w:r w:rsidR="0000069A" w:rsidRPr="0013470D">
      <w:rPr>
        <w:rFonts w:ascii="Kokila" w:hAnsi="Kokila" w:cs="Kokila"/>
        <w:sz w:val="26"/>
        <w:szCs w:val="26"/>
        <w:lang w:val="id-ID"/>
      </w:rPr>
      <w:t xml:space="preserve">, </w:t>
    </w:r>
    <w:r w:rsidR="00BA4F7E">
      <w:rPr>
        <w:rFonts w:ascii="Kokila" w:hAnsi="Kokila" w:cs="Kokila"/>
        <w:sz w:val="26"/>
        <w:szCs w:val="26"/>
        <w:lang w:val="en-US"/>
      </w:rPr>
      <w:t>hal</w:t>
    </w:r>
    <w:r w:rsidR="006F20EA" w:rsidRPr="0013470D">
      <w:rPr>
        <w:rFonts w:ascii="Kokila" w:hAnsi="Kokila" w:cs="Kokila"/>
        <w:sz w:val="26"/>
        <w:szCs w:val="26"/>
        <w:lang w:val="en-US"/>
      </w:rPr>
      <w:t>.</w:t>
    </w:r>
    <w:r w:rsidR="0000069A" w:rsidRPr="0013470D">
      <w:rPr>
        <w:rFonts w:ascii="Kokila" w:hAnsi="Kokila" w:cs="Kokila"/>
        <w:sz w:val="26"/>
        <w:szCs w:val="26"/>
        <w:lang w:val="en-US"/>
      </w:rPr>
      <w:t xml:space="preserve"> </w:t>
    </w:r>
    <w:r w:rsidR="00EF30A6">
      <w:rPr>
        <w:rFonts w:ascii="Kokila" w:hAnsi="Kokila" w:cs="Kokila"/>
        <w:sz w:val="26"/>
        <w:szCs w:val="26"/>
        <w:lang w:val="en-US"/>
      </w:rPr>
      <w:t>xx</w:t>
    </w:r>
    <w:r w:rsidR="00E20C19" w:rsidRPr="0013470D">
      <w:rPr>
        <w:rFonts w:ascii="Kokila" w:hAnsi="Kokila" w:cs="Kokila"/>
        <w:sz w:val="26"/>
        <w:szCs w:val="26"/>
        <w:lang w:val="id-ID"/>
      </w:rPr>
      <w:t>-</w:t>
    </w:r>
    <w:r w:rsidR="00EF30A6">
      <w:rPr>
        <w:rFonts w:ascii="Kokila" w:hAnsi="Kokila" w:cs="Kokila"/>
        <w:sz w:val="26"/>
        <w:szCs w:val="26"/>
        <w:lang w:val="en-US"/>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3C55"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3A3C40">
      <w:rPr>
        <w:noProof/>
        <w:sz w:val="22"/>
        <w:szCs w:val="22"/>
      </w:rPr>
      <w:t>5</w:t>
    </w:r>
    <w:r w:rsidRPr="005F45B1">
      <w:rPr>
        <w:noProof/>
        <w:sz w:val="22"/>
        <w:szCs w:val="22"/>
      </w:rPr>
      <w:fldChar w:fldCharType="end"/>
    </w:r>
  </w:p>
  <w:p w14:paraId="2D103AC8" w14:textId="77777777"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Korespondensi</w:t>
    </w:r>
    <w:r w:rsidRPr="00E01DF5">
      <w:rPr>
        <w:rFonts w:ascii="Arial Narrow" w:hAnsi="Arial Narrow"/>
        <w:i/>
        <w:sz w:val="22"/>
        <w:szCs w:val="22"/>
        <w:lang w:val="id-ID"/>
      </w:rPr>
      <w:t>, Judul dalam 3 Kata</w:t>
    </w:r>
    <w:r w:rsidR="00FF4C22">
      <w:rPr>
        <w:rFonts w:ascii="Arial Narrow" w:hAnsi="Arial Narrow"/>
        <w:i/>
        <w:sz w:val="22"/>
        <w:szCs w:val="22"/>
        <w:lang w:val="en-US"/>
      </w:rPr>
      <w:t xml:space="preserve"> </w:t>
    </w:r>
    <w:r w:rsidRPr="00E01DF5">
      <w:rPr>
        <w:rFonts w:ascii="Arial Narrow" w:hAnsi="Arial Narrow"/>
        <w:i/>
        <w:sz w:val="22"/>
        <w:szCs w:val="22"/>
        <w:lang w:val="id-ID"/>
      </w:rPr>
      <w:t>.</w:t>
    </w:r>
    <w:r w:rsidR="00FF4C22">
      <w:rPr>
        <w:rFonts w:ascii="Arial Narrow" w:hAnsi="Arial Narrow"/>
        <w:i/>
        <w:sz w:val="22"/>
        <w:szCs w:val="22"/>
        <w:lang w:val="en-US"/>
      </w:rPr>
      <w:t>.</w:t>
    </w:r>
    <w:r w:rsidRPr="00E01DF5">
      <w:rPr>
        <w:rFonts w:ascii="Arial Narrow" w:hAnsi="Arial Narrow"/>
        <w:i/>
        <w:sz w:val="22"/>
        <w:szCs w:val="22"/>
        <w:lang w:val="id-ID"/>
      </w:rPr>
      <w:t>..</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83C7" w14:textId="4951580A" w:rsidR="00BF4618" w:rsidRDefault="00140555">
    <w:pPr>
      <w:pStyle w:val="Header"/>
      <w:rPr>
        <w:rFonts w:eastAsia="Times New Roman"/>
        <w:snapToGrid w:val="0"/>
        <w:color w:val="000000"/>
        <w:w w:val="0"/>
        <w:sz w:val="0"/>
        <w:szCs w:val="0"/>
        <w:u w:color="000000"/>
        <w:bdr w:val="none" w:sz="0" w:space="0" w:color="000000"/>
        <w:shd w:val="clear" w:color="000000" w:fill="000000"/>
        <w:lang w:val="en-US" w:eastAsia="x-none" w:bidi="x-none"/>
      </w:rPr>
    </w:pPr>
    <w:r>
      <w:rPr>
        <w:noProof/>
        <w:lang w:val="en-US" w:eastAsia="en-US"/>
      </w:rPr>
      <mc:AlternateContent>
        <mc:Choice Requires="wps">
          <w:drawing>
            <wp:anchor distT="0" distB="0" distL="114300" distR="114300" simplePos="0" relativeHeight="251661312" behindDoc="0" locked="0" layoutInCell="1" allowOverlap="1" wp14:anchorId="211A1DD9" wp14:editId="296CADB9">
              <wp:simplePos x="0" y="0"/>
              <wp:positionH relativeFrom="column">
                <wp:posOffset>706120</wp:posOffset>
              </wp:positionH>
              <wp:positionV relativeFrom="paragraph">
                <wp:posOffset>-71755</wp:posOffset>
              </wp:positionV>
              <wp:extent cx="3812540" cy="835025"/>
              <wp:effectExtent l="1270" t="4445"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83502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14:paraId="743BAA86" w14:textId="77777777" w:rsidR="00927A77" w:rsidRPr="00941ACE" w:rsidRDefault="001A393F" w:rsidP="00927A77">
                          <w:pPr>
                            <w:rPr>
                              <w:rFonts w:ascii="Century Gothic" w:hAnsi="Century Gothic"/>
                              <w:b/>
                              <w:i/>
                              <w:sz w:val="20"/>
                              <w:szCs w:val="20"/>
                            </w:rPr>
                          </w:pPr>
                          <w:r>
                            <w:rPr>
                              <w:rFonts w:ascii="Century Gothic" w:hAnsi="Century Gothic"/>
                              <w:b/>
                              <w:i/>
                              <w:sz w:val="20"/>
                              <w:szCs w:val="20"/>
                            </w:rPr>
                            <w:t>JCES (</w:t>
                          </w:r>
                          <w:r w:rsidR="00927A77"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00927A77" w:rsidRPr="00941ACE">
                            <w:rPr>
                              <w:rFonts w:ascii="Century Gothic" w:hAnsi="Century Gothic"/>
                              <w:b/>
                              <w:i/>
                              <w:sz w:val="20"/>
                              <w:szCs w:val="20"/>
                            </w:rPr>
                            <w:t>Education Society</w:t>
                          </w:r>
                          <w:r>
                            <w:rPr>
                              <w:rFonts w:ascii="Century Gothic" w:hAnsi="Century Gothic"/>
                              <w:b/>
                              <w:i/>
                              <w:sz w:val="20"/>
                              <w:szCs w:val="20"/>
                            </w:rPr>
                            <w:t>)</w:t>
                          </w:r>
                        </w:p>
                        <w:p w14:paraId="3009DD1A" w14:textId="77777777" w:rsidR="009D6B65" w:rsidRPr="00941ACE" w:rsidRDefault="00000000" w:rsidP="00927A77">
                          <w:pPr>
                            <w:rPr>
                              <w:rFonts w:ascii="Arial Narrow" w:hAnsi="Arial Narrow"/>
                              <w:b/>
                              <w:sz w:val="22"/>
                              <w:szCs w:val="20"/>
                            </w:rPr>
                          </w:pPr>
                          <w:hyperlink r:id="rId1" w:history="1">
                            <w:r w:rsidR="009D6B65" w:rsidRPr="00941ACE">
                              <w:rPr>
                                <w:rStyle w:val="Hyperlink"/>
                                <w:rFonts w:ascii="Arial Narrow" w:hAnsi="Arial Narrow"/>
                                <w:sz w:val="22"/>
                                <w:szCs w:val="20"/>
                              </w:rPr>
                              <w:t>http://journal.ummat.ac.id/index.php/JCES</w:t>
                            </w:r>
                          </w:hyperlink>
                        </w:p>
                        <w:p w14:paraId="05740331" w14:textId="77777777" w:rsidR="00941ACE" w:rsidRPr="00941ACE" w:rsidRDefault="00941ACE" w:rsidP="00941ACE">
                          <w:pPr>
                            <w:rPr>
                              <w:rFonts w:ascii="Century Gothic" w:hAnsi="Century Gothic"/>
                              <w:sz w:val="20"/>
                              <w:szCs w:val="20"/>
                            </w:rPr>
                          </w:pPr>
                          <w:r w:rsidRPr="00941ACE">
                            <w:rPr>
                              <w:rFonts w:ascii="Century Gothic" w:hAnsi="Century Gothic"/>
                              <w:sz w:val="20"/>
                              <w:szCs w:val="20"/>
                            </w:rPr>
                            <w:t xml:space="preserve">Vol. </w:t>
                          </w:r>
                          <w:r w:rsidR="00D41D4D">
                            <w:rPr>
                              <w:rFonts w:ascii="Century Gothic" w:hAnsi="Century Gothic"/>
                              <w:sz w:val="20"/>
                              <w:szCs w:val="20"/>
                            </w:rPr>
                            <w:t>x</w:t>
                          </w:r>
                          <w:r w:rsidRPr="00941ACE">
                            <w:rPr>
                              <w:rFonts w:ascii="Century Gothic" w:hAnsi="Century Gothic"/>
                              <w:sz w:val="20"/>
                              <w:szCs w:val="20"/>
                            </w:rPr>
                            <w:t xml:space="preserve">, No. </w:t>
                          </w:r>
                          <w:r w:rsidR="00D41D4D">
                            <w:rPr>
                              <w:rFonts w:ascii="Century Gothic" w:hAnsi="Century Gothic"/>
                              <w:sz w:val="20"/>
                              <w:szCs w:val="20"/>
                            </w:rPr>
                            <w:t>x</w:t>
                          </w:r>
                          <w:r w:rsidRPr="00941ACE">
                            <w:rPr>
                              <w:rFonts w:ascii="Century Gothic" w:hAnsi="Century Gothic"/>
                              <w:sz w:val="20"/>
                              <w:szCs w:val="20"/>
                            </w:rPr>
                            <w:t xml:space="preserve">, </w:t>
                          </w:r>
                          <w:r w:rsidR="00D41D4D">
                            <w:rPr>
                              <w:rFonts w:ascii="Century Gothic" w:hAnsi="Century Gothic"/>
                              <w:sz w:val="20"/>
                              <w:szCs w:val="20"/>
                            </w:rPr>
                            <w:t>Month</w:t>
                          </w:r>
                          <w:r w:rsidRPr="00941ACE">
                            <w:rPr>
                              <w:rFonts w:ascii="Century Gothic" w:hAnsi="Century Gothic"/>
                              <w:sz w:val="20"/>
                              <w:szCs w:val="20"/>
                            </w:rPr>
                            <w:t xml:space="preserve"> 20</w:t>
                          </w:r>
                          <w:r w:rsidR="00D41D4D">
                            <w:rPr>
                              <w:rFonts w:ascii="Century Gothic" w:hAnsi="Century Gothic"/>
                              <w:sz w:val="20"/>
                              <w:szCs w:val="20"/>
                            </w:rPr>
                            <w:t>xx</w:t>
                          </w:r>
                          <w:r w:rsidR="00534A48">
                            <w:rPr>
                              <w:rFonts w:ascii="Century Gothic" w:hAnsi="Century Gothic"/>
                              <w:sz w:val="20"/>
                              <w:szCs w:val="20"/>
                            </w:rPr>
                            <w:t>, hal. xx-xx</w:t>
                          </w:r>
                          <w:r w:rsidRPr="00941ACE">
                            <w:rPr>
                              <w:rFonts w:ascii="Century Gothic" w:hAnsi="Century Gothic"/>
                              <w:sz w:val="20"/>
                              <w:szCs w:val="20"/>
                            </w:rPr>
                            <w:t xml:space="preserve"> </w:t>
                          </w:r>
                        </w:p>
                        <w:p w14:paraId="4EAB32FC" w14:textId="77777777" w:rsidR="006A0D0C" w:rsidRPr="00941ACE" w:rsidRDefault="00440753" w:rsidP="006A0D0C">
                          <w:pPr>
                            <w:rPr>
                              <w:rFonts w:ascii="Century Gothic" w:hAnsi="Century Gothic" w:cs="Arial"/>
                              <w:sz w:val="20"/>
                              <w:szCs w:val="20"/>
                            </w:rPr>
                          </w:pPr>
                          <w:r>
                            <w:rPr>
                              <w:rFonts w:ascii="Century Gothic" w:hAnsi="Century Gothic" w:cs="Arial"/>
                              <w:sz w:val="20"/>
                              <w:szCs w:val="20"/>
                            </w:rPr>
                            <w:t>E</w:t>
                          </w:r>
                          <w:r w:rsidR="006A0D0C">
                            <w:rPr>
                              <w:rFonts w:ascii="Century Gothic" w:hAnsi="Century Gothic" w:cs="Arial"/>
                              <w:sz w:val="20"/>
                              <w:szCs w:val="20"/>
                            </w:rPr>
                            <w:t>-</w:t>
                          </w:r>
                          <w:r>
                            <w:rPr>
                              <w:rFonts w:ascii="Century Gothic" w:hAnsi="Century Gothic" w:cs="Arial"/>
                              <w:sz w:val="20"/>
                              <w:szCs w:val="20"/>
                            </w:rPr>
                            <w:t xml:space="preserve">ISSN </w:t>
                          </w:r>
                          <w:r w:rsidR="006A0D0C" w:rsidRPr="00941ACE">
                            <w:rPr>
                              <w:rFonts w:ascii="Century Gothic" w:hAnsi="Century Gothic" w:cs="Arial"/>
                              <w:sz w:val="20"/>
                              <w:szCs w:val="20"/>
                            </w:rPr>
                            <w:t>2614-3666</w:t>
                          </w:r>
                          <w:r w:rsidR="00C5573B">
                            <w:rPr>
                              <w:rFonts w:ascii="Century Gothic" w:hAnsi="Century Gothic" w:cs="Arial"/>
                              <w:sz w:val="20"/>
                              <w:szCs w:val="20"/>
                            </w:rPr>
                            <w:t xml:space="preserve"> </w:t>
                          </w:r>
                          <w:r>
                            <w:rPr>
                              <w:rFonts w:ascii="Century Gothic" w:hAnsi="Century Gothic" w:cs="Arial"/>
                              <w:sz w:val="20"/>
                              <w:szCs w:val="20"/>
                            </w:rPr>
                            <w:t xml:space="preserve"> |</w:t>
                          </w:r>
                          <w:r w:rsidR="006A0D0C">
                            <w:rPr>
                              <w:rFonts w:ascii="Century Gothic" w:hAnsi="Century Gothic" w:cs="Arial"/>
                              <w:sz w:val="20"/>
                              <w:szCs w:val="20"/>
                            </w:rPr>
                            <w:t xml:space="preserve"> </w:t>
                          </w:r>
                          <w:r w:rsidR="00C5573B">
                            <w:rPr>
                              <w:rFonts w:ascii="Century Gothic" w:hAnsi="Century Gothic" w:cs="Arial"/>
                              <w:sz w:val="20"/>
                              <w:szCs w:val="20"/>
                            </w:rPr>
                            <w:t xml:space="preserve"> </w:t>
                          </w:r>
                          <w:r>
                            <w:rPr>
                              <w:rFonts w:ascii="Century Gothic" w:hAnsi="Century Gothic" w:cs="Arial"/>
                              <w:sz w:val="20"/>
                              <w:szCs w:val="20"/>
                            </w:rPr>
                            <w:t>P</w:t>
                          </w:r>
                          <w:r w:rsidR="006A0D0C" w:rsidRPr="006911A5">
                            <w:rPr>
                              <w:rFonts w:ascii="Century Gothic" w:hAnsi="Century Gothic" w:cs="Arial"/>
                              <w:sz w:val="20"/>
                              <w:szCs w:val="20"/>
                            </w:rPr>
                            <w:t>-</w:t>
                          </w:r>
                          <w:r>
                            <w:rPr>
                              <w:rFonts w:ascii="Century Gothic" w:hAnsi="Century Gothic" w:cs="Arial"/>
                              <w:sz w:val="20"/>
                              <w:szCs w:val="20"/>
                            </w:rPr>
                            <w:t xml:space="preserve">ISSN </w:t>
                          </w:r>
                          <w:r w:rsidR="006A0D0C" w:rsidRPr="006911A5">
                            <w:rPr>
                              <w:rFonts w:ascii="Century Gothic" w:hAnsi="Century Gothic" w:cs="Arial"/>
                              <w:sz w:val="20"/>
                              <w:szCs w:val="20"/>
                            </w:rPr>
                            <w:t>2715-3665</w:t>
                          </w:r>
                        </w:p>
                        <w:p w14:paraId="18CFD2A1" w14:textId="77777777" w:rsidR="00941ACE" w:rsidRPr="007A18F7" w:rsidRDefault="007A18F7" w:rsidP="007A18F7">
                          <w:pPr>
                            <w:ind w:firstLine="567"/>
                            <w:rPr>
                              <w:rFonts w:ascii="Century Gothic" w:hAnsi="Century Gothic" w:cs="Arial"/>
                              <w:sz w:val="16"/>
                              <w:szCs w:val="16"/>
                            </w:rPr>
                          </w:pPr>
                          <w:r>
                            <w:t xml:space="preserve"> </w:t>
                          </w:r>
                          <w:r w:rsidR="00C5573B">
                            <w:t xml:space="preserve"> </w:t>
                          </w:r>
                          <w:hyperlink r:id="rId2" w:history="1">
                            <w:r w:rsidR="00AB15F8" w:rsidRPr="00945093">
                              <w:rPr>
                                <w:rStyle w:val="Hyperlink"/>
                                <w:rFonts w:ascii="Tahoma" w:hAnsi="Tahoma" w:cs="Tahoma"/>
                                <w:sz w:val="16"/>
                                <w:szCs w:val="16"/>
                                <w:shd w:val="clear" w:color="auto" w:fill="FFFFFF"/>
                              </w:rPr>
                              <w:t>https://doi.org/10.31764/jces.v3i1.xxxx</w:t>
                            </w:r>
                          </w:hyperlink>
                          <w:r w:rsidR="00AB15F8">
                            <w:rPr>
                              <w:rFonts w:ascii="Tahoma" w:hAnsi="Tahoma" w:cs="Tahoma"/>
                              <w:sz w:val="16"/>
                              <w:szCs w:val="16"/>
                              <w:shd w:val="clear" w:color="auto" w:fill="FFFFFF"/>
                            </w:rPr>
                            <w:t xml:space="preserve"> </w:t>
                          </w:r>
                        </w:p>
                        <w:p w14:paraId="77D01F3C" w14:textId="77777777" w:rsidR="004546AF" w:rsidRPr="00057D42" w:rsidRDefault="00057D42" w:rsidP="00057D42">
                          <w:pPr>
                            <w:ind w:firstLine="567"/>
                            <w:rPr>
                              <w:rFonts w:ascii="Century Gothic" w:hAnsi="Century Gothic" w:cs="Arial"/>
                              <w:sz w:val="16"/>
                              <w:szCs w:val="16"/>
                            </w:rPr>
                          </w:pPr>
                          <w:r>
                            <w:t xml:space="preserve"> </w:t>
                          </w:r>
                          <w:hyperlink r:id="rId3" w:history="1">
                            <w:r w:rsidR="004546AF"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14:paraId="064B3C35" w14:textId="77777777" w:rsidR="00927A77" w:rsidRPr="00941ACE" w:rsidRDefault="00927A77" w:rsidP="00927A77">
                          <w:pPr>
                            <w:rPr>
                              <w:rFonts w:ascii="Arial Narrow" w:hAnsi="Arial Narrow"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A1DD9" id="_x0000_t202" coordsize="21600,21600" o:spt="202" path="m,l,21600r21600,l21600,xe">
              <v:stroke joinstyle="miter"/>
              <v:path gradientshapeok="t" o:connecttype="rect"/>
            </v:shapetype>
            <v:shape id="Text Box 7" o:spid="_x0000_s1026" type="#_x0000_t202" style="position:absolute;margin-left:55.6pt;margin-top:-5.65pt;width:300.2pt;height:6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" filled="f" stroked="f" strokecolor="white [3212]" strokeweight="0">
              <v:fill opacity="0"/>
              <v:textbox>
                <w:txbxContent>
                  <w:p w14:paraId="743BAA86" w14:textId="77777777" w:rsidR="00927A77" w:rsidRPr="00941ACE" w:rsidRDefault="001A393F" w:rsidP="00927A77">
                    <w:pPr>
                      <w:rPr>
                        <w:rFonts w:ascii="Century Gothic" w:hAnsi="Century Gothic"/>
                        <w:b/>
                        <w:i/>
                        <w:sz w:val="20"/>
                        <w:szCs w:val="20"/>
                      </w:rPr>
                    </w:pPr>
                    <w:r>
                      <w:rPr>
                        <w:rFonts w:ascii="Century Gothic" w:hAnsi="Century Gothic"/>
                        <w:b/>
                        <w:i/>
                        <w:sz w:val="20"/>
                        <w:szCs w:val="20"/>
                      </w:rPr>
                      <w:t>JCES (</w:t>
                    </w:r>
                    <w:r w:rsidR="00927A77"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00927A77" w:rsidRPr="00941ACE">
                      <w:rPr>
                        <w:rFonts w:ascii="Century Gothic" w:hAnsi="Century Gothic"/>
                        <w:b/>
                        <w:i/>
                        <w:sz w:val="20"/>
                        <w:szCs w:val="20"/>
                      </w:rPr>
                      <w:t>Education Society</w:t>
                    </w:r>
                    <w:r>
                      <w:rPr>
                        <w:rFonts w:ascii="Century Gothic" w:hAnsi="Century Gothic"/>
                        <w:b/>
                        <w:i/>
                        <w:sz w:val="20"/>
                        <w:szCs w:val="20"/>
                      </w:rPr>
                      <w:t>)</w:t>
                    </w:r>
                  </w:p>
                  <w:p w14:paraId="3009DD1A" w14:textId="77777777" w:rsidR="009D6B65" w:rsidRPr="00941ACE" w:rsidRDefault="00000000" w:rsidP="00927A77">
                    <w:pPr>
                      <w:rPr>
                        <w:rFonts w:ascii="Arial Narrow" w:hAnsi="Arial Narrow"/>
                        <w:b/>
                        <w:sz w:val="22"/>
                        <w:szCs w:val="20"/>
                      </w:rPr>
                    </w:pPr>
                    <w:hyperlink r:id="rId4" w:history="1">
                      <w:r w:rsidR="009D6B65" w:rsidRPr="00941ACE">
                        <w:rPr>
                          <w:rStyle w:val="Hyperlink"/>
                          <w:rFonts w:ascii="Arial Narrow" w:hAnsi="Arial Narrow"/>
                          <w:sz w:val="22"/>
                          <w:szCs w:val="20"/>
                        </w:rPr>
                        <w:t>http://journal.ummat.ac.id/index.php/JCES</w:t>
                      </w:r>
                    </w:hyperlink>
                  </w:p>
                  <w:p w14:paraId="05740331" w14:textId="77777777" w:rsidR="00941ACE" w:rsidRPr="00941ACE" w:rsidRDefault="00941ACE" w:rsidP="00941ACE">
                    <w:pPr>
                      <w:rPr>
                        <w:rFonts w:ascii="Century Gothic" w:hAnsi="Century Gothic"/>
                        <w:sz w:val="20"/>
                        <w:szCs w:val="20"/>
                      </w:rPr>
                    </w:pPr>
                    <w:r w:rsidRPr="00941ACE">
                      <w:rPr>
                        <w:rFonts w:ascii="Century Gothic" w:hAnsi="Century Gothic"/>
                        <w:sz w:val="20"/>
                        <w:szCs w:val="20"/>
                      </w:rPr>
                      <w:t xml:space="preserve">Vol. </w:t>
                    </w:r>
                    <w:r w:rsidR="00D41D4D">
                      <w:rPr>
                        <w:rFonts w:ascii="Century Gothic" w:hAnsi="Century Gothic"/>
                        <w:sz w:val="20"/>
                        <w:szCs w:val="20"/>
                      </w:rPr>
                      <w:t>x</w:t>
                    </w:r>
                    <w:r w:rsidRPr="00941ACE">
                      <w:rPr>
                        <w:rFonts w:ascii="Century Gothic" w:hAnsi="Century Gothic"/>
                        <w:sz w:val="20"/>
                        <w:szCs w:val="20"/>
                      </w:rPr>
                      <w:t xml:space="preserve">, No. </w:t>
                    </w:r>
                    <w:r w:rsidR="00D41D4D">
                      <w:rPr>
                        <w:rFonts w:ascii="Century Gothic" w:hAnsi="Century Gothic"/>
                        <w:sz w:val="20"/>
                        <w:szCs w:val="20"/>
                      </w:rPr>
                      <w:t>x</w:t>
                    </w:r>
                    <w:r w:rsidRPr="00941ACE">
                      <w:rPr>
                        <w:rFonts w:ascii="Century Gothic" w:hAnsi="Century Gothic"/>
                        <w:sz w:val="20"/>
                        <w:szCs w:val="20"/>
                      </w:rPr>
                      <w:t xml:space="preserve">, </w:t>
                    </w:r>
                    <w:r w:rsidR="00D41D4D">
                      <w:rPr>
                        <w:rFonts w:ascii="Century Gothic" w:hAnsi="Century Gothic"/>
                        <w:sz w:val="20"/>
                        <w:szCs w:val="20"/>
                      </w:rPr>
                      <w:t>Month</w:t>
                    </w:r>
                    <w:r w:rsidRPr="00941ACE">
                      <w:rPr>
                        <w:rFonts w:ascii="Century Gothic" w:hAnsi="Century Gothic"/>
                        <w:sz w:val="20"/>
                        <w:szCs w:val="20"/>
                      </w:rPr>
                      <w:t xml:space="preserve"> 20</w:t>
                    </w:r>
                    <w:r w:rsidR="00D41D4D">
                      <w:rPr>
                        <w:rFonts w:ascii="Century Gothic" w:hAnsi="Century Gothic"/>
                        <w:sz w:val="20"/>
                        <w:szCs w:val="20"/>
                      </w:rPr>
                      <w:t>xx</w:t>
                    </w:r>
                    <w:r w:rsidR="00534A48">
                      <w:rPr>
                        <w:rFonts w:ascii="Century Gothic" w:hAnsi="Century Gothic"/>
                        <w:sz w:val="20"/>
                        <w:szCs w:val="20"/>
                      </w:rPr>
                      <w:t>, hal. xx-xx</w:t>
                    </w:r>
                    <w:r w:rsidRPr="00941ACE">
                      <w:rPr>
                        <w:rFonts w:ascii="Century Gothic" w:hAnsi="Century Gothic"/>
                        <w:sz w:val="20"/>
                        <w:szCs w:val="20"/>
                      </w:rPr>
                      <w:t xml:space="preserve"> </w:t>
                    </w:r>
                  </w:p>
                  <w:p w14:paraId="4EAB32FC" w14:textId="77777777" w:rsidR="006A0D0C" w:rsidRPr="00941ACE" w:rsidRDefault="00440753" w:rsidP="006A0D0C">
                    <w:pPr>
                      <w:rPr>
                        <w:rFonts w:ascii="Century Gothic" w:hAnsi="Century Gothic" w:cs="Arial"/>
                        <w:sz w:val="20"/>
                        <w:szCs w:val="20"/>
                      </w:rPr>
                    </w:pPr>
                    <w:r>
                      <w:rPr>
                        <w:rFonts w:ascii="Century Gothic" w:hAnsi="Century Gothic" w:cs="Arial"/>
                        <w:sz w:val="20"/>
                        <w:szCs w:val="20"/>
                      </w:rPr>
                      <w:t>E</w:t>
                    </w:r>
                    <w:r w:rsidR="006A0D0C">
                      <w:rPr>
                        <w:rFonts w:ascii="Century Gothic" w:hAnsi="Century Gothic" w:cs="Arial"/>
                        <w:sz w:val="20"/>
                        <w:szCs w:val="20"/>
                      </w:rPr>
                      <w:t>-</w:t>
                    </w:r>
                    <w:r>
                      <w:rPr>
                        <w:rFonts w:ascii="Century Gothic" w:hAnsi="Century Gothic" w:cs="Arial"/>
                        <w:sz w:val="20"/>
                        <w:szCs w:val="20"/>
                      </w:rPr>
                      <w:t xml:space="preserve">ISSN </w:t>
                    </w:r>
                    <w:r w:rsidR="006A0D0C" w:rsidRPr="00941ACE">
                      <w:rPr>
                        <w:rFonts w:ascii="Century Gothic" w:hAnsi="Century Gothic" w:cs="Arial"/>
                        <w:sz w:val="20"/>
                        <w:szCs w:val="20"/>
                      </w:rPr>
                      <w:t>2614-3666</w:t>
                    </w:r>
                    <w:r w:rsidR="00C5573B">
                      <w:rPr>
                        <w:rFonts w:ascii="Century Gothic" w:hAnsi="Century Gothic" w:cs="Arial"/>
                        <w:sz w:val="20"/>
                        <w:szCs w:val="20"/>
                      </w:rPr>
                      <w:t xml:space="preserve"> </w:t>
                    </w:r>
                    <w:r>
                      <w:rPr>
                        <w:rFonts w:ascii="Century Gothic" w:hAnsi="Century Gothic" w:cs="Arial"/>
                        <w:sz w:val="20"/>
                        <w:szCs w:val="20"/>
                      </w:rPr>
                      <w:t xml:space="preserve"> |</w:t>
                    </w:r>
                    <w:r w:rsidR="006A0D0C">
                      <w:rPr>
                        <w:rFonts w:ascii="Century Gothic" w:hAnsi="Century Gothic" w:cs="Arial"/>
                        <w:sz w:val="20"/>
                        <w:szCs w:val="20"/>
                      </w:rPr>
                      <w:t xml:space="preserve"> </w:t>
                    </w:r>
                    <w:r w:rsidR="00C5573B">
                      <w:rPr>
                        <w:rFonts w:ascii="Century Gothic" w:hAnsi="Century Gothic" w:cs="Arial"/>
                        <w:sz w:val="20"/>
                        <w:szCs w:val="20"/>
                      </w:rPr>
                      <w:t xml:space="preserve"> </w:t>
                    </w:r>
                    <w:r>
                      <w:rPr>
                        <w:rFonts w:ascii="Century Gothic" w:hAnsi="Century Gothic" w:cs="Arial"/>
                        <w:sz w:val="20"/>
                        <w:szCs w:val="20"/>
                      </w:rPr>
                      <w:t>P</w:t>
                    </w:r>
                    <w:r w:rsidR="006A0D0C" w:rsidRPr="006911A5">
                      <w:rPr>
                        <w:rFonts w:ascii="Century Gothic" w:hAnsi="Century Gothic" w:cs="Arial"/>
                        <w:sz w:val="20"/>
                        <w:szCs w:val="20"/>
                      </w:rPr>
                      <w:t>-</w:t>
                    </w:r>
                    <w:r>
                      <w:rPr>
                        <w:rFonts w:ascii="Century Gothic" w:hAnsi="Century Gothic" w:cs="Arial"/>
                        <w:sz w:val="20"/>
                        <w:szCs w:val="20"/>
                      </w:rPr>
                      <w:t xml:space="preserve">ISSN </w:t>
                    </w:r>
                    <w:r w:rsidR="006A0D0C" w:rsidRPr="006911A5">
                      <w:rPr>
                        <w:rFonts w:ascii="Century Gothic" w:hAnsi="Century Gothic" w:cs="Arial"/>
                        <w:sz w:val="20"/>
                        <w:szCs w:val="20"/>
                      </w:rPr>
                      <w:t>2715-3665</w:t>
                    </w:r>
                  </w:p>
                  <w:p w14:paraId="18CFD2A1" w14:textId="77777777" w:rsidR="00941ACE" w:rsidRPr="007A18F7" w:rsidRDefault="007A18F7" w:rsidP="007A18F7">
                    <w:pPr>
                      <w:ind w:firstLine="567"/>
                      <w:rPr>
                        <w:rFonts w:ascii="Century Gothic" w:hAnsi="Century Gothic" w:cs="Arial"/>
                        <w:sz w:val="16"/>
                        <w:szCs w:val="16"/>
                      </w:rPr>
                    </w:pPr>
                    <w:r>
                      <w:t xml:space="preserve"> </w:t>
                    </w:r>
                    <w:r w:rsidR="00C5573B">
                      <w:t xml:space="preserve"> </w:t>
                    </w:r>
                    <w:hyperlink r:id="rId5" w:history="1">
                      <w:r w:rsidR="00AB15F8" w:rsidRPr="00945093">
                        <w:rPr>
                          <w:rStyle w:val="Hyperlink"/>
                          <w:rFonts w:ascii="Tahoma" w:hAnsi="Tahoma" w:cs="Tahoma"/>
                          <w:sz w:val="16"/>
                          <w:szCs w:val="16"/>
                          <w:shd w:val="clear" w:color="auto" w:fill="FFFFFF"/>
                        </w:rPr>
                        <w:t>https://doi.org/10.31764/jces.v3i1.xxxx</w:t>
                      </w:r>
                    </w:hyperlink>
                    <w:r w:rsidR="00AB15F8">
                      <w:rPr>
                        <w:rFonts w:ascii="Tahoma" w:hAnsi="Tahoma" w:cs="Tahoma"/>
                        <w:sz w:val="16"/>
                        <w:szCs w:val="16"/>
                        <w:shd w:val="clear" w:color="auto" w:fill="FFFFFF"/>
                      </w:rPr>
                      <w:t xml:space="preserve"> </w:t>
                    </w:r>
                  </w:p>
                  <w:p w14:paraId="77D01F3C" w14:textId="77777777" w:rsidR="004546AF" w:rsidRPr="00057D42" w:rsidRDefault="00057D42" w:rsidP="00057D42">
                    <w:pPr>
                      <w:ind w:firstLine="567"/>
                      <w:rPr>
                        <w:rFonts w:ascii="Century Gothic" w:hAnsi="Century Gothic" w:cs="Arial"/>
                        <w:sz w:val="16"/>
                        <w:szCs w:val="16"/>
                      </w:rPr>
                    </w:pPr>
                    <w:r>
                      <w:t xml:space="preserve"> </w:t>
                    </w:r>
                    <w:hyperlink r:id="rId6" w:history="1">
                      <w:r w:rsidR="004546AF"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14:paraId="064B3C35" w14:textId="77777777" w:rsidR="00927A77" w:rsidRPr="00941ACE" w:rsidRDefault="00927A77" w:rsidP="00927A77">
                    <w:pPr>
                      <w:rPr>
                        <w:rFonts w:ascii="Arial Narrow" w:hAnsi="Arial Narrow" w:cs="Arial"/>
                        <w:b/>
                        <w:sz w:val="20"/>
                        <w:szCs w:val="20"/>
                      </w:rPr>
                    </w:pPr>
                  </w:p>
                </w:txbxContent>
              </v:textbox>
            </v:shape>
          </w:pict>
        </mc:Fallback>
      </mc:AlternateContent>
    </w:r>
    <w:r w:rsidR="00927A77" w:rsidRPr="00927A77">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927A77" w:rsidRPr="00927A77">
      <w:rPr>
        <w:noProof/>
        <w:lang w:val="en-US" w:eastAsia="en-US"/>
      </w:rPr>
      <w:drawing>
        <wp:inline distT="0" distB="0" distL="0" distR="0" wp14:anchorId="01F7BF4A" wp14:editId="187228DE">
          <wp:extent cx="763479" cy="715618"/>
          <wp:effectExtent l="0" t="0" r="0" b="0"/>
          <wp:docPr id="2" name="Picture 2" descr="D:\Jurusan MTK\UMM\www.jces.com\LogoJCES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urusan MTK\UMM\www.jces.com\LogoJCES cop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479" cy="715618"/>
                  </a:xfrm>
                  <a:prstGeom prst="rect">
                    <a:avLst/>
                  </a:prstGeom>
                  <a:noFill/>
                  <a:ln>
                    <a:noFill/>
                  </a:ln>
                </pic:spPr>
              </pic:pic>
            </a:graphicData>
          </a:graphic>
        </wp:inline>
      </w:drawing>
    </w:r>
    <w:r w:rsidR="00057D42">
      <w:rPr>
        <w:noProof/>
        <w:lang w:val="en-US" w:eastAsia="en-US"/>
      </w:rPr>
      <w:drawing>
        <wp:inline distT="0" distB="0" distL="0" distR="0" wp14:anchorId="6E967BDA" wp14:editId="1E1A5BAC">
          <wp:extent cx="421419" cy="127863"/>
          <wp:effectExtent l="0" t="0" r="0" b="0"/>
          <wp:docPr id="1"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854" cy="128602"/>
                  </a:xfrm>
                  <a:prstGeom prst="rect">
                    <a:avLst/>
                  </a:prstGeom>
                  <a:noFill/>
                  <a:ln>
                    <a:noFill/>
                  </a:ln>
                </pic:spPr>
              </pic:pic>
            </a:graphicData>
          </a:graphic>
        </wp:inline>
      </w:drawing>
    </w:r>
  </w:p>
  <w:p w14:paraId="2A6856B1" w14:textId="77777777" w:rsidR="00941ACE" w:rsidRPr="00316271" w:rsidRDefault="00941ACE" w:rsidP="00941ACE">
    <w:pPr>
      <w:pStyle w:val="Header"/>
      <w:tabs>
        <w:tab w:val="clear" w:pos="4680"/>
        <w:tab w:val="clear" w:pos="9360"/>
        <w:tab w:val="left" w:pos="6436"/>
      </w:tabs>
      <w:rPr>
        <w:sz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B047CB2"/>
    <w:multiLevelType w:val="multilevel"/>
    <w:tmpl w:val="CFCEB2D0"/>
    <w:lvl w:ilvl="0">
      <w:start w:val="8"/>
      <w:numFmt w:val="decimal"/>
      <w:lvlText w:val=""/>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start w:val="1"/>
      <w:numFmt w:val="decimal"/>
      <w:lvlText w:val="%4."/>
      <w:lvlJc w:val="left"/>
      <w:pPr>
        <w:tabs>
          <w:tab w:val="num" w:pos="643"/>
        </w:tabs>
        <w:ind w:left="643" w:hanging="360"/>
      </w:pPr>
      <w:rPr>
        <w:rFonts w:hint="default"/>
        <w:b w:val="0"/>
        <w:sz w:val="24"/>
        <w:szCs w:val="24"/>
      </w:rPr>
    </w:lvl>
    <w:lvl w:ilvl="4">
      <w:start w:val="1"/>
      <w:numFmt w:val="lowerLetter"/>
      <w:lvlText w:val="%5."/>
      <w:lvlJc w:val="left"/>
      <w:pPr>
        <w:tabs>
          <w:tab w:val="num" w:pos="927"/>
        </w:tabs>
        <w:ind w:left="927" w:hanging="360"/>
      </w:pPr>
      <w:rPr>
        <w:rFonts w:ascii="Century" w:hAnsi="Century" w:hint="default"/>
        <w:sz w:val="24"/>
        <w:szCs w:val="24"/>
      </w:rPr>
    </w:lvl>
    <w:lvl w:ilvl="5">
      <w:start w:val="1"/>
      <w:numFmt w:val="lowerRoman"/>
      <w:lvlText w:val="%6."/>
      <w:lvlJc w:val="right"/>
      <w:pPr>
        <w:tabs>
          <w:tab w:val="num" w:pos="4320"/>
        </w:tabs>
        <w:ind w:left="4320" w:hanging="180"/>
      </w:pPr>
      <w:rPr>
        <w:rFonts w:hint="default"/>
      </w:rPr>
    </w:lvl>
    <w:lvl w:ilvl="6">
      <w:start w:val="2"/>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756543"/>
    <w:multiLevelType w:val="hybridMultilevel"/>
    <w:tmpl w:val="7908A2B6"/>
    <w:lvl w:ilvl="0" w:tplc="A19A2808">
      <w:start w:val="1"/>
      <w:numFmt w:val="lowerLetter"/>
      <w:lvlText w:val="%1."/>
      <w:lvlJc w:val="left"/>
      <w:pPr>
        <w:ind w:left="1451" w:hanging="360"/>
      </w:pPr>
      <w:rPr>
        <w:i w:val="0"/>
        <w:iCs w:val="0"/>
      </w:rPr>
    </w:lvl>
    <w:lvl w:ilvl="1" w:tplc="38090019" w:tentative="1">
      <w:start w:val="1"/>
      <w:numFmt w:val="lowerLetter"/>
      <w:lvlText w:val="%2."/>
      <w:lvlJc w:val="left"/>
      <w:pPr>
        <w:ind w:left="2171" w:hanging="360"/>
      </w:pPr>
    </w:lvl>
    <w:lvl w:ilvl="2" w:tplc="3809001B" w:tentative="1">
      <w:start w:val="1"/>
      <w:numFmt w:val="lowerRoman"/>
      <w:lvlText w:val="%3."/>
      <w:lvlJc w:val="right"/>
      <w:pPr>
        <w:ind w:left="2891" w:hanging="180"/>
      </w:pPr>
    </w:lvl>
    <w:lvl w:ilvl="3" w:tplc="3809000F" w:tentative="1">
      <w:start w:val="1"/>
      <w:numFmt w:val="decimal"/>
      <w:lvlText w:val="%4."/>
      <w:lvlJc w:val="left"/>
      <w:pPr>
        <w:ind w:left="3611" w:hanging="360"/>
      </w:pPr>
    </w:lvl>
    <w:lvl w:ilvl="4" w:tplc="38090019" w:tentative="1">
      <w:start w:val="1"/>
      <w:numFmt w:val="lowerLetter"/>
      <w:lvlText w:val="%5."/>
      <w:lvlJc w:val="left"/>
      <w:pPr>
        <w:ind w:left="4331" w:hanging="360"/>
      </w:pPr>
    </w:lvl>
    <w:lvl w:ilvl="5" w:tplc="3809001B" w:tentative="1">
      <w:start w:val="1"/>
      <w:numFmt w:val="lowerRoman"/>
      <w:lvlText w:val="%6."/>
      <w:lvlJc w:val="right"/>
      <w:pPr>
        <w:ind w:left="5051" w:hanging="180"/>
      </w:pPr>
    </w:lvl>
    <w:lvl w:ilvl="6" w:tplc="3809000F" w:tentative="1">
      <w:start w:val="1"/>
      <w:numFmt w:val="decimal"/>
      <w:lvlText w:val="%7."/>
      <w:lvlJc w:val="left"/>
      <w:pPr>
        <w:ind w:left="5771" w:hanging="360"/>
      </w:pPr>
    </w:lvl>
    <w:lvl w:ilvl="7" w:tplc="38090019" w:tentative="1">
      <w:start w:val="1"/>
      <w:numFmt w:val="lowerLetter"/>
      <w:lvlText w:val="%8."/>
      <w:lvlJc w:val="left"/>
      <w:pPr>
        <w:ind w:left="6491" w:hanging="360"/>
      </w:pPr>
    </w:lvl>
    <w:lvl w:ilvl="8" w:tplc="3809001B" w:tentative="1">
      <w:start w:val="1"/>
      <w:numFmt w:val="lowerRoman"/>
      <w:lvlText w:val="%9."/>
      <w:lvlJc w:val="right"/>
      <w:pPr>
        <w:ind w:left="7211" w:hanging="180"/>
      </w:pPr>
    </w:lvl>
  </w:abstractNum>
  <w:abstractNum w:abstractNumId="5" w15:restartNumberingAfterBreak="0">
    <w:nsid w:val="328273D7"/>
    <w:multiLevelType w:val="multilevel"/>
    <w:tmpl w:val="9C8E938C"/>
    <w:numStyleLink w:val="IEEEBullet1"/>
  </w:abstractNum>
  <w:abstractNum w:abstractNumId="6"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F97A3E9E"/>
    <w:lvl w:ilvl="0">
      <w:start w:val="10"/>
      <w:numFmt w:val="upperLetter"/>
      <w:pStyle w:val="IEEEHeading2"/>
      <w:lvlText w:val="%1."/>
      <w:lvlJc w:val="left"/>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15:restartNumberingAfterBreak="0">
    <w:nsid w:val="6A922AE2"/>
    <w:multiLevelType w:val="hybridMultilevel"/>
    <w:tmpl w:val="1764AE5E"/>
    <w:lvl w:ilvl="0" w:tplc="17A0D6F6">
      <w:start w:val="1"/>
      <w:numFmt w:val="upperLetter"/>
      <w:lvlText w:val="%1."/>
      <w:lvlJc w:val="left"/>
      <w:pPr>
        <w:ind w:left="1447" w:hanging="363"/>
        <w:jc w:val="right"/>
      </w:pPr>
      <w:rPr>
        <w:rFonts w:hint="default"/>
        <w:b/>
        <w:bCs/>
        <w:spacing w:val="0"/>
        <w:w w:val="97"/>
        <w:lang w:eastAsia="en-US" w:bidi="ar-SA"/>
      </w:rPr>
    </w:lvl>
    <w:lvl w:ilvl="1" w:tplc="F272B572">
      <w:start w:val="1"/>
      <w:numFmt w:val="decimal"/>
      <w:lvlText w:val="%2)"/>
      <w:lvlJc w:val="left"/>
      <w:pPr>
        <w:ind w:left="1668" w:hanging="360"/>
        <w:jc w:val="left"/>
      </w:pPr>
      <w:rPr>
        <w:rFonts w:ascii="Times New Roman" w:eastAsia="Times New Roman" w:hAnsi="Times New Roman" w:cs="Times New Roman" w:hint="default"/>
        <w:b w:val="0"/>
        <w:bCs/>
        <w:spacing w:val="-20"/>
        <w:w w:val="99"/>
        <w:sz w:val="24"/>
        <w:szCs w:val="24"/>
        <w:lang w:eastAsia="en-US" w:bidi="ar-SA"/>
      </w:rPr>
    </w:lvl>
    <w:lvl w:ilvl="2" w:tplc="B8123562">
      <w:start w:val="1"/>
      <w:numFmt w:val="decimal"/>
      <w:lvlText w:val="%3)"/>
      <w:lvlJc w:val="left"/>
      <w:pPr>
        <w:ind w:left="2749" w:hanging="360"/>
        <w:jc w:val="left"/>
      </w:pPr>
      <w:rPr>
        <w:rFonts w:ascii="Times New Roman" w:eastAsia="Times New Roman" w:hAnsi="Times New Roman" w:cs="Times New Roman" w:hint="default"/>
        <w:i w:val="0"/>
        <w:spacing w:val="-20"/>
        <w:w w:val="99"/>
        <w:sz w:val="24"/>
        <w:szCs w:val="24"/>
        <w:lang w:eastAsia="en-US" w:bidi="ar-SA"/>
      </w:rPr>
    </w:lvl>
    <w:lvl w:ilvl="3" w:tplc="BABAFBA6">
      <w:start w:val="1"/>
      <w:numFmt w:val="decimal"/>
      <w:lvlText w:val="%4."/>
      <w:lvlJc w:val="left"/>
      <w:pPr>
        <w:ind w:left="2269" w:hanging="360"/>
        <w:jc w:val="left"/>
      </w:pPr>
      <w:rPr>
        <w:rFonts w:ascii="Times New Roman" w:eastAsia="Times New Roman" w:hAnsi="Times New Roman" w:cs="Times New Roman" w:hint="default"/>
        <w:spacing w:val="-2"/>
        <w:w w:val="99"/>
        <w:sz w:val="24"/>
        <w:szCs w:val="24"/>
        <w:lang w:eastAsia="en-US" w:bidi="ar-SA"/>
      </w:rPr>
    </w:lvl>
    <w:lvl w:ilvl="4" w:tplc="A14EAC12">
      <w:numFmt w:val="bullet"/>
      <w:lvlText w:val="•"/>
      <w:lvlJc w:val="left"/>
      <w:pPr>
        <w:ind w:left="1720" w:hanging="360"/>
      </w:pPr>
      <w:rPr>
        <w:rFonts w:hint="default"/>
        <w:lang w:eastAsia="en-US" w:bidi="ar-SA"/>
      </w:rPr>
    </w:lvl>
    <w:lvl w:ilvl="5" w:tplc="CBEA7634">
      <w:numFmt w:val="bullet"/>
      <w:lvlText w:val="•"/>
      <w:lvlJc w:val="left"/>
      <w:pPr>
        <w:ind w:left="2020" w:hanging="360"/>
      </w:pPr>
      <w:rPr>
        <w:rFonts w:hint="default"/>
        <w:lang w:eastAsia="en-US" w:bidi="ar-SA"/>
      </w:rPr>
    </w:lvl>
    <w:lvl w:ilvl="6" w:tplc="07F81A02">
      <w:numFmt w:val="bullet"/>
      <w:lvlText w:val="•"/>
      <w:lvlJc w:val="left"/>
      <w:pPr>
        <w:ind w:left="2260" w:hanging="360"/>
      </w:pPr>
      <w:rPr>
        <w:rFonts w:hint="default"/>
        <w:lang w:eastAsia="en-US" w:bidi="ar-SA"/>
      </w:rPr>
    </w:lvl>
    <w:lvl w:ilvl="7" w:tplc="3538EEA6">
      <w:numFmt w:val="bullet"/>
      <w:lvlText w:val="•"/>
      <w:lvlJc w:val="left"/>
      <w:pPr>
        <w:ind w:left="2740" w:hanging="360"/>
      </w:pPr>
      <w:rPr>
        <w:rFonts w:hint="default"/>
        <w:lang w:eastAsia="en-US" w:bidi="ar-SA"/>
      </w:rPr>
    </w:lvl>
    <w:lvl w:ilvl="8" w:tplc="F7FC36C8">
      <w:numFmt w:val="bullet"/>
      <w:lvlText w:val="•"/>
      <w:lvlJc w:val="left"/>
      <w:pPr>
        <w:ind w:left="4710" w:hanging="360"/>
      </w:pPr>
      <w:rPr>
        <w:rFonts w:hint="default"/>
        <w:lang w:eastAsia="en-US" w:bidi="ar-SA"/>
      </w:rPr>
    </w:lvl>
  </w:abstractNum>
  <w:abstractNum w:abstractNumId="11"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2"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3"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4"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9538212">
    <w:abstractNumId w:val="8"/>
  </w:num>
  <w:num w:numId="2" w16cid:durableId="46340787">
    <w:abstractNumId w:val="9"/>
  </w:num>
  <w:num w:numId="3" w16cid:durableId="1967737165">
    <w:abstractNumId w:val="8"/>
  </w:num>
  <w:num w:numId="4" w16cid:durableId="20629423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7632360">
    <w:abstractNumId w:val="7"/>
  </w:num>
  <w:num w:numId="6" w16cid:durableId="950362764">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599946462">
    <w:abstractNumId w:val="0"/>
  </w:num>
  <w:num w:numId="8" w16cid:durableId="214006054">
    <w:abstractNumId w:val="2"/>
  </w:num>
  <w:num w:numId="9" w16cid:durableId="1951276254">
    <w:abstractNumId w:val="13"/>
  </w:num>
  <w:num w:numId="10" w16cid:durableId="190847626">
    <w:abstractNumId w:val="3"/>
  </w:num>
  <w:num w:numId="11" w16cid:durableId="1831285806">
    <w:abstractNumId w:val="6"/>
  </w:num>
  <w:num w:numId="12" w16cid:durableId="1677803901">
    <w:abstractNumId w:val="11"/>
    <w:lvlOverride w:ilvl="0">
      <w:startOverride w:val="1"/>
    </w:lvlOverride>
  </w:num>
  <w:num w:numId="13" w16cid:durableId="1926307715">
    <w:abstractNumId w:val="0"/>
  </w:num>
  <w:num w:numId="14" w16cid:durableId="55786031">
    <w:abstractNumId w:val="12"/>
  </w:num>
  <w:num w:numId="15" w16cid:durableId="1576361207">
    <w:abstractNumId w:val="14"/>
  </w:num>
  <w:num w:numId="16" w16cid:durableId="255596157">
    <w:abstractNumId w:val="0"/>
  </w:num>
  <w:num w:numId="17" w16cid:durableId="684017145">
    <w:abstractNumId w:val="8"/>
  </w:num>
  <w:num w:numId="18" w16cid:durableId="1097675959">
    <w:abstractNumId w:val="1"/>
  </w:num>
  <w:num w:numId="19" w16cid:durableId="491456665">
    <w:abstractNumId w:val="10"/>
  </w:num>
  <w:num w:numId="20" w16cid:durableId="117626196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en-ID"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069A"/>
    <w:rsid w:val="00002AE5"/>
    <w:rsid w:val="00005F12"/>
    <w:rsid w:val="000069C7"/>
    <w:rsid w:val="00007F91"/>
    <w:rsid w:val="00010D4F"/>
    <w:rsid w:val="00014411"/>
    <w:rsid w:val="00017719"/>
    <w:rsid w:val="00020A6F"/>
    <w:rsid w:val="000215DC"/>
    <w:rsid w:val="000227C5"/>
    <w:rsid w:val="00026669"/>
    <w:rsid w:val="000273AC"/>
    <w:rsid w:val="00027F1D"/>
    <w:rsid w:val="0003296C"/>
    <w:rsid w:val="00034135"/>
    <w:rsid w:val="000372DA"/>
    <w:rsid w:val="000411E9"/>
    <w:rsid w:val="00053481"/>
    <w:rsid w:val="00054421"/>
    <w:rsid w:val="00056CE7"/>
    <w:rsid w:val="00057D42"/>
    <w:rsid w:val="00060955"/>
    <w:rsid w:val="00062E46"/>
    <w:rsid w:val="00066CB7"/>
    <w:rsid w:val="00066F19"/>
    <w:rsid w:val="0006703C"/>
    <w:rsid w:val="000710E7"/>
    <w:rsid w:val="00072B6C"/>
    <w:rsid w:val="00074342"/>
    <w:rsid w:val="00074AC8"/>
    <w:rsid w:val="00081408"/>
    <w:rsid w:val="00081EBE"/>
    <w:rsid w:val="00082A45"/>
    <w:rsid w:val="0008577D"/>
    <w:rsid w:val="00086EDC"/>
    <w:rsid w:val="00093581"/>
    <w:rsid w:val="000A0DD3"/>
    <w:rsid w:val="000A5A64"/>
    <w:rsid w:val="000A6695"/>
    <w:rsid w:val="000B3567"/>
    <w:rsid w:val="000B36A3"/>
    <w:rsid w:val="000B3E2B"/>
    <w:rsid w:val="000B4A2C"/>
    <w:rsid w:val="000C013C"/>
    <w:rsid w:val="000D4841"/>
    <w:rsid w:val="000D67E4"/>
    <w:rsid w:val="000E0EE1"/>
    <w:rsid w:val="000E3F84"/>
    <w:rsid w:val="000E4F95"/>
    <w:rsid w:val="000F3DBA"/>
    <w:rsid w:val="000F5B09"/>
    <w:rsid w:val="000F608C"/>
    <w:rsid w:val="000F73AC"/>
    <w:rsid w:val="00103C8B"/>
    <w:rsid w:val="00103E04"/>
    <w:rsid w:val="00104C9F"/>
    <w:rsid w:val="001056DF"/>
    <w:rsid w:val="00106663"/>
    <w:rsid w:val="0010690B"/>
    <w:rsid w:val="001108D3"/>
    <w:rsid w:val="00114025"/>
    <w:rsid w:val="00115691"/>
    <w:rsid w:val="001160D2"/>
    <w:rsid w:val="001218D3"/>
    <w:rsid w:val="00121E94"/>
    <w:rsid w:val="00131344"/>
    <w:rsid w:val="0013470D"/>
    <w:rsid w:val="001348A5"/>
    <w:rsid w:val="0013730E"/>
    <w:rsid w:val="001376E0"/>
    <w:rsid w:val="00140555"/>
    <w:rsid w:val="00140C4C"/>
    <w:rsid w:val="00140FB9"/>
    <w:rsid w:val="00141A8F"/>
    <w:rsid w:val="00145A7D"/>
    <w:rsid w:val="00146992"/>
    <w:rsid w:val="0015135B"/>
    <w:rsid w:val="001513F7"/>
    <w:rsid w:val="00151B8E"/>
    <w:rsid w:val="00152209"/>
    <w:rsid w:val="00164CBB"/>
    <w:rsid w:val="001747C8"/>
    <w:rsid w:val="001778D6"/>
    <w:rsid w:val="00177ADC"/>
    <w:rsid w:val="00180A69"/>
    <w:rsid w:val="001811B5"/>
    <w:rsid w:val="00182CE2"/>
    <w:rsid w:val="0018587D"/>
    <w:rsid w:val="001928FB"/>
    <w:rsid w:val="00192BC7"/>
    <w:rsid w:val="00194372"/>
    <w:rsid w:val="001A0610"/>
    <w:rsid w:val="001A1124"/>
    <w:rsid w:val="001A1D29"/>
    <w:rsid w:val="001A23ED"/>
    <w:rsid w:val="001A393F"/>
    <w:rsid w:val="001A50EA"/>
    <w:rsid w:val="001A6036"/>
    <w:rsid w:val="001A6E68"/>
    <w:rsid w:val="001B52EF"/>
    <w:rsid w:val="001C0608"/>
    <w:rsid w:val="001C1A51"/>
    <w:rsid w:val="001C2EAE"/>
    <w:rsid w:val="001C4EFD"/>
    <w:rsid w:val="001D04EB"/>
    <w:rsid w:val="001D34BD"/>
    <w:rsid w:val="001F16CD"/>
    <w:rsid w:val="001F47D2"/>
    <w:rsid w:val="00201427"/>
    <w:rsid w:val="002014A4"/>
    <w:rsid w:val="00202141"/>
    <w:rsid w:val="002124BC"/>
    <w:rsid w:val="002158E6"/>
    <w:rsid w:val="002202B7"/>
    <w:rsid w:val="0022285A"/>
    <w:rsid w:val="00224C61"/>
    <w:rsid w:val="00226AB3"/>
    <w:rsid w:val="00230E61"/>
    <w:rsid w:val="0023431E"/>
    <w:rsid w:val="00243685"/>
    <w:rsid w:val="002438C3"/>
    <w:rsid w:val="00247522"/>
    <w:rsid w:val="00252B31"/>
    <w:rsid w:val="00253E61"/>
    <w:rsid w:val="00257723"/>
    <w:rsid w:val="0025798B"/>
    <w:rsid w:val="0026094F"/>
    <w:rsid w:val="002626D1"/>
    <w:rsid w:val="00271242"/>
    <w:rsid w:val="0027227B"/>
    <w:rsid w:val="0027288E"/>
    <w:rsid w:val="00273AC7"/>
    <w:rsid w:val="00273D2C"/>
    <w:rsid w:val="00275BFA"/>
    <w:rsid w:val="00276A59"/>
    <w:rsid w:val="00285ECD"/>
    <w:rsid w:val="0028667D"/>
    <w:rsid w:val="00290E1B"/>
    <w:rsid w:val="00291B17"/>
    <w:rsid w:val="0029298E"/>
    <w:rsid w:val="00292EFC"/>
    <w:rsid w:val="00293092"/>
    <w:rsid w:val="002936C5"/>
    <w:rsid w:val="00297BF4"/>
    <w:rsid w:val="002A0EBE"/>
    <w:rsid w:val="002A2FD6"/>
    <w:rsid w:val="002A6742"/>
    <w:rsid w:val="002B0977"/>
    <w:rsid w:val="002B09BC"/>
    <w:rsid w:val="002B11E9"/>
    <w:rsid w:val="002B1B1A"/>
    <w:rsid w:val="002B6BCF"/>
    <w:rsid w:val="002B7BF2"/>
    <w:rsid w:val="002C132B"/>
    <w:rsid w:val="002C1A7F"/>
    <w:rsid w:val="002C270E"/>
    <w:rsid w:val="002C2959"/>
    <w:rsid w:val="002C3517"/>
    <w:rsid w:val="002C4239"/>
    <w:rsid w:val="002C559D"/>
    <w:rsid w:val="002C58C6"/>
    <w:rsid w:val="002C67F8"/>
    <w:rsid w:val="002C721F"/>
    <w:rsid w:val="002D026E"/>
    <w:rsid w:val="002D19AA"/>
    <w:rsid w:val="002D21A3"/>
    <w:rsid w:val="002D2D42"/>
    <w:rsid w:val="002D3DAA"/>
    <w:rsid w:val="002D52AA"/>
    <w:rsid w:val="002D68C9"/>
    <w:rsid w:val="002E4177"/>
    <w:rsid w:val="002F15EA"/>
    <w:rsid w:val="002F72D0"/>
    <w:rsid w:val="003000BD"/>
    <w:rsid w:val="003003AB"/>
    <w:rsid w:val="00303687"/>
    <w:rsid w:val="00303AFA"/>
    <w:rsid w:val="00306FCC"/>
    <w:rsid w:val="003113AB"/>
    <w:rsid w:val="00311C49"/>
    <w:rsid w:val="0031279E"/>
    <w:rsid w:val="00315A30"/>
    <w:rsid w:val="00316271"/>
    <w:rsid w:val="0031670B"/>
    <w:rsid w:val="0031672B"/>
    <w:rsid w:val="00317B12"/>
    <w:rsid w:val="0032119E"/>
    <w:rsid w:val="00321304"/>
    <w:rsid w:val="003303CD"/>
    <w:rsid w:val="00331F84"/>
    <w:rsid w:val="003343DF"/>
    <w:rsid w:val="003366F9"/>
    <w:rsid w:val="00353F69"/>
    <w:rsid w:val="00355B72"/>
    <w:rsid w:val="00360589"/>
    <w:rsid w:val="00360C6A"/>
    <w:rsid w:val="00360D09"/>
    <w:rsid w:val="00363290"/>
    <w:rsid w:val="00366B29"/>
    <w:rsid w:val="003717D0"/>
    <w:rsid w:val="00377715"/>
    <w:rsid w:val="00382D3C"/>
    <w:rsid w:val="00382E62"/>
    <w:rsid w:val="00383455"/>
    <w:rsid w:val="00390D8C"/>
    <w:rsid w:val="00394DC4"/>
    <w:rsid w:val="003950A4"/>
    <w:rsid w:val="00396BF0"/>
    <w:rsid w:val="003A3C40"/>
    <w:rsid w:val="003B0D77"/>
    <w:rsid w:val="003B5974"/>
    <w:rsid w:val="003B5CF6"/>
    <w:rsid w:val="003C3E37"/>
    <w:rsid w:val="003C7209"/>
    <w:rsid w:val="003D03E6"/>
    <w:rsid w:val="003D138F"/>
    <w:rsid w:val="003D2A8E"/>
    <w:rsid w:val="003D3CC6"/>
    <w:rsid w:val="003D3E2E"/>
    <w:rsid w:val="003D3F51"/>
    <w:rsid w:val="003D4C64"/>
    <w:rsid w:val="003D7CC5"/>
    <w:rsid w:val="003E3577"/>
    <w:rsid w:val="003F12A3"/>
    <w:rsid w:val="003F3A61"/>
    <w:rsid w:val="003F3C8D"/>
    <w:rsid w:val="003F54D8"/>
    <w:rsid w:val="00400DC7"/>
    <w:rsid w:val="00403498"/>
    <w:rsid w:val="00410A5D"/>
    <w:rsid w:val="00414909"/>
    <w:rsid w:val="00414EBD"/>
    <w:rsid w:val="004202C3"/>
    <w:rsid w:val="004211FE"/>
    <w:rsid w:val="004216B1"/>
    <w:rsid w:val="00422D56"/>
    <w:rsid w:val="00425A6A"/>
    <w:rsid w:val="00426FBB"/>
    <w:rsid w:val="004337B8"/>
    <w:rsid w:val="00437E30"/>
    <w:rsid w:val="00437E48"/>
    <w:rsid w:val="00440753"/>
    <w:rsid w:val="0044773F"/>
    <w:rsid w:val="0045074B"/>
    <w:rsid w:val="0045122C"/>
    <w:rsid w:val="004546AF"/>
    <w:rsid w:val="0046428B"/>
    <w:rsid w:val="00471085"/>
    <w:rsid w:val="0047429A"/>
    <w:rsid w:val="004772BF"/>
    <w:rsid w:val="004778A8"/>
    <w:rsid w:val="0048374C"/>
    <w:rsid w:val="0048707A"/>
    <w:rsid w:val="0048771D"/>
    <w:rsid w:val="00493CA8"/>
    <w:rsid w:val="004A1511"/>
    <w:rsid w:val="004A6605"/>
    <w:rsid w:val="004B0DB7"/>
    <w:rsid w:val="004B3A3E"/>
    <w:rsid w:val="004B519F"/>
    <w:rsid w:val="004B54BD"/>
    <w:rsid w:val="004B5BFE"/>
    <w:rsid w:val="004B7F34"/>
    <w:rsid w:val="004C4227"/>
    <w:rsid w:val="004C45FA"/>
    <w:rsid w:val="004C4D2E"/>
    <w:rsid w:val="004D2E42"/>
    <w:rsid w:val="004D395E"/>
    <w:rsid w:val="004D7355"/>
    <w:rsid w:val="004E1BD8"/>
    <w:rsid w:val="004E452A"/>
    <w:rsid w:val="004E6A2D"/>
    <w:rsid w:val="004E78E3"/>
    <w:rsid w:val="004F1EAC"/>
    <w:rsid w:val="004F3094"/>
    <w:rsid w:val="004F4E8A"/>
    <w:rsid w:val="004F66BE"/>
    <w:rsid w:val="005004BF"/>
    <w:rsid w:val="00502E89"/>
    <w:rsid w:val="00504748"/>
    <w:rsid w:val="00505FE2"/>
    <w:rsid w:val="00507C28"/>
    <w:rsid w:val="0051095A"/>
    <w:rsid w:val="00510E95"/>
    <w:rsid w:val="0051451F"/>
    <w:rsid w:val="00515557"/>
    <w:rsid w:val="00521ED0"/>
    <w:rsid w:val="00522D23"/>
    <w:rsid w:val="00524694"/>
    <w:rsid w:val="005269FF"/>
    <w:rsid w:val="00526B97"/>
    <w:rsid w:val="00527D56"/>
    <w:rsid w:val="0053012F"/>
    <w:rsid w:val="005301DD"/>
    <w:rsid w:val="005302B9"/>
    <w:rsid w:val="005304E6"/>
    <w:rsid w:val="00530A0F"/>
    <w:rsid w:val="0053221F"/>
    <w:rsid w:val="005322B4"/>
    <w:rsid w:val="00532F0B"/>
    <w:rsid w:val="00534A48"/>
    <w:rsid w:val="00534A90"/>
    <w:rsid w:val="00536FAE"/>
    <w:rsid w:val="005422D6"/>
    <w:rsid w:val="0054252A"/>
    <w:rsid w:val="00542C85"/>
    <w:rsid w:val="00544EAE"/>
    <w:rsid w:val="00553510"/>
    <w:rsid w:val="00554186"/>
    <w:rsid w:val="00555A03"/>
    <w:rsid w:val="00560334"/>
    <w:rsid w:val="00561989"/>
    <w:rsid w:val="005628CD"/>
    <w:rsid w:val="0056306F"/>
    <w:rsid w:val="00564335"/>
    <w:rsid w:val="00564397"/>
    <w:rsid w:val="0056591A"/>
    <w:rsid w:val="0056697B"/>
    <w:rsid w:val="00576C1B"/>
    <w:rsid w:val="005818EA"/>
    <w:rsid w:val="00585769"/>
    <w:rsid w:val="00591130"/>
    <w:rsid w:val="00591DB6"/>
    <w:rsid w:val="005A3F28"/>
    <w:rsid w:val="005A40BE"/>
    <w:rsid w:val="005A7F4E"/>
    <w:rsid w:val="005B13E2"/>
    <w:rsid w:val="005B3934"/>
    <w:rsid w:val="005B47D7"/>
    <w:rsid w:val="005C2383"/>
    <w:rsid w:val="005C4233"/>
    <w:rsid w:val="005C4798"/>
    <w:rsid w:val="005C4BA9"/>
    <w:rsid w:val="005C5526"/>
    <w:rsid w:val="005C62C6"/>
    <w:rsid w:val="005D21E9"/>
    <w:rsid w:val="005D79BF"/>
    <w:rsid w:val="005D7B9E"/>
    <w:rsid w:val="005E0A41"/>
    <w:rsid w:val="005E1B43"/>
    <w:rsid w:val="005E5140"/>
    <w:rsid w:val="005E6E07"/>
    <w:rsid w:val="005E739E"/>
    <w:rsid w:val="005F0834"/>
    <w:rsid w:val="005F45B1"/>
    <w:rsid w:val="005F6788"/>
    <w:rsid w:val="005F6DC3"/>
    <w:rsid w:val="006017FD"/>
    <w:rsid w:val="00601A8E"/>
    <w:rsid w:val="00602488"/>
    <w:rsid w:val="0060758A"/>
    <w:rsid w:val="006079BE"/>
    <w:rsid w:val="006119F5"/>
    <w:rsid w:val="00613D89"/>
    <w:rsid w:val="0062033E"/>
    <w:rsid w:val="00624482"/>
    <w:rsid w:val="00625D89"/>
    <w:rsid w:val="00633178"/>
    <w:rsid w:val="006343E3"/>
    <w:rsid w:val="00635BBE"/>
    <w:rsid w:val="0064362E"/>
    <w:rsid w:val="00643796"/>
    <w:rsid w:val="006453DE"/>
    <w:rsid w:val="0064799C"/>
    <w:rsid w:val="00654156"/>
    <w:rsid w:val="006562BA"/>
    <w:rsid w:val="00660C6A"/>
    <w:rsid w:val="006614D7"/>
    <w:rsid w:val="00661D0B"/>
    <w:rsid w:val="00662376"/>
    <w:rsid w:val="00665BB1"/>
    <w:rsid w:val="00681484"/>
    <w:rsid w:val="006849AD"/>
    <w:rsid w:val="00694D34"/>
    <w:rsid w:val="00695864"/>
    <w:rsid w:val="006977E6"/>
    <w:rsid w:val="006A0D0C"/>
    <w:rsid w:val="006A3AE1"/>
    <w:rsid w:val="006A4145"/>
    <w:rsid w:val="006B0549"/>
    <w:rsid w:val="006B09B8"/>
    <w:rsid w:val="006B47CA"/>
    <w:rsid w:val="006B5506"/>
    <w:rsid w:val="006C5711"/>
    <w:rsid w:val="006C7AAA"/>
    <w:rsid w:val="006D0F77"/>
    <w:rsid w:val="006D1C2A"/>
    <w:rsid w:val="006D264F"/>
    <w:rsid w:val="006D3F45"/>
    <w:rsid w:val="006D72AA"/>
    <w:rsid w:val="006E260B"/>
    <w:rsid w:val="006E2A8D"/>
    <w:rsid w:val="006E35C8"/>
    <w:rsid w:val="006E4AB3"/>
    <w:rsid w:val="006E60F4"/>
    <w:rsid w:val="006E6B57"/>
    <w:rsid w:val="006E7574"/>
    <w:rsid w:val="006F20EA"/>
    <w:rsid w:val="006F4323"/>
    <w:rsid w:val="006F6C1D"/>
    <w:rsid w:val="0070090D"/>
    <w:rsid w:val="00701D28"/>
    <w:rsid w:val="00703430"/>
    <w:rsid w:val="007069BE"/>
    <w:rsid w:val="00710B7A"/>
    <w:rsid w:val="00711BD2"/>
    <w:rsid w:val="00711FEB"/>
    <w:rsid w:val="007157B0"/>
    <w:rsid w:val="0071682B"/>
    <w:rsid w:val="00721E2E"/>
    <w:rsid w:val="007227F5"/>
    <w:rsid w:val="0072566E"/>
    <w:rsid w:val="00732922"/>
    <w:rsid w:val="00733156"/>
    <w:rsid w:val="00733E74"/>
    <w:rsid w:val="00740224"/>
    <w:rsid w:val="0074085C"/>
    <w:rsid w:val="007415DF"/>
    <w:rsid w:val="00745C86"/>
    <w:rsid w:val="00746A43"/>
    <w:rsid w:val="00764603"/>
    <w:rsid w:val="0076604D"/>
    <w:rsid w:val="00767B1B"/>
    <w:rsid w:val="00776983"/>
    <w:rsid w:val="00781C72"/>
    <w:rsid w:val="00781DBA"/>
    <w:rsid w:val="0078621C"/>
    <w:rsid w:val="007908DA"/>
    <w:rsid w:val="00790909"/>
    <w:rsid w:val="0079301B"/>
    <w:rsid w:val="007962AB"/>
    <w:rsid w:val="007A14F9"/>
    <w:rsid w:val="007A18F7"/>
    <w:rsid w:val="007A2061"/>
    <w:rsid w:val="007A3A68"/>
    <w:rsid w:val="007A77C6"/>
    <w:rsid w:val="007A7B73"/>
    <w:rsid w:val="007B0B86"/>
    <w:rsid w:val="007B5A07"/>
    <w:rsid w:val="007B668E"/>
    <w:rsid w:val="007C5B5D"/>
    <w:rsid w:val="007C7D51"/>
    <w:rsid w:val="007D2F33"/>
    <w:rsid w:val="007D3E71"/>
    <w:rsid w:val="007D4C5A"/>
    <w:rsid w:val="007E132A"/>
    <w:rsid w:val="007E34AA"/>
    <w:rsid w:val="007E43D4"/>
    <w:rsid w:val="007E5D6A"/>
    <w:rsid w:val="007E645D"/>
    <w:rsid w:val="007F0A68"/>
    <w:rsid w:val="007F10F8"/>
    <w:rsid w:val="007F1766"/>
    <w:rsid w:val="007F315D"/>
    <w:rsid w:val="007F4F14"/>
    <w:rsid w:val="007F7260"/>
    <w:rsid w:val="007F75CA"/>
    <w:rsid w:val="00802160"/>
    <w:rsid w:val="008055EE"/>
    <w:rsid w:val="00815DBA"/>
    <w:rsid w:val="00816EA9"/>
    <w:rsid w:val="00820A91"/>
    <w:rsid w:val="008210FA"/>
    <w:rsid w:val="00821E08"/>
    <w:rsid w:val="008247D1"/>
    <w:rsid w:val="00825A13"/>
    <w:rsid w:val="00825F40"/>
    <w:rsid w:val="00827D13"/>
    <w:rsid w:val="00834154"/>
    <w:rsid w:val="008346CF"/>
    <w:rsid w:val="00834943"/>
    <w:rsid w:val="00834EFD"/>
    <w:rsid w:val="00835711"/>
    <w:rsid w:val="008406A4"/>
    <w:rsid w:val="00841914"/>
    <w:rsid w:val="00842B65"/>
    <w:rsid w:val="00843426"/>
    <w:rsid w:val="008444CB"/>
    <w:rsid w:val="00844B24"/>
    <w:rsid w:val="0084515F"/>
    <w:rsid w:val="0084560C"/>
    <w:rsid w:val="00847FDD"/>
    <w:rsid w:val="0085092D"/>
    <w:rsid w:val="008533F4"/>
    <w:rsid w:val="00865FB3"/>
    <w:rsid w:val="00866151"/>
    <w:rsid w:val="00867D6B"/>
    <w:rsid w:val="00873013"/>
    <w:rsid w:val="008746C3"/>
    <w:rsid w:val="008746FE"/>
    <w:rsid w:val="008757E0"/>
    <w:rsid w:val="00876205"/>
    <w:rsid w:val="00877D4C"/>
    <w:rsid w:val="0088039E"/>
    <w:rsid w:val="0089185F"/>
    <w:rsid w:val="0089763B"/>
    <w:rsid w:val="008A0B0A"/>
    <w:rsid w:val="008A1519"/>
    <w:rsid w:val="008A2479"/>
    <w:rsid w:val="008A77C7"/>
    <w:rsid w:val="008B114A"/>
    <w:rsid w:val="008B1828"/>
    <w:rsid w:val="008B6295"/>
    <w:rsid w:val="008B6AE3"/>
    <w:rsid w:val="008C322F"/>
    <w:rsid w:val="008C5CF8"/>
    <w:rsid w:val="008C5DF4"/>
    <w:rsid w:val="008D1045"/>
    <w:rsid w:val="008D46FA"/>
    <w:rsid w:val="008D6087"/>
    <w:rsid w:val="008E0392"/>
    <w:rsid w:val="008E2316"/>
    <w:rsid w:val="008E5277"/>
    <w:rsid w:val="008E5996"/>
    <w:rsid w:val="008E73E9"/>
    <w:rsid w:val="008F1272"/>
    <w:rsid w:val="008F3038"/>
    <w:rsid w:val="00900999"/>
    <w:rsid w:val="00901AE1"/>
    <w:rsid w:val="00901EFD"/>
    <w:rsid w:val="00904754"/>
    <w:rsid w:val="00905356"/>
    <w:rsid w:val="00906F2F"/>
    <w:rsid w:val="00914BEC"/>
    <w:rsid w:val="009151A5"/>
    <w:rsid w:val="009205B4"/>
    <w:rsid w:val="009223D5"/>
    <w:rsid w:val="00922A80"/>
    <w:rsid w:val="0092688D"/>
    <w:rsid w:val="0092734B"/>
    <w:rsid w:val="00927A77"/>
    <w:rsid w:val="00932F60"/>
    <w:rsid w:val="00933C59"/>
    <w:rsid w:val="00937874"/>
    <w:rsid w:val="00937F31"/>
    <w:rsid w:val="00937F65"/>
    <w:rsid w:val="009408BA"/>
    <w:rsid w:val="00941ACE"/>
    <w:rsid w:val="00946DC6"/>
    <w:rsid w:val="009500E6"/>
    <w:rsid w:val="009507C0"/>
    <w:rsid w:val="0095305A"/>
    <w:rsid w:val="009537A7"/>
    <w:rsid w:val="00955027"/>
    <w:rsid w:val="009550E8"/>
    <w:rsid w:val="00955B59"/>
    <w:rsid w:val="009570BD"/>
    <w:rsid w:val="009570BE"/>
    <w:rsid w:val="009602BE"/>
    <w:rsid w:val="0096113F"/>
    <w:rsid w:val="009671E5"/>
    <w:rsid w:val="00971BB3"/>
    <w:rsid w:val="00971EBF"/>
    <w:rsid w:val="00983B83"/>
    <w:rsid w:val="00983D5A"/>
    <w:rsid w:val="00985DB4"/>
    <w:rsid w:val="0098650F"/>
    <w:rsid w:val="00987D39"/>
    <w:rsid w:val="00990923"/>
    <w:rsid w:val="00991EED"/>
    <w:rsid w:val="00992262"/>
    <w:rsid w:val="009926BC"/>
    <w:rsid w:val="00993DEB"/>
    <w:rsid w:val="00997F50"/>
    <w:rsid w:val="009A09C7"/>
    <w:rsid w:val="009A0C16"/>
    <w:rsid w:val="009A4319"/>
    <w:rsid w:val="009A6C3F"/>
    <w:rsid w:val="009A6E9C"/>
    <w:rsid w:val="009B73F2"/>
    <w:rsid w:val="009C12BD"/>
    <w:rsid w:val="009C50FE"/>
    <w:rsid w:val="009C643D"/>
    <w:rsid w:val="009D2660"/>
    <w:rsid w:val="009D34EA"/>
    <w:rsid w:val="009D38A1"/>
    <w:rsid w:val="009D3C51"/>
    <w:rsid w:val="009D6B65"/>
    <w:rsid w:val="009E004F"/>
    <w:rsid w:val="009E1160"/>
    <w:rsid w:val="009E7103"/>
    <w:rsid w:val="009F6A9C"/>
    <w:rsid w:val="009F6DF4"/>
    <w:rsid w:val="00A03A12"/>
    <w:rsid w:val="00A03E75"/>
    <w:rsid w:val="00A04DC8"/>
    <w:rsid w:val="00A11080"/>
    <w:rsid w:val="00A11EA3"/>
    <w:rsid w:val="00A1414F"/>
    <w:rsid w:val="00A177DD"/>
    <w:rsid w:val="00A20D66"/>
    <w:rsid w:val="00A22FE0"/>
    <w:rsid w:val="00A34795"/>
    <w:rsid w:val="00A37654"/>
    <w:rsid w:val="00A40872"/>
    <w:rsid w:val="00A418C5"/>
    <w:rsid w:val="00A4337B"/>
    <w:rsid w:val="00A44AE3"/>
    <w:rsid w:val="00A45FCE"/>
    <w:rsid w:val="00A5764C"/>
    <w:rsid w:val="00A60D5A"/>
    <w:rsid w:val="00A64A36"/>
    <w:rsid w:val="00A7266B"/>
    <w:rsid w:val="00A75671"/>
    <w:rsid w:val="00A773CC"/>
    <w:rsid w:val="00A8227A"/>
    <w:rsid w:val="00A87305"/>
    <w:rsid w:val="00A9318B"/>
    <w:rsid w:val="00A94AC1"/>
    <w:rsid w:val="00A95A0D"/>
    <w:rsid w:val="00A95B87"/>
    <w:rsid w:val="00A96A84"/>
    <w:rsid w:val="00A9735F"/>
    <w:rsid w:val="00AA4B46"/>
    <w:rsid w:val="00AA5A8D"/>
    <w:rsid w:val="00AB15F8"/>
    <w:rsid w:val="00AB18B7"/>
    <w:rsid w:val="00AB21ED"/>
    <w:rsid w:val="00AB2575"/>
    <w:rsid w:val="00AB4027"/>
    <w:rsid w:val="00AB4123"/>
    <w:rsid w:val="00AC157F"/>
    <w:rsid w:val="00AC721F"/>
    <w:rsid w:val="00AD23D6"/>
    <w:rsid w:val="00AD2BAB"/>
    <w:rsid w:val="00AD335D"/>
    <w:rsid w:val="00AD77BE"/>
    <w:rsid w:val="00AE1477"/>
    <w:rsid w:val="00AE406C"/>
    <w:rsid w:val="00AE4BE9"/>
    <w:rsid w:val="00AE6BA7"/>
    <w:rsid w:val="00AF792B"/>
    <w:rsid w:val="00AF7DCD"/>
    <w:rsid w:val="00B00190"/>
    <w:rsid w:val="00B02934"/>
    <w:rsid w:val="00B0356D"/>
    <w:rsid w:val="00B10F2B"/>
    <w:rsid w:val="00B16BF8"/>
    <w:rsid w:val="00B2345D"/>
    <w:rsid w:val="00B27826"/>
    <w:rsid w:val="00B3112C"/>
    <w:rsid w:val="00B32C39"/>
    <w:rsid w:val="00B333DE"/>
    <w:rsid w:val="00B3521D"/>
    <w:rsid w:val="00B36C22"/>
    <w:rsid w:val="00B472F1"/>
    <w:rsid w:val="00B47460"/>
    <w:rsid w:val="00B476E0"/>
    <w:rsid w:val="00B553CE"/>
    <w:rsid w:val="00B55D5E"/>
    <w:rsid w:val="00B56B16"/>
    <w:rsid w:val="00B570A3"/>
    <w:rsid w:val="00B60A1B"/>
    <w:rsid w:val="00B62D34"/>
    <w:rsid w:val="00B717BA"/>
    <w:rsid w:val="00B72B19"/>
    <w:rsid w:val="00B735B0"/>
    <w:rsid w:val="00B81137"/>
    <w:rsid w:val="00B81E91"/>
    <w:rsid w:val="00B91814"/>
    <w:rsid w:val="00B92B81"/>
    <w:rsid w:val="00B94516"/>
    <w:rsid w:val="00B948A5"/>
    <w:rsid w:val="00BA183C"/>
    <w:rsid w:val="00BA462E"/>
    <w:rsid w:val="00BA4F7E"/>
    <w:rsid w:val="00BA665D"/>
    <w:rsid w:val="00BA7955"/>
    <w:rsid w:val="00BB13C6"/>
    <w:rsid w:val="00BB2855"/>
    <w:rsid w:val="00BB3407"/>
    <w:rsid w:val="00BB6361"/>
    <w:rsid w:val="00BB64E7"/>
    <w:rsid w:val="00BC08A3"/>
    <w:rsid w:val="00BC1D81"/>
    <w:rsid w:val="00BC246C"/>
    <w:rsid w:val="00BC57FF"/>
    <w:rsid w:val="00BC5CF5"/>
    <w:rsid w:val="00BC6B25"/>
    <w:rsid w:val="00BC7909"/>
    <w:rsid w:val="00BD19C1"/>
    <w:rsid w:val="00BD2427"/>
    <w:rsid w:val="00BD25B8"/>
    <w:rsid w:val="00BD34C2"/>
    <w:rsid w:val="00BD48E8"/>
    <w:rsid w:val="00BE1CD9"/>
    <w:rsid w:val="00BE41EB"/>
    <w:rsid w:val="00BF097D"/>
    <w:rsid w:val="00BF1228"/>
    <w:rsid w:val="00BF4618"/>
    <w:rsid w:val="00BF5282"/>
    <w:rsid w:val="00BF755A"/>
    <w:rsid w:val="00C0011E"/>
    <w:rsid w:val="00C012E1"/>
    <w:rsid w:val="00C029BD"/>
    <w:rsid w:val="00C06BB4"/>
    <w:rsid w:val="00C07C83"/>
    <w:rsid w:val="00C10D20"/>
    <w:rsid w:val="00C12AC4"/>
    <w:rsid w:val="00C12E0C"/>
    <w:rsid w:val="00C14968"/>
    <w:rsid w:val="00C14F79"/>
    <w:rsid w:val="00C17114"/>
    <w:rsid w:val="00C21916"/>
    <w:rsid w:val="00C21CDF"/>
    <w:rsid w:val="00C228EB"/>
    <w:rsid w:val="00C2417F"/>
    <w:rsid w:val="00C24F6D"/>
    <w:rsid w:val="00C2650B"/>
    <w:rsid w:val="00C30FE7"/>
    <w:rsid w:val="00C31BC3"/>
    <w:rsid w:val="00C32E48"/>
    <w:rsid w:val="00C33970"/>
    <w:rsid w:val="00C40A1A"/>
    <w:rsid w:val="00C457CA"/>
    <w:rsid w:val="00C500EF"/>
    <w:rsid w:val="00C52304"/>
    <w:rsid w:val="00C5573B"/>
    <w:rsid w:val="00C55EA1"/>
    <w:rsid w:val="00C574B2"/>
    <w:rsid w:val="00C57FB7"/>
    <w:rsid w:val="00C6299F"/>
    <w:rsid w:val="00C62CEB"/>
    <w:rsid w:val="00C63FD6"/>
    <w:rsid w:val="00C65F3F"/>
    <w:rsid w:val="00C70749"/>
    <w:rsid w:val="00C72414"/>
    <w:rsid w:val="00C8667B"/>
    <w:rsid w:val="00C86750"/>
    <w:rsid w:val="00C91EF5"/>
    <w:rsid w:val="00C9234E"/>
    <w:rsid w:val="00C93BB2"/>
    <w:rsid w:val="00C94BA8"/>
    <w:rsid w:val="00C9683E"/>
    <w:rsid w:val="00CA2A24"/>
    <w:rsid w:val="00CA4CE3"/>
    <w:rsid w:val="00CA503E"/>
    <w:rsid w:val="00CA6E1F"/>
    <w:rsid w:val="00CB1354"/>
    <w:rsid w:val="00CB4701"/>
    <w:rsid w:val="00CB60BA"/>
    <w:rsid w:val="00CB65CB"/>
    <w:rsid w:val="00CC75C0"/>
    <w:rsid w:val="00CD23EF"/>
    <w:rsid w:val="00CD4F3F"/>
    <w:rsid w:val="00CD529C"/>
    <w:rsid w:val="00CE0AE1"/>
    <w:rsid w:val="00CE34BC"/>
    <w:rsid w:val="00CE562B"/>
    <w:rsid w:val="00CF3D24"/>
    <w:rsid w:val="00CF75F6"/>
    <w:rsid w:val="00D0505F"/>
    <w:rsid w:val="00D05BEA"/>
    <w:rsid w:val="00D124F4"/>
    <w:rsid w:val="00D150AD"/>
    <w:rsid w:val="00D17D7F"/>
    <w:rsid w:val="00D23666"/>
    <w:rsid w:val="00D2480A"/>
    <w:rsid w:val="00D30503"/>
    <w:rsid w:val="00D30F2D"/>
    <w:rsid w:val="00D311F8"/>
    <w:rsid w:val="00D36661"/>
    <w:rsid w:val="00D36B52"/>
    <w:rsid w:val="00D3708C"/>
    <w:rsid w:val="00D377C8"/>
    <w:rsid w:val="00D37C3D"/>
    <w:rsid w:val="00D37FE2"/>
    <w:rsid w:val="00D41274"/>
    <w:rsid w:val="00D41D4D"/>
    <w:rsid w:val="00D42AC5"/>
    <w:rsid w:val="00D43BF3"/>
    <w:rsid w:val="00D45888"/>
    <w:rsid w:val="00D518F3"/>
    <w:rsid w:val="00D519CE"/>
    <w:rsid w:val="00D51D34"/>
    <w:rsid w:val="00D55C47"/>
    <w:rsid w:val="00D5746B"/>
    <w:rsid w:val="00D609E9"/>
    <w:rsid w:val="00D60CD8"/>
    <w:rsid w:val="00D677E9"/>
    <w:rsid w:val="00D75720"/>
    <w:rsid w:val="00D767BB"/>
    <w:rsid w:val="00D85138"/>
    <w:rsid w:val="00D8535A"/>
    <w:rsid w:val="00D858FA"/>
    <w:rsid w:val="00D8752A"/>
    <w:rsid w:val="00D92681"/>
    <w:rsid w:val="00D92A9F"/>
    <w:rsid w:val="00D939B0"/>
    <w:rsid w:val="00D958E2"/>
    <w:rsid w:val="00D9637B"/>
    <w:rsid w:val="00D96F61"/>
    <w:rsid w:val="00DA0542"/>
    <w:rsid w:val="00DA26BB"/>
    <w:rsid w:val="00DA2E62"/>
    <w:rsid w:val="00DA474D"/>
    <w:rsid w:val="00DB16E0"/>
    <w:rsid w:val="00DB2DF9"/>
    <w:rsid w:val="00DB383B"/>
    <w:rsid w:val="00DB7C46"/>
    <w:rsid w:val="00DB7E63"/>
    <w:rsid w:val="00DC2055"/>
    <w:rsid w:val="00DC5152"/>
    <w:rsid w:val="00DD16DC"/>
    <w:rsid w:val="00DD71E8"/>
    <w:rsid w:val="00DD7F83"/>
    <w:rsid w:val="00DE088F"/>
    <w:rsid w:val="00DE335E"/>
    <w:rsid w:val="00DF1739"/>
    <w:rsid w:val="00DF1B93"/>
    <w:rsid w:val="00DF68F5"/>
    <w:rsid w:val="00DF6A46"/>
    <w:rsid w:val="00DF72CA"/>
    <w:rsid w:val="00DF7305"/>
    <w:rsid w:val="00DF7CA2"/>
    <w:rsid w:val="00E01DF5"/>
    <w:rsid w:val="00E0641E"/>
    <w:rsid w:val="00E06664"/>
    <w:rsid w:val="00E11080"/>
    <w:rsid w:val="00E1365C"/>
    <w:rsid w:val="00E143CB"/>
    <w:rsid w:val="00E20C19"/>
    <w:rsid w:val="00E22417"/>
    <w:rsid w:val="00E304BC"/>
    <w:rsid w:val="00E32853"/>
    <w:rsid w:val="00E33A00"/>
    <w:rsid w:val="00E379EC"/>
    <w:rsid w:val="00E401F8"/>
    <w:rsid w:val="00E41262"/>
    <w:rsid w:val="00E42932"/>
    <w:rsid w:val="00E43EEC"/>
    <w:rsid w:val="00E4498A"/>
    <w:rsid w:val="00E44C34"/>
    <w:rsid w:val="00E46425"/>
    <w:rsid w:val="00E47D0E"/>
    <w:rsid w:val="00E512D9"/>
    <w:rsid w:val="00E52318"/>
    <w:rsid w:val="00E5233D"/>
    <w:rsid w:val="00E53577"/>
    <w:rsid w:val="00E63213"/>
    <w:rsid w:val="00E6457D"/>
    <w:rsid w:val="00E65018"/>
    <w:rsid w:val="00E6685E"/>
    <w:rsid w:val="00E66B3D"/>
    <w:rsid w:val="00E678CD"/>
    <w:rsid w:val="00E70EE3"/>
    <w:rsid w:val="00E72D69"/>
    <w:rsid w:val="00E7529B"/>
    <w:rsid w:val="00E842EA"/>
    <w:rsid w:val="00E92A52"/>
    <w:rsid w:val="00E93C99"/>
    <w:rsid w:val="00E94339"/>
    <w:rsid w:val="00E95E94"/>
    <w:rsid w:val="00E97563"/>
    <w:rsid w:val="00EA3CE3"/>
    <w:rsid w:val="00EA5629"/>
    <w:rsid w:val="00EB0B63"/>
    <w:rsid w:val="00EB2163"/>
    <w:rsid w:val="00EC1C35"/>
    <w:rsid w:val="00EC2328"/>
    <w:rsid w:val="00EC265C"/>
    <w:rsid w:val="00EC65B7"/>
    <w:rsid w:val="00ED25B0"/>
    <w:rsid w:val="00ED2820"/>
    <w:rsid w:val="00ED61CB"/>
    <w:rsid w:val="00EE4353"/>
    <w:rsid w:val="00EF13E8"/>
    <w:rsid w:val="00EF2488"/>
    <w:rsid w:val="00EF290B"/>
    <w:rsid w:val="00EF30A6"/>
    <w:rsid w:val="00EF3452"/>
    <w:rsid w:val="00EF61AD"/>
    <w:rsid w:val="00EF66F0"/>
    <w:rsid w:val="00F05094"/>
    <w:rsid w:val="00F062D8"/>
    <w:rsid w:val="00F06A72"/>
    <w:rsid w:val="00F06C6A"/>
    <w:rsid w:val="00F1242E"/>
    <w:rsid w:val="00F136F0"/>
    <w:rsid w:val="00F1641C"/>
    <w:rsid w:val="00F17F2D"/>
    <w:rsid w:val="00F20BBB"/>
    <w:rsid w:val="00F20DCD"/>
    <w:rsid w:val="00F22C0B"/>
    <w:rsid w:val="00F32ACE"/>
    <w:rsid w:val="00F34AE2"/>
    <w:rsid w:val="00F359FA"/>
    <w:rsid w:val="00F41475"/>
    <w:rsid w:val="00F423E7"/>
    <w:rsid w:val="00F4394A"/>
    <w:rsid w:val="00F43BD8"/>
    <w:rsid w:val="00F440A0"/>
    <w:rsid w:val="00F4600F"/>
    <w:rsid w:val="00F460FB"/>
    <w:rsid w:val="00F55372"/>
    <w:rsid w:val="00F55879"/>
    <w:rsid w:val="00F562F3"/>
    <w:rsid w:val="00F5703A"/>
    <w:rsid w:val="00F57140"/>
    <w:rsid w:val="00F64D1B"/>
    <w:rsid w:val="00F66CC2"/>
    <w:rsid w:val="00F67BC3"/>
    <w:rsid w:val="00F73EC9"/>
    <w:rsid w:val="00F74B89"/>
    <w:rsid w:val="00F75133"/>
    <w:rsid w:val="00F75A38"/>
    <w:rsid w:val="00F80742"/>
    <w:rsid w:val="00F82858"/>
    <w:rsid w:val="00F837F9"/>
    <w:rsid w:val="00F83DE0"/>
    <w:rsid w:val="00F85074"/>
    <w:rsid w:val="00F870D3"/>
    <w:rsid w:val="00F93767"/>
    <w:rsid w:val="00F96D21"/>
    <w:rsid w:val="00FA1E70"/>
    <w:rsid w:val="00FA3899"/>
    <w:rsid w:val="00FA4909"/>
    <w:rsid w:val="00FA4CF1"/>
    <w:rsid w:val="00FA5A26"/>
    <w:rsid w:val="00FA6751"/>
    <w:rsid w:val="00FA7146"/>
    <w:rsid w:val="00FA7575"/>
    <w:rsid w:val="00FB1048"/>
    <w:rsid w:val="00FB18CE"/>
    <w:rsid w:val="00FB3938"/>
    <w:rsid w:val="00FB62C4"/>
    <w:rsid w:val="00FB7701"/>
    <w:rsid w:val="00FC0702"/>
    <w:rsid w:val="00FC2DF1"/>
    <w:rsid w:val="00FC4AE0"/>
    <w:rsid w:val="00FD066D"/>
    <w:rsid w:val="00FD0B66"/>
    <w:rsid w:val="00FD15E7"/>
    <w:rsid w:val="00FD1AC5"/>
    <w:rsid w:val="00FD549E"/>
    <w:rsid w:val="00FD5CF0"/>
    <w:rsid w:val="00FD691A"/>
    <w:rsid w:val="00FE5BCB"/>
    <w:rsid w:val="00FF074F"/>
    <w:rsid w:val="00FF18BA"/>
    <w:rsid w:val="00FF3238"/>
    <w:rsid w:val="00FF40DD"/>
    <w:rsid w:val="00FF419A"/>
    <w:rsid w:val="00FF4C22"/>
    <w:rsid w:val="00FF6AD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01D84A"/>
  <w15:docId w15:val="{3A2828D1-AE82-4A3F-99E5-1D84F0BC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5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Emphasis">
    <w:name w:val="Emphasis"/>
    <w:basedOn w:val="DefaultParagraphFont"/>
    <w:uiPriority w:val="20"/>
    <w:qFormat/>
    <w:rsid w:val="00AA4B46"/>
    <w:rPr>
      <w:i/>
      <w:iCs/>
    </w:rPr>
  </w:style>
  <w:style w:type="paragraph" w:styleId="HTMLPreformatted">
    <w:name w:val="HTML Preformatted"/>
    <w:basedOn w:val="Normal"/>
    <w:link w:val="HTMLPreformattedChar"/>
    <w:uiPriority w:val="99"/>
    <w:unhideWhenUsed/>
    <w:rsid w:val="00F8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F83DE0"/>
    <w:rPr>
      <w:rFonts w:ascii="Courier New" w:eastAsia="Times New Roman" w:hAnsi="Courier New" w:cs="Courier New"/>
      <w:lang w:val="en-ID" w:eastAsia="en-ID"/>
    </w:rPr>
  </w:style>
  <w:style w:type="character" w:customStyle="1" w:styleId="y2iqfc">
    <w:name w:val="y2iqfc"/>
    <w:basedOn w:val="DefaultParagraphFont"/>
    <w:rsid w:val="00F83DE0"/>
  </w:style>
  <w:style w:type="character" w:customStyle="1" w:styleId="ListParagraphChar">
    <w:name w:val="List Paragraph Char"/>
    <w:link w:val="ListParagraph"/>
    <w:uiPriority w:val="34"/>
    <w:rsid w:val="00FC4AE0"/>
    <w:rPr>
      <w:sz w:val="24"/>
      <w:szCs w:val="24"/>
      <w:lang w:val="en-AU" w:eastAsia="zh-CN"/>
    </w:rPr>
  </w:style>
  <w:style w:type="paragraph" w:styleId="BodyText">
    <w:name w:val="Body Text"/>
    <w:basedOn w:val="Normal"/>
    <w:link w:val="BodyTextChar"/>
    <w:uiPriority w:val="1"/>
    <w:qFormat/>
    <w:rsid w:val="001A23ED"/>
    <w:pPr>
      <w:widowControl w:val="0"/>
      <w:autoSpaceDE w:val="0"/>
      <w:autoSpaceDN w:val="0"/>
    </w:pPr>
    <w:rPr>
      <w:rFonts w:eastAsia="Times New Roman"/>
      <w:lang w:val="en-US" w:eastAsia="en-US"/>
    </w:rPr>
  </w:style>
  <w:style w:type="character" w:customStyle="1" w:styleId="BodyTextChar">
    <w:name w:val="Body Text Char"/>
    <w:basedOn w:val="DefaultParagraphFont"/>
    <w:link w:val="BodyText"/>
    <w:uiPriority w:val="1"/>
    <w:rsid w:val="001A23ED"/>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06785">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339774600">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s>
</file>

<file path=word/_rels/header3.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hyperlink" Target="https://doi.org/10.31764/jces.v3i1.XXX" TargetMode="External"/><Relationship Id="rId7" Type="http://schemas.openxmlformats.org/officeDocument/2006/relationships/image" Target="media/image1.jpeg"/><Relationship Id="rId2" Type="http://schemas.openxmlformats.org/officeDocument/2006/relationships/hyperlink" Target="https://doi.org/10.31764/jces.v3i1.xxxx" TargetMode="External"/><Relationship Id="rId1" Type="http://schemas.openxmlformats.org/officeDocument/2006/relationships/hyperlink" Target="http://journal.ummat.ac.id/index.php/JCES" TargetMode="External"/><Relationship Id="rId6" Type="http://schemas.openxmlformats.org/officeDocument/2006/relationships/hyperlink" Target="https://doi.org/10.31764/jces.v3i1.XXX" TargetMode="External"/><Relationship Id="rId5" Type="http://schemas.openxmlformats.org/officeDocument/2006/relationships/hyperlink" Target="https://doi.org/10.31764/jces.v3i1.xxxx" TargetMode="External"/><Relationship Id="rId4" Type="http://schemas.openxmlformats.org/officeDocument/2006/relationships/hyperlink" Target="http://journal.ummat.ac.id/index.php/J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70F3B-E042-45BC-8BE8-93DDE5B5E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Dewi Wijayanti</cp:lastModifiedBy>
  <cp:revision>5</cp:revision>
  <cp:lastPrinted>2020-07-01T09:16:00Z</cp:lastPrinted>
  <dcterms:created xsi:type="dcterms:W3CDTF">2023-12-30T16:40:00Z</dcterms:created>
  <dcterms:modified xsi:type="dcterms:W3CDTF">2023-12-30T17:15:00Z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a754fd32-8f1c-3ea5-a38d-0392b4979c5f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