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A8" w:rsidRPr="00B97381" w:rsidRDefault="003D7A8C" w:rsidP="00C67DFE">
      <w:pPr>
        <w:jc w:val="center"/>
        <w:rPr>
          <w:rFonts w:ascii="Book Antiqua" w:hAnsi="Book Antiqua"/>
          <w:b/>
          <w:sz w:val="28"/>
          <w:szCs w:val="28"/>
        </w:rPr>
      </w:pPr>
      <w:r w:rsidRPr="00B97381">
        <w:rPr>
          <w:rFonts w:ascii="Book Antiqua" w:hAnsi="Book Antiqua"/>
          <w:b/>
          <w:iCs/>
          <w:sz w:val="28"/>
          <w:szCs w:val="28"/>
        </w:rPr>
        <w:t>PENERAPAN SANKSI TERHADAP PENYELUDUPA</w:t>
      </w:r>
      <w:r w:rsidR="00785F29">
        <w:rPr>
          <w:rFonts w:ascii="Book Antiqua" w:hAnsi="Book Antiqua"/>
          <w:b/>
          <w:iCs/>
          <w:sz w:val="28"/>
          <w:szCs w:val="28"/>
        </w:rPr>
        <w:t>N BARANG ELEKTRONIK BERDASARKAN UU</w:t>
      </w:r>
      <w:r w:rsidRPr="00B97381">
        <w:rPr>
          <w:rFonts w:ascii="Book Antiqua" w:hAnsi="Book Antiqua"/>
          <w:b/>
          <w:sz w:val="28"/>
          <w:szCs w:val="28"/>
        </w:rPr>
        <w:t xml:space="preserve"> NOMOR 17 TAHUN 2006 TENTANG PERUBAHAN ATAS </w:t>
      </w:r>
      <w:r w:rsidR="00785F29">
        <w:rPr>
          <w:rFonts w:ascii="Book Antiqua" w:hAnsi="Book Antiqua"/>
          <w:b/>
          <w:sz w:val="28"/>
          <w:szCs w:val="28"/>
        </w:rPr>
        <w:t>UU</w:t>
      </w:r>
      <w:r w:rsidRPr="00B97381">
        <w:rPr>
          <w:rFonts w:ascii="Book Antiqua" w:hAnsi="Book Antiqua"/>
          <w:b/>
          <w:sz w:val="28"/>
          <w:szCs w:val="28"/>
        </w:rPr>
        <w:t xml:space="preserve"> NOMOR 10 TAHUN1995 TENTANG KEPABEANAN DI KOTA PEKANBARU</w:t>
      </w:r>
    </w:p>
    <w:p w:rsidR="00D369A8" w:rsidRDefault="00D369A8" w:rsidP="00C67DFE">
      <w:pPr>
        <w:jc w:val="center"/>
      </w:pPr>
    </w:p>
    <w:p w:rsidR="00B97381" w:rsidRPr="00B97381" w:rsidRDefault="003D7A8C" w:rsidP="00C67DFE">
      <w:pPr>
        <w:pStyle w:val="NormalWeb"/>
        <w:spacing w:before="0" w:beforeAutospacing="0" w:after="0" w:afterAutospacing="0"/>
        <w:jc w:val="center"/>
        <w:rPr>
          <w:rFonts w:ascii="Book Antiqua" w:hAnsi="Book Antiqua"/>
          <w:sz w:val="22"/>
          <w:szCs w:val="22"/>
        </w:rPr>
      </w:pPr>
      <w:r w:rsidRPr="00B97381">
        <w:rPr>
          <w:rFonts w:ascii="Book Antiqua" w:hAnsi="Book Antiqua"/>
          <w:sz w:val="22"/>
          <w:szCs w:val="22"/>
        </w:rPr>
        <w:t>Abdul Rifqi</w:t>
      </w:r>
    </w:p>
    <w:p w:rsidR="00B97381" w:rsidRDefault="009712E9" w:rsidP="00C67DFE">
      <w:pPr>
        <w:pStyle w:val="NormalWeb"/>
        <w:spacing w:before="0" w:beforeAutospacing="0" w:after="0" w:afterAutospacing="0"/>
        <w:ind w:left="680" w:hanging="680"/>
        <w:jc w:val="center"/>
        <w:rPr>
          <w:rFonts w:ascii="Book Antiqua" w:hAnsi="Book Antiqua"/>
          <w:sz w:val="22"/>
          <w:szCs w:val="22"/>
        </w:rPr>
      </w:pPr>
      <w:r>
        <w:rPr>
          <w:rFonts w:ascii="Book Antiqua" w:hAnsi="Book Antiqua"/>
          <w:sz w:val="22"/>
          <w:szCs w:val="22"/>
        </w:rPr>
        <w:t>Program Studi Magister</w:t>
      </w:r>
      <w:r w:rsidR="00B97381" w:rsidRPr="00B97381">
        <w:rPr>
          <w:rFonts w:ascii="Book Antiqua" w:hAnsi="Book Antiqua"/>
          <w:sz w:val="22"/>
          <w:szCs w:val="22"/>
        </w:rPr>
        <w:t xml:space="preserve"> Ilmu Hukum Universitas Lancang Kuning</w:t>
      </w:r>
    </w:p>
    <w:p w:rsidR="00B97381" w:rsidRPr="007E7BFF" w:rsidRDefault="00B97381" w:rsidP="00C67DFE">
      <w:pPr>
        <w:pStyle w:val="NormalWeb"/>
        <w:spacing w:before="0" w:beforeAutospacing="0" w:after="0" w:afterAutospacing="0"/>
        <w:ind w:left="680" w:hanging="680"/>
        <w:jc w:val="center"/>
        <w:rPr>
          <w:rFonts w:ascii="Book Antiqua" w:hAnsi="Book Antiqua"/>
          <w:i/>
          <w:iCs/>
          <w:sz w:val="22"/>
          <w:szCs w:val="22"/>
        </w:rPr>
      </w:pPr>
      <w:proofErr w:type="gramStart"/>
      <w:r w:rsidRPr="007E7BFF">
        <w:rPr>
          <w:rFonts w:ascii="Book Antiqua" w:hAnsi="Book Antiqua"/>
          <w:i/>
          <w:iCs/>
          <w:sz w:val="22"/>
          <w:szCs w:val="22"/>
        </w:rPr>
        <w:t>Email :</w:t>
      </w:r>
      <w:proofErr w:type="gramEnd"/>
      <w:r w:rsidRPr="007E7BFF">
        <w:rPr>
          <w:rFonts w:ascii="Book Antiqua" w:hAnsi="Book Antiqua"/>
          <w:i/>
          <w:iCs/>
          <w:sz w:val="22"/>
          <w:szCs w:val="22"/>
        </w:rPr>
        <w:t xml:space="preserve"> </w:t>
      </w:r>
      <w:hyperlink r:id="rId8" w:history="1">
        <w:r w:rsidRPr="007E7BFF">
          <w:rPr>
            <w:rStyle w:val="Hyperlink"/>
            <w:rFonts w:ascii="Book Antiqua" w:hAnsi="Book Antiqua"/>
            <w:i/>
            <w:iCs/>
            <w:color w:val="auto"/>
            <w:sz w:val="22"/>
            <w:szCs w:val="22"/>
            <w:u w:val="none"/>
          </w:rPr>
          <w:t>abdurifqiabdul@gmail.com</w:t>
        </w:r>
      </w:hyperlink>
    </w:p>
    <w:p w:rsidR="00B97381" w:rsidRPr="007E7BFF" w:rsidRDefault="00B97381" w:rsidP="00C67DFE">
      <w:pPr>
        <w:pStyle w:val="NormalWeb"/>
        <w:spacing w:before="0" w:beforeAutospacing="0" w:after="0" w:afterAutospacing="0"/>
        <w:rPr>
          <w:rFonts w:ascii="Book Antiqua" w:hAnsi="Book Antiqua"/>
          <w:bCs/>
          <w:sz w:val="22"/>
          <w:szCs w:val="22"/>
        </w:rPr>
      </w:pPr>
    </w:p>
    <w:p w:rsidR="00B97381" w:rsidRPr="007E7BFF" w:rsidRDefault="003B7AA8" w:rsidP="00C67DFE">
      <w:pPr>
        <w:pStyle w:val="NormalWeb"/>
        <w:spacing w:before="0" w:beforeAutospacing="0" w:after="0" w:afterAutospacing="0"/>
        <w:jc w:val="center"/>
        <w:rPr>
          <w:rFonts w:ascii="Book Antiqua" w:hAnsi="Book Antiqua"/>
          <w:bCs/>
          <w:sz w:val="22"/>
          <w:szCs w:val="22"/>
        </w:rPr>
      </w:pPr>
      <w:r w:rsidRPr="007E7BFF">
        <w:rPr>
          <w:rFonts w:ascii="Book Antiqua" w:hAnsi="Book Antiqua"/>
          <w:bCs/>
          <w:sz w:val="22"/>
          <w:szCs w:val="22"/>
        </w:rPr>
        <w:t xml:space="preserve"> </w:t>
      </w:r>
      <w:r w:rsidR="003D7A8C" w:rsidRPr="007E7BFF">
        <w:rPr>
          <w:rFonts w:ascii="Book Antiqua" w:hAnsi="Book Antiqua"/>
          <w:bCs/>
          <w:sz w:val="22"/>
          <w:szCs w:val="22"/>
        </w:rPr>
        <w:t>Ardiansah</w:t>
      </w:r>
    </w:p>
    <w:p w:rsidR="00B97381" w:rsidRPr="007E7BFF" w:rsidRDefault="009712E9" w:rsidP="00C67DFE">
      <w:pPr>
        <w:pStyle w:val="NormalWeb"/>
        <w:spacing w:before="0" w:beforeAutospacing="0" w:after="0" w:afterAutospacing="0"/>
        <w:ind w:left="680" w:hanging="680"/>
        <w:jc w:val="center"/>
        <w:rPr>
          <w:rFonts w:ascii="Book Antiqua" w:hAnsi="Book Antiqua"/>
          <w:b/>
          <w:sz w:val="22"/>
          <w:szCs w:val="22"/>
          <w:lang w:val="id-ID"/>
        </w:rPr>
      </w:pPr>
      <w:r>
        <w:rPr>
          <w:rFonts w:ascii="Book Antiqua" w:hAnsi="Book Antiqua"/>
          <w:sz w:val="22"/>
          <w:szCs w:val="22"/>
        </w:rPr>
        <w:t>Program Studi Magister</w:t>
      </w:r>
      <w:r w:rsidR="00B97381" w:rsidRPr="007E7BFF">
        <w:rPr>
          <w:rFonts w:ascii="Book Antiqua" w:hAnsi="Book Antiqua"/>
          <w:sz w:val="22"/>
          <w:szCs w:val="22"/>
        </w:rPr>
        <w:t xml:space="preserve"> Ilmu Hukum Universitas Lancang Kuning</w:t>
      </w:r>
    </w:p>
    <w:p w:rsidR="007E7BFF" w:rsidRPr="007E7BFF" w:rsidRDefault="007E7BFF" w:rsidP="00C67DFE">
      <w:pPr>
        <w:pStyle w:val="NormalWeb"/>
        <w:spacing w:before="0" w:beforeAutospacing="0" w:after="0" w:afterAutospacing="0"/>
        <w:jc w:val="center"/>
        <w:rPr>
          <w:rFonts w:ascii="Book Antiqua" w:hAnsi="Book Antiqua"/>
          <w:i/>
          <w:sz w:val="22"/>
          <w:szCs w:val="22"/>
          <w:lang w:val="id-ID"/>
        </w:rPr>
      </w:pPr>
      <w:proofErr w:type="gramStart"/>
      <w:r w:rsidRPr="007E7BFF">
        <w:rPr>
          <w:rFonts w:ascii="Book Antiqua" w:hAnsi="Book Antiqua"/>
          <w:bCs/>
          <w:i/>
          <w:sz w:val="22"/>
          <w:szCs w:val="22"/>
        </w:rPr>
        <w:t>Email :</w:t>
      </w:r>
      <w:proofErr w:type="gramEnd"/>
      <w:r w:rsidRPr="007E7BFF">
        <w:rPr>
          <w:rFonts w:ascii="Book Antiqua" w:hAnsi="Book Antiqua"/>
          <w:bCs/>
          <w:i/>
          <w:sz w:val="22"/>
          <w:szCs w:val="22"/>
        </w:rPr>
        <w:t xml:space="preserve"> </w:t>
      </w:r>
      <w:hyperlink r:id="rId9" w:history="1">
        <w:r w:rsidRPr="007E7BFF">
          <w:rPr>
            <w:rStyle w:val="Hyperlink"/>
            <w:rFonts w:ascii="Book Antiqua" w:hAnsi="Book Antiqua"/>
            <w:i/>
            <w:color w:val="auto"/>
            <w:sz w:val="22"/>
            <w:szCs w:val="22"/>
            <w:u w:val="none"/>
          </w:rPr>
          <w:t>ardiansyah2000@yahoo.com</w:t>
        </w:r>
      </w:hyperlink>
    </w:p>
    <w:p w:rsidR="00B97381" w:rsidRPr="007E7BFF" w:rsidRDefault="00B97381" w:rsidP="00C67DFE">
      <w:pPr>
        <w:pStyle w:val="NormalWeb"/>
        <w:spacing w:before="0" w:beforeAutospacing="0" w:after="0" w:afterAutospacing="0"/>
        <w:jc w:val="center"/>
        <w:rPr>
          <w:rFonts w:ascii="Book Antiqua" w:hAnsi="Book Antiqua"/>
          <w:bCs/>
          <w:sz w:val="22"/>
          <w:szCs w:val="22"/>
        </w:rPr>
      </w:pPr>
    </w:p>
    <w:p w:rsidR="00D369A8" w:rsidRPr="007E7BFF" w:rsidRDefault="003D7A8C" w:rsidP="00C67DFE">
      <w:pPr>
        <w:pStyle w:val="NormalWeb"/>
        <w:spacing w:before="0" w:beforeAutospacing="0" w:after="0" w:afterAutospacing="0"/>
        <w:jc w:val="center"/>
        <w:rPr>
          <w:rFonts w:ascii="Book Antiqua" w:hAnsi="Book Antiqua"/>
          <w:sz w:val="22"/>
          <w:szCs w:val="22"/>
        </w:rPr>
      </w:pPr>
      <w:r w:rsidRPr="007E7BFF">
        <w:rPr>
          <w:rFonts w:ascii="Book Antiqua" w:hAnsi="Book Antiqua"/>
          <w:bCs/>
          <w:sz w:val="22"/>
          <w:szCs w:val="22"/>
        </w:rPr>
        <w:t>Aliar Syam</w:t>
      </w:r>
    </w:p>
    <w:p w:rsidR="00D369A8" w:rsidRPr="007E7BFF" w:rsidRDefault="0044001A" w:rsidP="00C67DFE">
      <w:pPr>
        <w:pStyle w:val="NormalWeb"/>
        <w:spacing w:before="0" w:beforeAutospacing="0" w:after="0" w:afterAutospacing="0"/>
        <w:ind w:left="680" w:hanging="680"/>
        <w:jc w:val="center"/>
        <w:rPr>
          <w:rFonts w:ascii="Book Antiqua" w:hAnsi="Book Antiqua"/>
          <w:sz w:val="22"/>
          <w:szCs w:val="22"/>
        </w:rPr>
      </w:pPr>
      <w:r w:rsidRPr="007E7BFF">
        <w:rPr>
          <w:rFonts w:ascii="Book Antiqua" w:hAnsi="Book Antiqua"/>
          <w:sz w:val="22"/>
          <w:szCs w:val="22"/>
        </w:rPr>
        <w:t xml:space="preserve">Program Studi </w:t>
      </w:r>
      <w:r w:rsidR="009712E9">
        <w:rPr>
          <w:rFonts w:ascii="Book Antiqua" w:hAnsi="Book Antiqua"/>
          <w:sz w:val="22"/>
          <w:szCs w:val="22"/>
        </w:rPr>
        <w:t>Magister</w:t>
      </w:r>
      <w:r w:rsidRPr="007E7BFF">
        <w:rPr>
          <w:rFonts w:ascii="Book Antiqua" w:hAnsi="Book Antiqua"/>
          <w:sz w:val="22"/>
          <w:szCs w:val="22"/>
        </w:rPr>
        <w:t xml:space="preserve"> Ilmu Hukum </w:t>
      </w:r>
      <w:r w:rsidR="00397885" w:rsidRPr="007E7BFF">
        <w:rPr>
          <w:rFonts w:ascii="Book Antiqua" w:hAnsi="Book Antiqua"/>
          <w:sz w:val="22"/>
          <w:szCs w:val="22"/>
        </w:rPr>
        <w:t>Universitas Lancang Kuning</w:t>
      </w:r>
    </w:p>
    <w:p w:rsidR="007E7BFF" w:rsidRPr="007E7BFF" w:rsidRDefault="007E7BFF" w:rsidP="00C67DFE">
      <w:pPr>
        <w:pStyle w:val="NormalWeb"/>
        <w:spacing w:before="0" w:beforeAutospacing="0" w:after="0" w:afterAutospacing="0"/>
        <w:jc w:val="center"/>
        <w:rPr>
          <w:rFonts w:ascii="Book Antiqua" w:hAnsi="Book Antiqua"/>
          <w:sz w:val="22"/>
          <w:szCs w:val="22"/>
        </w:rPr>
      </w:pPr>
      <w:proofErr w:type="gramStart"/>
      <w:r w:rsidRPr="007E7BFF">
        <w:rPr>
          <w:rFonts w:ascii="Book Antiqua" w:hAnsi="Book Antiqua"/>
          <w:bCs/>
          <w:i/>
          <w:sz w:val="22"/>
          <w:szCs w:val="22"/>
        </w:rPr>
        <w:t>Email :</w:t>
      </w:r>
      <w:proofErr w:type="gramEnd"/>
      <w:r w:rsidRPr="007E7BFF">
        <w:rPr>
          <w:rFonts w:ascii="Book Antiqua" w:hAnsi="Book Antiqua"/>
          <w:bCs/>
          <w:i/>
          <w:sz w:val="22"/>
          <w:szCs w:val="22"/>
        </w:rPr>
        <w:t xml:space="preserve"> </w:t>
      </w:r>
      <w:hyperlink r:id="rId10" w:history="1">
        <w:r w:rsidRPr="007E7BFF">
          <w:rPr>
            <w:rStyle w:val="Hyperlink"/>
            <w:rFonts w:ascii="Book Antiqua" w:hAnsi="Book Antiqua"/>
            <w:bCs/>
            <w:color w:val="auto"/>
            <w:sz w:val="22"/>
            <w:szCs w:val="22"/>
            <w:u w:val="none"/>
          </w:rPr>
          <w:t xml:space="preserve"> </w:t>
        </w:r>
        <w:r w:rsidRPr="007E7BFF">
          <w:rPr>
            <w:rStyle w:val="Hyperlink"/>
            <w:rFonts w:ascii="Book Antiqua" w:hAnsi="Book Antiqua"/>
            <w:bCs/>
            <w:i/>
            <w:iCs/>
            <w:color w:val="auto"/>
            <w:sz w:val="22"/>
            <w:szCs w:val="22"/>
            <w:u w:val="none"/>
          </w:rPr>
          <w:t>Aliar</w:t>
        </w:r>
        <w:r w:rsidRPr="007E7BFF">
          <w:rPr>
            <w:rStyle w:val="Hyperlink"/>
            <w:rFonts w:ascii="Book Antiqua" w:hAnsi="Book Antiqua"/>
            <w:bCs/>
            <w:i/>
            <w:iCs/>
            <w:color w:val="auto"/>
            <w:sz w:val="22"/>
            <w:szCs w:val="22"/>
            <w:u w:val="none"/>
            <w:lang w:val="id-ID"/>
          </w:rPr>
          <w:t>s</w:t>
        </w:r>
        <w:r w:rsidRPr="007E7BFF">
          <w:rPr>
            <w:rStyle w:val="Hyperlink"/>
            <w:rFonts w:ascii="Book Antiqua" w:hAnsi="Book Antiqua"/>
            <w:bCs/>
            <w:i/>
            <w:iCs/>
            <w:color w:val="auto"/>
            <w:sz w:val="22"/>
            <w:szCs w:val="22"/>
            <w:u w:val="none"/>
          </w:rPr>
          <w:t>yam</w:t>
        </w:r>
        <w:r w:rsidRPr="007E7BFF">
          <w:rPr>
            <w:rStyle w:val="Hyperlink"/>
            <w:rFonts w:ascii="Book Antiqua" w:hAnsi="Book Antiqua"/>
            <w:i/>
            <w:iCs/>
            <w:color w:val="auto"/>
            <w:sz w:val="22"/>
            <w:szCs w:val="22"/>
            <w:u w:val="none"/>
          </w:rPr>
          <w:t>@</w:t>
        </w:r>
        <w:r w:rsidRPr="007E7BFF">
          <w:rPr>
            <w:rStyle w:val="Hyperlink"/>
            <w:rFonts w:ascii="Book Antiqua" w:hAnsi="Book Antiqua"/>
            <w:i/>
            <w:iCs/>
            <w:color w:val="auto"/>
            <w:sz w:val="22"/>
            <w:szCs w:val="22"/>
            <w:u w:val="none"/>
            <w:lang w:val="id-ID"/>
          </w:rPr>
          <w:t>gmail</w:t>
        </w:r>
        <w:r w:rsidRPr="007E7BFF">
          <w:rPr>
            <w:rStyle w:val="Hyperlink"/>
            <w:rFonts w:ascii="Book Antiqua" w:hAnsi="Book Antiqua"/>
            <w:i/>
            <w:iCs/>
            <w:color w:val="auto"/>
            <w:sz w:val="22"/>
            <w:szCs w:val="22"/>
            <w:u w:val="none"/>
          </w:rPr>
          <w:t>.com</w:t>
        </w:r>
      </w:hyperlink>
    </w:p>
    <w:p w:rsidR="00D215E4" w:rsidRDefault="00D215E4" w:rsidP="00C67DFE">
      <w:pPr>
        <w:pStyle w:val="NormalWeb"/>
        <w:spacing w:before="0" w:beforeAutospacing="0" w:after="0" w:afterAutospacing="0"/>
        <w:ind w:left="680" w:hanging="680"/>
        <w:jc w:val="center"/>
        <w:rPr>
          <w:rFonts w:ascii="Book Antiqua" w:hAnsi="Book Antiqua"/>
          <w:sz w:val="22"/>
          <w:szCs w:val="22"/>
        </w:rPr>
      </w:pPr>
    </w:p>
    <w:p w:rsidR="00D215E4" w:rsidRPr="00D369A8" w:rsidRDefault="00D215E4" w:rsidP="00C67DFE">
      <w:pPr>
        <w:jc w:val="both"/>
        <w:rPr>
          <w:b/>
          <w:lang w:val="de-DE"/>
        </w:rPr>
      </w:pPr>
      <w:bookmarkStart w:id="0" w:name="_GoBack"/>
      <w:bookmarkEnd w:id="0"/>
    </w:p>
    <w:p w:rsidR="00D215E4" w:rsidRPr="00D215E4" w:rsidRDefault="00D215E4" w:rsidP="00C67DFE">
      <w:pPr>
        <w:jc w:val="center"/>
        <w:rPr>
          <w:rFonts w:ascii="Book Antiqua" w:hAnsi="Book Antiqua"/>
          <w:i/>
          <w:lang w:val="de-DE"/>
        </w:rPr>
      </w:pPr>
      <w:r w:rsidRPr="00D215E4">
        <w:rPr>
          <w:rFonts w:ascii="Book Antiqua" w:hAnsi="Book Antiqua"/>
          <w:i/>
          <w:lang w:val="de-DE"/>
        </w:rPr>
        <w:t>ABSTRACT</w:t>
      </w:r>
    </w:p>
    <w:p w:rsidR="00D215E4" w:rsidRDefault="00D215E4" w:rsidP="00C67DFE">
      <w:pPr>
        <w:jc w:val="both"/>
        <w:rPr>
          <w:i/>
          <w:lang w:val="de-DE"/>
        </w:rPr>
      </w:pPr>
      <w:r w:rsidRPr="00D215E4">
        <w:rPr>
          <w:i/>
          <w:lang w:val="de-DE"/>
        </w:rPr>
        <w:t>One example of a case that occurred in Pekanbaru City and was successfully arrested by Pekanbaru Customs and Excise was the embezzlement of 500 mobile phones carried by Lion Air airline crew. Of the 500 units of mobile phones, there are 150 units of the Apple brand, 150 units of the Samsung brand, 100 units of the LG brand, and 100 units of the Asus brand. The airline crew is not subject to criminal sanctions in accordance with Article 102 of the Customs Law. This type of research is a research conducted by conducting legal identification of how the effectiveness of the law applies in society. The conclusion is that it has not been running as it should be due to the inspection and proven to have committed a violation, the goods and means of transport are not brought and stored at the customs store for further inspection but only who the entrepreneur who owns the electronic goods is called and the results of the inspection carried out by Customs and excise officials on this inspection of electronic goods are not included in the Official Report on the Inspection as well as the lack of a supporting fleet and coordination among members in carrying out these electronic goods smuggling activities. The obstacles are the lack of the number of personnel on duty at the Pekanbaru City Customs and Excise Supervisory and Service Office making it easier for electronic goods suppliers to distribute their merchandise to the public, lack of socialization to these smugglers regarding the application of Law Number 17 of 2006 concerning Customs, lack of coordination between agencies, both members of Customs and Excise and the Police, in enforcing the law against the smuggling of electronic goods, thus obstructing the implementation of their duties. His efforts are that in improving the quality of qualified, trained and resilient human resources to remain on standby 24 hours to control and monitor supervision at the Pekanbaru City Customs and Excise Office, improve other fleet facilities and infrastructure as a means of transportation to supervise this electronic goods smuggling activity. , increase the number of personnel on duty.</w:t>
      </w:r>
    </w:p>
    <w:p w:rsidR="00D215E4" w:rsidRPr="00D215E4" w:rsidRDefault="00D215E4" w:rsidP="00C67DFE">
      <w:pPr>
        <w:jc w:val="both"/>
        <w:rPr>
          <w:i/>
          <w:lang w:val="de-DE"/>
        </w:rPr>
      </w:pPr>
    </w:p>
    <w:p w:rsidR="00D215E4" w:rsidRPr="00D215E4" w:rsidRDefault="00D215E4" w:rsidP="00C67DFE">
      <w:pPr>
        <w:jc w:val="both"/>
        <w:rPr>
          <w:i/>
          <w:lang w:val="de-DE"/>
        </w:rPr>
      </w:pPr>
      <w:r w:rsidRPr="00D215E4">
        <w:rPr>
          <w:i/>
          <w:lang w:val="de-DE"/>
        </w:rPr>
        <w:t>Keywords: Application, Smuggling, Electronic Goods</w:t>
      </w:r>
    </w:p>
    <w:p w:rsidR="00D215E4" w:rsidRPr="00D215E4" w:rsidRDefault="00D215E4" w:rsidP="00C67DFE">
      <w:pPr>
        <w:jc w:val="both"/>
        <w:rPr>
          <w:i/>
        </w:rPr>
      </w:pPr>
    </w:p>
    <w:p w:rsidR="00D369A8" w:rsidRPr="00B97381" w:rsidRDefault="00D369A8" w:rsidP="00C67DFE">
      <w:pPr>
        <w:rPr>
          <w:rFonts w:ascii="Book Antiqua" w:hAnsi="Book Antiqua"/>
          <w:b/>
          <w:sz w:val="22"/>
          <w:szCs w:val="22"/>
        </w:rPr>
      </w:pPr>
    </w:p>
    <w:p w:rsidR="00121C21" w:rsidRPr="00D215E4" w:rsidRDefault="00121C21" w:rsidP="00C67DFE">
      <w:pPr>
        <w:jc w:val="center"/>
        <w:rPr>
          <w:rFonts w:ascii="Book Antiqua" w:hAnsi="Book Antiqua"/>
          <w:b/>
        </w:rPr>
      </w:pPr>
      <w:r w:rsidRPr="00D215E4">
        <w:rPr>
          <w:rFonts w:ascii="Book Antiqua" w:hAnsi="Book Antiqua"/>
          <w:b/>
        </w:rPr>
        <w:t>ABSTRAK</w:t>
      </w:r>
    </w:p>
    <w:p w:rsidR="003D7A8C" w:rsidRDefault="003D7A8C" w:rsidP="00C67DFE">
      <w:pPr>
        <w:ind w:firstLine="720"/>
        <w:jc w:val="both"/>
      </w:pPr>
      <w:proofErr w:type="gramStart"/>
      <w:r w:rsidRPr="00D215E4">
        <w:t>kasus</w:t>
      </w:r>
      <w:proofErr w:type="gramEnd"/>
      <w:r w:rsidRPr="00D215E4">
        <w:t xml:space="preserve"> yang terjadi di Kota Pekanbaru dan berhasil ditangkap oleh Bea dan Cukai Pekanbaru adalah penggelapan 500 unit telpon genggam yang dibawa oleh awak maskapai Lion Air. Dari 500 unit telpon genggam itu berisi 150 unit merk Apple, 150 unit merk Samsung, 100 unit Merk LG, dan 100 Unit merk Asus. </w:t>
      </w:r>
      <w:proofErr w:type="gramStart"/>
      <w:r w:rsidRPr="00D215E4">
        <w:t>Awak maskapai tersebut tidak dikenakan sanksi pidana yang sesuai dengan Undang-Undang Kepabeanan Pasal 102.</w:t>
      </w:r>
      <w:proofErr w:type="gramEnd"/>
      <w:r w:rsidRPr="00D215E4">
        <w:t xml:space="preserve"> Jenis penelitian ini adalah penelitian yang dilakukan dengan </w:t>
      </w:r>
      <w:proofErr w:type="gramStart"/>
      <w:r w:rsidRPr="00D215E4">
        <w:t>cara</w:t>
      </w:r>
      <w:proofErr w:type="gramEnd"/>
      <w:r w:rsidRPr="00D215E4">
        <w:t xml:space="preserve"> mengadakan identifikasi hukum bagaimana efektivitas hukum itu berlaku dalam masyarakat. Kesimpulan adalah</w:t>
      </w:r>
      <w:r w:rsidRPr="00D215E4">
        <w:rPr>
          <w:lang w:val="id-ID"/>
        </w:rPr>
        <w:t xml:space="preserve"> </w:t>
      </w:r>
      <w:r w:rsidRPr="00D215E4">
        <w:t>bahwa belum berjalan sebagaimana mestinya dikarenakan dalam melakukan pemeriksaan dan terbukti melakukan pelanggaran maka, barang dan sarana pengangkut tersebut tidak dibawa dan disimpan di tempat penimbunan pabean untuk pemeriksaan lebih lanjut tapi hanya dipanggil siapa pengusaha yang memiliki barang elektronik tersebut dan hasil pemeriksaan yang dilakukan oleh pejabat bea dan cukai terhadap barang elektronik ini pemeriksaan tersebut tidak dituangkan kedalam Berita Acara Pemeriksaan serta kurangnya armada pendukung dan koordinasi sesama anggota dalam melakukan kegiatan penyelundupun barang elektronik tersebut. Hambatannya adalah kurangnya jumlah personil yang bertugas di Kantor Pengawas dan Pelayanan Bea dan Cukai Kota Pekanbaru sehingga memudahkan bagi pemasok barang elektronik dalam mengedarkan barang dagangannya ke masyarakat, kurangnya sosialisasi terhadap pelaku penyelundupan ini mengenai penerapan Undang-Undang Nomor 17 Tahun 2006 tentang Kepabeanan, k</w:t>
      </w:r>
      <w:r w:rsidRPr="00D215E4">
        <w:rPr>
          <w:lang w:val="en-GB"/>
        </w:rPr>
        <w:t>urangnya koordinasi antar instansi baik itu sesama anggota Bea dan Cukai maupun Kepolisian dalam menegakan hukum kepada pelaku penyelundupan barang elektronik ini sehingga terhambatnya pelaksanaan tugas-tugasnya</w:t>
      </w:r>
      <w:r w:rsidRPr="00D215E4">
        <w:t xml:space="preserve">. </w:t>
      </w:r>
      <w:proofErr w:type="gramStart"/>
      <w:r w:rsidRPr="00D215E4">
        <w:t>Upayanya bahwa dalam meningkatkan kualitas sumber daya manusia yang mumpuni, terlatih serta tangguh untuk tetap bersiaga 24 jam untuk mengontrol dan memantau pengawasan di Kantor Bea dan Cukai Kota Pekanbaru, meningkatkan sarana dan prasarana armada lainnya sebagai alat transportasi untuk melakukan pengawasan terhadap kegiatan penyelundupan barang elektronik ini, menambah jumlah personil yang bertugas.</w:t>
      </w:r>
      <w:proofErr w:type="gramEnd"/>
      <w:r w:rsidRPr="00D215E4">
        <w:t xml:space="preserve"> </w:t>
      </w:r>
    </w:p>
    <w:p w:rsidR="00D215E4" w:rsidRPr="00D215E4" w:rsidRDefault="00D215E4" w:rsidP="00C67DFE">
      <w:pPr>
        <w:ind w:firstLine="720"/>
        <w:jc w:val="both"/>
      </w:pPr>
    </w:p>
    <w:p w:rsidR="00121C21" w:rsidRDefault="003D7A8C" w:rsidP="00C67DFE">
      <w:pPr>
        <w:jc w:val="both"/>
      </w:pPr>
      <w:r w:rsidRPr="00D215E4">
        <w:t xml:space="preserve">Kata </w:t>
      </w:r>
      <w:proofErr w:type="gramStart"/>
      <w:r w:rsidRPr="00D215E4">
        <w:t>Kunci :</w:t>
      </w:r>
      <w:proofErr w:type="gramEnd"/>
      <w:r w:rsidRPr="00D215E4">
        <w:t xml:space="preserve"> Penerapan, Penyelundupan, Barang Elektronik</w:t>
      </w:r>
    </w:p>
    <w:p w:rsidR="00D215E4" w:rsidRPr="00D215E4" w:rsidRDefault="00D215E4" w:rsidP="00C67DFE">
      <w:pPr>
        <w:jc w:val="both"/>
        <w:rPr>
          <w:lang w:val="de-DE"/>
        </w:rPr>
      </w:pPr>
    </w:p>
    <w:p w:rsidR="00121C21" w:rsidRPr="00FA3C94" w:rsidRDefault="00FA3C94" w:rsidP="00C67DFE">
      <w:pPr>
        <w:jc w:val="both"/>
        <w:rPr>
          <w:rFonts w:ascii="Book Antiqua" w:hAnsi="Book Antiqua"/>
          <w:b/>
        </w:rPr>
      </w:pPr>
      <w:r w:rsidRPr="00FA3C94">
        <w:rPr>
          <w:rFonts w:ascii="Book Antiqua" w:hAnsi="Book Antiqua"/>
          <w:b/>
        </w:rPr>
        <w:t>PENDAHULUAN</w:t>
      </w:r>
    </w:p>
    <w:p w:rsidR="003D7A8C" w:rsidRPr="00950886" w:rsidRDefault="003D7A8C" w:rsidP="00C67DFE">
      <w:pPr>
        <w:ind w:firstLine="720"/>
        <w:jc w:val="both"/>
        <w:rPr>
          <w:rFonts w:ascii="Book Antiqua" w:hAnsi="Book Antiqua"/>
          <w:lang w:val="id-ID"/>
        </w:rPr>
      </w:pPr>
      <w:r w:rsidRPr="00950886">
        <w:rPr>
          <w:rFonts w:ascii="Book Antiqua" w:hAnsi="Book Antiqua"/>
        </w:rPr>
        <w:t>Dengan dibentuknya Undang-Undang Nomor 17 tahun 2006 tentang Perubahan atas Undang-Undang Nomor 10 Tahun 1995, maka pemerintah berharap</w:t>
      </w:r>
      <w:r w:rsidR="007F7D58">
        <w:rPr>
          <w:rFonts w:ascii="Book Antiqua" w:hAnsi="Book Antiqua"/>
        </w:rPr>
        <w:t xml:space="preserve"> </w:t>
      </w:r>
      <w:r w:rsidRPr="00950886">
        <w:rPr>
          <w:rFonts w:ascii="Book Antiqua" w:hAnsi="Book Antiqua"/>
        </w:rPr>
        <w:t xml:space="preserve">untuk dapat mengatasi permasalahan di ruang lingkup bea cukai khususnya pengaturan dan pengawasan masuknya lalu lintas barang dan jasa atau disebut kepabeanan. Dalam hal pemberantasan tindak pidana penyelundupan melalui jalur laut dilakukan oleh direktorat jendral </w:t>
      </w:r>
      <w:proofErr w:type="gramStart"/>
      <w:r w:rsidRPr="00950886">
        <w:rPr>
          <w:rFonts w:ascii="Book Antiqua" w:hAnsi="Book Antiqua"/>
        </w:rPr>
        <w:t>bea</w:t>
      </w:r>
      <w:proofErr w:type="gramEnd"/>
      <w:r w:rsidRPr="00950886">
        <w:rPr>
          <w:rFonts w:ascii="Book Antiqua" w:hAnsi="Book Antiqua"/>
        </w:rPr>
        <w:t xml:space="preserve"> dan cukai, dan Kepolisian Republik Indonesia. Direktorat jendral </w:t>
      </w:r>
      <w:proofErr w:type="gramStart"/>
      <w:r w:rsidRPr="00950886">
        <w:rPr>
          <w:rFonts w:ascii="Book Antiqua" w:hAnsi="Book Antiqua"/>
        </w:rPr>
        <w:t>bea</w:t>
      </w:r>
      <w:proofErr w:type="gramEnd"/>
      <w:r w:rsidRPr="00950886">
        <w:rPr>
          <w:rFonts w:ascii="Book Antiqua" w:hAnsi="Book Antiqua"/>
        </w:rPr>
        <w:t xml:space="preserve"> dan cukai dalam tugas dan fungsinya bukan hanya melakukan pemungutan bea masuk, cukai dan pungutan-pungutan lainnya, tetapi juga melaksanakan fungsi pengawasan serta penegakan hukum yaitu pencegahan dan pemberantasan tindak pidana penyelundupan. </w:t>
      </w:r>
      <w:proofErr w:type="gramStart"/>
      <w:r w:rsidRPr="00950886">
        <w:rPr>
          <w:rFonts w:ascii="Book Antiqua" w:hAnsi="Book Antiqua"/>
        </w:rPr>
        <w:t>Sebagaimana dituangkan dalam pasal 7 ayat (2) KUHAP yang menentukan bahwa penyidik pegawai negeri sipil mempunyai wewenang sesuai dengan undang-undang yang menjadi dasar hukumnya serta dalam melaksanakan dibawah koordinasi dan pengawasan Penyidik Polisi Negara Republik Indonesia.</w:t>
      </w:r>
      <w:proofErr w:type="gramEnd"/>
      <w:r w:rsidRPr="00950886">
        <w:rPr>
          <w:rFonts w:ascii="Book Antiqua" w:hAnsi="Book Antiqua"/>
        </w:rPr>
        <w:t xml:space="preserve"> </w:t>
      </w:r>
      <w:proofErr w:type="gramStart"/>
      <w:r w:rsidRPr="00950886">
        <w:rPr>
          <w:rFonts w:ascii="Book Antiqua" w:hAnsi="Book Antiqua"/>
        </w:rPr>
        <w:t>Penyidik pegawai negeri sipil dalam menjalankan tugasnya tetap dibantu oleh penyidik POLRI.</w:t>
      </w:r>
      <w:proofErr w:type="gramEnd"/>
      <w:r w:rsidRPr="00950886">
        <w:rPr>
          <w:rFonts w:ascii="Book Antiqua" w:hAnsi="Book Antiqua"/>
        </w:rPr>
        <w:t xml:space="preserve"> Dalam hal ini penyidik polri melakukan koordinasi</w:t>
      </w:r>
      <w:proofErr w:type="gramStart"/>
      <w:r w:rsidRPr="00950886">
        <w:rPr>
          <w:rFonts w:ascii="Book Antiqua" w:hAnsi="Book Antiqua"/>
        </w:rPr>
        <w:t>,pengawasan</w:t>
      </w:r>
      <w:proofErr w:type="gramEnd"/>
      <w:r w:rsidRPr="00950886">
        <w:rPr>
          <w:rFonts w:ascii="Book Antiqua" w:hAnsi="Book Antiqua"/>
        </w:rPr>
        <w:t>, pemberian petunjuk dan pemberian bantuan penyidik.</w:t>
      </w:r>
    </w:p>
    <w:p w:rsidR="003D7A8C" w:rsidRPr="00950886" w:rsidRDefault="003D7A8C" w:rsidP="00C67DFE">
      <w:pPr>
        <w:ind w:firstLine="720"/>
        <w:jc w:val="both"/>
        <w:rPr>
          <w:rFonts w:ascii="Book Antiqua" w:hAnsi="Book Antiqua"/>
        </w:rPr>
      </w:pPr>
      <w:r w:rsidRPr="00950886">
        <w:rPr>
          <w:rFonts w:ascii="Book Antiqua" w:hAnsi="Book Antiqua"/>
        </w:rPr>
        <w:t>Sanksi pidana bagi seseorang yang melakukan tindak penyelundupan telah diatur dalam pasal 102 Undang-Undang Nomor 17 tahun 2006 tentang Kepabeanan berbunyi “dipidana karena melakukan penyelundupan di bidang ekspor dengan pidana penjara paling singkat 1 (satu) tahun dan pidana penjara paling lama 10 (sepuluh) tahun dan pidana denda paling sedikit Rp50.000.000 (lima puluh juta rupiah) dan paling banyak Rp5.000.000.000</w:t>
      </w:r>
      <w:proofErr w:type="gramStart"/>
      <w:r w:rsidRPr="00950886">
        <w:rPr>
          <w:rFonts w:ascii="Book Antiqua" w:hAnsi="Book Antiqua"/>
        </w:rPr>
        <w:t>,00</w:t>
      </w:r>
      <w:proofErr w:type="gramEnd"/>
      <w:r w:rsidRPr="00950886">
        <w:rPr>
          <w:rFonts w:ascii="Book Antiqua" w:hAnsi="Book Antiqua"/>
        </w:rPr>
        <w:t xml:space="preserve"> (lima miliar rupiah)”.</w:t>
      </w:r>
    </w:p>
    <w:p w:rsidR="003D7A8C" w:rsidRPr="00950886" w:rsidRDefault="003D7A8C" w:rsidP="00C67DFE">
      <w:pPr>
        <w:ind w:firstLine="720"/>
        <w:jc w:val="both"/>
        <w:rPr>
          <w:rFonts w:ascii="Book Antiqua" w:hAnsi="Book Antiqua"/>
        </w:rPr>
      </w:pPr>
      <w:r w:rsidRPr="00950886">
        <w:rPr>
          <w:rFonts w:ascii="Book Antiqua" w:hAnsi="Book Antiqua"/>
        </w:rPr>
        <w:t>Sanki administrasi bagi seorang yang melakukan penyelundupan diatur dalam pasal 7A Undang-Undang Kepabeanan yang berbunyi “pengangkut yang tidak memenuhi ketentuan sebagaimana dimaksud pada ayat (1) dikenai sanksi administrasi berupa denda paling sedikit Rp5.000.000</w:t>
      </w:r>
      <w:proofErr w:type="gramStart"/>
      <w:r w:rsidRPr="00950886">
        <w:rPr>
          <w:rFonts w:ascii="Book Antiqua" w:hAnsi="Book Antiqua"/>
        </w:rPr>
        <w:t>,00</w:t>
      </w:r>
      <w:proofErr w:type="gramEnd"/>
      <w:r w:rsidRPr="00950886">
        <w:rPr>
          <w:rFonts w:ascii="Book Antiqua" w:hAnsi="Book Antiqua"/>
        </w:rPr>
        <w:t xml:space="preserve"> dan paling banyak Rp50.000.000,00”.</w:t>
      </w:r>
    </w:p>
    <w:p w:rsidR="003D7A8C" w:rsidRPr="00950886" w:rsidRDefault="003D7A8C" w:rsidP="00C67DFE">
      <w:pPr>
        <w:ind w:firstLine="720"/>
        <w:jc w:val="both"/>
        <w:rPr>
          <w:rFonts w:ascii="Book Antiqua" w:hAnsi="Book Antiqua"/>
        </w:rPr>
      </w:pPr>
      <w:r w:rsidRPr="00950886">
        <w:rPr>
          <w:rFonts w:ascii="Book Antiqua" w:hAnsi="Book Antiqua"/>
        </w:rPr>
        <w:t xml:space="preserve">Kasus penyelundupan barang elektronik yang terjadi di wilayah hukum </w:t>
      </w:r>
      <w:proofErr w:type="gramStart"/>
      <w:r w:rsidRPr="00950886">
        <w:rPr>
          <w:rFonts w:ascii="Book Antiqua" w:hAnsi="Book Antiqua"/>
        </w:rPr>
        <w:t>bea</w:t>
      </w:r>
      <w:proofErr w:type="gramEnd"/>
      <w:r w:rsidRPr="00950886">
        <w:rPr>
          <w:rFonts w:ascii="Book Antiqua" w:hAnsi="Book Antiqua"/>
        </w:rPr>
        <w:t xml:space="preserve"> dan cukai kota pekanbaru, masih sangat marak terjadi. </w:t>
      </w:r>
      <w:proofErr w:type="gramStart"/>
      <w:r w:rsidRPr="00950886">
        <w:rPr>
          <w:rFonts w:ascii="Book Antiqua" w:hAnsi="Book Antiqua"/>
        </w:rPr>
        <w:t>Buktinya, kasus tersebut mengalami peningkatan dari tahun ke tahun.</w:t>
      </w:r>
      <w:proofErr w:type="gramEnd"/>
      <w:r w:rsidRPr="00950886">
        <w:rPr>
          <w:rFonts w:ascii="Book Antiqua" w:hAnsi="Book Antiqua"/>
        </w:rPr>
        <w:t xml:space="preserve"> </w:t>
      </w:r>
      <w:proofErr w:type="gramStart"/>
      <w:r w:rsidRPr="00950886">
        <w:rPr>
          <w:rFonts w:ascii="Book Antiqua" w:hAnsi="Book Antiqua"/>
        </w:rPr>
        <w:t>Dalam hal kasus penyelundupan barang elektronik di wilayah kepabeanan Kota Pekanbaru, dibutuhkan peran dari Pejabat Pegawai Negeri Sipil Bea dan Cukai dalam mengawasi penyelundupan barang elektronik tersebut.</w:t>
      </w:r>
      <w:proofErr w:type="gramEnd"/>
    </w:p>
    <w:p w:rsidR="003D7A8C" w:rsidRPr="00950886" w:rsidRDefault="003D7A8C" w:rsidP="00C67DFE">
      <w:pPr>
        <w:ind w:firstLine="720"/>
        <w:jc w:val="both"/>
        <w:rPr>
          <w:rFonts w:ascii="Book Antiqua" w:hAnsi="Book Antiqua"/>
        </w:rPr>
      </w:pPr>
      <w:proofErr w:type="gramStart"/>
      <w:r w:rsidRPr="00950886">
        <w:rPr>
          <w:rFonts w:ascii="Book Antiqua" w:hAnsi="Book Antiqua"/>
        </w:rPr>
        <w:t>Di Riau sendiri, pelabuhan Dumai, Bengkalis menjadi pelabuhan induk karena kebanyakan kegiatan ekspor dan impor barang yang masuk dan keluar dari atau menuju negara tetangga.</w:t>
      </w:r>
      <w:proofErr w:type="gramEnd"/>
      <w:r w:rsidRPr="00950886">
        <w:rPr>
          <w:rFonts w:ascii="Book Antiqua" w:hAnsi="Book Antiqua"/>
        </w:rPr>
        <w:t xml:space="preserve"> Dari </w:t>
      </w:r>
      <w:proofErr w:type="gramStart"/>
      <w:r w:rsidRPr="00950886">
        <w:rPr>
          <w:rFonts w:ascii="Book Antiqua" w:hAnsi="Book Antiqua"/>
        </w:rPr>
        <w:t>kota</w:t>
      </w:r>
      <w:proofErr w:type="gramEnd"/>
      <w:r w:rsidRPr="00950886">
        <w:rPr>
          <w:rFonts w:ascii="Book Antiqua" w:hAnsi="Book Antiqua"/>
        </w:rPr>
        <w:t xml:space="preserve"> dumai, Bengkalis tersebut barulah barang yang masuk dari negara lain didistribusikan ke kota kota lain yang ada di provinsi Riau, terlebih kota Pekanbaru yang menjadi ibukota provinsi Riau sendiri.</w:t>
      </w:r>
    </w:p>
    <w:p w:rsidR="003D7A8C" w:rsidRPr="00950886" w:rsidRDefault="003D7A8C" w:rsidP="00C67DFE">
      <w:pPr>
        <w:ind w:firstLine="720"/>
        <w:jc w:val="both"/>
        <w:rPr>
          <w:rFonts w:ascii="Book Antiqua" w:hAnsi="Book Antiqua"/>
        </w:rPr>
      </w:pPr>
      <w:proofErr w:type="gramStart"/>
      <w:r w:rsidRPr="00950886">
        <w:rPr>
          <w:rFonts w:ascii="Book Antiqua" w:hAnsi="Book Antiqua"/>
        </w:rPr>
        <w:t>Salah satu contoh kasus yang terjadi di Kota Pekanbaru dan berhasil ditangkap oleh Bea dan Cukai Pekanbaru adalah penggelapan 500 unit telpon genggam yang dibawa oleh awak maskapai Lion Air.</w:t>
      </w:r>
      <w:proofErr w:type="gramEnd"/>
      <w:r w:rsidRPr="00950886">
        <w:rPr>
          <w:rFonts w:ascii="Book Antiqua" w:hAnsi="Book Antiqua"/>
        </w:rPr>
        <w:t xml:space="preserve"> Dari 500 unit telpon genggam itu berisi 150 unit merk Apple, 150 unit merk Samsung, 100 unit Merk LG, dan 100 Unit merk Asus. </w:t>
      </w:r>
      <w:proofErr w:type="gramStart"/>
      <w:r w:rsidRPr="00950886">
        <w:rPr>
          <w:rFonts w:ascii="Book Antiqua" w:hAnsi="Book Antiqua"/>
        </w:rPr>
        <w:t>Awak maskapai tersebut tidak dikenakan sanksi pidana yang sesuai dengan Undang-Undang Kepabeanan Pasal 102.</w:t>
      </w:r>
      <w:proofErr w:type="gramEnd"/>
    </w:p>
    <w:p w:rsidR="003D7A8C" w:rsidRPr="00950886" w:rsidRDefault="003D7A8C" w:rsidP="00C67DFE">
      <w:pPr>
        <w:ind w:firstLine="720"/>
        <w:jc w:val="both"/>
        <w:rPr>
          <w:rFonts w:ascii="Book Antiqua" w:hAnsi="Book Antiqua"/>
        </w:rPr>
      </w:pPr>
      <w:r w:rsidRPr="00950886">
        <w:rPr>
          <w:rFonts w:ascii="Book Antiqua" w:hAnsi="Book Antiqua"/>
        </w:rPr>
        <w:t xml:space="preserve">Pihak Direktorat Jendral Bea dan Cukai selaku instansi resmi pemerintah yang melakukan pengawasan dan pemeriksaan dalam pengangkutan </w:t>
      </w:r>
      <w:proofErr w:type="gramStart"/>
      <w:r w:rsidRPr="00950886">
        <w:rPr>
          <w:rFonts w:ascii="Book Antiqua" w:hAnsi="Book Antiqua"/>
        </w:rPr>
        <w:t>barang ,baik</w:t>
      </w:r>
      <w:proofErr w:type="gramEnd"/>
      <w:r w:rsidRPr="00950886">
        <w:rPr>
          <w:rFonts w:ascii="Book Antiqua" w:hAnsi="Book Antiqua"/>
        </w:rPr>
        <w:t xml:space="preserve"> dari dalam maupun dari luar negeri terhadap barang ekspor dan impor. </w:t>
      </w:r>
      <w:proofErr w:type="gramStart"/>
      <w:r w:rsidRPr="00950886">
        <w:rPr>
          <w:rFonts w:ascii="Book Antiqua" w:hAnsi="Book Antiqua"/>
        </w:rPr>
        <w:t>Telah berusaha untuk memberantas tindak penyelundupan yang terjadi.</w:t>
      </w:r>
      <w:proofErr w:type="gramEnd"/>
      <w:r w:rsidRPr="00950886">
        <w:rPr>
          <w:rFonts w:ascii="Book Antiqua" w:hAnsi="Book Antiqua"/>
        </w:rPr>
        <w:t xml:space="preserve"> </w:t>
      </w:r>
      <w:proofErr w:type="gramStart"/>
      <w:r w:rsidRPr="00950886">
        <w:rPr>
          <w:rFonts w:ascii="Book Antiqua" w:hAnsi="Book Antiqua"/>
        </w:rPr>
        <w:t>Namun usaha tersebut belumlah dapat dikatakan berhasil.</w:t>
      </w:r>
      <w:proofErr w:type="gramEnd"/>
      <w:r w:rsidRPr="00950886">
        <w:rPr>
          <w:rFonts w:ascii="Book Antiqua" w:hAnsi="Book Antiqua"/>
        </w:rPr>
        <w:t xml:space="preserve"> </w:t>
      </w:r>
      <w:proofErr w:type="gramStart"/>
      <w:r w:rsidRPr="00950886">
        <w:rPr>
          <w:rFonts w:ascii="Book Antiqua" w:hAnsi="Book Antiqua"/>
        </w:rPr>
        <w:t>Hal ini dibuktikan dengan masih seringnya terjadi penyelundupan dibeberapa daerah di wilayah Indonesia.</w:t>
      </w:r>
      <w:proofErr w:type="gramEnd"/>
      <w:r w:rsidRPr="00950886">
        <w:rPr>
          <w:rFonts w:ascii="Book Antiqua" w:hAnsi="Book Antiqua"/>
        </w:rPr>
        <w:t xml:space="preserve"> Berikut penulis jabarkan kasus penyelundupan barang elektronik di wilayah kepabeanan </w:t>
      </w:r>
      <w:proofErr w:type="gramStart"/>
      <w:r w:rsidRPr="00950886">
        <w:rPr>
          <w:rFonts w:ascii="Book Antiqua" w:hAnsi="Book Antiqua"/>
        </w:rPr>
        <w:t>kota</w:t>
      </w:r>
      <w:proofErr w:type="gramEnd"/>
      <w:r w:rsidRPr="00950886">
        <w:rPr>
          <w:rFonts w:ascii="Book Antiqua" w:hAnsi="Book Antiqua"/>
        </w:rPr>
        <w:t xml:space="preserve"> Pekanbaru dari tahun 2018 sampai tahun 2020.</w:t>
      </w:r>
    </w:p>
    <w:p w:rsidR="00121C21" w:rsidRPr="00950886" w:rsidRDefault="00121C21" w:rsidP="00C67DFE">
      <w:pPr>
        <w:ind w:firstLine="720"/>
        <w:jc w:val="both"/>
        <w:rPr>
          <w:rFonts w:ascii="Book Antiqua" w:hAnsi="Book Antiqua"/>
        </w:rPr>
      </w:pPr>
      <w:r w:rsidRPr="00950886">
        <w:rPr>
          <w:rFonts w:ascii="Book Antiqua" w:hAnsi="Book Antiqua"/>
        </w:rPr>
        <w:t xml:space="preserve">Berdasarkan  uraian latar belakang penelitian di atas, maka dapat dirumuskan identifikasi masalah yang diangkat dalam penelitian ini adalah </w:t>
      </w:r>
      <w:r w:rsidR="003D7A8C" w:rsidRPr="00950886">
        <w:rPr>
          <w:rFonts w:ascii="Book Antiqua" w:hAnsi="Book Antiqua"/>
        </w:rPr>
        <w:t xml:space="preserve">Bagaimana </w:t>
      </w:r>
      <w:r w:rsidR="003D7A8C" w:rsidRPr="00950886">
        <w:rPr>
          <w:rFonts w:ascii="Book Antiqua" w:hAnsi="Book Antiqua"/>
          <w:iCs/>
        </w:rPr>
        <w:t>Penerapan Sanksi Terhadap Penyeludupan Barang Elektronik Berdasarkan</w:t>
      </w:r>
      <w:r w:rsidR="003D7A8C" w:rsidRPr="00950886">
        <w:rPr>
          <w:rFonts w:ascii="Book Antiqua" w:hAnsi="Book Antiqua"/>
          <w:b/>
          <w:iCs/>
        </w:rPr>
        <w:t xml:space="preserve"> </w:t>
      </w:r>
      <w:r w:rsidR="003D7A8C" w:rsidRPr="00950886">
        <w:rPr>
          <w:rFonts w:ascii="Book Antiqua" w:hAnsi="Book Antiqua"/>
        </w:rPr>
        <w:t>Undang-Undang Nomor 17 Tahun 2006 tentang perubahan atas Undang-Undang Nomor 10 Tahun1995 tentang Kepabeanan di Kota Pekanbaru</w:t>
      </w:r>
      <w:r w:rsidRPr="00950886">
        <w:rPr>
          <w:rFonts w:ascii="Book Antiqua" w:hAnsi="Book Antiqua"/>
        </w:rPr>
        <w:t xml:space="preserve">? Dan </w:t>
      </w:r>
      <w:r w:rsidR="003D7A8C" w:rsidRPr="00950886">
        <w:rPr>
          <w:rFonts w:ascii="Book Antiqua" w:hAnsi="Book Antiqua"/>
        </w:rPr>
        <w:t xml:space="preserve">Bagaimanakah Upaya Mengatasi Hambatan Dalam </w:t>
      </w:r>
      <w:r w:rsidR="003D7A8C" w:rsidRPr="00950886">
        <w:rPr>
          <w:rFonts w:ascii="Book Antiqua" w:hAnsi="Book Antiqua"/>
          <w:iCs/>
        </w:rPr>
        <w:t>Penerapan Sanksi Terhadap Penyeludupan Barang Elektronik Berdasarkan</w:t>
      </w:r>
      <w:r w:rsidR="003D7A8C" w:rsidRPr="00950886">
        <w:rPr>
          <w:rFonts w:ascii="Book Antiqua" w:hAnsi="Book Antiqua"/>
          <w:b/>
          <w:iCs/>
        </w:rPr>
        <w:t xml:space="preserve"> </w:t>
      </w:r>
      <w:r w:rsidR="003D7A8C" w:rsidRPr="00950886">
        <w:rPr>
          <w:rFonts w:ascii="Book Antiqua" w:hAnsi="Book Antiqua"/>
        </w:rPr>
        <w:t>Undang-Undang Nomor 17 Tahun 2006 tentang perubahan atas Undang-Undang Nomor 10 Tahun1995 tentang Kepabeanan di Kota Pekanbaru</w:t>
      </w:r>
      <w:r w:rsidRPr="00950886">
        <w:rPr>
          <w:rFonts w:ascii="Book Antiqua" w:hAnsi="Book Antiqua"/>
        </w:rPr>
        <w:t>?</w:t>
      </w:r>
    </w:p>
    <w:p w:rsidR="00FA3C94" w:rsidRDefault="00FA3C94" w:rsidP="00C67DFE">
      <w:pPr>
        <w:contextualSpacing/>
        <w:jc w:val="both"/>
        <w:rPr>
          <w:rFonts w:ascii="Book Antiqua" w:hAnsi="Book Antiqua"/>
          <w:b/>
        </w:rPr>
      </w:pPr>
    </w:p>
    <w:p w:rsidR="00121C21" w:rsidRPr="00950886" w:rsidRDefault="00FA3C94" w:rsidP="00C67DFE">
      <w:pPr>
        <w:contextualSpacing/>
        <w:jc w:val="both"/>
        <w:rPr>
          <w:rFonts w:ascii="Book Antiqua" w:hAnsi="Book Antiqua"/>
          <w:b/>
        </w:rPr>
      </w:pPr>
      <w:r w:rsidRPr="00950886">
        <w:rPr>
          <w:rFonts w:ascii="Book Antiqua" w:hAnsi="Book Antiqua"/>
          <w:b/>
        </w:rPr>
        <w:t>METODE PENELITIAN</w:t>
      </w:r>
    </w:p>
    <w:p w:rsidR="00C17133" w:rsidRPr="00C67DFE" w:rsidRDefault="00A95776" w:rsidP="00C67DFE">
      <w:pPr>
        <w:ind w:firstLine="720"/>
        <w:contextualSpacing/>
        <w:jc w:val="both"/>
        <w:rPr>
          <w:rFonts w:ascii="Book Antiqua" w:hAnsi="Book Antiqua"/>
        </w:rPr>
      </w:pPr>
      <w:proofErr w:type="gramStart"/>
      <w:r w:rsidRPr="00950886">
        <w:rPr>
          <w:rFonts w:ascii="Book Antiqua" w:hAnsi="Book Antiqua"/>
        </w:rPr>
        <w:t>Jenis penelitian adalah penelitian hukum sosiologis.</w:t>
      </w:r>
      <w:proofErr w:type="gramEnd"/>
      <w:r w:rsidRPr="00950886">
        <w:rPr>
          <w:rFonts w:ascii="Book Antiqua" w:hAnsi="Book Antiqua"/>
        </w:rPr>
        <w:t xml:space="preserve"> penelitian yang dilakukan dengan cara mengadakan identifikasi hukum bagaimana efektivitas hukum itu berlaku dalam masyarakat yang membahasas tentang </w:t>
      </w:r>
      <w:r w:rsidRPr="00950886">
        <w:rPr>
          <w:rFonts w:ascii="Book Antiqua" w:hAnsi="Book Antiqua"/>
          <w:iCs/>
        </w:rPr>
        <w:t>Penerapan Sanksi Terhadap Penyeludupan Barang Elektronik Berdasarkan</w:t>
      </w:r>
      <w:r w:rsidRPr="00950886">
        <w:rPr>
          <w:rFonts w:ascii="Book Antiqua" w:hAnsi="Book Antiqua"/>
          <w:b/>
          <w:iCs/>
        </w:rPr>
        <w:t xml:space="preserve"> </w:t>
      </w:r>
      <w:r w:rsidRPr="00950886">
        <w:rPr>
          <w:rFonts w:ascii="Book Antiqua" w:hAnsi="Book Antiqua"/>
        </w:rPr>
        <w:t>Undang-Undang Nomor 17 Tahun 2006 tentang perubahan atas Undang-Undang Nomor 10 Tahun1995 tentang Kepabeanan di Kota Pekanbaru.</w:t>
      </w:r>
      <w:r w:rsidRPr="00950886">
        <w:rPr>
          <w:rStyle w:val="FootnoteReference"/>
          <w:rFonts w:ascii="Book Antiqua" w:hAnsi="Book Antiqua"/>
        </w:rPr>
        <w:footnoteReference w:id="1"/>
      </w:r>
      <w:r w:rsidRPr="00950886">
        <w:rPr>
          <w:rFonts w:ascii="Book Antiqua" w:hAnsi="Book Antiqua"/>
        </w:rPr>
        <w:t xml:space="preserve">  Metode pendekatan secara </w:t>
      </w:r>
      <w:r w:rsidRPr="00950886">
        <w:rPr>
          <w:rFonts w:ascii="Book Antiqua" w:hAnsi="Book Antiqua"/>
          <w:i/>
          <w:iCs/>
        </w:rPr>
        <w:t xml:space="preserve">Empiris </w:t>
      </w:r>
      <w:r w:rsidRPr="00950886">
        <w:rPr>
          <w:rFonts w:ascii="Book Antiqua" w:hAnsi="Book Antiqua"/>
        </w:rPr>
        <w:t>dilakukan terhadap bahan hukum non Undang-Undang</w:t>
      </w:r>
      <w:r w:rsidRPr="00950886">
        <w:rPr>
          <w:rStyle w:val="FootnoteReference"/>
          <w:rFonts w:ascii="Book Antiqua" w:hAnsi="Book Antiqua"/>
        </w:rPr>
        <w:footnoteReference w:id="2"/>
      </w:r>
      <w:r w:rsidRPr="00950886">
        <w:rPr>
          <w:rFonts w:ascii="Book Antiqua" w:hAnsi="Book Antiqua"/>
        </w:rPr>
        <w:t xml:space="preserve">, dalam hal ini menguji dan mengkaji data sekunder yang berkaitan pendekatan </w:t>
      </w:r>
      <w:r w:rsidRPr="00950886">
        <w:rPr>
          <w:rFonts w:ascii="Book Antiqua" w:hAnsi="Book Antiqua"/>
          <w:iCs/>
        </w:rPr>
        <w:t>Penerapan Sanksi Terhadap Penyeludupan Barang Elektronik Berdasarkan</w:t>
      </w:r>
      <w:r w:rsidRPr="00950886">
        <w:rPr>
          <w:rFonts w:ascii="Book Antiqua" w:hAnsi="Book Antiqua"/>
          <w:b/>
          <w:iCs/>
        </w:rPr>
        <w:t xml:space="preserve"> </w:t>
      </w:r>
      <w:r w:rsidRPr="00950886">
        <w:rPr>
          <w:rFonts w:ascii="Book Antiqua" w:hAnsi="Book Antiqua"/>
        </w:rPr>
        <w:t>Undang-Undang Nomor 17 Tahun 2006 tentang perubahan atas Undang-Undang Nomor 10 Tahun1995 tentang Kepabeanan di Kota Pekanbaru.</w:t>
      </w:r>
      <w:r w:rsidR="00C67DFE">
        <w:rPr>
          <w:rFonts w:ascii="Book Antiqua" w:hAnsi="Book Antiqua"/>
        </w:rPr>
        <w:t xml:space="preserve"> </w:t>
      </w:r>
      <w:proofErr w:type="gramStart"/>
      <w:r w:rsidRPr="00950886">
        <w:rPr>
          <w:rFonts w:ascii="Book Antiqua" w:hAnsi="Book Antiqua"/>
        </w:rPr>
        <w:t>Pendekatan penelitian ini bersifat deskriptif yaitu penulis mencoba untuk memberikan gambaran dari suatu kenyataan secara lengkap rinci, dan jelas tentang mengenai masalah yang diteliti.</w:t>
      </w:r>
      <w:proofErr w:type="gramEnd"/>
      <w:r w:rsidRPr="00950886">
        <w:rPr>
          <w:rFonts w:ascii="Book Antiqua" w:hAnsi="Book Antiqua"/>
        </w:rPr>
        <w:t xml:space="preserve"> </w:t>
      </w:r>
      <w:proofErr w:type="gramStart"/>
      <w:r w:rsidRPr="00950886">
        <w:rPr>
          <w:rFonts w:ascii="Book Antiqua" w:hAnsi="Book Antiqua"/>
        </w:rPr>
        <w:t>Pendekatan penelitian yang digunakan penulis dalam penelitian ini adalah menggunakan pendekatan Undang-Undang (</w:t>
      </w:r>
      <w:r w:rsidRPr="00950886">
        <w:rPr>
          <w:rFonts w:ascii="Book Antiqua" w:hAnsi="Book Antiqua"/>
          <w:i/>
        </w:rPr>
        <w:t>Statue Approach</w:t>
      </w:r>
      <w:r w:rsidRPr="00950886">
        <w:rPr>
          <w:rFonts w:ascii="Book Antiqua" w:hAnsi="Book Antiqua"/>
        </w:rPr>
        <w:t xml:space="preserve">) dan pendekatan kasus </w:t>
      </w:r>
      <w:r w:rsidRPr="00950886">
        <w:rPr>
          <w:rFonts w:ascii="Book Antiqua" w:hAnsi="Book Antiqua"/>
          <w:bCs/>
        </w:rPr>
        <w:t>(</w:t>
      </w:r>
      <w:r w:rsidRPr="00950886">
        <w:rPr>
          <w:rFonts w:ascii="Book Antiqua" w:hAnsi="Book Antiqua"/>
          <w:bCs/>
          <w:i/>
          <w:iCs/>
        </w:rPr>
        <w:t>Case Approach</w:t>
      </w:r>
      <w:r w:rsidRPr="00950886">
        <w:rPr>
          <w:rFonts w:ascii="Book Antiqua" w:hAnsi="Book Antiqua"/>
          <w:bCs/>
        </w:rPr>
        <w:t>).</w:t>
      </w:r>
      <w:proofErr w:type="gramEnd"/>
    </w:p>
    <w:p w:rsidR="00FA3C94" w:rsidRDefault="00FA3C94" w:rsidP="00C67DFE">
      <w:pPr>
        <w:contextualSpacing/>
        <w:jc w:val="both"/>
        <w:rPr>
          <w:rFonts w:ascii="Book Antiqua" w:hAnsi="Book Antiqua"/>
          <w:bCs/>
        </w:rPr>
      </w:pPr>
    </w:p>
    <w:p w:rsidR="00121C21" w:rsidRPr="00FA3C94" w:rsidRDefault="00FA3C94" w:rsidP="00C67DFE">
      <w:pPr>
        <w:contextualSpacing/>
        <w:jc w:val="both"/>
        <w:rPr>
          <w:rFonts w:ascii="Book Antiqua" w:hAnsi="Book Antiqua"/>
          <w:b/>
        </w:rPr>
      </w:pPr>
      <w:r w:rsidRPr="00FA3C94">
        <w:rPr>
          <w:rFonts w:ascii="Book Antiqua" w:hAnsi="Book Antiqua"/>
          <w:b/>
          <w:bCs/>
        </w:rPr>
        <w:t>PEMBAHASAN</w:t>
      </w:r>
    </w:p>
    <w:p w:rsidR="00121C21" w:rsidRPr="00950886" w:rsidRDefault="00A95776" w:rsidP="00C67DFE">
      <w:pPr>
        <w:pStyle w:val="BodyTextIndent"/>
        <w:numPr>
          <w:ilvl w:val="0"/>
          <w:numId w:val="29"/>
        </w:numPr>
        <w:ind w:left="360"/>
        <w:jc w:val="both"/>
        <w:rPr>
          <w:rFonts w:ascii="Book Antiqua" w:hAnsi="Book Antiqua"/>
          <w:b/>
          <w:lang w:val="id-ID"/>
        </w:rPr>
      </w:pPr>
      <w:r w:rsidRPr="00950886">
        <w:rPr>
          <w:rFonts w:ascii="Book Antiqua" w:hAnsi="Book Antiqua"/>
          <w:b/>
        </w:rPr>
        <w:t>Penerapan  Sanksi   Terhadap   Penyelundupan   Barang Eletronik  Berdasarkan  Undang-Undang  Nomor  17 Tahun 2006 Tentang Perubahan Atas Undang-Undang Nomor 10 Tahun 1995 Tentang Kepabeanan Di Kota Pekanbaru</w:t>
      </w:r>
      <w:r w:rsidR="00121C21" w:rsidRPr="00950886">
        <w:rPr>
          <w:rFonts w:ascii="Book Antiqua" w:hAnsi="Book Antiqua"/>
          <w:b/>
        </w:rPr>
        <w:t xml:space="preserve"> </w:t>
      </w:r>
    </w:p>
    <w:p w:rsidR="00A95776" w:rsidRPr="007E7BFF" w:rsidRDefault="00A95776" w:rsidP="00C67DFE">
      <w:pPr>
        <w:pStyle w:val="ListParagraph"/>
        <w:spacing w:after="0" w:line="240" w:lineRule="auto"/>
        <w:ind w:left="0" w:firstLine="720"/>
        <w:jc w:val="both"/>
        <w:rPr>
          <w:rFonts w:ascii="Book Antiqua" w:hAnsi="Book Antiqua" w:cs="Times New Roman"/>
          <w:sz w:val="24"/>
          <w:szCs w:val="24"/>
        </w:rPr>
      </w:pPr>
      <w:r w:rsidRPr="00950886">
        <w:rPr>
          <w:rFonts w:ascii="Book Antiqua" w:hAnsi="Book Antiqua" w:cs="Times New Roman"/>
          <w:sz w:val="24"/>
          <w:szCs w:val="24"/>
        </w:rPr>
        <w:t>Pasar bebas ilegal yang tumbuh subur di suatu negara yang mana barang-barang konsumsi sangat langka atau mahal karena dikenakan pajak. Pada jenis pertama, harga pasar gelap (black market) bisa jadi lebih tinggi dari harga ‘resmi’ atau yang dikendalikan oleh otoritas ekonomi negara. Pada jenis kedua, harga jadi lebih rendah dari harga ‘sah’ atau yang dikenakan pajak, karena penggelapan pajak.” Kalau dari definisi diatas yang banyak terjadi di Indonesia itu ialah jenis black market yang kedua; yaitu barang ilegal yang masuk ke dalam Negeri dengan tanpa pembayaran pajak (bea). Yang awalnya barang itu mahal karena ada pajak yang dibayar, barang itu menjadi lebih murah bahkan sangat murah karena tidak terkena pajak.  Walaupun memang definisi ini tidak disepakati oleh semua, akan tetapi setidaknya definisi diatas itu memang yang banyak terjadi. Kabar yang banyak beredar di media itu juga kan walaupun redaksi berbeda, akan tetapi intinya sama. Yaitu penjualan barang ilegal karena tidak melewati pembayaran pajak, artinya tidak melalui jalur yang sah, yang telah ditetapkan oleh suatu Negara. Oleh karena itu, penjualan dan peredaran barang elektronik dari tahun ke tahun mengalami peningkatan dan perkembangan yang cukup besar.</w:t>
      </w:r>
      <w:r w:rsidRPr="00950886">
        <w:rPr>
          <w:rStyle w:val="FootnoteReference"/>
          <w:rFonts w:ascii="Book Antiqua" w:hAnsi="Book Antiqua" w:cs="Times New Roman"/>
          <w:sz w:val="24"/>
          <w:szCs w:val="24"/>
        </w:rPr>
        <w:footnoteReference w:id="3"/>
      </w:r>
      <w:r w:rsidR="0075000A">
        <w:rPr>
          <w:rFonts w:ascii="Book Antiqua" w:hAnsi="Book Antiqua" w:cs="Times New Roman"/>
          <w:sz w:val="24"/>
          <w:szCs w:val="24"/>
          <w:lang w:val="en-US"/>
        </w:rPr>
        <w:t xml:space="preserve"> </w:t>
      </w:r>
      <w:proofErr w:type="gramStart"/>
      <w:r w:rsidR="0075000A" w:rsidRPr="0075000A">
        <w:rPr>
          <w:rFonts w:ascii="Book Antiqua" w:hAnsi="Book Antiqua" w:cs="Times New Roman"/>
          <w:sz w:val="24"/>
          <w:szCs w:val="24"/>
          <w:lang w:val="en-US"/>
        </w:rPr>
        <w:t>Tetapi perdagangan yang demikian dapat merugikan konsumen</w:t>
      </w:r>
      <w:r w:rsidR="00265E26">
        <w:rPr>
          <w:rFonts w:ascii="Book Antiqua" w:hAnsi="Book Antiqua" w:cs="Times New Roman"/>
          <w:sz w:val="24"/>
          <w:szCs w:val="24"/>
          <w:lang w:val="en-US"/>
        </w:rPr>
        <w:t xml:space="preserve"> karna</w:t>
      </w:r>
      <w:r w:rsidR="0075000A" w:rsidRPr="0075000A">
        <w:rPr>
          <w:rFonts w:ascii="Book Antiqua" w:hAnsi="Book Antiqua" w:cs="Times New Roman"/>
          <w:sz w:val="24"/>
          <w:szCs w:val="24"/>
          <w:lang w:val="en-US"/>
        </w:rPr>
        <w:t xml:space="preserve"> </w:t>
      </w:r>
      <w:r w:rsidR="0075000A" w:rsidRPr="0075000A">
        <w:rPr>
          <w:rFonts w:ascii="Book Antiqua" w:hAnsi="Book Antiqua"/>
          <w:sz w:val="24"/>
          <w:szCs w:val="24"/>
        </w:rPr>
        <w:t>Konsumen merupakan pihak yang seringkali dirugikan dalam suatu hubungan kerjasama</w:t>
      </w:r>
      <w:r w:rsidR="0067586A">
        <w:rPr>
          <w:rFonts w:ascii="Book Antiqua" w:hAnsi="Book Antiqua"/>
          <w:sz w:val="24"/>
          <w:szCs w:val="24"/>
          <w:lang w:val="en-US"/>
        </w:rPr>
        <w:t xml:space="preserve"> antara penjual dan pembeli</w:t>
      </w:r>
      <w:r w:rsidR="0075000A" w:rsidRPr="0075000A">
        <w:rPr>
          <w:rFonts w:ascii="Book Antiqua" w:hAnsi="Book Antiqua"/>
          <w:sz w:val="24"/>
          <w:szCs w:val="24"/>
        </w:rPr>
        <w:t xml:space="preserve"> tersebut.</w:t>
      </w:r>
      <w:proofErr w:type="gramEnd"/>
      <w:r w:rsidR="0075000A" w:rsidRPr="0075000A">
        <w:rPr>
          <w:rFonts w:ascii="Book Antiqua" w:hAnsi="Book Antiqua"/>
          <w:sz w:val="24"/>
          <w:szCs w:val="24"/>
        </w:rPr>
        <w:t xml:space="preserve"> Karena kedudukan pelaku usaha dan konsumen tidak seimbang, dimana konsumen berada pada posisi yang lemah yang menjadi obyek aktifitas bisnis untuk meraup keuntungan yang sebesar- besarnya oleh pelaku usaha</w:t>
      </w:r>
      <w:r w:rsidR="0075000A">
        <w:rPr>
          <w:rStyle w:val="FootnoteReference"/>
          <w:rFonts w:ascii="Book Antiqua" w:hAnsi="Book Antiqua"/>
          <w:sz w:val="24"/>
          <w:szCs w:val="24"/>
        </w:rPr>
        <w:footnoteReference w:id="4"/>
      </w:r>
    </w:p>
    <w:p w:rsidR="00A95776" w:rsidRPr="007F7D58" w:rsidRDefault="007F7D58" w:rsidP="00C67DFE">
      <w:pPr>
        <w:pStyle w:val="ListParagraph"/>
        <w:spacing w:after="0" w:line="240" w:lineRule="auto"/>
        <w:ind w:left="0" w:firstLine="720"/>
        <w:jc w:val="both"/>
        <w:rPr>
          <w:rFonts w:ascii="Book Antiqua" w:eastAsia="Times New Roman" w:hAnsi="Book Antiqua" w:cs="Times New Roman"/>
          <w:sz w:val="24"/>
          <w:szCs w:val="24"/>
          <w:lang w:val="en-US" w:eastAsia="id-ID"/>
        </w:rPr>
      </w:pPr>
      <w:r w:rsidRPr="007E7BFF">
        <w:rPr>
          <w:rFonts w:ascii="Book Antiqua" w:hAnsi="Book Antiqua" w:cs="Times New Roman"/>
          <w:sz w:val="24"/>
          <w:szCs w:val="24"/>
        </w:rPr>
        <w:t>B</w:t>
      </w:r>
      <w:r w:rsidR="00A95776" w:rsidRPr="00950886">
        <w:rPr>
          <w:rFonts w:ascii="Book Antiqua" w:hAnsi="Book Antiqua" w:cs="Times New Roman"/>
          <w:sz w:val="24"/>
          <w:szCs w:val="24"/>
        </w:rPr>
        <w:t xml:space="preserve">erdasarkan  Undang-Undang  Nomor  17 Tahun 2006 Tentang Perubahan Atas Undang-Undang Nomor 10 Tahun 1995 Tentang Kepabeanan di Kota Pekanbaru bahwa sumber pendapatan dari suatu daerah adalah salah satunya dari pajak dan retribusi dimana menjadi pendapatan yang sangat dibutuhkan oleh suatu daerah demi kemajuan dan kesejahteraan daerah tersebut, </w:t>
      </w:r>
      <w:r w:rsidR="00A95776" w:rsidRPr="00950886">
        <w:rPr>
          <w:rFonts w:ascii="Book Antiqua" w:hAnsi="Book Antiqua" w:cs="Times New Roman"/>
          <w:color w:val="000000"/>
          <w:sz w:val="24"/>
          <w:szCs w:val="24"/>
          <w:lang w:eastAsia="id-ID"/>
        </w:rPr>
        <w:t xml:space="preserve">pungutan Daerah sebagai pembayaran atas jasa atau pemberian izin tertentu yang khusus disediakan dan/atau diberikan oleh Pemerintah Daerah untuk kepentingan orang pribadi atau badan. </w:t>
      </w:r>
      <w:r w:rsidR="00A95776" w:rsidRPr="00950886">
        <w:rPr>
          <w:rFonts w:ascii="Book Antiqua" w:eastAsia="Times New Roman" w:hAnsi="Book Antiqua" w:cs="Times New Roman"/>
          <w:sz w:val="24"/>
          <w:szCs w:val="24"/>
          <w:lang w:eastAsia="id-ID"/>
        </w:rPr>
        <w:t>Peraturan tentang Retribusi dalam memberikan izin, namun masih ada orang atau badan usaha yang tidak melakukan pembayaran pajak atas barang illegal yang dibawa masuk kedalam suatu daerah tersebut sehingga menyebabkan kerugian terhadap pendapatan daerah tersebut.</w:t>
      </w:r>
      <w:r w:rsidR="00A95776" w:rsidRPr="00950886">
        <w:rPr>
          <w:rFonts w:ascii="Book Antiqua" w:hAnsi="Book Antiqua" w:cs="Times New Roman"/>
          <w:sz w:val="24"/>
          <w:szCs w:val="24"/>
        </w:rPr>
        <w:t xml:space="preserve">  Undang-Undang  Nomor  17 Tahun 2006 Tentang Perubahan Atas Undang-Undang Nomor 10 Tahun 1995 Tentang Kepabeanan di Kota Pekanbaru bahwa sebelum melakukan penindakan terhadap penyelundupan barang eletronik ilegal Bea Cukai terlebih dahulu melakukan beberapa hal sebagai berikut:</w:t>
      </w:r>
    </w:p>
    <w:p w:rsidR="00A95776" w:rsidRPr="00950886" w:rsidRDefault="00A95776" w:rsidP="00C67DFE">
      <w:pPr>
        <w:pStyle w:val="ListParagraph"/>
        <w:numPr>
          <w:ilvl w:val="0"/>
          <w:numId w:val="22"/>
        </w:numPr>
        <w:tabs>
          <w:tab w:val="clear" w:pos="720"/>
        </w:tabs>
        <w:spacing w:after="0" w:line="240" w:lineRule="auto"/>
        <w:jc w:val="both"/>
        <w:rPr>
          <w:rFonts w:ascii="Book Antiqua" w:hAnsi="Book Antiqua" w:cs="Times New Roman"/>
          <w:sz w:val="24"/>
          <w:szCs w:val="24"/>
        </w:rPr>
      </w:pPr>
      <w:r w:rsidRPr="00950886">
        <w:rPr>
          <w:rFonts w:ascii="Book Antiqua" w:eastAsia="Calibri" w:hAnsi="Book Antiqua" w:cs="Times New Roman"/>
          <w:sz w:val="24"/>
          <w:szCs w:val="24"/>
        </w:rPr>
        <w:t xml:space="preserve">Melakukan pengawasan dan penyegelan terhadap sarana pengangkut yang </w:t>
      </w:r>
      <w:r w:rsidRPr="00950886">
        <w:rPr>
          <w:rFonts w:ascii="Book Antiqua" w:hAnsi="Book Antiqua" w:cs="Times New Roman"/>
          <w:sz w:val="24"/>
          <w:szCs w:val="24"/>
        </w:rPr>
        <w:t>melakukan pelanggaran kepabenan, m</w:t>
      </w:r>
      <w:r w:rsidRPr="00950886">
        <w:rPr>
          <w:rFonts w:ascii="Book Antiqua" w:eastAsia="Calibri" w:hAnsi="Book Antiqua" w:cs="Times New Roman"/>
          <w:sz w:val="24"/>
          <w:szCs w:val="24"/>
        </w:rPr>
        <w:t>elakukan penangkapan dan penegahan terhadap sarana pengangkut yang dicurigai m</w:t>
      </w:r>
      <w:r w:rsidRPr="00950886">
        <w:rPr>
          <w:rFonts w:ascii="Book Antiqua" w:hAnsi="Book Antiqua" w:cs="Times New Roman"/>
          <w:sz w:val="24"/>
          <w:szCs w:val="24"/>
        </w:rPr>
        <w:t>elakukan pelanggaran kepabeanan.</w:t>
      </w:r>
    </w:p>
    <w:p w:rsidR="00A95776" w:rsidRPr="00950886" w:rsidRDefault="00A95776" w:rsidP="00C67DFE">
      <w:pPr>
        <w:pStyle w:val="ListParagraph"/>
        <w:numPr>
          <w:ilvl w:val="0"/>
          <w:numId w:val="22"/>
        </w:numPr>
        <w:tabs>
          <w:tab w:val="clear" w:pos="720"/>
        </w:tabs>
        <w:spacing w:after="0" w:line="240" w:lineRule="auto"/>
        <w:jc w:val="both"/>
        <w:rPr>
          <w:rFonts w:ascii="Book Antiqua" w:hAnsi="Book Antiqua" w:cs="Times New Roman"/>
          <w:sz w:val="24"/>
          <w:szCs w:val="24"/>
        </w:rPr>
      </w:pPr>
      <w:r w:rsidRPr="00950886">
        <w:rPr>
          <w:rFonts w:ascii="Book Antiqua" w:eastAsia="Calibri" w:hAnsi="Book Antiqua" w:cs="Times New Roman"/>
          <w:sz w:val="24"/>
          <w:szCs w:val="24"/>
        </w:rPr>
        <w:t>Melakukan penyidikan terhadap yang dicurigai melakukan pelanggaran tentang kepabeanan</w:t>
      </w:r>
      <w:r w:rsidRPr="00950886">
        <w:rPr>
          <w:rFonts w:ascii="Book Antiqua" w:hAnsi="Book Antiqua" w:cs="Times New Roman"/>
          <w:sz w:val="24"/>
          <w:szCs w:val="24"/>
        </w:rPr>
        <w:t xml:space="preserve"> dan m</w:t>
      </w:r>
      <w:r w:rsidRPr="00950886">
        <w:rPr>
          <w:rFonts w:ascii="Book Antiqua" w:eastAsia="Calibri" w:hAnsi="Book Antiqua" w:cs="Times New Roman"/>
          <w:sz w:val="24"/>
          <w:szCs w:val="24"/>
        </w:rPr>
        <w:t>elakukan pemeriksaan terhadap barang impor ekspor setelah pemberitahuan pabean</w:t>
      </w:r>
      <w:r w:rsidRPr="00950886">
        <w:rPr>
          <w:rFonts w:ascii="Book Antiqua" w:hAnsi="Book Antiqua" w:cs="Times New Roman"/>
          <w:sz w:val="24"/>
          <w:szCs w:val="24"/>
        </w:rPr>
        <w:t>.</w:t>
      </w:r>
    </w:p>
    <w:p w:rsidR="00A95776" w:rsidRPr="00950886" w:rsidRDefault="00A95776" w:rsidP="00C67DFE">
      <w:pPr>
        <w:pStyle w:val="ListParagraph"/>
        <w:numPr>
          <w:ilvl w:val="0"/>
          <w:numId w:val="22"/>
        </w:numPr>
        <w:tabs>
          <w:tab w:val="clear" w:pos="720"/>
        </w:tabs>
        <w:spacing w:after="0" w:line="240" w:lineRule="auto"/>
        <w:jc w:val="both"/>
        <w:rPr>
          <w:rFonts w:ascii="Book Antiqua" w:hAnsi="Book Antiqua" w:cs="Times New Roman"/>
          <w:sz w:val="24"/>
          <w:szCs w:val="24"/>
        </w:rPr>
      </w:pPr>
      <w:r w:rsidRPr="00950886">
        <w:rPr>
          <w:rFonts w:ascii="Book Antiqua" w:eastAsia="Calibri" w:hAnsi="Book Antiqua" w:cs="Times New Roman"/>
          <w:sz w:val="24"/>
          <w:szCs w:val="24"/>
        </w:rPr>
        <w:t>Pengusaha yang hendak melakuka</w:t>
      </w:r>
      <w:r w:rsidRPr="00950886">
        <w:rPr>
          <w:rFonts w:ascii="Book Antiqua" w:hAnsi="Book Antiqua" w:cs="Times New Roman"/>
          <w:sz w:val="24"/>
          <w:szCs w:val="24"/>
        </w:rPr>
        <w:t xml:space="preserve">n kegiatan impor atau importir </w:t>
      </w:r>
      <w:r w:rsidRPr="00950886">
        <w:rPr>
          <w:rFonts w:ascii="Book Antiqua" w:eastAsia="Calibri" w:hAnsi="Book Antiqua" w:cs="Times New Roman"/>
          <w:sz w:val="24"/>
          <w:szCs w:val="24"/>
        </w:rPr>
        <w:t>mengajukan permohonan impor kepada pihak bea dan cukai dimana dia akan melakukan kegiatan impor tersebut. Pengusaha tersebut mengajukan</w:t>
      </w:r>
      <w:r w:rsidRPr="00950886">
        <w:rPr>
          <w:rFonts w:ascii="Book Antiqua" w:hAnsi="Book Antiqua" w:cs="Times New Roman"/>
          <w:sz w:val="24"/>
          <w:szCs w:val="24"/>
        </w:rPr>
        <w:t xml:space="preserve"> </w:t>
      </w:r>
      <w:r w:rsidRPr="00950886">
        <w:rPr>
          <w:rFonts w:ascii="Book Antiqua" w:eastAsia="Calibri" w:hAnsi="Book Antiqua" w:cs="Times New Roman"/>
          <w:sz w:val="24"/>
          <w:szCs w:val="24"/>
        </w:rPr>
        <w:t>Surat permohonan pabean</w:t>
      </w:r>
      <w:r w:rsidRPr="00950886">
        <w:rPr>
          <w:rFonts w:ascii="Book Antiqua" w:hAnsi="Book Antiqua" w:cs="Times New Roman"/>
          <w:sz w:val="24"/>
          <w:szCs w:val="24"/>
        </w:rPr>
        <w:t>, m</w:t>
      </w:r>
      <w:r w:rsidRPr="00950886">
        <w:rPr>
          <w:rFonts w:ascii="Book Antiqua" w:eastAsia="Calibri" w:hAnsi="Book Antiqua" w:cs="Times New Roman"/>
          <w:sz w:val="24"/>
          <w:szCs w:val="24"/>
        </w:rPr>
        <w:t xml:space="preserve">enyerahkan disket atau dokumen yang diperlukan untuk melakukan kegiatan impor tersebut. Ini dilakukan untuk mempermudah para importir melakukan kegiatan impor. </w:t>
      </w:r>
    </w:p>
    <w:p w:rsidR="00A95776" w:rsidRPr="00950886" w:rsidRDefault="00A95776" w:rsidP="00C67DFE">
      <w:pPr>
        <w:ind w:firstLine="720"/>
        <w:jc w:val="both"/>
        <w:rPr>
          <w:rFonts w:ascii="Book Antiqua" w:hAnsi="Book Antiqua"/>
        </w:rPr>
      </w:pPr>
      <w:r w:rsidRPr="00950886">
        <w:rPr>
          <w:rFonts w:ascii="Book Antiqua" w:eastAsia="Calibri" w:hAnsi="Book Antiqua"/>
        </w:rPr>
        <w:t xml:space="preserve">Peran lain yang dilakukan oleh </w:t>
      </w:r>
      <w:proofErr w:type="gramStart"/>
      <w:r w:rsidRPr="00950886">
        <w:rPr>
          <w:rFonts w:ascii="Book Antiqua" w:eastAsia="Calibri" w:hAnsi="Book Antiqua"/>
        </w:rPr>
        <w:t>bea</w:t>
      </w:r>
      <w:proofErr w:type="gramEnd"/>
      <w:r w:rsidRPr="00950886">
        <w:rPr>
          <w:rFonts w:ascii="Book Antiqua" w:eastAsia="Calibri" w:hAnsi="Book Antiqua"/>
        </w:rPr>
        <w:t xml:space="preserve"> dan cukai dalam melakukan pemeriksaan dokumen-dokumen </w:t>
      </w:r>
      <w:r w:rsidRPr="00950886">
        <w:rPr>
          <w:rFonts w:ascii="Book Antiqua" w:hAnsi="Book Antiqua"/>
        </w:rPr>
        <w:t>pabean dengan m</w:t>
      </w:r>
      <w:r w:rsidRPr="00950886">
        <w:rPr>
          <w:rFonts w:ascii="Book Antiqua" w:eastAsia="Calibri" w:hAnsi="Book Antiqua"/>
        </w:rPr>
        <w:t>emeriksa dokumen yang diajukan oleh pengusaha atau importir</w:t>
      </w:r>
      <w:r w:rsidRPr="00950886">
        <w:rPr>
          <w:rFonts w:ascii="Book Antiqua" w:hAnsi="Book Antiqua"/>
        </w:rPr>
        <w:t>, m</w:t>
      </w:r>
      <w:r w:rsidRPr="00950886">
        <w:rPr>
          <w:rFonts w:ascii="Book Antiqua" w:eastAsia="Calibri" w:hAnsi="Book Antiqua"/>
        </w:rPr>
        <w:t xml:space="preserve">emeriksa </w:t>
      </w:r>
      <w:r w:rsidRPr="00950886">
        <w:rPr>
          <w:rFonts w:ascii="Book Antiqua" w:eastAsia="Calibri" w:hAnsi="Book Antiqua"/>
          <w:i/>
        </w:rPr>
        <w:t>Manifest In</w:t>
      </w:r>
      <w:r w:rsidRPr="00950886">
        <w:rPr>
          <w:rFonts w:ascii="Book Antiqua" w:hAnsi="Book Antiqua"/>
          <w:i/>
        </w:rPr>
        <w:t xml:space="preserve"> </w:t>
      </w:r>
      <w:r w:rsidRPr="00950886">
        <w:rPr>
          <w:rFonts w:ascii="Book Antiqua" w:hAnsi="Book Antiqua"/>
        </w:rPr>
        <w:t>dan</w:t>
      </w:r>
      <w:r w:rsidRPr="00950886">
        <w:rPr>
          <w:rFonts w:ascii="Book Antiqua" w:hAnsi="Book Antiqua"/>
          <w:i/>
        </w:rPr>
        <w:t xml:space="preserve"> </w:t>
      </w:r>
      <w:r w:rsidRPr="00950886">
        <w:rPr>
          <w:rFonts w:ascii="Book Antiqua" w:hAnsi="Book Antiqua"/>
        </w:rPr>
        <w:t>m</w:t>
      </w:r>
      <w:r w:rsidRPr="00950886">
        <w:rPr>
          <w:rFonts w:ascii="Book Antiqua" w:eastAsia="Calibri" w:hAnsi="Book Antiqua"/>
        </w:rPr>
        <w:t>emeriksa disket yang diserahkan oleh importir atau pengusaha, supaya mem</w:t>
      </w:r>
      <w:r w:rsidRPr="00950886">
        <w:rPr>
          <w:rFonts w:ascii="Book Antiqua" w:hAnsi="Book Antiqua"/>
        </w:rPr>
        <w:t>udahkan pemeriksaan dilapangan.</w:t>
      </w:r>
    </w:p>
    <w:p w:rsidR="00A95776" w:rsidRPr="00950886" w:rsidRDefault="00A95776" w:rsidP="00C67DFE">
      <w:pPr>
        <w:ind w:firstLine="720"/>
        <w:jc w:val="both"/>
        <w:rPr>
          <w:rFonts w:ascii="Book Antiqua" w:hAnsi="Book Antiqua"/>
        </w:rPr>
      </w:pPr>
      <w:r w:rsidRPr="00950886">
        <w:rPr>
          <w:rFonts w:ascii="Book Antiqua" w:hAnsi="Book Antiqua"/>
        </w:rPr>
        <w:t xml:space="preserve">Hasil wawancara dengan Kepala Bea Cukai mengenai penerapan sanksi terhadap penyelundupan  barang eletronik berdasarkan Undang-Undang  Nomor  17 Tahun 2006 Tentang Perubahan Atas Undang-Undang Nomor 10 Tahun 1995 Tentang Kepabeanan di Kota Pekanbaru bahwa dengan melakukan usaha </w:t>
      </w:r>
      <w:r w:rsidRPr="00950886">
        <w:rPr>
          <w:rFonts w:ascii="Book Antiqua" w:hAnsi="Book Antiqua"/>
          <w:i/>
          <w:iCs/>
        </w:rPr>
        <w:t xml:space="preserve">preventif </w:t>
      </w:r>
      <w:r w:rsidRPr="00950886">
        <w:rPr>
          <w:rFonts w:ascii="Book Antiqua" w:hAnsi="Book Antiqua"/>
        </w:rPr>
        <w:t xml:space="preserve">dan </w:t>
      </w:r>
      <w:r w:rsidRPr="00950886">
        <w:rPr>
          <w:rFonts w:ascii="Book Antiqua" w:hAnsi="Book Antiqua"/>
          <w:i/>
          <w:iCs/>
        </w:rPr>
        <w:t xml:space="preserve">represif, </w:t>
      </w:r>
      <w:r w:rsidRPr="00950886">
        <w:rPr>
          <w:rFonts w:ascii="Book Antiqua" w:hAnsi="Book Antiqua"/>
        </w:rPr>
        <w:t xml:space="preserve">usaha </w:t>
      </w:r>
      <w:r w:rsidRPr="00950886">
        <w:rPr>
          <w:rFonts w:ascii="Book Antiqua" w:hAnsi="Book Antiqua"/>
          <w:i/>
          <w:iCs/>
        </w:rPr>
        <w:t xml:space="preserve">preventif </w:t>
      </w:r>
      <w:r w:rsidRPr="00950886">
        <w:rPr>
          <w:rFonts w:ascii="Book Antiqua" w:hAnsi="Book Antiqua"/>
        </w:rPr>
        <w:t xml:space="preserve">merupakan suatu usaha untuk mencagah timbulnya penyelundupan dengan meniadakan sebab terjadinya. </w:t>
      </w:r>
      <w:proofErr w:type="gramStart"/>
      <w:r w:rsidRPr="00950886">
        <w:rPr>
          <w:rFonts w:ascii="Book Antiqua" w:hAnsi="Book Antiqua"/>
        </w:rPr>
        <w:t>Hal ini merupakan tugas seluruh aparat Direktorat Jenderal Bea dan Cukai.</w:t>
      </w:r>
      <w:proofErr w:type="gramEnd"/>
      <w:r w:rsidRPr="00950886">
        <w:rPr>
          <w:rFonts w:ascii="Book Antiqua" w:hAnsi="Book Antiqua"/>
        </w:rPr>
        <w:t xml:space="preserve"> Usaha </w:t>
      </w:r>
      <w:r w:rsidRPr="00950886">
        <w:rPr>
          <w:rFonts w:ascii="Book Antiqua" w:hAnsi="Book Antiqua"/>
          <w:i/>
          <w:iCs/>
        </w:rPr>
        <w:t xml:space="preserve">preventif </w:t>
      </w:r>
      <w:r w:rsidRPr="00950886">
        <w:rPr>
          <w:rFonts w:ascii="Book Antiqua" w:hAnsi="Book Antiqua"/>
        </w:rPr>
        <w:t xml:space="preserve">ini tercermin dalam usaha sebagaimana yang tercantum dalam fungsi Direktorat Penindakan dan Penyidikan dimana fungsi pelaksanaan kebijakan teknis, pembinaan, pengendalian, bimbingan, maupun kordinasi dilakukan dalam rangka pencegahan terhadap pelanggaraan peraturan perundang-undangan. </w:t>
      </w:r>
      <w:proofErr w:type="gramStart"/>
      <w:r w:rsidRPr="00950886">
        <w:rPr>
          <w:rFonts w:ascii="Book Antiqua" w:hAnsi="Book Antiqua"/>
        </w:rPr>
        <w:t xml:space="preserve">Usaha </w:t>
      </w:r>
      <w:r w:rsidRPr="00950886">
        <w:rPr>
          <w:rFonts w:ascii="Book Antiqua" w:hAnsi="Book Antiqua"/>
          <w:i/>
          <w:iCs/>
        </w:rPr>
        <w:t xml:space="preserve">refresif </w:t>
      </w:r>
      <w:r w:rsidRPr="00950886">
        <w:rPr>
          <w:rFonts w:ascii="Book Antiqua" w:hAnsi="Book Antiqua"/>
        </w:rPr>
        <w:t>merupakan usaha menanggulangi, mengambail tindakan lebih lanjut dari akibat terjadinya penyelundupan.</w:t>
      </w:r>
      <w:proofErr w:type="gramEnd"/>
      <w:r w:rsidRPr="00950886">
        <w:rPr>
          <w:rStyle w:val="FootnoteReference"/>
          <w:rFonts w:ascii="Book Antiqua" w:hAnsi="Book Antiqua"/>
        </w:rPr>
        <w:t xml:space="preserve"> </w:t>
      </w:r>
      <w:r w:rsidRPr="00950886">
        <w:rPr>
          <w:rStyle w:val="FootnoteReference"/>
          <w:rFonts w:ascii="Book Antiqua" w:hAnsi="Book Antiqua"/>
        </w:rPr>
        <w:footnoteReference w:id="5"/>
      </w:r>
    </w:p>
    <w:p w:rsidR="00A95776" w:rsidRPr="00950886" w:rsidRDefault="00A95776" w:rsidP="00C67DFE">
      <w:pPr>
        <w:pStyle w:val="ListParagraph"/>
        <w:spacing w:after="0" w:line="240" w:lineRule="auto"/>
        <w:ind w:left="0" w:firstLine="720"/>
        <w:jc w:val="both"/>
        <w:rPr>
          <w:rFonts w:ascii="Book Antiqua" w:hAnsi="Book Antiqua" w:cs="Times New Roman"/>
          <w:sz w:val="24"/>
          <w:szCs w:val="24"/>
        </w:rPr>
      </w:pPr>
      <w:r w:rsidRPr="00950886">
        <w:rPr>
          <w:rFonts w:ascii="Book Antiqua" w:hAnsi="Book Antiqua" w:cs="Times New Roman"/>
          <w:sz w:val="24"/>
          <w:szCs w:val="24"/>
        </w:rPr>
        <w:t>Berdasarkan hasil wawancara dengan Kepala Satuan Reserse Kriminal mengenai penerapan sanksi terhadap penyelundupan barang eletronik berdasarkan  Undang-Undang  Nomor  17 Tahun 2006 Tentang Perubahan Atas Undang-Undang Nomor 10 Tahun 1995 Tentang Kepabeanan di Kota Pekanbaru bahwa :</w:t>
      </w:r>
      <w:r w:rsidRPr="00950886">
        <w:rPr>
          <w:rStyle w:val="FootnoteReference"/>
          <w:rFonts w:ascii="Book Antiqua" w:hAnsi="Book Antiqua" w:cs="Times New Roman"/>
          <w:sz w:val="24"/>
          <w:szCs w:val="24"/>
        </w:rPr>
        <w:footnoteReference w:id="6"/>
      </w:r>
    </w:p>
    <w:p w:rsidR="00A95776" w:rsidRPr="00950886" w:rsidRDefault="00A95776" w:rsidP="00C67DFE">
      <w:pPr>
        <w:pStyle w:val="ListParagraph"/>
        <w:numPr>
          <w:ilvl w:val="0"/>
          <w:numId w:val="23"/>
        </w:numPr>
        <w:spacing w:after="0" w:line="240" w:lineRule="auto"/>
        <w:ind w:left="720"/>
        <w:jc w:val="both"/>
        <w:rPr>
          <w:rFonts w:ascii="Book Antiqua" w:hAnsi="Book Antiqua" w:cs="Times New Roman"/>
          <w:sz w:val="24"/>
          <w:szCs w:val="24"/>
        </w:rPr>
      </w:pPr>
      <w:r w:rsidRPr="00950886">
        <w:rPr>
          <w:rFonts w:ascii="Book Antiqua" w:eastAsia="Calibri" w:hAnsi="Book Antiqua" w:cs="Times New Roman"/>
          <w:sz w:val="24"/>
          <w:szCs w:val="24"/>
        </w:rPr>
        <w:t>Terhadap perusahaan</w:t>
      </w:r>
      <w:r w:rsidR="007F7D58" w:rsidRPr="007E7BFF">
        <w:rPr>
          <w:rFonts w:ascii="Book Antiqua" w:eastAsia="Calibri" w:hAnsi="Book Antiqua" w:cs="Times New Roman"/>
          <w:sz w:val="24"/>
          <w:szCs w:val="24"/>
        </w:rPr>
        <w:t xml:space="preserve">  </w:t>
      </w:r>
      <w:r w:rsidRPr="00950886">
        <w:rPr>
          <w:rFonts w:ascii="Book Antiqua" w:eastAsia="Calibri" w:hAnsi="Book Antiqua" w:cs="Times New Roman"/>
          <w:sz w:val="24"/>
          <w:szCs w:val="24"/>
        </w:rPr>
        <w:t xml:space="preserve"> dan sarana pengangkut yang melakukan pelanggaran Kepabeanan dilakukan pemeriksaan atau penyidikan untuk mencari bukti-bukti terhadap pelanggarannya yang nantinya akan dibuat dalam Berita Acara Pemeriksaan (BAP). BAP ini dibuat oleh pejabat bea dan cukai yang isinya memuat identitas petugas bea dan cukai yang memeriksa dan perusahaan yang diperiksa.</w:t>
      </w:r>
    </w:p>
    <w:p w:rsidR="00A95776" w:rsidRPr="00950886" w:rsidRDefault="00A95776" w:rsidP="00C67DFE">
      <w:pPr>
        <w:pStyle w:val="ListParagraph"/>
        <w:numPr>
          <w:ilvl w:val="0"/>
          <w:numId w:val="23"/>
        </w:numPr>
        <w:spacing w:after="0" w:line="240" w:lineRule="auto"/>
        <w:ind w:left="720"/>
        <w:jc w:val="both"/>
        <w:rPr>
          <w:rFonts w:ascii="Book Antiqua" w:hAnsi="Book Antiqua" w:cs="Times New Roman"/>
          <w:sz w:val="24"/>
          <w:szCs w:val="24"/>
        </w:rPr>
      </w:pPr>
      <w:r w:rsidRPr="00950886">
        <w:rPr>
          <w:rFonts w:ascii="Book Antiqua" w:eastAsia="Calibri" w:hAnsi="Book Antiqua" w:cs="Times New Roman"/>
          <w:sz w:val="24"/>
          <w:szCs w:val="24"/>
        </w:rPr>
        <w:t xml:space="preserve">Pemeriksaan dapat dilakukan kedua kalinya apabila hasil dari pemeriksaan pertama masih kurang atau terdapat kejanggalan. Pemeriksaan kedua kalinya ini juga dituangkan dalam berkas Berita Acara Pemeriksaan (BAP) bea dan cukai. </w:t>
      </w:r>
    </w:p>
    <w:p w:rsidR="00A95776" w:rsidRPr="00950886" w:rsidRDefault="00A95776" w:rsidP="00C67DFE">
      <w:pPr>
        <w:pStyle w:val="ListParagraph"/>
        <w:numPr>
          <w:ilvl w:val="0"/>
          <w:numId w:val="23"/>
        </w:numPr>
        <w:spacing w:after="0" w:line="240" w:lineRule="auto"/>
        <w:ind w:left="720"/>
        <w:jc w:val="both"/>
        <w:rPr>
          <w:rFonts w:ascii="Book Antiqua" w:hAnsi="Book Antiqua" w:cs="Times New Roman"/>
          <w:sz w:val="24"/>
          <w:szCs w:val="24"/>
        </w:rPr>
      </w:pPr>
      <w:r w:rsidRPr="00950886">
        <w:rPr>
          <w:rFonts w:ascii="Book Antiqua" w:eastAsia="Calibri" w:hAnsi="Book Antiqua" w:cs="Times New Roman"/>
          <w:sz w:val="24"/>
          <w:szCs w:val="24"/>
        </w:rPr>
        <w:t>Setiap perusahaan atau sarana pengangkut yang atau diduga melakukan pelanggaran Kepabeanan wajib melalui pemeriksaan Kepabeanan untuk m</w:t>
      </w:r>
      <w:r w:rsidRPr="00950886">
        <w:rPr>
          <w:rFonts w:ascii="Book Antiqua" w:hAnsi="Book Antiqua" w:cs="Times New Roman"/>
          <w:sz w:val="24"/>
          <w:szCs w:val="24"/>
        </w:rPr>
        <w:t xml:space="preserve">enentukan jenis pelanggarannya. </w:t>
      </w:r>
      <w:r w:rsidRPr="00950886">
        <w:rPr>
          <w:rFonts w:ascii="Book Antiqua" w:eastAsia="Calibri" w:hAnsi="Book Antiqua" w:cs="Times New Roman"/>
          <w:sz w:val="24"/>
          <w:szCs w:val="24"/>
        </w:rPr>
        <w:t>Setelah jenis pelanggarannya diketahui, maka pihak bea dan cukai akan dapat menetukan sanksi apa yang akan dikenakan terhadap perusahaan atau sarana pengangkut tersebut.</w:t>
      </w:r>
    </w:p>
    <w:p w:rsidR="00A95776" w:rsidRPr="00950886" w:rsidRDefault="00A95776" w:rsidP="00C67DFE">
      <w:pPr>
        <w:ind w:firstLine="720"/>
        <w:jc w:val="both"/>
        <w:rPr>
          <w:rFonts w:ascii="Book Antiqua" w:hAnsi="Book Antiqua"/>
        </w:rPr>
      </w:pPr>
      <w:r w:rsidRPr="00950886">
        <w:rPr>
          <w:rFonts w:ascii="Book Antiqua" w:hAnsi="Book Antiqua"/>
        </w:rPr>
        <w:t xml:space="preserve">Berdasarkan hasil wawancara dengan Penyidik Penyidik Pegawai Negeri Sipil mengenai penerapan sanksi terhadap penyelundupan barang eletronik berdasarkan Undang-Undang  Nomor  17 Tahun 2006 Tentang Perubahan Atas Undang-Undang Nomor 10 Tahun 1995 Tentang Kepabeanan di Kota Pekanbaru bahwa pada saat diterbitkannya Undang-Undang Nomor 17 Tahun 2006 tentang Perubahan Atas Undang-Undang Nomor 10 Tahun 1995 Tentang Kepabeanan maka tugas ini manjadi tugas pokok aparat Direktorat Jenderal Bea dan Cukai khususnya pada Direktorat Pencegahan dan Penyidikan Tindak Pidana Kepabeanan. </w:t>
      </w:r>
      <w:proofErr w:type="gramStart"/>
      <w:r w:rsidRPr="00950886">
        <w:rPr>
          <w:rFonts w:ascii="Book Antiqua" w:hAnsi="Book Antiqua"/>
        </w:rPr>
        <w:t>Penyidik Pegawai Negeri Sipil (PPNS) Bea dan Cukai bertindak berdasarkan pada adanya laporan yang didapat dari seksi intelejen dan seksi pencegahan, untuk kemudian ditindak lanjuti ketahap penyidikan dalam rangka penemuan alat bukti dan tersangkanya.</w:t>
      </w:r>
      <w:proofErr w:type="gramEnd"/>
    </w:p>
    <w:p w:rsidR="00A95776" w:rsidRPr="00950886" w:rsidRDefault="00A95776" w:rsidP="00C67DFE">
      <w:pPr>
        <w:jc w:val="both"/>
        <w:rPr>
          <w:rFonts w:ascii="Book Antiqua" w:hAnsi="Book Antiqua"/>
        </w:rPr>
      </w:pPr>
      <w:r w:rsidRPr="00950886">
        <w:rPr>
          <w:rFonts w:ascii="Book Antiqua" w:hAnsi="Book Antiqua"/>
        </w:rPr>
        <w:t xml:space="preserve">Untuk itu Bea dan Cukai, memiliki wewenang sebagai </w:t>
      </w:r>
      <w:proofErr w:type="gramStart"/>
      <w:r w:rsidRPr="00950886">
        <w:rPr>
          <w:rFonts w:ascii="Book Antiqua" w:hAnsi="Book Antiqua"/>
        </w:rPr>
        <w:t>berikut :</w:t>
      </w:r>
      <w:proofErr w:type="gramEnd"/>
      <w:r w:rsidRPr="00950886">
        <w:rPr>
          <w:rStyle w:val="FootnoteReference"/>
          <w:rFonts w:ascii="Book Antiqua" w:hAnsi="Book Antiqua"/>
        </w:rPr>
        <w:footnoteReference w:id="7"/>
      </w:r>
    </w:p>
    <w:p w:rsidR="00A95776" w:rsidRPr="00950886" w:rsidRDefault="00A95776" w:rsidP="00C67DFE">
      <w:pPr>
        <w:pStyle w:val="ListParagraph"/>
        <w:numPr>
          <w:ilvl w:val="0"/>
          <w:numId w:val="21"/>
        </w:numPr>
        <w:spacing w:after="0" w:line="240" w:lineRule="auto"/>
        <w:ind w:left="720"/>
        <w:jc w:val="both"/>
        <w:rPr>
          <w:rFonts w:ascii="Book Antiqua" w:hAnsi="Book Antiqua" w:cs="Times New Roman"/>
          <w:sz w:val="24"/>
          <w:szCs w:val="24"/>
        </w:rPr>
      </w:pPr>
      <w:r w:rsidRPr="00950886">
        <w:rPr>
          <w:rFonts w:ascii="Book Antiqua" w:hAnsi="Book Antiqua" w:cs="Times New Roman"/>
          <w:sz w:val="24"/>
          <w:szCs w:val="24"/>
        </w:rPr>
        <w:t>Menerima laporan atau keterangan dari seseorang Tentang adanya tindak pidana dibidang Kepabeanan dan memanggil orang untuk didengar dan diperiksa sebagai tersangka atau saksi.</w:t>
      </w:r>
    </w:p>
    <w:p w:rsidR="00A95776" w:rsidRPr="00950886" w:rsidRDefault="00A95776" w:rsidP="00C67DFE">
      <w:pPr>
        <w:pStyle w:val="ListParagraph"/>
        <w:numPr>
          <w:ilvl w:val="0"/>
          <w:numId w:val="21"/>
        </w:numPr>
        <w:spacing w:after="0" w:line="240" w:lineRule="auto"/>
        <w:ind w:left="720"/>
        <w:jc w:val="both"/>
        <w:rPr>
          <w:rFonts w:ascii="Book Antiqua" w:hAnsi="Book Antiqua" w:cs="Times New Roman"/>
          <w:sz w:val="24"/>
          <w:szCs w:val="24"/>
        </w:rPr>
      </w:pPr>
      <w:r w:rsidRPr="00950886">
        <w:rPr>
          <w:rFonts w:ascii="Book Antiqua" w:hAnsi="Book Antiqua" w:cs="Times New Roman"/>
          <w:sz w:val="24"/>
          <w:szCs w:val="24"/>
        </w:rPr>
        <w:t>Meneliti, mencari dan mengmpulkan keterangan sehubungan dengan tindak pidana dibidang kepabeanan.</w:t>
      </w:r>
    </w:p>
    <w:p w:rsidR="00A95776" w:rsidRPr="00950886" w:rsidRDefault="00A95776" w:rsidP="00C67DFE">
      <w:pPr>
        <w:pStyle w:val="ListParagraph"/>
        <w:numPr>
          <w:ilvl w:val="0"/>
          <w:numId w:val="21"/>
        </w:numPr>
        <w:spacing w:after="0" w:line="240" w:lineRule="auto"/>
        <w:ind w:left="720"/>
        <w:jc w:val="both"/>
        <w:rPr>
          <w:rFonts w:ascii="Book Antiqua" w:hAnsi="Book Antiqua" w:cs="Times New Roman"/>
          <w:sz w:val="24"/>
          <w:szCs w:val="24"/>
        </w:rPr>
      </w:pPr>
      <w:r w:rsidRPr="00950886">
        <w:rPr>
          <w:rFonts w:ascii="Book Antiqua" w:hAnsi="Book Antiqua" w:cs="Times New Roman"/>
          <w:sz w:val="24"/>
          <w:szCs w:val="24"/>
        </w:rPr>
        <w:t>Melakukan penangkapan dan penahanan terhadap orang yang disangka melakukan tindak pidana di bidang kepabeanan.</w:t>
      </w:r>
    </w:p>
    <w:p w:rsidR="00A95776" w:rsidRPr="00950886" w:rsidRDefault="00A95776" w:rsidP="00C67DFE">
      <w:pPr>
        <w:pStyle w:val="ListParagraph"/>
        <w:numPr>
          <w:ilvl w:val="0"/>
          <w:numId w:val="21"/>
        </w:numPr>
        <w:spacing w:after="0" w:line="240" w:lineRule="auto"/>
        <w:ind w:left="720"/>
        <w:jc w:val="both"/>
        <w:rPr>
          <w:rFonts w:ascii="Book Antiqua" w:hAnsi="Book Antiqua" w:cs="Times New Roman"/>
          <w:sz w:val="24"/>
          <w:szCs w:val="24"/>
        </w:rPr>
      </w:pPr>
      <w:r w:rsidRPr="00950886">
        <w:rPr>
          <w:rFonts w:ascii="Book Antiqua" w:hAnsi="Book Antiqua" w:cs="Times New Roman"/>
          <w:sz w:val="24"/>
          <w:szCs w:val="24"/>
        </w:rPr>
        <w:t>Meminta keterangan dan bukti dari orang yang disangka melakukan tindak pidana dibidang kepabeanan.</w:t>
      </w:r>
    </w:p>
    <w:p w:rsidR="00A95776" w:rsidRPr="00950886" w:rsidRDefault="00A95776" w:rsidP="00C67DFE">
      <w:pPr>
        <w:pStyle w:val="ListParagraph"/>
        <w:numPr>
          <w:ilvl w:val="0"/>
          <w:numId w:val="21"/>
        </w:numPr>
        <w:spacing w:after="0" w:line="240" w:lineRule="auto"/>
        <w:ind w:left="720"/>
        <w:jc w:val="both"/>
        <w:rPr>
          <w:rFonts w:ascii="Book Antiqua" w:hAnsi="Book Antiqua" w:cs="Times New Roman"/>
          <w:sz w:val="24"/>
          <w:szCs w:val="24"/>
        </w:rPr>
      </w:pPr>
      <w:r w:rsidRPr="00950886">
        <w:rPr>
          <w:rFonts w:ascii="Book Antiqua" w:hAnsi="Book Antiqua" w:cs="Times New Roman"/>
          <w:sz w:val="24"/>
          <w:szCs w:val="24"/>
        </w:rPr>
        <w:t>Memotret dan/atau merekam melalui media audiovisual terhadap orang, barang, sarana pengangkut, atau apa saja yang dapatdijadikan bukti adanya tindak pidana dibidang kepabeanan.</w:t>
      </w:r>
    </w:p>
    <w:p w:rsidR="00A95776" w:rsidRPr="00950886" w:rsidRDefault="00A95776" w:rsidP="00C67DFE">
      <w:pPr>
        <w:pStyle w:val="ListParagraph"/>
        <w:numPr>
          <w:ilvl w:val="0"/>
          <w:numId w:val="21"/>
        </w:numPr>
        <w:spacing w:after="0" w:line="240" w:lineRule="auto"/>
        <w:ind w:left="720"/>
        <w:jc w:val="both"/>
        <w:rPr>
          <w:rFonts w:ascii="Book Antiqua" w:hAnsi="Book Antiqua" w:cs="Times New Roman"/>
          <w:sz w:val="24"/>
          <w:szCs w:val="24"/>
        </w:rPr>
      </w:pPr>
      <w:r w:rsidRPr="00950886">
        <w:rPr>
          <w:rFonts w:ascii="Book Antiqua" w:hAnsi="Book Antiqua" w:cs="Times New Roman"/>
          <w:sz w:val="24"/>
          <w:szCs w:val="24"/>
        </w:rPr>
        <w:t>Memeriksa catatan dan pembukuan yang diwajibkan menurut Undang-Undang ini dan memeriksa catatan dan pembukuan yang diwajibkan menurut undang-undang ini dan pembukuan lainnya yang terkait mengambil sidik jari orang serta menggeledah rumah tinggal, pakaian, atau badan.</w:t>
      </w:r>
    </w:p>
    <w:p w:rsidR="00A95776" w:rsidRPr="00950886" w:rsidRDefault="00A95776" w:rsidP="00C67DFE">
      <w:pPr>
        <w:pStyle w:val="ListParagraph"/>
        <w:numPr>
          <w:ilvl w:val="0"/>
          <w:numId w:val="21"/>
        </w:numPr>
        <w:spacing w:after="0" w:line="240" w:lineRule="auto"/>
        <w:ind w:left="720"/>
        <w:jc w:val="both"/>
        <w:rPr>
          <w:rFonts w:ascii="Book Antiqua" w:hAnsi="Book Antiqua" w:cs="Times New Roman"/>
          <w:sz w:val="24"/>
          <w:szCs w:val="24"/>
        </w:rPr>
      </w:pPr>
      <w:r w:rsidRPr="00950886">
        <w:rPr>
          <w:rFonts w:ascii="Book Antiqua" w:hAnsi="Book Antiqua" w:cs="Times New Roman"/>
          <w:sz w:val="24"/>
          <w:szCs w:val="24"/>
        </w:rPr>
        <w:t>Menggeledah tempat atau sarana pengangkut dan memeriksa barang yang terdapat di dalamnya apabila dicurigai adanya tindak pidana di bidang kepabeanan dan menyita benda-benda yang diduga keras merupakan barang yang dapat dijadikan sebagai bukti sehubungan dengan tindak pidana di bidang kepabeanan serta memberikan tanda pengaman dan mengamankan apa saja yang dapat dijadikan sebagai bukti sehubungan dengan tindak pidana di bidang kepabeanan.</w:t>
      </w:r>
    </w:p>
    <w:p w:rsidR="00A95776" w:rsidRPr="00950886" w:rsidRDefault="00A95776" w:rsidP="00C67DFE">
      <w:pPr>
        <w:pStyle w:val="ListParagraph"/>
        <w:numPr>
          <w:ilvl w:val="0"/>
          <w:numId w:val="21"/>
        </w:numPr>
        <w:spacing w:after="0" w:line="240" w:lineRule="auto"/>
        <w:ind w:left="720"/>
        <w:jc w:val="both"/>
        <w:rPr>
          <w:rFonts w:ascii="Book Antiqua" w:hAnsi="Book Antiqua" w:cs="Times New Roman"/>
          <w:sz w:val="24"/>
          <w:szCs w:val="24"/>
        </w:rPr>
      </w:pPr>
      <w:r w:rsidRPr="00950886">
        <w:rPr>
          <w:rFonts w:ascii="Book Antiqua" w:hAnsi="Book Antiqua" w:cs="Times New Roman"/>
          <w:sz w:val="24"/>
          <w:szCs w:val="24"/>
        </w:rPr>
        <w:t>Mendatangkan tenaga ahli yang diperlukan dalam hubungannya dengan pemeriksaan perkara tindak pidana di bidang kepabeanan, menyuruh berhenti orang yang disangka melakukan tindak pidana dibidang kepabeanan serta memeriksa tanda pengenal diri tersangka.</w:t>
      </w:r>
    </w:p>
    <w:p w:rsidR="00A95776" w:rsidRPr="00950886" w:rsidRDefault="00A95776" w:rsidP="00C67DFE">
      <w:pPr>
        <w:pStyle w:val="ListParagraph"/>
        <w:numPr>
          <w:ilvl w:val="0"/>
          <w:numId w:val="21"/>
        </w:numPr>
        <w:spacing w:after="0" w:line="240" w:lineRule="auto"/>
        <w:ind w:left="720"/>
        <w:jc w:val="both"/>
        <w:rPr>
          <w:rFonts w:ascii="Book Antiqua" w:hAnsi="Book Antiqua" w:cs="Times New Roman"/>
          <w:sz w:val="24"/>
          <w:szCs w:val="24"/>
        </w:rPr>
      </w:pPr>
      <w:r w:rsidRPr="00950886">
        <w:rPr>
          <w:rFonts w:ascii="Book Antiqua" w:hAnsi="Book Antiqua" w:cs="Times New Roman"/>
          <w:sz w:val="24"/>
          <w:szCs w:val="24"/>
        </w:rPr>
        <w:t>Menghentikan penyidikan dan melakukan tindakan lain yang perlu untuk kelancaran penyidikan tindak pidana di bidang kepabeanan menurut hukum yang bertanggung jawab.</w:t>
      </w:r>
    </w:p>
    <w:p w:rsidR="00A95776" w:rsidRPr="00950886" w:rsidRDefault="00A95776" w:rsidP="00C67DFE">
      <w:pPr>
        <w:pStyle w:val="ListParagraph"/>
        <w:spacing w:after="0" w:line="240" w:lineRule="auto"/>
        <w:ind w:left="0" w:firstLine="720"/>
        <w:jc w:val="both"/>
        <w:rPr>
          <w:rFonts w:ascii="Book Antiqua" w:hAnsi="Book Antiqua" w:cs="Times New Roman"/>
          <w:sz w:val="24"/>
          <w:szCs w:val="24"/>
        </w:rPr>
      </w:pPr>
      <w:r w:rsidRPr="00950886">
        <w:rPr>
          <w:rFonts w:ascii="Book Antiqua" w:hAnsi="Book Antiqua" w:cs="Times New Roman"/>
          <w:sz w:val="24"/>
          <w:szCs w:val="24"/>
        </w:rPr>
        <w:t>Berdasarkan hasil wawancara dengan beberapa orang pelaku penyelundupan Barang Eletronik mengenai penerapan sanksi terhadap penyelundupan barang eletronik berdasarkan Undang-Undang  Nomor  17 Tahun 2006 Tentang Perubahan Atas Undang-Undang Nomor 10 Tahun 1995 Tentang Kepabeanan di Kota Pekanbaru bahwa dengan melakukan pemeriksaan sarana pengangkut dan barang diatasnya, pejabat bea dan cukai berwenang memasuki sarana pengangkut dan atau bagiannya, meminta surat atau dokumen yang berkaitan dengan sarana pengangkut dan atau barang diatasnya, memerintahkan sarana pengangkut untuk membuka kemasan atau barang yang dibawanya. Apabila tidak dipenuhi maka pejabat bea dan cukai berhak membuka kemasan atau barang yang dibawa tersebut. Setelah melakukan pemeriksaan dan terbukti melakukan pelanggaran kepabenan maka, barang dan sarana pengangkut tersebut dibawa dan disimpan di tempat penimbunan pabean untuk pemeriksaan lebih lanjut.  Dari hasil pemeriksaan yang dilakukan oleh pejabat bea dan cukai terhadap sarana pengangkut dan barang yang ada diatasnya, maka pemeriksaan tersebut dituangkan kedalam Berita Acara Pemeriksaan yang ditandatangani oleh pejabat bea dan cukai bersama yang bertanggung jawab terhadap sarana pengangkut tersebut. Terhadap sarana pengangkut yang melakukan pelanggaran kepaebanan dilakukan pemeriksaan atau penyidikan untuk mencari bukti-bukti terhadap pelanggarannya yang nantinya akan dibuat dalan Berita Acara Pemeriksaan (BAP), BAP ini dibuat oleh pejabat bea dan cukai yang isinya antara lain memuat identitas petugas bea dan cukai yang memeriksa dan sarana pengangkut yang diperiksa. Apabila bukti sudah dianggap cukup maka perkara dapat langsung diajukan ke kejaksaan negeri setempat untuk proses lebih lanjut.</w:t>
      </w:r>
      <w:r w:rsidRPr="00950886">
        <w:rPr>
          <w:rStyle w:val="FootnoteReference"/>
          <w:rFonts w:ascii="Book Antiqua" w:hAnsi="Book Antiqua" w:cs="Times New Roman"/>
          <w:sz w:val="24"/>
          <w:szCs w:val="24"/>
        </w:rPr>
        <w:footnoteReference w:id="8"/>
      </w:r>
    </w:p>
    <w:p w:rsidR="00A95776" w:rsidRPr="00950886" w:rsidRDefault="00A95776" w:rsidP="00C67DFE">
      <w:pPr>
        <w:pStyle w:val="ListParagraph"/>
        <w:spacing w:after="0" w:line="240" w:lineRule="auto"/>
        <w:ind w:left="0" w:firstLine="720"/>
        <w:jc w:val="both"/>
        <w:rPr>
          <w:rFonts w:ascii="Book Antiqua" w:hAnsi="Book Antiqua" w:cs="Times New Roman"/>
          <w:sz w:val="24"/>
          <w:szCs w:val="24"/>
        </w:rPr>
      </w:pPr>
      <w:r w:rsidRPr="00950886">
        <w:rPr>
          <w:rFonts w:ascii="Book Antiqua" w:hAnsi="Book Antiqua" w:cs="Times New Roman"/>
          <w:sz w:val="24"/>
          <w:szCs w:val="24"/>
        </w:rPr>
        <w:t>Berdasarkan kesimpulan penulis mengenai penerapan sanksi terhadap penyelundupan barang eletronik berdasarkan Undang-Undang  Nomor  17 Tahun 2006 Tentang Perubahan Atas Undang-Undang Nomor 10 Tahun 1995 Tentang Kepabeanan di Kota Pekanbaru bahwa belum berjalan sebagaimana mestinya dikarenakan dalam melakukan pemeriksaan dan terbukti melakukan pelanggaran maka, barang dan sarana pengangkut tersebut tidak dibawa dan disimpan di tempat penimbunan pabean untuk pemeriksaan lebih lanjut tapi hanya dipanggil siapa pengusaha yang memiliki barang elektronik ini dan hasil pemeriksaan yang dilakukan oleh pejabat bea dan cukai terhadap barang elektronik ini pemeriksaan tersebut tidak dituangkan kedalam Berita Acara Pemeriksaan karena apabila para pengusaha barang elektronik ini memberikan sejumlah uang kepada oknum bea dan cukai yang terlibat dalam penyelundupan tersebut, serta kurangnya armada pendukung dan koordinasi sesama anggota dalam  melakukan kegiatan penyelundupun barang elektronik tersebut.</w:t>
      </w:r>
    </w:p>
    <w:p w:rsidR="00A95776" w:rsidRPr="00950886" w:rsidRDefault="00A95776" w:rsidP="00C67DFE">
      <w:pPr>
        <w:pStyle w:val="ListParagraph"/>
        <w:spacing w:after="0" w:line="240" w:lineRule="auto"/>
        <w:ind w:left="0" w:firstLine="720"/>
        <w:jc w:val="both"/>
        <w:rPr>
          <w:rFonts w:ascii="Book Antiqua" w:hAnsi="Book Antiqua" w:cs="Times New Roman"/>
          <w:sz w:val="24"/>
          <w:szCs w:val="24"/>
        </w:rPr>
      </w:pPr>
    </w:p>
    <w:p w:rsidR="00A95776" w:rsidRPr="00950886" w:rsidRDefault="004E444B" w:rsidP="00375C46">
      <w:pPr>
        <w:pStyle w:val="ListParagraph"/>
        <w:numPr>
          <w:ilvl w:val="0"/>
          <w:numId w:val="1"/>
        </w:numPr>
        <w:spacing w:after="0" w:line="240" w:lineRule="auto"/>
        <w:ind w:left="357" w:hanging="357"/>
        <w:jc w:val="both"/>
        <w:rPr>
          <w:rFonts w:ascii="Book Antiqua" w:hAnsi="Book Antiqua" w:cs="Times New Roman"/>
          <w:b/>
          <w:sz w:val="24"/>
          <w:szCs w:val="24"/>
        </w:rPr>
      </w:pPr>
      <w:r w:rsidRPr="00950886">
        <w:rPr>
          <w:rFonts w:ascii="Book Antiqua" w:hAnsi="Book Antiqua" w:cs="Times New Roman"/>
          <w:b/>
          <w:sz w:val="24"/>
          <w:szCs w:val="24"/>
        </w:rPr>
        <w:t xml:space="preserve">Upaya Mengatasi Hambatan Dalam </w:t>
      </w:r>
      <w:r w:rsidRPr="00950886">
        <w:rPr>
          <w:rFonts w:ascii="Book Antiqua" w:hAnsi="Book Antiqua" w:cs="Times New Roman"/>
          <w:b/>
          <w:iCs/>
          <w:sz w:val="24"/>
          <w:szCs w:val="24"/>
        </w:rPr>
        <w:t xml:space="preserve">Penerapan Sanksi Terhadap Penyeludupan Barang Elektronik Berdasarkan </w:t>
      </w:r>
      <w:r w:rsidRPr="00950886">
        <w:rPr>
          <w:rFonts w:ascii="Book Antiqua" w:hAnsi="Book Antiqua" w:cs="Times New Roman"/>
          <w:b/>
          <w:sz w:val="24"/>
          <w:szCs w:val="24"/>
        </w:rPr>
        <w:t>Undang-Undang Nomor 17 Tahun 2006 tentang perubahan atas Undang-Undang Nomor 10 Tahun1995 tentang Kepabeanan di Kota Pekanbaru</w:t>
      </w:r>
    </w:p>
    <w:p w:rsidR="00A95776" w:rsidRPr="00950886" w:rsidRDefault="00A95776" w:rsidP="00C67DFE">
      <w:pPr>
        <w:pStyle w:val="ListParagraph"/>
        <w:autoSpaceDE w:val="0"/>
        <w:autoSpaceDN w:val="0"/>
        <w:adjustRightInd w:val="0"/>
        <w:spacing w:after="0" w:line="240" w:lineRule="auto"/>
        <w:ind w:left="0" w:firstLine="720"/>
        <w:jc w:val="both"/>
        <w:rPr>
          <w:rFonts w:ascii="Book Antiqua" w:hAnsi="Book Antiqua" w:cs="Times New Roman"/>
          <w:color w:val="000000"/>
          <w:sz w:val="24"/>
          <w:szCs w:val="24"/>
        </w:rPr>
      </w:pPr>
      <w:r w:rsidRPr="00950886">
        <w:rPr>
          <w:rFonts w:ascii="Book Antiqua" w:hAnsi="Book Antiqua" w:cs="Times New Roman"/>
          <w:color w:val="000000"/>
          <w:sz w:val="24"/>
          <w:szCs w:val="24"/>
        </w:rPr>
        <w:t>Bangsa Indonesia dewasa ini sedang melaksanakan pembangunan disegala bidang kehidupan sesuai dengan keadaan negara yang sedang berkembang, salah satunya pembangunan dibidang sosial dengan tujuan untuk meningkatkan taraf hidup rakyat yang lebih baik, baik secara materil maupun secara spiritual agar tercapai derajat hidup yang setinggi-tingginya. Supaya pembangunan dibidang ekonomi dan sosial itu tercapai dan berhasil sesuai dengan apa yang telah dicita-citakan oleh bangsa Indonesia, maka sangat ditentukan oleh faktor tenaga manusia, karena faktor tenaga manusia memegang peran yang sangat penting. Berhubungan dengan itu untuk melaksanakan setiap usaha diperlukan tenaga manusia yang ahli dan terampil, karena tidak mungkin seseorang dapat melaksanakan suatu pekerjaan tersebut jika seseorang tersebut tidak menguasai atau memiliki keahlian dan keterampilan dibidangnya.</w:t>
      </w:r>
      <w:r w:rsidRPr="00950886">
        <w:rPr>
          <w:rStyle w:val="FootnoteReference"/>
          <w:rFonts w:ascii="Book Antiqua" w:hAnsi="Book Antiqua" w:cs="Times New Roman"/>
          <w:color w:val="000000"/>
          <w:sz w:val="24"/>
          <w:szCs w:val="24"/>
        </w:rPr>
        <w:footnoteReference w:id="9"/>
      </w:r>
    </w:p>
    <w:p w:rsidR="00A95776" w:rsidRPr="00950886" w:rsidRDefault="00A95776" w:rsidP="00C67DFE">
      <w:pPr>
        <w:pStyle w:val="ListParagraph"/>
        <w:spacing w:after="0" w:line="240" w:lineRule="auto"/>
        <w:ind w:left="0" w:firstLine="720"/>
        <w:jc w:val="both"/>
        <w:rPr>
          <w:rFonts w:ascii="Book Antiqua" w:hAnsi="Book Antiqua" w:cs="Times New Roman"/>
          <w:color w:val="000000"/>
          <w:sz w:val="24"/>
          <w:szCs w:val="24"/>
        </w:rPr>
      </w:pPr>
      <w:r w:rsidRPr="00950886">
        <w:rPr>
          <w:rFonts w:ascii="Book Antiqua" w:hAnsi="Book Antiqua" w:cs="Times New Roman"/>
          <w:color w:val="000000"/>
          <w:sz w:val="24"/>
          <w:szCs w:val="24"/>
        </w:rPr>
        <w:t>Kota Pekanbaru merupakan salah satu kota yang perkembangannya sangat pesat dari tahun ketahun. Diantaranya perkembangan infrasturktur dan perkembangan dibidang ekonomi. Faktor ekonomi merupakan faktor yang paling mendasar berkembangnya suatu negara, tidak ada suatu negara pun yang maju dan sukses jika perekonomiannya tidak baik. Dengan perekonomian yang mapanlah suatu negara itu dapat menjalankan roda pemerintahan dan mengatur kehidupan rakyatnya dengan baik sehingga dapat berkembang dan maju. Tidak ada satu negarapun yang menginginkan rakyatnya sengsara dan tidak ada juga satu manusiapun yang ingin hidup sengsara dan susah, dan itu juga sudah menjadi kodrat manusia. Hal ini sesuai dengan tujuan negara Indonesia yaitu untuk meningkatkan kemakmuran rakyat secara menyeluruh, maka untuk itu mau tidak mau pertumbuhan ekonomi harus ditingkatkan, dan untuk meningkatkan pertumbuhan ekonomi dibutuhkan kekuatan dan tenaga dari suatu negara secara kolektif.</w:t>
      </w:r>
      <w:r w:rsidRPr="00950886">
        <w:rPr>
          <w:rStyle w:val="FootnoteReference"/>
          <w:rFonts w:ascii="Book Antiqua" w:hAnsi="Book Antiqua" w:cs="Times New Roman"/>
          <w:color w:val="000000"/>
          <w:sz w:val="24"/>
          <w:szCs w:val="24"/>
        </w:rPr>
        <w:footnoteReference w:id="10"/>
      </w:r>
    </w:p>
    <w:p w:rsidR="00A95776" w:rsidRPr="00950886" w:rsidRDefault="00A95776" w:rsidP="00C67DFE">
      <w:pPr>
        <w:pStyle w:val="ListParagraph"/>
        <w:spacing w:after="0" w:line="240" w:lineRule="auto"/>
        <w:ind w:left="0" w:firstLine="720"/>
        <w:jc w:val="both"/>
        <w:rPr>
          <w:rFonts w:ascii="Book Antiqua" w:hAnsi="Book Antiqua" w:cs="Times New Roman"/>
          <w:color w:val="000000"/>
          <w:sz w:val="24"/>
          <w:szCs w:val="24"/>
        </w:rPr>
      </w:pPr>
      <w:r w:rsidRPr="00950886">
        <w:rPr>
          <w:rFonts w:ascii="Book Antiqua" w:hAnsi="Book Antiqua" w:cs="Times New Roman"/>
          <w:sz w:val="24"/>
          <w:szCs w:val="24"/>
        </w:rPr>
        <w:t xml:space="preserve">Berdasarkan hasil wawancara dengan Kepala Inspektorat Kantor Wilayah Kementrian Keuangan Provinsi Riau mengenai hambatan dalam penerapan sanksi terhadap penyelundupan barang eletronik berdasarkan Undang-Undang Nomor  17 Tahun 2006 Tentang Perubahan Atas Undang-Undang Nomor 10 Tahun 1995 Tentang Kepabeanan di Kota Pekanbaru bahwa </w:t>
      </w:r>
      <w:r w:rsidRPr="00950886">
        <w:rPr>
          <w:rFonts w:ascii="Book Antiqua" w:hAnsi="Book Antiqua" w:cs="Times New Roman"/>
          <w:color w:val="000000"/>
          <w:sz w:val="24"/>
          <w:szCs w:val="24"/>
        </w:rPr>
        <w:t>kurang tegasnya sanksi yang diberikan kepada pelaku penyelundupan barang eletronik sehingga para pelaku tidak jera dalam menyelundupkan barang eletronik sehingga merugikan pendapatan daerah dari sektor pajak.</w:t>
      </w:r>
      <w:r w:rsidRPr="00950886">
        <w:rPr>
          <w:rStyle w:val="FootnoteReference"/>
          <w:rFonts w:ascii="Book Antiqua" w:hAnsi="Book Antiqua" w:cs="Times New Roman"/>
          <w:color w:val="000000"/>
          <w:sz w:val="24"/>
          <w:szCs w:val="24"/>
        </w:rPr>
        <w:footnoteReference w:id="11"/>
      </w:r>
    </w:p>
    <w:p w:rsidR="00A95776" w:rsidRPr="00950886" w:rsidRDefault="00A95776" w:rsidP="00C67DFE">
      <w:pPr>
        <w:pStyle w:val="ListParagraph"/>
        <w:spacing w:after="0" w:line="240" w:lineRule="auto"/>
        <w:ind w:left="0" w:firstLine="720"/>
        <w:jc w:val="both"/>
        <w:rPr>
          <w:rFonts w:ascii="Book Antiqua" w:hAnsi="Book Antiqua" w:cs="Times New Roman"/>
          <w:sz w:val="24"/>
          <w:szCs w:val="24"/>
        </w:rPr>
      </w:pPr>
      <w:r w:rsidRPr="00950886">
        <w:rPr>
          <w:rFonts w:ascii="Book Antiqua" w:hAnsi="Book Antiqua" w:cs="Times New Roman"/>
          <w:color w:val="000000"/>
          <w:sz w:val="24"/>
          <w:szCs w:val="24"/>
        </w:rPr>
        <w:t xml:space="preserve">Berdasarkan hasil wawancara dengan </w:t>
      </w:r>
      <w:r w:rsidRPr="00950886">
        <w:rPr>
          <w:rFonts w:ascii="Book Antiqua" w:hAnsi="Book Antiqua" w:cs="Times New Roman"/>
          <w:sz w:val="24"/>
          <w:szCs w:val="24"/>
        </w:rPr>
        <w:t xml:space="preserve">Kepala Penindakan Bea Cukai mengenai hambatan dalam penerapan sanksi terhadap penyelundupan barang eletronik  berdasarkan  Undang-Undang  Nomor  17 Tahun 2006 Tentang Perubahan Atas Undang-Undang Nomor 10 Tahun 1995 Tentang Kepabeanan di Kota Pekanbaru bahwa kurangnya dalam </w:t>
      </w:r>
      <w:r w:rsidRPr="00950886">
        <w:rPr>
          <w:rFonts w:ascii="Book Antiqua" w:eastAsia="Calibri" w:hAnsi="Book Antiqua" w:cs="Times New Roman"/>
          <w:sz w:val="24"/>
          <w:szCs w:val="24"/>
        </w:rPr>
        <w:t xml:space="preserve">pengawasan dan penyegelan terhadap sarana pengangkut yang </w:t>
      </w:r>
      <w:r w:rsidRPr="00950886">
        <w:rPr>
          <w:rFonts w:ascii="Book Antiqua" w:hAnsi="Book Antiqua" w:cs="Times New Roman"/>
          <w:sz w:val="24"/>
          <w:szCs w:val="24"/>
        </w:rPr>
        <w:t>melakukan pelanggaran kepabenan, m</w:t>
      </w:r>
      <w:r w:rsidRPr="00950886">
        <w:rPr>
          <w:rFonts w:ascii="Book Antiqua" w:eastAsia="Calibri" w:hAnsi="Book Antiqua" w:cs="Times New Roman"/>
          <w:sz w:val="24"/>
          <w:szCs w:val="24"/>
        </w:rPr>
        <w:t>elakukan penangkapan dan penegahan terhadap sarana pengangkut yang dicurigai m</w:t>
      </w:r>
      <w:r w:rsidRPr="00950886">
        <w:rPr>
          <w:rFonts w:ascii="Book Antiqua" w:hAnsi="Book Antiqua" w:cs="Times New Roman"/>
          <w:sz w:val="24"/>
          <w:szCs w:val="24"/>
        </w:rPr>
        <w:t>elakukan pelanggaran kepabeanan, masih lemahnya penanganan dalam penindakan terhadap penyelundupan barang eletronik ilegal.</w:t>
      </w:r>
      <w:r w:rsidRPr="00950886">
        <w:rPr>
          <w:rStyle w:val="FootnoteReference"/>
          <w:rFonts w:ascii="Book Antiqua" w:hAnsi="Book Antiqua" w:cs="Times New Roman"/>
          <w:sz w:val="24"/>
          <w:szCs w:val="24"/>
        </w:rPr>
        <w:footnoteReference w:id="12"/>
      </w:r>
    </w:p>
    <w:p w:rsidR="00A95776" w:rsidRPr="00950886" w:rsidRDefault="00A95776" w:rsidP="00C67DFE">
      <w:pPr>
        <w:pStyle w:val="ListParagraph"/>
        <w:spacing w:after="0" w:line="240" w:lineRule="auto"/>
        <w:ind w:left="0" w:firstLine="720"/>
        <w:jc w:val="both"/>
        <w:rPr>
          <w:rFonts w:ascii="Book Antiqua" w:hAnsi="Book Antiqua" w:cs="Times New Roman"/>
          <w:color w:val="000000"/>
          <w:sz w:val="24"/>
          <w:szCs w:val="24"/>
        </w:rPr>
      </w:pPr>
      <w:r w:rsidRPr="00950886">
        <w:rPr>
          <w:rFonts w:ascii="Book Antiqua" w:hAnsi="Book Antiqua" w:cs="Times New Roman"/>
          <w:color w:val="000000"/>
          <w:sz w:val="24"/>
          <w:szCs w:val="24"/>
        </w:rPr>
        <w:t xml:space="preserve">Berdasarkan hasil wawancara dengan Kepala Bea Cukai </w:t>
      </w:r>
      <w:r w:rsidRPr="00950886">
        <w:rPr>
          <w:rFonts w:ascii="Book Antiqua" w:hAnsi="Book Antiqua" w:cs="Times New Roman"/>
          <w:sz w:val="24"/>
          <w:szCs w:val="24"/>
        </w:rPr>
        <w:t>mengenai hambatan dalam penerapan sanksi terhadap penyelundupan barang eletronik berdasarkan  Undang-Undang  Nomor  17 Tahun 2006 Tentang Perubahan Atas Undang-Undang Nomor 10 Tahun 1995 Tentang Kepabeanan di Kota Pekanbaru adalah:</w:t>
      </w:r>
      <w:r w:rsidRPr="00950886">
        <w:rPr>
          <w:rStyle w:val="FootnoteReference"/>
          <w:rFonts w:ascii="Book Antiqua" w:hAnsi="Book Antiqua" w:cs="Times New Roman"/>
          <w:sz w:val="24"/>
          <w:szCs w:val="24"/>
        </w:rPr>
        <w:footnoteReference w:id="13"/>
      </w:r>
    </w:p>
    <w:p w:rsidR="00A95776" w:rsidRPr="00950886" w:rsidRDefault="00A95776" w:rsidP="00C67DFE">
      <w:pPr>
        <w:pStyle w:val="ListParagraph"/>
        <w:numPr>
          <w:ilvl w:val="3"/>
          <w:numId w:val="24"/>
        </w:numPr>
        <w:autoSpaceDE w:val="0"/>
        <w:autoSpaceDN w:val="0"/>
        <w:adjustRightInd w:val="0"/>
        <w:spacing w:after="0" w:line="240" w:lineRule="auto"/>
        <w:ind w:left="720"/>
        <w:jc w:val="both"/>
        <w:rPr>
          <w:rFonts w:ascii="Book Antiqua" w:hAnsi="Book Antiqua" w:cs="Times New Roman"/>
          <w:color w:val="000000"/>
          <w:sz w:val="24"/>
          <w:szCs w:val="24"/>
        </w:rPr>
      </w:pPr>
      <w:r w:rsidRPr="00950886">
        <w:rPr>
          <w:rFonts w:ascii="Book Antiqua" w:hAnsi="Book Antiqua" w:cs="Times New Roman"/>
          <w:sz w:val="24"/>
          <w:szCs w:val="24"/>
        </w:rPr>
        <w:t>Kurangnya sarana dan prasarana seperti kapal patroli, speed boat dan armada lainnya yang hanya berjumlah 1 unit sebagai alat transportasi untuk melakukan pengawasan terhadap kegiatan penyelundupan barang elektronik ini.</w:t>
      </w:r>
    </w:p>
    <w:p w:rsidR="00A95776" w:rsidRPr="00950886" w:rsidRDefault="00A95776" w:rsidP="00C67DFE">
      <w:pPr>
        <w:pStyle w:val="ListParagraph"/>
        <w:numPr>
          <w:ilvl w:val="3"/>
          <w:numId w:val="24"/>
        </w:numPr>
        <w:autoSpaceDE w:val="0"/>
        <w:autoSpaceDN w:val="0"/>
        <w:adjustRightInd w:val="0"/>
        <w:spacing w:after="0" w:line="240" w:lineRule="auto"/>
        <w:ind w:left="720"/>
        <w:jc w:val="both"/>
        <w:rPr>
          <w:rFonts w:ascii="Book Antiqua" w:hAnsi="Book Antiqua" w:cs="Times New Roman"/>
          <w:color w:val="000000"/>
          <w:sz w:val="24"/>
          <w:szCs w:val="24"/>
        </w:rPr>
      </w:pPr>
      <w:r w:rsidRPr="00950886">
        <w:rPr>
          <w:rFonts w:ascii="Book Antiqua" w:hAnsi="Book Antiqua" w:cs="Times New Roman"/>
          <w:sz w:val="24"/>
          <w:szCs w:val="24"/>
        </w:rPr>
        <w:t>Kurangnya jumlah personil yang bertugas di lapangan dalam melakukan patroli yang dalam hal ini berjumlah hanya 10 orang yang dimiliki oleh Kantor Pengawas dan Pelayanan Bea Cukai sehingga memudahkan bagi pemasok barang eletronik dalam mengedarkan barang dagangannya ke masyarakat.</w:t>
      </w:r>
    </w:p>
    <w:p w:rsidR="00A95776" w:rsidRPr="00950886" w:rsidRDefault="00A95776" w:rsidP="00C67DFE">
      <w:pPr>
        <w:pStyle w:val="ListParagraph"/>
        <w:numPr>
          <w:ilvl w:val="3"/>
          <w:numId w:val="24"/>
        </w:numPr>
        <w:autoSpaceDE w:val="0"/>
        <w:autoSpaceDN w:val="0"/>
        <w:adjustRightInd w:val="0"/>
        <w:spacing w:after="0" w:line="240" w:lineRule="auto"/>
        <w:ind w:left="720"/>
        <w:jc w:val="both"/>
        <w:rPr>
          <w:rFonts w:ascii="Book Antiqua" w:hAnsi="Book Antiqua" w:cs="Times New Roman"/>
          <w:color w:val="000000"/>
          <w:sz w:val="24"/>
          <w:szCs w:val="24"/>
        </w:rPr>
      </w:pPr>
      <w:r w:rsidRPr="00950886">
        <w:rPr>
          <w:rFonts w:ascii="Book Antiqua" w:hAnsi="Book Antiqua" w:cs="Times New Roman"/>
          <w:sz w:val="24"/>
          <w:szCs w:val="24"/>
        </w:rPr>
        <w:t>Kurangnya sosialisasi terhadap pelaku penyelundupan barang elektronik mengenai penerapan Undang-Undang Nomor 17 Tahun 2006 tentang Kepabeanan sehingga kurangnya kesadaran dari pelaku penyelundupan barang elektronik ini untuk menjalankan aturan pemerintah yang telah ditetapkan.</w:t>
      </w:r>
    </w:p>
    <w:p w:rsidR="00A95776" w:rsidRPr="00950886" w:rsidRDefault="00A95776" w:rsidP="00C67DFE">
      <w:pPr>
        <w:pStyle w:val="ListParagraph"/>
        <w:spacing w:after="0" w:line="240" w:lineRule="auto"/>
        <w:ind w:left="0" w:firstLine="720"/>
        <w:jc w:val="both"/>
        <w:rPr>
          <w:rFonts w:ascii="Book Antiqua" w:hAnsi="Book Antiqua" w:cs="Times New Roman"/>
          <w:sz w:val="24"/>
          <w:szCs w:val="24"/>
        </w:rPr>
      </w:pPr>
      <w:r w:rsidRPr="00950886">
        <w:rPr>
          <w:rFonts w:ascii="Book Antiqua" w:hAnsi="Book Antiqua" w:cs="Times New Roman"/>
          <w:sz w:val="24"/>
          <w:szCs w:val="24"/>
        </w:rPr>
        <w:t xml:space="preserve">Berdasarkan hasil wawancara dengan Kepala Satuan Reserse Kriminal Polresta Pekanbaru mengenai hambatan dalam penerapan sanksi terhadap penyelundupan barang eletronik berdasarkan  Undang-Undang  Nomor  17 Tahun 2006 Tentang Perubahan Atas Undang-Undang Nomor 10 Tahun 1995 Tentang Kepabeanan di Kota Pekanbaru bahwa kurangnya </w:t>
      </w:r>
      <w:r w:rsidRPr="00950886">
        <w:rPr>
          <w:rFonts w:ascii="Book Antiqua" w:hAnsi="Book Antiqua" w:cs="Times New Roman"/>
          <w:sz w:val="24"/>
          <w:szCs w:val="24"/>
          <w:lang w:val="en-GB"/>
        </w:rPr>
        <w:t xml:space="preserve">sarana dan prasarana masih belum memadai baik yang menyangkut peralatan </w:t>
      </w:r>
      <w:r w:rsidRPr="00950886">
        <w:rPr>
          <w:rFonts w:ascii="Book Antiqua" w:hAnsi="Book Antiqua" w:cs="Times New Roman"/>
          <w:sz w:val="24"/>
          <w:szCs w:val="24"/>
        </w:rPr>
        <w:t>untuk pengawasan</w:t>
      </w:r>
      <w:r w:rsidRPr="00950886">
        <w:rPr>
          <w:rFonts w:ascii="Book Antiqua" w:hAnsi="Book Antiqua" w:cs="Times New Roman"/>
          <w:sz w:val="24"/>
          <w:szCs w:val="24"/>
          <w:lang w:val="en-GB"/>
        </w:rPr>
        <w:t xml:space="preserve">, perlengkapan </w:t>
      </w:r>
      <w:r w:rsidRPr="00950886">
        <w:rPr>
          <w:rFonts w:ascii="Book Antiqua" w:hAnsi="Book Antiqua" w:cs="Times New Roman"/>
          <w:sz w:val="24"/>
          <w:szCs w:val="24"/>
        </w:rPr>
        <w:t>dan f</w:t>
      </w:r>
      <w:r w:rsidRPr="00950886">
        <w:rPr>
          <w:rFonts w:ascii="Book Antiqua" w:hAnsi="Book Antiqua" w:cs="Times New Roman"/>
          <w:sz w:val="24"/>
          <w:szCs w:val="24"/>
          <w:lang w:val="en-GB"/>
        </w:rPr>
        <w:t xml:space="preserve">asilitas </w:t>
      </w:r>
      <w:r w:rsidRPr="00950886">
        <w:rPr>
          <w:rFonts w:ascii="Book Antiqua" w:hAnsi="Book Antiqua" w:cs="Times New Roman"/>
          <w:sz w:val="24"/>
          <w:szCs w:val="24"/>
        </w:rPr>
        <w:t>harus dibenahi dan dilengkapi untuk meningkatkan kinerja dan pelayanan kepada masyarakat.</w:t>
      </w:r>
      <w:r w:rsidRPr="00950886">
        <w:rPr>
          <w:rStyle w:val="FootnoteReference"/>
          <w:rFonts w:ascii="Book Antiqua" w:hAnsi="Book Antiqua" w:cs="Times New Roman"/>
          <w:sz w:val="24"/>
          <w:szCs w:val="24"/>
        </w:rPr>
        <w:footnoteReference w:id="14"/>
      </w:r>
    </w:p>
    <w:p w:rsidR="00A95776" w:rsidRPr="00950886" w:rsidRDefault="00A95776" w:rsidP="00C67DFE">
      <w:pPr>
        <w:pStyle w:val="ListParagraph"/>
        <w:spacing w:after="0" w:line="240" w:lineRule="auto"/>
        <w:ind w:left="0" w:firstLine="720"/>
        <w:jc w:val="both"/>
        <w:rPr>
          <w:rFonts w:ascii="Book Antiqua" w:hAnsi="Book Antiqua" w:cs="Times New Roman"/>
          <w:color w:val="000000"/>
          <w:sz w:val="24"/>
          <w:szCs w:val="24"/>
        </w:rPr>
      </w:pPr>
      <w:r w:rsidRPr="00950886">
        <w:rPr>
          <w:rFonts w:ascii="Book Antiqua" w:hAnsi="Book Antiqua" w:cs="Times New Roman"/>
          <w:color w:val="000000"/>
          <w:sz w:val="24"/>
          <w:szCs w:val="24"/>
        </w:rPr>
        <w:t xml:space="preserve">Berdasarkan hasil wawancara dengan beberapa pelaku penyelundupan barang eletronik </w:t>
      </w:r>
      <w:r w:rsidRPr="00950886">
        <w:rPr>
          <w:rFonts w:ascii="Book Antiqua" w:hAnsi="Book Antiqua" w:cs="Times New Roman"/>
          <w:sz w:val="24"/>
          <w:szCs w:val="24"/>
        </w:rPr>
        <w:t>mengenai hambatan dalam penerapan sanksi terhadap penyelundupan barang eletronik berdasarkan Undang-Undang Nomor 17 Tahun 2006 Tentang Perubahan Atas Undang-Undang Nomor 10 Tahun 1995 Tentang Kepabeanan di Kota Pekanbaru bahwa:</w:t>
      </w:r>
      <w:r w:rsidRPr="00950886">
        <w:rPr>
          <w:rStyle w:val="FootnoteReference"/>
          <w:rFonts w:ascii="Book Antiqua" w:hAnsi="Book Antiqua" w:cs="Times New Roman"/>
          <w:sz w:val="24"/>
          <w:szCs w:val="24"/>
        </w:rPr>
        <w:footnoteReference w:id="15"/>
      </w:r>
    </w:p>
    <w:p w:rsidR="00A95776" w:rsidRPr="00950886" w:rsidRDefault="00A95776" w:rsidP="00C67DFE">
      <w:pPr>
        <w:pStyle w:val="ListParagraph"/>
        <w:numPr>
          <w:ilvl w:val="0"/>
          <w:numId w:val="25"/>
        </w:numPr>
        <w:autoSpaceDE w:val="0"/>
        <w:autoSpaceDN w:val="0"/>
        <w:adjustRightInd w:val="0"/>
        <w:spacing w:after="0" w:line="240" w:lineRule="auto"/>
        <w:jc w:val="both"/>
        <w:rPr>
          <w:rFonts w:ascii="Book Antiqua" w:hAnsi="Book Antiqua" w:cs="Times New Roman"/>
          <w:color w:val="000000"/>
          <w:sz w:val="24"/>
          <w:szCs w:val="24"/>
        </w:rPr>
      </w:pPr>
      <w:r w:rsidRPr="00950886">
        <w:rPr>
          <w:rFonts w:ascii="Book Antiqua" w:hAnsi="Book Antiqua" w:cs="Times New Roman"/>
          <w:sz w:val="24"/>
          <w:szCs w:val="24"/>
        </w:rPr>
        <w:t>Kurangnya sosialisasi terhadap pelaku penyelundupan barang elektronik ini mengenai penerapan Undang-Undang Nomor 17 Tahun 2006 tentang Kepabeanan sehingga kurangnya kesadaran dari penyelundup barang eletronik untuk menjalankan aturan pemerintah yang telah ditetapkan.</w:t>
      </w:r>
    </w:p>
    <w:p w:rsidR="00A95776" w:rsidRPr="00950886" w:rsidRDefault="00A95776" w:rsidP="00C67DFE">
      <w:pPr>
        <w:pStyle w:val="ListParagraph"/>
        <w:numPr>
          <w:ilvl w:val="0"/>
          <w:numId w:val="25"/>
        </w:numPr>
        <w:autoSpaceDE w:val="0"/>
        <w:autoSpaceDN w:val="0"/>
        <w:adjustRightInd w:val="0"/>
        <w:spacing w:after="0" w:line="240" w:lineRule="auto"/>
        <w:jc w:val="both"/>
        <w:rPr>
          <w:rFonts w:ascii="Book Antiqua" w:hAnsi="Book Antiqua" w:cs="Times New Roman"/>
          <w:color w:val="000000"/>
          <w:sz w:val="24"/>
          <w:szCs w:val="24"/>
        </w:rPr>
      </w:pPr>
      <w:r w:rsidRPr="00950886">
        <w:rPr>
          <w:rFonts w:ascii="Book Antiqua" w:hAnsi="Book Antiqua" w:cs="Times New Roman"/>
          <w:sz w:val="24"/>
          <w:szCs w:val="24"/>
        </w:rPr>
        <w:t>Kurangnya jumlah personil yang bertugas yang dimiliki oleh Kantor Pengawas dan Pelayanan Bea dan Cukai Kota Pekanbaru dalam melayani barang yang masuk sehingga memudahkan bagi pemasok barang eletronik dalam mengedarkan barang dagangannya ke masyarakat.</w:t>
      </w:r>
    </w:p>
    <w:p w:rsidR="00A95776" w:rsidRPr="00950886" w:rsidRDefault="00A95776" w:rsidP="00C67DFE">
      <w:pPr>
        <w:pStyle w:val="ListParagraph"/>
        <w:spacing w:after="0" w:line="240" w:lineRule="auto"/>
        <w:ind w:left="0" w:firstLine="720"/>
        <w:jc w:val="both"/>
        <w:rPr>
          <w:rFonts w:ascii="Book Antiqua" w:hAnsi="Book Antiqua" w:cs="Times New Roman"/>
          <w:sz w:val="24"/>
          <w:szCs w:val="24"/>
        </w:rPr>
      </w:pPr>
      <w:r w:rsidRPr="00950886">
        <w:rPr>
          <w:rFonts w:ascii="Book Antiqua" w:hAnsi="Book Antiqua" w:cs="Times New Roman"/>
          <w:color w:val="000000"/>
          <w:sz w:val="24"/>
          <w:szCs w:val="24"/>
        </w:rPr>
        <w:t xml:space="preserve">Berdasarkan hasil kesimpulan penulis mengenai </w:t>
      </w:r>
      <w:r w:rsidRPr="00950886">
        <w:rPr>
          <w:rFonts w:ascii="Book Antiqua" w:hAnsi="Book Antiqua" w:cs="Times New Roman"/>
          <w:sz w:val="24"/>
          <w:szCs w:val="24"/>
        </w:rPr>
        <w:t xml:space="preserve">hambatan dalam penerapan sanksi terhadap penyelundupan barang eletronik berdasarkan Undang-Undang  Nomor  17 Tahun 2006 Tentang Perubahan Atas Undang-Undang Nomor 10 Tahun 1995 Tentang Kepabeanan di Kota Pekanbaru bahwa kurangnya sosialisasi terhadap pelaku penyelundupan mengenai penerapan Undang-Undang Nomor 17 Tahun 2006 tentang Kepabeanan dan kurangnya </w:t>
      </w:r>
      <w:r w:rsidRPr="00950886">
        <w:rPr>
          <w:rFonts w:ascii="Book Antiqua" w:hAnsi="Book Antiqua" w:cs="Times New Roman"/>
          <w:sz w:val="24"/>
          <w:szCs w:val="24"/>
          <w:lang w:val="en-GB"/>
        </w:rPr>
        <w:t>koordinasi antar instansi baik itu sesama anggota Bea dan Cukai maupun Kepolisian dalam menegakan hukum kepada pelaku penyelundupan barang elektronik ini sehingga terhambatnya pelaksanaan tugas-tugasnya</w:t>
      </w:r>
      <w:r w:rsidRPr="00950886">
        <w:rPr>
          <w:rFonts w:ascii="Book Antiqua" w:hAnsi="Book Antiqua" w:cs="Times New Roman"/>
          <w:sz w:val="24"/>
          <w:szCs w:val="24"/>
        </w:rPr>
        <w:t>.</w:t>
      </w:r>
    </w:p>
    <w:p w:rsidR="00A95776" w:rsidRPr="00950886" w:rsidRDefault="00A95776" w:rsidP="00C67DFE">
      <w:pPr>
        <w:pStyle w:val="ListParagraph"/>
        <w:spacing w:after="0" w:line="240" w:lineRule="auto"/>
        <w:ind w:left="0" w:firstLine="720"/>
        <w:jc w:val="both"/>
        <w:rPr>
          <w:rFonts w:ascii="Book Antiqua" w:hAnsi="Book Antiqua" w:cs="Times New Roman"/>
          <w:color w:val="000000"/>
          <w:sz w:val="24"/>
          <w:szCs w:val="24"/>
        </w:rPr>
      </w:pPr>
      <w:r w:rsidRPr="00950886">
        <w:rPr>
          <w:rFonts w:ascii="Book Antiqua" w:hAnsi="Book Antiqua" w:cs="Times New Roman"/>
          <w:color w:val="000000"/>
          <w:sz w:val="24"/>
          <w:szCs w:val="24"/>
        </w:rPr>
        <w:t xml:space="preserve">Tugas untuk membenahi sistem hukum yang sudah sedemikian rupa kebablasan dan tenggelam dalam arus </w:t>
      </w:r>
      <w:r w:rsidRPr="00950886">
        <w:rPr>
          <w:rFonts w:ascii="Book Antiqua" w:hAnsi="Book Antiqua" w:cs="Times New Roman"/>
          <w:i/>
          <w:color w:val="000000"/>
          <w:sz w:val="24"/>
          <w:szCs w:val="24"/>
        </w:rPr>
        <w:t>vested interest</w:t>
      </w:r>
      <w:r w:rsidRPr="00950886">
        <w:rPr>
          <w:rFonts w:ascii="Book Antiqua" w:hAnsi="Book Antiqua" w:cs="Times New Roman"/>
          <w:color w:val="000000"/>
          <w:sz w:val="24"/>
          <w:szCs w:val="24"/>
        </w:rPr>
        <w:t>, adalah suatu keharusan yang tidak terelakkan dan merupakan suatu tugas berat bagi generasi mendatang, khususnya para mahasiswa hukum, intelektual hukum, maupun praktisi hukum, serta aparatur hukum. Pembenahan sektor hukum merupakan hal prioritas jika saja kita mau belajar dari kejayaan dan keruntuhan pengalaman pemerintahan masa lalu. Selanjutnya pada tahapan berikutnya adalah melakukan pembenahan sumber daya manusia (SDM) yang profesional dalam bidang hukum dan berorientasi masa depan.</w:t>
      </w:r>
      <w:r w:rsidRPr="00950886">
        <w:rPr>
          <w:rStyle w:val="FootnoteReference"/>
          <w:rFonts w:ascii="Book Antiqua" w:hAnsi="Book Antiqua" w:cs="Times New Roman"/>
          <w:color w:val="000000"/>
          <w:sz w:val="24"/>
          <w:szCs w:val="24"/>
        </w:rPr>
        <w:footnoteReference w:id="16"/>
      </w:r>
    </w:p>
    <w:p w:rsidR="00A95776" w:rsidRPr="00950886" w:rsidRDefault="00A95776" w:rsidP="00C67DFE">
      <w:pPr>
        <w:pStyle w:val="ListParagraph"/>
        <w:spacing w:after="0" w:line="240" w:lineRule="auto"/>
        <w:ind w:left="0" w:firstLine="720"/>
        <w:jc w:val="both"/>
        <w:rPr>
          <w:rStyle w:val="Strong"/>
          <w:rFonts w:ascii="Book Antiqua" w:hAnsi="Book Antiqua" w:cs="Times New Roman"/>
          <w:b w:val="0"/>
          <w:bCs w:val="0"/>
          <w:sz w:val="24"/>
          <w:szCs w:val="24"/>
        </w:rPr>
      </w:pPr>
      <w:r w:rsidRPr="00950886">
        <w:rPr>
          <w:rFonts w:ascii="Book Antiqua" w:hAnsi="Book Antiqua" w:cs="Times New Roman"/>
          <w:sz w:val="24"/>
          <w:szCs w:val="24"/>
        </w:rPr>
        <w:t>Besarnya daya serap pasar terhadap penjualan barang elektronik ilegal di Indonesia, telah memberikan banyak kesempatan bagi para distributor untuk saling bersaing menyalurkan dan memasarkan barang dagangannya yang telah diproduksi oleh produsen ke dalam pangsa pasar dalam masyarakat. Tentu saja, hal ini telah menciptakan suatu persaingan yang tinggi bagi para distributor, sehingga para distributor barang elektronik banyak yang tidak mampu bersaing secara sehat, melakukan peindustrian secara ilegal, seperti mendistribusikan barangnya dengan cara menghindari pajak. Salah satu cara ini, dapat memberikan manfaat bagi distributor dalam melakukan penekanan pangsa pasar ke dalam masyarakat dengan cepat, mudah dan murah, tanpa mengurangi keuntungan yang diperoleh oleh para distributor itu sendiri.</w:t>
      </w:r>
      <w:r w:rsidRPr="00950886">
        <w:rPr>
          <w:rStyle w:val="FootnoteReference"/>
          <w:rFonts w:ascii="Book Antiqua" w:hAnsi="Book Antiqua" w:cs="Times New Roman"/>
          <w:sz w:val="24"/>
          <w:szCs w:val="24"/>
        </w:rPr>
        <w:footnoteReference w:id="17"/>
      </w:r>
    </w:p>
    <w:p w:rsidR="00A95776" w:rsidRPr="00950886" w:rsidRDefault="00A95776" w:rsidP="00C67DFE">
      <w:pPr>
        <w:pStyle w:val="ListParagraph"/>
        <w:spacing w:after="0" w:line="240" w:lineRule="auto"/>
        <w:ind w:left="0" w:firstLine="720"/>
        <w:jc w:val="both"/>
        <w:rPr>
          <w:rFonts w:ascii="Book Antiqua" w:hAnsi="Book Antiqua" w:cs="Times New Roman"/>
          <w:sz w:val="24"/>
          <w:szCs w:val="24"/>
        </w:rPr>
      </w:pPr>
      <w:r w:rsidRPr="00950886">
        <w:rPr>
          <w:rFonts w:ascii="Book Antiqua" w:hAnsi="Book Antiqua" w:cs="Times New Roman"/>
          <w:sz w:val="24"/>
          <w:szCs w:val="24"/>
        </w:rPr>
        <w:t>Secara umum, barang elektronik ilegal (selundupan) sangat berbeda dengan barang resmi atau yang biasa disebut barang legal. Pada hakikatnya barang eletronik ilegal merupakan barang yang sengaja diselundupkan kedalam negeri dengan cara menghindari sistem perpajakan Negara. Sedangkan barang elektronik legal merupakan barang yang didistribusikan melalui distributor resmi yang memiliki kerja sama penjualan atau pasca penjualan dengan produsen, serta telah memenuhi standar minimum yang telah ditentukan oleh pemerintah.</w:t>
      </w:r>
      <w:r w:rsidRPr="00950886">
        <w:rPr>
          <w:rStyle w:val="FootnoteReference"/>
          <w:rFonts w:ascii="Book Antiqua" w:hAnsi="Book Antiqua" w:cs="Times New Roman"/>
          <w:sz w:val="24"/>
          <w:szCs w:val="24"/>
        </w:rPr>
        <w:footnoteReference w:id="18"/>
      </w:r>
    </w:p>
    <w:p w:rsidR="00A95776" w:rsidRPr="00950886" w:rsidRDefault="00A95776" w:rsidP="00C67DFE">
      <w:pPr>
        <w:pStyle w:val="ListParagraph"/>
        <w:spacing w:after="0" w:line="240" w:lineRule="auto"/>
        <w:ind w:left="0" w:firstLine="720"/>
        <w:jc w:val="both"/>
        <w:rPr>
          <w:rFonts w:ascii="Book Antiqua" w:hAnsi="Book Antiqua" w:cs="Times New Roman"/>
          <w:sz w:val="24"/>
          <w:szCs w:val="24"/>
        </w:rPr>
      </w:pPr>
      <w:r w:rsidRPr="00950886">
        <w:rPr>
          <w:rFonts w:ascii="Book Antiqua" w:hAnsi="Book Antiqua" w:cs="Times New Roman"/>
          <w:sz w:val="24"/>
          <w:szCs w:val="24"/>
        </w:rPr>
        <w:t>Berdasarkan hasil wawancara dengan Kepala Inspektorat Kantor Wilayah Kementrian Keuangan Provinsi Riau mengenai upaya yang dilakukan dalam mengatasi hambatan dalam penerapan sanksi terhadap   penyelundupan   barang eletronik  berdasarkan  Undang-Undang  Nomor  17 Tahun 2006 Tentang Perubahan Atas Undang-Undang Nomor 10 Tahun 1995 Tentang Kepabeanan di Kota Pekanbaru bahwa seharusnya adanya sanksi yang tegas diberikan oleh Pemerintah terhadap pelaku dan pengusaha yang menjual barang eletronik ilegal sehingga tidak menjadi kerugian bagi kas daerah dan pendapatan daerah</w:t>
      </w:r>
      <w:r w:rsidRPr="00950886">
        <w:rPr>
          <w:rFonts w:ascii="Book Antiqua" w:hAnsi="Book Antiqua" w:cs="Times New Roman"/>
          <w:color w:val="000000"/>
          <w:sz w:val="24"/>
          <w:szCs w:val="24"/>
        </w:rPr>
        <w:t>.</w:t>
      </w:r>
      <w:r w:rsidRPr="00950886">
        <w:rPr>
          <w:rStyle w:val="FootnoteReference"/>
          <w:rFonts w:ascii="Book Antiqua" w:hAnsi="Book Antiqua" w:cs="Times New Roman"/>
          <w:color w:val="000000"/>
          <w:sz w:val="24"/>
          <w:szCs w:val="24"/>
        </w:rPr>
        <w:footnoteReference w:id="19"/>
      </w:r>
    </w:p>
    <w:p w:rsidR="00A95776" w:rsidRPr="00950886" w:rsidRDefault="00A95776" w:rsidP="00C67DFE">
      <w:pPr>
        <w:pStyle w:val="ListParagraph"/>
        <w:spacing w:after="0" w:line="240" w:lineRule="auto"/>
        <w:ind w:left="0" w:firstLine="720"/>
        <w:jc w:val="both"/>
        <w:rPr>
          <w:rFonts w:ascii="Book Antiqua" w:hAnsi="Book Antiqua" w:cs="Times New Roman"/>
          <w:sz w:val="24"/>
          <w:szCs w:val="24"/>
        </w:rPr>
      </w:pPr>
      <w:r w:rsidRPr="00950886">
        <w:rPr>
          <w:rFonts w:ascii="Book Antiqua" w:hAnsi="Book Antiqua" w:cs="Times New Roman"/>
          <w:color w:val="000000"/>
          <w:sz w:val="24"/>
          <w:szCs w:val="24"/>
        </w:rPr>
        <w:t xml:space="preserve">Berdasarkan hasil wawancara dengan </w:t>
      </w:r>
      <w:r w:rsidRPr="00950886">
        <w:rPr>
          <w:rFonts w:ascii="Book Antiqua" w:hAnsi="Book Antiqua" w:cs="Times New Roman"/>
          <w:sz w:val="24"/>
          <w:szCs w:val="24"/>
        </w:rPr>
        <w:t xml:space="preserve">Kepala Penindakan Bea Cukai mengenai upaya yang dilakukan dalam mengatasi hambatan dalam penerapan sanksi terhadap penyelundupan barang eletronik  berdasarkan  Undang-Undang  Nomor  17 Tahun 2006 Tentang Perubahan Atas Undang-Undang Nomor 10 Tahun 1995 Tentang Kepabeanan di Kota Pekanbaru bahwa kurangnya dalam </w:t>
      </w:r>
      <w:r w:rsidRPr="00950886">
        <w:rPr>
          <w:rFonts w:ascii="Book Antiqua" w:eastAsia="Calibri" w:hAnsi="Book Antiqua" w:cs="Times New Roman"/>
          <w:sz w:val="24"/>
          <w:szCs w:val="24"/>
        </w:rPr>
        <w:t xml:space="preserve">pengawasan dan penyegelan terhadap sarana pengangkut yang </w:t>
      </w:r>
      <w:r w:rsidRPr="00950886">
        <w:rPr>
          <w:rFonts w:ascii="Book Antiqua" w:hAnsi="Book Antiqua" w:cs="Times New Roman"/>
          <w:sz w:val="24"/>
          <w:szCs w:val="24"/>
        </w:rPr>
        <w:t>melakukan pelanggaran kepabenan, m</w:t>
      </w:r>
      <w:r w:rsidRPr="00950886">
        <w:rPr>
          <w:rFonts w:ascii="Book Antiqua" w:eastAsia="Calibri" w:hAnsi="Book Antiqua" w:cs="Times New Roman"/>
          <w:sz w:val="24"/>
          <w:szCs w:val="24"/>
        </w:rPr>
        <w:t>elakukan penangkapan dan penegahan terhadap sarana pengangkut yang dicurigai m</w:t>
      </w:r>
      <w:r w:rsidRPr="00950886">
        <w:rPr>
          <w:rFonts w:ascii="Book Antiqua" w:hAnsi="Book Antiqua" w:cs="Times New Roman"/>
          <w:sz w:val="24"/>
          <w:szCs w:val="24"/>
        </w:rPr>
        <w:t>elakukan pelanggaran kepabeanan, masih lemahnya penanganan dalam penindakan terhadap penyelundupan barang eletronik ilegal.</w:t>
      </w:r>
      <w:r w:rsidRPr="00950886">
        <w:rPr>
          <w:rStyle w:val="FootnoteReference"/>
          <w:rFonts w:ascii="Book Antiqua" w:hAnsi="Book Antiqua" w:cs="Times New Roman"/>
          <w:sz w:val="24"/>
          <w:szCs w:val="24"/>
        </w:rPr>
        <w:footnoteReference w:id="20"/>
      </w:r>
    </w:p>
    <w:p w:rsidR="00A95776" w:rsidRPr="00950886" w:rsidRDefault="00A95776" w:rsidP="00C67DFE">
      <w:pPr>
        <w:pStyle w:val="ListParagraph"/>
        <w:spacing w:after="0" w:line="240" w:lineRule="auto"/>
        <w:ind w:left="0" w:firstLine="720"/>
        <w:jc w:val="both"/>
        <w:rPr>
          <w:rFonts w:ascii="Book Antiqua" w:hAnsi="Book Antiqua" w:cs="Times New Roman"/>
          <w:sz w:val="24"/>
          <w:szCs w:val="24"/>
        </w:rPr>
      </w:pPr>
      <w:r w:rsidRPr="00950886">
        <w:rPr>
          <w:rFonts w:ascii="Book Antiqua" w:hAnsi="Book Antiqua" w:cs="Times New Roman"/>
          <w:color w:val="000000"/>
          <w:sz w:val="24"/>
          <w:szCs w:val="24"/>
        </w:rPr>
        <w:t xml:space="preserve">Berdasarkan hasil wawancara dengan Kepala Bea Cukai </w:t>
      </w:r>
      <w:r w:rsidRPr="00950886">
        <w:rPr>
          <w:rFonts w:ascii="Book Antiqua" w:hAnsi="Book Antiqua" w:cs="Times New Roman"/>
          <w:sz w:val="24"/>
          <w:szCs w:val="24"/>
        </w:rPr>
        <w:t xml:space="preserve">mengenai upaya yang dilakukan dalam mengatasi hambatan dalam penerapan sanksi terhadap penyelundupan barang eletronik berdasarkan  Undang-Undang  Nomor  17 Tahun 2006 Tentang Perubahan Atas Undang-Undang Nomor 10 Tahun 1995 Tentang Kepabeanan di Kota Pekanbaru bahwa </w:t>
      </w:r>
      <w:r w:rsidRPr="00950886">
        <w:rPr>
          <w:rFonts w:ascii="Book Antiqua" w:hAnsi="Book Antiqua" w:cs="Times New Roman"/>
          <w:color w:val="000000" w:themeColor="text1"/>
          <w:sz w:val="24"/>
          <w:szCs w:val="24"/>
        </w:rPr>
        <w:t xml:space="preserve">perlunya penambahan </w:t>
      </w:r>
      <w:r w:rsidRPr="00950886">
        <w:rPr>
          <w:rFonts w:ascii="Book Antiqua" w:hAnsi="Book Antiqua" w:cs="Times New Roman"/>
          <w:sz w:val="24"/>
          <w:szCs w:val="24"/>
        </w:rPr>
        <w:t>jumlah personil yang bertugas di Kantor Pengawasan dan Pelayanan Bea Cukai sehingga menutup ruang bagi pelaku penyelundupan barang eletronik ilegal dalam mengedarkan barang dagangannya ke masyarakat, lebih meningkatkan sosialisasi terhadap Anggota Bea Cukai Pekanbaru dan pelaku penyelundupan barang eletronik ilegal sehingga tidak terjadi kembali.</w:t>
      </w:r>
      <w:r w:rsidRPr="00950886">
        <w:rPr>
          <w:rStyle w:val="FootnoteReference"/>
          <w:rFonts w:ascii="Book Antiqua" w:hAnsi="Book Antiqua" w:cs="Times New Roman"/>
          <w:sz w:val="24"/>
          <w:szCs w:val="24"/>
        </w:rPr>
        <w:footnoteReference w:id="21"/>
      </w:r>
    </w:p>
    <w:p w:rsidR="00A95776" w:rsidRPr="00950886" w:rsidRDefault="00A95776" w:rsidP="00C67DFE">
      <w:pPr>
        <w:pStyle w:val="ListParagraph"/>
        <w:spacing w:after="0" w:line="240" w:lineRule="auto"/>
        <w:ind w:left="0" w:firstLine="720"/>
        <w:jc w:val="both"/>
        <w:rPr>
          <w:rFonts w:ascii="Book Antiqua" w:hAnsi="Book Antiqua" w:cs="Times New Roman"/>
          <w:sz w:val="24"/>
          <w:szCs w:val="24"/>
        </w:rPr>
      </w:pPr>
      <w:r w:rsidRPr="00950886">
        <w:rPr>
          <w:rFonts w:ascii="Book Antiqua" w:hAnsi="Book Antiqua" w:cs="Times New Roman"/>
          <w:sz w:val="24"/>
          <w:szCs w:val="24"/>
        </w:rPr>
        <w:t xml:space="preserve">Berdasarkan hasil wawancara dengan Kepala Satuan Reserse Kriminal Polresta Pekanbaru mengenai upaya yang dilakukan dalam mengatasi hambatan dalam penerapan sanksi terhadap   penyelundupan   barang eletronik  berdasarkan  Undang-Undang  Nomor  17 Tahun 2006 Tentang Perubahan Atas Undang-Undang Nomor 10 Tahun 1995 Tentang Kepabeanan di Kota Pekanbaru bahwa perlunya peningkatan </w:t>
      </w:r>
      <w:r w:rsidRPr="00950886">
        <w:rPr>
          <w:rFonts w:ascii="Book Antiqua" w:hAnsi="Book Antiqua" w:cs="Times New Roman"/>
          <w:sz w:val="24"/>
          <w:szCs w:val="24"/>
          <w:lang w:val="en-GB"/>
        </w:rPr>
        <w:t xml:space="preserve">sarana dan prasarana yang masih belum memadai baik yang menyangkut peralatan </w:t>
      </w:r>
      <w:r w:rsidRPr="00950886">
        <w:rPr>
          <w:rFonts w:ascii="Book Antiqua" w:hAnsi="Book Antiqua" w:cs="Times New Roman"/>
          <w:sz w:val="24"/>
          <w:szCs w:val="24"/>
        </w:rPr>
        <w:t>untuk melakukan patroli dilapangan</w:t>
      </w:r>
      <w:r w:rsidRPr="00950886">
        <w:rPr>
          <w:rFonts w:ascii="Book Antiqua" w:hAnsi="Book Antiqua" w:cs="Times New Roman"/>
          <w:sz w:val="24"/>
          <w:szCs w:val="24"/>
          <w:lang w:val="en-GB"/>
        </w:rPr>
        <w:t xml:space="preserve">, perlengkapan </w:t>
      </w:r>
      <w:r w:rsidRPr="00950886">
        <w:rPr>
          <w:rFonts w:ascii="Book Antiqua" w:hAnsi="Book Antiqua" w:cs="Times New Roman"/>
          <w:sz w:val="24"/>
          <w:szCs w:val="24"/>
        </w:rPr>
        <w:t>dan f</w:t>
      </w:r>
      <w:r w:rsidRPr="00950886">
        <w:rPr>
          <w:rFonts w:ascii="Book Antiqua" w:hAnsi="Book Antiqua" w:cs="Times New Roman"/>
          <w:sz w:val="24"/>
          <w:szCs w:val="24"/>
          <w:lang w:val="en-GB"/>
        </w:rPr>
        <w:t xml:space="preserve">asilitas </w:t>
      </w:r>
      <w:r w:rsidRPr="00950886">
        <w:rPr>
          <w:rFonts w:ascii="Book Antiqua" w:hAnsi="Book Antiqua" w:cs="Times New Roman"/>
          <w:sz w:val="24"/>
          <w:szCs w:val="24"/>
        </w:rPr>
        <w:t xml:space="preserve">untuk meningkatkan kinerja guna untuk pengawasan penyelundupan barang eletronik ilegal. </w:t>
      </w:r>
    </w:p>
    <w:p w:rsidR="00A95776" w:rsidRPr="00950886" w:rsidRDefault="00A95776" w:rsidP="00C67DFE">
      <w:pPr>
        <w:pStyle w:val="ListParagraph"/>
        <w:spacing w:after="0" w:line="240" w:lineRule="auto"/>
        <w:ind w:left="0" w:firstLine="720"/>
        <w:jc w:val="both"/>
        <w:rPr>
          <w:rFonts w:ascii="Book Antiqua" w:hAnsi="Book Antiqua" w:cs="Times New Roman"/>
          <w:sz w:val="24"/>
          <w:szCs w:val="24"/>
        </w:rPr>
      </w:pPr>
      <w:r w:rsidRPr="00950886">
        <w:rPr>
          <w:rFonts w:ascii="Book Antiqua" w:hAnsi="Book Antiqua" w:cs="Times New Roman"/>
          <w:sz w:val="24"/>
          <w:szCs w:val="24"/>
        </w:rPr>
        <w:t xml:space="preserve">Selanjutnya perlunya penambahan jumlah personil yang bertugas di Kantor Pengawasan dan Pelayanan Bea Cukai sehingga menutup ruang bagi pelaku penyelundupan barangan eletronik ilegal, serta melakukan sosialisasi terhadap Anggota Bea Cukai guna penerapan </w:t>
      </w:r>
      <w:r w:rsidRPr="00950886">
        <w:rPr>
          <w:rFonts w:ascii="Book Antiqua" w:hAnsi="Book Antiqua" w:cs="Times New Roman"/>
          <w:bCs/>
          <w:sz w:val="24"/>
          <w:szCs w:val="24"/>
        </w:rPr>
        <w:t>Undang-Undang Nomor 17 Tahun 2006 tentang perubahan atas Undang-Undang Nomor 10 Tahun 1995 tentang Kepabeanan</w:t>
      </w:r>
      <w:r w:rsidRPr="00950886">
        <w:rPr>
          <w:rFonts w:ascii="Book Antiqua" w:hAnsi="Book Antiqua" w:cs="Times New Roman"/>
          <w:sz w:val="24"/>
          <w:szCs w:val="24"/>
        </w:rPr>
        <w:t xml:space="preserve"> sehingga memberikan kesadaran dari pelaku penyelundupan barang eletronik ilegal tersebut sehingga meminimalisir tindak pidana penyelundupan barang eletronik ilegal.</w:t>
      </w:r>
      <w:r w:rsidRPr="00950886">
        <w:rPr>
          <w:rStyle w:val="FootnoteReference"/>
          <w:rFonts w:ascii="Book Antiqua" w:hAnsi="Book Antiqua" w:cs="Times New Roman"/>
          <w:sz w:val="24"/>
          <w:szCs w:val="24"/>
        </w:rPr>
        <w:footnoteReference w:id="22"/>
      </w:r>
    </w:p>
    <w:p w:rsidR="00A95776" w:rsidRPr="00950886" w:rsidRDefault="00A95776" w:rsidP="00C67DFE">
      <w:pPr>
        <w:pStyle w:val="ListParagraph"/>
        <w:spacing w:after="0" w:line="240" w:lineRule="auto"/>
        <w:ind w:left="0" w:firstLine="720"/>
        <w:jc w:val="both"/>
        <w:rPr>
          <w:rFonts w:ascii="Book Antiqua" w:hAnsi="Book Antiqua" w:cs="Times New Roman"/>
          <w:sz w:val="24"/>
          <w:szCs w:val="24"/>
        </w:rPr>
      </w:pPr>
      <w:r w:rsidRPr="00950886">
        <w:rPr>
          <w:rFonts w:ascii="Book Antiqua" w:hAnsi="Book Antiqua" w:cs="Times New Roman"/>
          <w:sz w:val="24"/>
          <w:szCs w:val="24"/>
        </w:rPr>
        <w:t xml:space="preserve">Berdasarkan hasil wawancara dengan Penyidik Pegawai Negeri Sipil Bea Cukai mengenai upaya yang dilakukan dalam mengatasi hambatan dalam penerapan sanksi terhadap   penyelundupan   barang eletronik  berdasarkan  Undang-Undang  Nomor  17 Tahun 2006 Tentang Perubahan Atas Undang-Undang Nomor 10 Tahun 1995 Tentang Kepabeanan di Kota Pekanbaru </w:t>
      </w:r>
      <w:r w:rsidRPr="00950886">
        <w:rPr>
          <w:rFonts w:ascii="Book Antiqua" w:hAnsi="Book Antiqua" w:cs="Times New Roman"/>
          <w:color w:val="000000" w:themeColor="text1"/>
          <w:sz w:val="24"/>
          <w:szCs w:val="24"/>
        </w:rPr>
        <w:t>bahwa perlunya</w:t>
      </w:r>
      <w:r w:rsidRPr="00950886">
        <w:rPr>
          <w:rFonts w:ascii="Book Antiqua" w:hAnsi="Book Antiqua" w:cs="Times New Roman"/>
          <w:sz w:val="24"/>
          <w:szCs w:val="24"/>
        </w:rPr>
        <w:t xml:space="preserve"> penambahan jumlah personil yang bertugas di Kantor Pengawas dan Meningkatkan sosialisasi terhadap Anggota Bea Cukai dan pelaku penyelundupan barang eletronik ilegal mengenai penerapan </w:t>
      </w:r>
      <w:r w:rsidRPr="00950886">
        <w:rPr>
          <w:rFonts w:ascii="Book Antiqua" w:hAnsi="Book Antiqua" w:cs="Times New Roman"/>
          <w:bCs/>
          <w:sz w:val="24"/>
          <w:szCs w:val="24"/>
        </w:rPr>
        <w:t>Undang-Undang Nomor 17 Tahun 2006 tentang perubahan atas Undang-Undang Nomor 10 Tahun 1995 tentang Kepabeanan</w:t>
      </w:r>
      <w:r w:rsidRPr="00950886">
        <w:rPr>
          <w:rFonts w:ascii="Book Antiqua" w:hAnsi="Book Antiqua" w:cs="Times New Roman"/>
          <w:sz w:val="24"/>
          <w:szCs w:val="24"/>
        </w:rPr>
        <w:t xml:space="preserve"> sehingga memberikan kesadaran dari pelaku penyelundupan ini untuk menjalankan aturan pemerintah yang telah ditetapkan.</w:t>
      </w:r>
      <w:r w:rsidRPr="00950886">
        <w:rPr>
          <w:rStyle w:val="FootnoteReference"/>
          <w:rFonts w:ascii="Book Antiqua" w:hAnsi="Book Antiqua" w:cs="Times New Roman"/>
          <w:sz w:val="24"/>
          <w:szCs w:val="24"/>
        </w:rPr>
        <w:footnoteReference w:id="23"/>
      </w:r>
    </w:p>
    <w:p w:rsidR="00A95776" w:rsidRPr="00950886" w:rsidRDefault="00A95776" w:rsidP="00C67DFE">
      <w:pPr>
        <w:ind w:firstLine="567"/>
        <w:jc w:val="both"/>
        <w:rPr>
          <w:rFonts w:ascii="Book Antiqua" w:hAnsi="Book Antiqua"/>
        </w:rPr>
      </w:pPr>
      <w:r w:rsidRPr="00950886">
        <w:rPr>
          <w:rFonts w:ascii="Book Antiqua" w:hAnsi="Book Antiqua"/>
        </w:rPr>
        <w:t xml:space="preserve">Berdasarkan hasil wawancara beberapa pelaku penyelundupan barang elektronik ilegal mengenai upaya yang dilakukan dalam mengatasi hambatan dalam penerapan sanksi terhadap   penyelundupan   barang eletronik  berdasarkan  Undang-Undang  Nomor  17 Tahun 2006 Tentang Perubahan Atas Undang-Undang Nomor 10 Tahun 1995 Tentang Kepabeanan di Kota Pekanbaru bahwa hendaknya diadakannya pembekalan bagi pemilik Kapal Motor yang berada di wilayah perairan Provinsi Riau sehingga mengetahui terkait </w:t>
      </w:r>
      <w:r w:rsidRPr="00950886">
        <w:rPr>
          <w:rFonts w:ascii="Book Antiqua" w:hAnsi="Book Antiqua"/>
          <w:bCs/>
        </w:rPr>
        <w:t>Undang-Undang Nomor 17 Tahun 2006 tentang perubahan atas Undang-Undang Nomor 10 Tahun 1995 tentang Kepabeanan</w:t>
      </w:r>
      <w:r w:rsidRPr="00950886">
        <w:rPr>
          <w:rFonts w:ascii="Book Antiqua" w:hAnsi="Book Antiqua"/>
        </w:rPr>
        <w:t xml:space="preserve"> serta diadakannya sosialisasi oleh</w:t>
      </w:r>
      <w:r w:rsidRPr="00950886">
        <w:rPr>
          <w:rFonts w:ascii="Book Antiqua" w:eastAsia="Calibri" w:hAnsi="Book Antiqua"/>
        </w:rPr>
        <w:t xml:space="preserve"> Pemerintah </w:t>
      </w:r>
      <w:r w:rsidRPr="00950886">
        <w:rPr>
          <w:rFonts w:ascii="Book Antiqua" w:hAnsi="Book Antiqua"/>
        </w:rPr>
        <w:t xml:space="preserve">Daerah Provinsi Riau </w:t>
      </w:r>
      <w:r w:rsidRPr="00950886">
        <w:rPr>
          <w:rFonts w:ascii="Book Antiqua" w:eastAsia="Calibri" w:hAnsi="Book Antiqua"/>
        </w:rPr>
        <w:t>serta pihak berwenang lainnya, dengan mengundang masyarakat dan perusahaan untuk memberitahukan tentang masalah yang akan timbul apabila penyelundupan terus menerus dibiarkan, disinilah peran bea cukai memperkenalkan tentang masalah yang akan timbul apabila terjadi penyeludupan barang eletronik ilegal terhadap perusahaan atau masyarakat yang akan melakukan kegiatan ekspor impor.</w:t>
      </w:r>
      <w:r w:rsidRPr="00950886">
        <w:rPr>
          <w:rStyle w:val="FootnoteReference"/>
          <w:rFonts w:ascii="Book Antiqua" w:eastAsia="Calibri" w:hAnsi="Book Antiqua"/>
        </w:rPr>
        <w:footnoteReference w:id="24"/>
      </w:r>
    </w:p>
    <w:p w:rsidR="009F3392" w:rsidRPr="00950886" w:rsidRDefault="00A95776" w:rsidP="00C67DFE">
      <w:pPr>
        <w:pStyle w:val="Title"/>
        <w:ind w:firstLine="720"/>
        <w:jc w:val="both"/>
        <w:rPr>
          <w:rFonts w:ascii="Book Antiqua" w:hAnsi="Book Antiqua"/>
          <w:b w:val="0"/>
          <w:sz w:val="24"/>
          <w:lang w:eastAsia="id-ID"/>
        </w:rPr>
      </w:pPr>
      <w:r w:rsidRPr="00950886">
        <w:rPr>
          <w:rFonts w:ascii="Book Antiqua" w:hAnsi="Book Antiqua"/>
          <w:b w:val="0"/>
          <w:sz w:val="24"/>
        </w:rPr>
        <w:t xml:space="preserve">Berdasarkan </w:t>
      </w:r>
      <w:r w:rsidRPr="00950886">
        <w:rPr>
          <w:rFonts w:ascii="Book Antiqua" w:hAnsi="Book Antiqua"/>
          <w:b w:val="0"/>
          <w:color w:val="000000"/>
          <w:sz w:val="24"/>
        </w:rPr>
        <w:t xml:space="preserve">pengamatan penulis </w:t>
      </w:r>
      <w:r w:rsidRPr="00950886">
        <w:rPr>
          <w:rFonts w:ascii="Book Antiqua" w:hAnsi="Book Antiqua"/>
          <w:b w:val="0"/>
          <w:sz w:val="24"/>
        </w:rPr>
        <w:t xml:space="preserve">mengenai upaya yang dilakukan dalam mengatasi hambatan dalam penerapan sanksi terhadap penyelundupan barang eletronik  berdasarkan  Undang-Undang  Nomor  17 Tahun 2006 Tentang Perubahan Atas Undang-Undang Nomor 10 Tahun 1995 Tentang Kepabeanan di Kota Pekanbaru bahwa penyelundupan barang Elektronik sekamin marak dan merajarela tidak terbentuk dengan adanya aturan tersebut hendaknya dapat memberikan kesadaran dari pelaku penyelundupan ini untuk menjalankan aturan pemerintah yang telah ditetapkan serta </w:t>
      </w:r>
      <w:r w:rsidRPr="00950886">
        <w:rPr>
          <w:rFonts w:ascii="Book Antiqua" w:eastAsia="Calibri" w:hAnsi="Book Antiqua"/>
          <w:b w:val="0"/>
          <w:sz w:val="24"/>
        </w:rPr>
        <w:t xml:space="preserve">mengadakan seminar-seminar tentang Kepabeanan yang diadakan Pemerintah </w:t>
      </w:r>
      <w:r w:rsidRPr="00950886">
        <w:rPr>
          <w:rFonts w:ascii="Book Antiqua" w:hAnsi="Book Antiqua"/>
          <w:b w:val="0"/>
          <w:sz w:val="24"/>
        </w:rPr>
        <w:t>Kota Pekanbaru dan pihak Bea dan C</w:t>
      </w:r>
      <w:r w:rsidRPr="00950886">
        <w:rPr>
          <w:rFonts w:ascii="Book Antiqua" w:eastAsia="Calibri" w:hAnsi="Book Antiqua"/>
          <w:b w:val="0"/>
          <w:sz w:val="24"/>
        </w:rPr>
        <w:t xml:space="preserve">ukai </w:t>
      </w:r>
      <w:r w:rsidRPr="00950886">
        <w:rPr>
          <w:rFonts w:ascii="Book Antiqua" w:hAnsi="Book Antiqua"/>
          <w:b w:val="0"/>
          <w:sz w:val="24"/>
        </w:rPr>
        <w:t xml:space="preserve">Kota Pekanbaru </w:t>
      </w:r>
      <w:r w:rsidRPr="00950886">
        <w:rPr>
          <w:rFonts w:ascii="Book Antiqua" w:eastAsia="Calibri" w:hAnsi="Book Antiqua"/>
          <w:b w:val="0"/>
          <w:sz w:val="24"/>
        </w:rPr>
        <w:t>serta pihak berwenang lainnya, dengan mengundang masyarakat dan perusahaan untuk memberitahukan tentang masalah yang akan timbul apabila penyeludupan terus menerus dibiarkan.</w:t>
      </w:r>
      <w:r w:rsidRPr="00950886">
        <w:rPr>
          <w:rStyle w:val="FootnoteReference"/>
          <w:rFonts w:ascii="Book Antiqua" w:eastAsia="Calibri" w:hAnsi="Book Antiqua"/>
          <w:b w:val="0"/>
          <w:sz w:val="24"/>
        </w:rPr>
        <w:footnoteReference w:id="25"/>
      </w:r>
    </w:p>
    <w:p w:rsidR="000B78ED" w:rsidRPr="00950886" w:rsidRDefault="000B78ED" w:rsidP="00C67DFE">
      <w:pPr>
        <w:pStyle w:val="Default"/>
        <w:ind w:firstLine="720"/>
        <w:jc w:val="both"/>
        <w:rPr>
          <w:rFonts w:ascii="Book Antiqua" w:hAnsi="Book Antiqua"/>
          <w:color w:val="auto"/>
        </w:rPr>
      </w:pPr>
    </w:p>
    <w:p w:rsidR="00121C21" w:rsidRPr="00FA3C94" w:rsidRDefault="00FA3C94" w:rsidP="00C67DFE">
      <w:pPr>
        <w:autoSpaceDE w:val="0"/>
        <w:autoSpaceDN w:val="0"/>
        <w:adjustRightInd w:val="0"/>
        <w:jc w:val="both"/>
        <w:rPr>
          <w:rFonts w:ascii="Book Antiqua" w:hAnsi="Book Antiqua"/>
          <w:b/>
          <w:bCs/>
        </w:rPr>
      </w:pPr>
      <w:r w:rsidRPr="00FA3C94">
        <w:rPr>
          <w:rFonts w:ascii="Book Antiqua" w:hAnsi="Book Antiqua"/>
          <w:b/>
          <w:bCs/>
        </w:rPr>
        <w:t>KESIMPULAN</w:t>
      </w:r>
    </w:p>
    <w:p w:rsidR="00195263" w:rsidRDefault="00DE3468" w:rsidP="00C67DFE">
      <w:pPr>
        <w:jc w:val="both"/>
        <w:rPr>
          <w:rFonts w:ascii="Book Antiqua" w:hAnsi="Book Antiqua"/>
        </w:rPr>
      </w:pPr>
      <w:r w:rsidRPr="00FA3C94">
        <w:rPr>
          <w:rFonts w:ascii="Book Antiqua" w:hAnsi="Book Antiqua"/>
        </w:rPr>
        <w:t>Penerapan sanksi terhadap penyelundupan barang eletronik  berdasarkan  Undang-Undang  Nomor  17 Tahun 2006 Tentang Perubahan Atas Undang-Undang Nomor 10 Tahun 1995 Tentang Kepabeanan di Kota Pekanbaru bahwa belum berjalan sebagaimana mestinya dikarenakan dalam melakukan pemeriksaan dan terb</w:t>
      </w:r>
      <w:r w:rsidR="00195263">
        <w:rPr>
          <w:rFonts w:ascii="Book Antiqua" w:hAnsi="Book Antiqua"/>
        </w:rPr>
        <w:t>ukti melakukan pelanggaran, maka</w:t>
      </w:r>
      <w:r w:rsidRPr="00FA3C94">
        <w:rPr>
          <w:rFonts w:ascii="Book Antiqua" w:hAnsi="Book Antiqua"/>
        </w:rPr>
        <w:t xml:space="preserve"> barang dan sarana pengangkut tersebut tidak dibawa dan disimpan di tempat penimbunan pabean untuk pemeriksaan lebih lanjut tapi hanya dipanggil siapa pengusaha yang memiliki barang elektronik tersebut dan hasil pemeriksaan yang dilakukan oleh pejabat bea dan cukai terhadap barang elektronik ini pemeriksaan tersebut tidak dituangkan k</w:t>
      </w:r>
      <w:r w:rsidR="00195263">
        <w:rPr>
          <w:rFonts w:ascii="Book Antiqua" w:hAnsi="Book Antiqua"/>
        </w:rPr>
        <w:t>edalam Berita Acara Pemeriksaan.</w:t>
      </w:r>
    </w:p>
    <w:p w:rsidR="000B78ED" w:rsidRPr="00FA3C94" w:rsidRDefault="00DE3468" w:rsidP="00C67DFE">
      <w:pPr>
        <w:jc w:val="both"/>
        <w:rPr>
          <w:rFonts w:ascii="Book Antiqua" w:hAnsi="Book Antiqua"/>
        </w:rPr>
      </w:pPr>
      <w:r w:rsidRPr="00FA3C94">
        <w:rPr>
          <w:rFonts w:ascii="Book Antiqua" w:hAnsi="Book Antiqua"/>
        </w:rPr>
        <w:t>Hambatan dalam penerapan sanksi terhadap penyelundupan barang eletronik  berdasarkan  Undang-Undang  Nomor  17 Tahun 2006 Tentang Perubahan Atas Undang-Undang Nomor 10 Tahun 1995 Tentang Kepabeanan di Kota Pekanbaru adalah kurangnya jumlah personil yang bertugas di Kantor Pengawas dan Pelayanan Bea dan Cukai Kota Pekanbaru sehingga memudahkan bagi pemasok barang elektronik dalam mengedarkan barang dagangannya ke masyarakat, kurangnya sosialisasi terhadap pelaku penyelundupan ini mengenai penerapan Undang-Undang Nomor 17 Tahun 2006 tentang Kepabeanan, Upaya yang dilakukan dalam mengatasi hambatan dalam penerapan sanksi terhadap penyelundupan barang eletronik  berdasarkan  Undang-Undang  Nomor  17 Tahun 2006 Tentang Perubahan Atas Undang-Undang Nomor 10 Tahun 1995 Tentang Kepabeanan di Kota Pekanbaru bahwa dalam meningkatkan kualitas Sumber Daya Manusia yang mumpuni, terlatih serta tangguh untuk tetap bersiaga 24 jam untuk mengontrol dan memantau pengawasan di Kant</w:t>
      </w:r>
      <w:r w:rsidR="00195263">
        <w:rPr>
          <w:rFonts w:ascii="Book Antiqua" w:hAnsi="Book Antiqua"/>
        </w:rPr>
        <w:t>or Bea dan Cukai Kota Pekanbaru</w:t>
      </w:r>
      <w:r w:rsidRPr="00FA3C94">
        <w:rPr>
          <w:rFonts w:ascii="Book Antiqua" w:hAnsi="Book Antiqua"/>
        </w:rPr>
        <w:t>.</w:t>
      </w:r>
    </w:p>
    <w:p w:rsidR="004E444B" w:rsidRPr="00950886" w:rsidRDefault="004E444B" w:rsidP="00C67DFE">
      <w:pPr>
        <w:spacing w:line="360" w:lineRule="auto"/>
        <w:jc w:val="both"/>
        <w:rPr>
          <w:rFonts w:ascii="Book Antiqua" w:hAnsi="Book Antiqua"/>
          <w:lang w:eastAsia="id-ID"/>
        </w:rPr>
      </w:pPr>
    </w:p>
    <w:p w:rsidR="00DE3468" w:rsidRPr="007C3453" w:rsidRDefault="00DE3468" w:rsidP="00C67DFE">
      <w:pPr>
        <w:pStyle w:val="Default"/>
        <w:rPr>
          <w:rFonts w:ascii="Book Antiqua" w:hAnsi="Book Antiqua"/>
          <w:b/>
          <w:bCs/>
          <w:color w:val="auto"/>
        </w:rPr>
      </w:pPr>
      <w:r w:rsidRPr="00950886">
        <w:rPr>
          <w:rFonts w:ascii="Book Antiqua" w:hAnsi="Book Antiqua"/>
          <w:b/>
          <w:bCs/>
          <w:color w:val="auto"/>
        </w:rPr>
        <w:t>DAFTAR PUSTAKA</w:t>
      </w:r>
    </w:p>
    <w:p w:rsidR="00DE3468" w:rsidRPr="00950886" w:rsidRDefault="00DE3468" w:rsidP="00C67DFE">
      <w:pPr>
        <w:pStyle w:val="Default"/>
        <w:jc w:val="both"/>
        <w:rPr>
          <w:rFonts w:ascii="Book Antiqua" w:hAnsi="Book Antiqua"/>
          <w:color w:val="auto"/>
        </w:rPr>
      </w:pPr>
      <w:r w:rsidRPr="00950886">
        <w:rPr>
          <w:rFonts w:ascii="Book Antiqua" w:hAnsi="Book Antiqua"/>
          <w:b/>
          <w:bCs/>
          <w:color w:val="auto"/>
        </w:rPr>
        <w:t xml:space="preserve">A. Buku </w:t>
      </w: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Ali, Zainudin, 2005 </w:t>
      </w:r>
      <w:r w:rsidRPr="00950886">
        <w:rPr>
          <w:rFonts w:ascii="Book Antiqua" w:hAnsi="Book Antiqua"/>
          <w:i/>
          <w:iCs/>
          <w:color w:val="auto"/>
        </w:rPr>
        <w:t xml:space="preserve">Sosiologi Hukum, </w:t>
      </w:r>
      <w:proofErr w:type="gramStart"/>
      <w:r w:rsidRPr="00950886">
        <w:rPr>
          <w:rFonts w:ascii="Book Antiqua" w:hAnsi="Book Antiqua"/>
          <w:color w:val="auto"/>
        </w:rPr>
        <w:t>Palu :Sinar</w:t>
      </w:r>
      <w:proofErr w:type="gramEnd"/>
      <w:r w:rsidRPr="00950886">
        <w:rPr>
          <w:rFonts w:ascii="Book Antiqua" w:hAnsi="Book Antiqua"/>
          <w:color w:val="auto"/>
        </w:rPr>
        <w:t xml:space="preserve"> Grafika.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Amiruddin, 2004, </w:t>
      </w:r>
      <w:r w:rsidRPr="00950886">
        <w:rPr>
          <w:rFonts w:ascii="Book Antiqua" w:hAnsi="Book Antiqua"/>
          <w:i/>
          <w:iCs/>
          <w:color w:val="auto"/>
        </w:rPr>
        <w:t xml:space="preserve">Pengantar Metode Hukum, </w:t>
      </w:r>
      <w:r w:rsidRPr="00950886">
        <w:rPr>
          <w:rFonts w:ascii="Book Antiqua" w:hAnsi="Book Antiqua"/>
          <w:color w:val="auto"/>
        </w:rPr>
        <w:t>Jakarta</w:t>
      </w:r>
      <w:proofErr w:type="gramStart"/>
      <w:r w:rsidRPr="00950886">
        <w:rPr>
          <w:rFonts w:ascii="Book Antiqua" w:hAnsi="Book Antiqua"/>
          <w:color w:val="auto"/>
        </w:rPr>
        <w:t>:Rajawali</w:t>
      </w:r>
      <w:proofErr w:type="gramEnd"/>
      <w:r w:rsidRPr="00950886">
        <w:rPr>
          <w:rFonts w:ascii="Book Antiqua" w:hAnsi="Book Antiqua"/>
          <w:color w:val="auto"/>
        </w:rPr>
        <w:t xml:space="preserve"> Pers.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Barimbing, RE., 2001, </w:t>
      </w:r>
      <w:r w:rsidRPr="00950886">
        <w:rPr>
          <w:rFonts w:ascii="Book Antiqua" w:hAnsi="Book Antiqua"/>
          <w:i/>
          <w:iCs/>
          <w:color w:val="auto"/>
        </w:rPr>
        <w:t xml:space="preserve">Catur Wangsa Simpul Mewujudkan Supremasi Hukum, </w:t>
      </w:r>
      <w:r w:rsidRPr="00950886">
        <w:rPr>
          <w:rFonts w:ascii="Book Antiqua" w:hAnsi="Book Antiqua"/>
          <w:color w:val="auto"/>
        </w:rPr>
        <w:t>Jakarta</w:t>
      </w:r>
      <w:proofErr w:type="gramStart"/>
      <w:r w:rsidRPr="00950886">
        <w:rPr>
          <w:rFonts w:ascii="Book Antiqua" w:hAnsi="Book Antiqua"/>
          <w:color w:val="auto"/>
        </w:rPr>
        <w:t>:Pusat</w:t>
      </w:r>
      <w:proofErr w:type="gramEnd"/>
      <w:r w:rsidRPr="00950886">
        <w:rPr>
          <w:rFonts w:ascii="Book Antiqua" w:hAnsi="Book Antiqua"/>
          <w:color w:val="auto"/>
        </w:rPr>
        <w:t xml:space="preserve"> Kajian Informasi.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Bosu, B., 1982, </w:t>
      </w:r>
      <w:r w:rsidRPr="00950886">
        <w:rPr>
          <w:rFonts w:ascii="Book Antiqua" w:hAnsi="Book Antiqua"/>
          <w:i/>
          <w:iCs/>
          <w:color w:val="auto"/>
        </w:rPr>
        <w:t>Sendi-sendi Kriminologi</w:t>
      </w:r>
      <w:r w:rsidRPr="00950886">
        <w:rPr>
          <w:rFonts w:ascii="Book Antiqua" w:hAnsi="Book Antiqua"/>
          <w:color w:val="auto"/>
        </w:rPr>
        <w:t>, Surabaya</w:t>
      </w:r>
      <w:proofErr w:type="gramStart"/>
      <w:r w:rsidRPr="00950886">
        <w:rPr>
          <w:rFonts w:ascii="Book Antiqua" w:hAnsi="Book Antiqua"/>
          <w:color w:val="auto"/>
        </w:rPr>
        <w:t>:Usaha</w:t>
      </w:r>
      <w:proofErr w:type="gramEnd"/>
      <w:r w:rsidRPr="00950886">
        <w:rPr>
          <w:rFonts w:ascii="Book Antiqua" w:hAnsi="Book Antiqua"/>
          <w:color w:val="auto"/>
        </w:rPr>
        <w:t xml:space="preserve"> Nasional.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Broto, AL. Wisnu dan G. Widiatama, 2005, </w:t>
      </w:r>
      <w:r w:rsidRPr="00950886">
        <w:rPr>
          <w:rFonts w:ascii="Book Antiqua" w:hAnsi="Book Antiqua"/>
          <w:i/>
          <w:iCs/>
          <w:color w:val="auto"/>
        </w:rPr>
        <w:t xml:space="preserve">Pembaharuan Hukum Acara Pidana, </w:t>
      </w:r>
      <w:r w:rsidRPr="00950886">
        <w:rPr>
          <w:rFonts w:ascii="Book Antiqua" w:hAnsi="Book Antiqua"/>
          <w:color w:val="auto"/>
        </w:rPr>
        <w:t>Bandung</w:t>
      </w:r>
      <w:proofErr w:type="gramStart"/>
      <w:r w:rsidRPr="00950886">
        <w:rPr>
          <w:rFonts w:ascii="Book Antiqua" w:hAnsi="Book Antiqua"/>
          <w:color w:val="auto"/>
        </w:rPr>
        <w:t>:PT</w:t>
      </w:r>
      <w:proofErr w:type="gramEnd"/>
      <w:r w:rsidRPr="00950886">
        <w:rPr>
          <w:rFonts w:ascii="Book Antiqua" w:hAnsi="Book Antiqua"/>
          <w:color w:val="auto"/>
        </w:rPr>
        <w:t xml:space="preserve">. Citra Aditya Bakti.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Darma Weda, Made, 1996, </w:t>
      </w:r>
      <w:r w:rsidRPr="00950886">
        <w:rPr>
          <w:rFonts w:ascii="Book Antiqua" w:hAnsi="Book Antiqua"/>
          <w:i/>
          <w:iCs/>
          <w:color w:val="auto"/>
        </w:rPr>
        <w:t>Kriminologi</w:t>
      </w:r>
      <w:r w:rsidRPr="00950886">
        <w:rPr>
          <w:rFonts w:ascii="Book Antiqua" w:hAnsi="Book Antiqua"/>
          <w:color w:val="auto"/>
        </w:rPr>
        <w:t>, Jakarta</w:t>
      </w:r>
      <w:proofErr w:type="gramStart"/>
      <w:r w:rsidRPr="00950886">
        <w:rPr>
          <w:rFonts w:ascii="Book Antiqua" w:hAnsi="Book Antiqua"/>
          <w:color w:val="auto"/>
        </w:rPr>
        <w:t>:PT</w:t>
      </w:r>
      <w:proofErr w:type="gramEnd"/>
      <w:r w:rsidRPr="00950886">
        <w:rPr>
          <w:rFonts w:ascii="Book Antiqua" w:hAnsi="Book Antiqua"/>
          <w:color w:val="auto"/>
        </w:rPr>
        <w:t xml:space="preserve">. Raja Grafindo.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Erwin, Muhammad, 2012, </w:t>
      </w:r>
      <w:r w:rsidRPr="00950886">
        <w:rPr>
          <w:rFonts w:ascii="Book Antiqua" w:hAnsi="Book Antiqua"/>
          <w:i/>
          <w:iCs/>
          <w:color w:val="auto"/>
        </w:rPr>
        <w:t>Filsafat Hukum: Refleksi Kritis Terhadap Hukum</w:t>
      </w:r>
      <w:r w:rsidRPr="00950886">
        <w:rPr>
          <w:rFonts w:ascii="Book Antiqua" w:hAnsi="Book Antiqua"/>
          <w:color w:val="auto"/>
        </w:rPr>
        <w:t>, Jakarta</w:t>
      </w:r>
      <w:proofErr w:type="gramStart"/>
      <w:r w:rsidRPr="00950886">
        <w:rPr>
          <w:rFonts w:ascii="Book Antiqua" w:hAnsi="Book Antiqua"/>
          <w:color w:val="auto"/>
        </w:rPr>
        <w:t>:Raja</w:t>
      </w:r>
      <w:proofErr w:type="gramEnd"/>
      <w:r w:rsidRPr="00950886">
        <w:rPr>
          <w:rFonts w:ascii="Book Antiqua" w:hAnsi="Book Antiqua"/>
          <w:color w:val="auto"/>
        </w:rPr>
        <w:t xml:space="preserve"> Grafindo.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Friedmann, Wolfgang, 1964, </w:t>
      </w:r>
      <w:proofErr w:type="gramStart"/>
      <w:r w:rsidRPr="00950886">
        <w:rPr>
          <w:rFonts w:ascii="Book Antiqua" w:hAnsi="Book Antiqua"/>
          <w:i/>
          <w:iCs/>
          <w:color w:val="auto"/>
        </w:rPr>
        <w:t>The</w:t>
      </w:r>
      <w:proofErr w:type="gramEnd"/>
      <w:r w:rsidRPr="00950886">
        <w:rPr>
          <w:rFonts w:ascii="Book Antiqua" w:hAnsi="Book Antiqua"/>
          <w:i/>
          <w:iCs/>
          <w:color w:val="auto"/>
        </w:rPr>
        <w:t xml:space="preserve"> Changing Structure of International Law, </w:t>
      </w:r>
      <w:r w:rsidRPr="00950886">
        <w:rPr>
          <w:rFonts w:ascii="Book Antiqua" w:hAnsi="Book Antiqua"/>
          <w:color w:val="auto"/>
        </w:rPr>
        <w:t xml:space="preserve">London: Stevens and Sons.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Hamzah, Andi, 2004, </w:t>
      </w:r>
      <w:r w:rsidRPr="00950886">
        <w:rPr>
          <w:rFonts w:ascii="Book Antiqua" w:hAnsi="Book Antiqua"/>
          <w:i/>
          <w:iCs/>
          <w:color w:val="auto"/>
        </w:rPr>
        <w:t xml:space="preserve">Asas-Asas Hukum Pidana, </w:t>
      </w:r>
      <w:r w:rsidRPr="00950886">
        <w:rPr>
          <w:rFonts w:ascii="Book Antiqua" w:hAnsi="Book Antiqua"/>
          <w:color w:val="auto"/>
        </w:rPr>
        <w:t xml:space="preserve">Jakarta: Rineka Cipta.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____________, 2012, </w:t>
      </w:r>
      <w:r w:rsidRPr="00950886">
        <w:rPr>
          <w:rFonts w:ascii="Book Antiqua" w:hAnsi="Book Antiqua"/>
          <w:i/>
          <w:iCs/>
          <w:color w:val="auto"/>
        </w:rPr>
        <w:t>Asas-asas Hukum Pidana Di Indonesia Dan Perkembangannya</w:t>
      </w:r>
      <w:r w:rsidRPr="00950886">
        <w:rPr>
          <w:rFonts w:ascii="Book Antiqua" w:hAnsi="Book Antiqua"/>
          <w:color w:val="auto"/>
        </w:rPr>
        <w:t>, Jakarta</w:t>
      </w:r>
      <w:proofErr w:type="gramStart"/>
      <w:r w:rsidRPr="00950886">
        <w:rPr>
          <w:rFonts w:ascii="Book Antiqua" w:hAnsi="Book Antiqua"/>
          <w:color w:val="auto"/>
        </w:rPr>
        <w:t>:PT</w:t>
      </w:r>
      <w:proofErr w:type="gramEnd"/>
      <w:r w:rsidRPr="00950886">
        <w:rPr>
          <w:rFonts w:ascii="Book Antiqua" w:hAnsi="Book Antiqua"/>
          <w:color w:val="auto"/>
        </w:rPr>
        <w:t xml:space="preserve">. Softmedia.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Lopa, Baharudin, 2002, </w:t>
      </w:r>
      <w:r w:rsidRPr="00950886">
        <w:rPr>
          <w:rFonts w:ascii="Book Antiqua" w:hAnsi="Book Antiqua"/>
          <w:i/>
          <w:iCs/>
          <w:color w:val="auto"/>
        </w:rPr>
        <w:t xml:space="preserve">Tindak Pidana Ekonomi </w:t>
      </w:r>
      <w:proofErr w:type="gramStart"/>
      <w:r w:rsidRPr="00950886">
        <w:rPr>
          <w:rFonts w:ascii="Book Antiqua" w:hAnsi="Book Antiqua"/>
          <w:i/>
          <w:iCs/>
          <w:color w:val="auto"/>
        </w:rPr>
        <w:t>( Pembahasan</w:t>
      </w:r>
      <w:proofErr w:type="gramEnd"/>
      <w:r w:rsidRPr="00950886">
        <w:rPr>
          <w:rFonts w:ascii="Book Antiqua" w:hAnsi="Book Antiqua"/>
          <w:i/>
          <w:iCs/>
          <w:color w:val="auto"/>
        </w:rPr>
        <w:t xml:space="preserve"> Tindak Pidana Penyelundupan), </w:t>
      </w:r>
      <w:r w:rsidRPr="00950886">
        <w:rPr>
          <w:rFonts w:ascii="Book Antiqua" w:hAnsi="Book Antiqua"/>
          <w:color w:val="auto"/>
        </w:rPr>
        <w:t xml:space="preserve">Jakarta:Pradnya Paramita.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Nawawi Arif, Barda, 2005, </w:t>
      </w:r>
      <w:r w:rsidRPr="00950886">
        <w:rPr>
          <w:rFonts w:ascii="Book Antiqua" w:hAnsi="Book Antiqua"/>
          <w:i/>
          <w:iCs/>
          <w:color w:val="auto"/>
        </w:rPr>
        <w:t>Beberapa Aspek Kebijakan Penegakan dan Pengembangan Hukum Pidana</w:t>
      </w:r>
      <w:r w:rsidRPr="00950886">
        <w:rPr>
          <w:rFonts w:ascii="Book Antiqua" w:hAnsi="Book Antiqua"/>
          <w:color w:val="auto"/>
        </w:rPr>
        <w:t xml:space="preserve">, Bandung: PT Citra Aditya Bakti.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____________, 2008, </w:t>
      </w:r>
      <w:r w:rsidRPr="00950886">
        <w:rPr>
          <w:rFonts w:ascii="Book Antiqua" w:hAnsi="Book Antiqua"/>
          <w:i/>
          <w:iCs/>
          <w:color w:val="auto"/>
        </w:rPr>
        <w:t xml:space="preserve">Masalah Penegakan Hukum dan Kebijakan Hukum Pidana Dalam Penanggulangan Kejahatan, </w:t>
      </w:r>
      <w:r w:rsidRPr="00950886">
        <w:rPr>
          <w:rFonts w:ascii="Book Antiqua" w:hAnsi="Book Antiqua"/>
          <w:color w:val="auto"/>
        </w:rPr>
        <w:t>Jakarta</w:t>
      </w:r>
      <w:proofErr w:type="gramStart"/>
      <w:r w:rsidRPr="00950886">
        <w:rPr>
          <w:rFonts w:ascii="Book Antiqua" w:hAnsi="Book Antiqua"/>
          <w:color w:val="auto"/>
        </w:rPr>
        <w:t>:Prenada</w:t>
      </w:r>
      <w:proofErr w:type="gramEnd"/>
      <w:r w:rsidRPr="00950886">
        <w:rPr>
          <w:rFonts w:ascii="Book Antiqua" w:hAnsi="Book Antiqua"/>
          <w:color w:val="auto"/>
        </w:rPr>
        <w:t xml:space="preserve"> Media Group.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____________, 2010, </w:t>
      </w:r>
      <w:r w:rsidRPr="00950886">
        <w:rPr>
          <w:rFonts w:ascii="Book Antiqua" w:hAnsi="Book Antiqua"/>
          <w:i/>
          <w:iCs/>
          <w:color w:val="auto"/>
        </w:rPr>
        <w:t xml:space="preserve">Masalah Penegakan Hukum dan Kebijaksanaan Hukum Pidana dalam Penanggulangan Kejahatan, </w:t>
      </w:r>
      <w:r w:rsidRPr="00950886">
        <w:rPr>
          <w:rFonts w:ascii="Book Antiqua" w:hAnsi="Book Antiqua"/>
          <w:color w:val="auto"/>
        </w:rPr>
        <w:t>Jakarta</w:t>
      </w:r>
      <w:proofErr w:type="gramStart"/>
      <w:r w:rsidRPr="00950886">
        <w:rPr>
          <w:rFonts w:ascii="Book Antiqua" w:hAnsi="Book Antiqua"/>
          <w:color w:val="auto"/>
        </w:rPr>
        <w:t>:Kencana</w:t>
      </w:r>
      <w:proofErr w:type="gramEnd"/>
      <w:r w:rsidRPr="00950886">
        <w:rPr>
          <w:rFonts w:ascii="Book Antiqua" w:hAnsi="Book Antiqua"/>
          <w:color w:val="auto"/>
        </w:rPr>
        <w:t xml:space="preserve"> Prenada Media Group.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proofErr w:type="gramStart"/>
      <w:r w:rsidRPr="00950886">
        <w:rPr>
          <w:rFonts w:ascii="Book Antiqua" w:hAnsi="Book Antiqua"/>
          <w:color w:val="auto"/>
        </w:rPr>
        <w:t>Permana,</w:t>
      </w:r>
      <w:proofErr w:type="gramEnd"/>
      <w:r w:rsidRPr="00950886">
        <w:rPr>
          <w:rFonts w:ascii="Book Antiqua" w:hAnsi="Book Antiqua"/>
          <w:color w:val="auto"/>
        </w:rPr>
        <w:t xml:space="preserve"> IS. Heru, 2007, </w:t>
      </w:r>
      <w:r w:rsidRPr="00950886">
        <w:rPr>
          <w:rFonts w:ascii="Book Antiqua" w:hAnsi="Book Antiqua"/>
          <w:i/>
          <w:iCs/>
          <w:color w:val="auto"/>
        </w:rPr>
        <w:t>Politik Kriminal</w:t>
      </w:r>
      <w:r w:rsidRPr="00950886">
        <w:rPr>
          <w:rFonts w:ascii="Book Antiqua" w:hAnsi="Book Antiqua"/>
          <w:color w:val="auto"/>
        </w:rPr>
        <w:t>, Yogyakarta</w:t>
      </w:r>
      <w:proofErr w:type="gramStart"/>
      <w:r w:rsidRPr="00950886">
        <w:rPr>
          <w:rFonts w:ascii="Book Antiqua" w:hAnsi="Book Antiqua"/>
          <w:color w:val="auto"/>
        </w:rPr>
        <w:t>:Universitas</w:t>
      </w:r>
      <w:proofErr w:type="gramEnd"/>
      <w:r w:rsidRPr="00950886">
        <w:rPr>
          <w:rFonts w:ascii="Book Antiqua" w:hAnsi="Book Antiqua"/>
          <w:color w:val="auto"/>
        </w:rPr>
        <w:t xml:space="preserve"> Atmajaya.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Pramudya, Kelik dan Widiatmoko, Ananto, 2010 </w:t>
      </w:r>
      <w:r w:rsidRPr="00950886">
        <w:rPr>
          <w:rFonts w:ascii="Book Antiqua" w:hAnsi="Book Antiqua"/>
          <w:i/>
          <w:iCs/>
          <w:color w:val="auto"/>
        </w:rPr>
        <w:t xml:space="preserve">Pedoman etika profesi Aparat Penegak Hukum, </w:t>
      </w:r>
      <w:r w:rsidRPr="00950886">
        <w:rPr>
          <w:rFonts w:ascii="Book Antiqua" w:hAnsi="Book Antiqua"/>
          <w:color w:val="auto"/>
        </w:rPr>
        <w:t>Yogyakarta</w:t>
      </w:r>
      <w:proofErr w:type="gramStart"/>
      <w:r w:rsidRPr="00950886">
        <w:rPr>
          <w:rFonts w:ascii="Book Antiqua" w:hAnsi="Book Antiqua"/>
          <w:color w:val="auto"/>
        </w:rPr>
        <w:t>:Pustaka</w:t>
      </w:r>
      <w:proofErr w:type="gramEnd"/>
      <w:r w:rsidRPr="00950886">
        <w:rPr>
          <w:rFonts w:ascii="Book Antiqua" w:hAnsi="Book Antiqua"/>
          <w:color w:val="auto"/>
        </w:rPr>
        <w:t xml:space="preserve"> Yustisia.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NormalWeb"/>
        <w:spacing w:before="0" w:beforeAutospacing="0" w:after="0" w:afterAutospacing="0"/>
        <w:ind w:left="720" w:hanging="720"/>
        <w:jc w:val="both"/>
        <w:rPr>
          <w:rFonts w:ascii="Book Antiqua" w:hAnsi="Book Antiqua"/>
        </w:rPr>
      </w:pPr>
      <w:r w:rsidRPr="00950886">
        <w:rPr>
          <w:rFonts w:ascii="Book Antiqua" w:hAnsi="Book Antiqua"/>
        </w:rPr>
        <w:t xml:space="preserve">Purbacaraka, Purnadi, Badan Kontak Profesi Hukum Lampung, 1977, </w:t>
      </w:r>
      <w:r w:rsidRPr="00950886">
        <w:rPr>
          <w:rFonts w:ascii="Book Antiqua" w:hAnsi="Book Antiqua"/>
          <w:i/>
          <w:iCs/>
        </w:rPr>
        <w:t xml:space="preserve">Penegakan Hukum dalam Mensukseskan Pembangunan. </w:t>
      </w:r>
      <w:r w:rsidRPr="00950886">
        <w:rPr>
          <w:rFonts w:ascii="Book Antiqua" w:hAnsi="Book Antiqua"/>
        </w:rPr>
        <w:t>Bandung</w:t>
      </w:r>
      <w:proofErr w:type="gramStart"/>
      <w:r w:rsidRPr="00950886">
        <w:rPr>
          <w:rFonts w:ascii="Book Antiqua" w:hAnsi="Book Antiqua"/>
        </w:rPr>
        <w:t>:Alumni</w:t>
      </w:r>
      <w:proofErr w:type="gramEnd"/>
      <w:r w:rsidRPr="00950886">
        <w:rPr>
          <w:rFonts w:ascii="Book Antiqua" w:hAnsi="Book Antiqua"/>
        </w:rPr>
        <w:t xml:space="preserve">. </w:t>
      </w:r>
    </w:p>
    <w:p w:rsidR="00DE3468" w:rsidRPr="00950886" w:rsidRDefault="00DE3468" w:rsidP="00C67DFE">
      <w:pPr>
        <w:pStyle w:val="NormalWeb"/>
        <w:spacing w:before="0" w:beforeAutospacing="0" w:after="0" w:afterAutospacing="0"/>
        <w:ind w:left="720" w:hanging="720"/>
        <w:jc w:val="both"/>
        <w:rPr>
          <w:rFonts w:ascii="Book Antiqua" w:hAnsi="Book Antiqua"/>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Sahetapy, J.E, 1979, </w:t>
      </w:r>
      <w:r w:rsidRPr="00950886">
        <w:rPr>
          <w:rFonts w:ascii="Book Antiqua" w:hAnsi="Book Antiqua"/>
          <w:i/>
          <w:iCs/>
          <w:color w:val="auto"/>
        </w:rPr>
        <w:t>Kausa Kejahatan</w:t>
      </w:r>
      <w:r w:rsidRPr="00950886">
        <w:rPr>
          <w:rFonts w:ascii="Book Antiqua" w:hAnsi="Book Antiqua"/>
          <w:color w:val="auto"/>
        </w:rPr>
        <w:t xml:space="preserve">, Pusat Studi Kriminologi Fakultas Hukum Unair.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Soekanto, Soerjono, 1993, </w:t>
      </w:r>
      <w:r w:rsidRPr="00950886">
        <w:rPr>
          <w:rFonts w:ascii="Book Antiqua" w:hAnsi="Book Antiqua"/>
          <w:i/>
          <w:iCs/>
          <w:color w:val="auto"/>
        </w:rPr>
        <w:t xml:space="preserve">Faktor-Faktor yang mempengaruhi penegakan hukum, </w:t>
      </w:r>
      <w:r w:rsidRPr="00950886">
        <w:rPr>
          <w:rFonts w:ascii="Book Antiqua" w:hAnsi="Book Antiqua"/>
          <w:color w:val="auto"/>
        </w:rPr>
        <w:t>Jakarta</w:t>
      </w:r>
      <w:proofErr w:type="gramStart"/>
      <w:r w:rsidRPr="00950886">
        <w:rPr>
          <w:rFonts w:ascii="Book Antiqua" w:hAnsi="Book Antiqua"/>
          <w:color w:val="auto"/>
        </w:rPr>
        <w:t>:cetakan</w:t>
      </w:r>
      <w:proofErr w:type="gramEnd"/>
      <w:r w:rsidRPr="00950886">
        <w:rPr>
          <w:rFonts w:ascii="Book Antiqua" w:hAnsi="Book Antiqua"/>
          <w:color w:val="auto"/>
        </w:rPr>
        <w:t xml:space="preserve"> ketiga, Raja Grafindo Persada.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____________, 2007 </w:t>
      </w:r>
      <w:r w:rsidRPr="00950886">
        <w:rPr>
          <w:rFonts w:ascii="Book Antiqua" w:hAnsi="Book Antiqua"/>
          <w:i/>
          <w:iCs/>
          <w:color w:val="auto"/>
        </w:rPr>
        <w:t>Pokok-Pokok Sosiologi Hukum</w:t>
      </w:r>
      <w:r w:rsidRPr="00950886">
        <w:rPr>
          <w:rFonts w:ascii="Book Antiqua" w:hAnsi="Book Antiqua"/>
          <w:color w:val="auto"/>
        </w:rPr>
        <w:t>, Jakarta</w:t>
      </w:r>
      <w:proofErr w:type="gramStart"/>
      <w:r w:rsidRPr="00950886">
        <w:rPr>
          <w:rFonts w:ascii="Book Antiqua" w:hAnsi="Book Antiqua"/>
          <w:color w:val="auto"/>
        </w:rPr>
        <w:t>:Raja</w:t>
      </w:r>
      <w:proofErr w:type="gramEnd"/>
      <w:r w:rsidRPr="00950886">
        <w:rPr>
          <w:rFonts w:ascii="Book Antiqua" w:hAnsi="Book Antiqua"/>
          <w:color w:val="auto"/>
        </w:rPr>
        <w:t xml:space="preserve"> Grafindo Persada.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____________, 2009, </w:t>
      </w:r>
      <w:r w:rsidRPr="00950886">
        <w:rPr>
          <w:rFonts w:ascii="Book Antiqua" w:hAnsi="Book Antiqua"/>
          <w:i/>
          <w:iCs/>
          <w:color w:val="auto"/>
        </w:rPr>
        <w:t>Sosiologi Suatu Pengantar</w:t>
      </w:r>
      <w:r w:rsidRPr="00950886">
        <w:rPr>
          <w:rFonts w:ascii="Book Antiqua" w:hAnsi="Book Antiqua"/>
          <w:color w:val="auto"/>
        </w:rPr>
        <w:t xml:space="preserve">, Jakarta: Rajawali Pers.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____________, 2012, </w:t>
      </w:r>
      <w:r w:rsidRPr="00950886">
        <w:rPr>
          <w:rFonts w:ascii="Book Antiqua" w:hAnsi="Book Antiqua"/>
          <w:i/>
          <w:iCs/>
          <w:color w:val="auto"/>
        </w:rPr>
        <w:t xml:space="preserve">Faktor-Faktor Yang Mempengaruhi Penegakan Hukum, </w:t>
      </w:r>
      <w:r w:rsidRPr="00950886">
        <w:rPr>
          <w:rFonts w:ascii="Book Antiqua" w:hAnsi="Book Antiqua"/>
          <w:color w:val="auto"/>
        </w:rPr>
        <w:t>Jakarta</w:t>
      </w:r>
      <w:proofErr w:type="gramStart"/>
      <w:r w:rsidRPr="00950886">
        <w:rPr>
          <w:rFonts w:ascii="Book Antiqua" w:hAnsi="Book Antiqua"/>
          <w:color w:val="auto"/>
        </w:rPr>
        <w:t>:Rajawali</w:t>
      </w:r>
      <w:proofErr w:type="gramEnd"/>
      <w:r w:rsidRPr="00950886">
        <w:rPr>
          <w:rFonts w:ascii="Book Antiqua" w:hAnsi="Book Antiqua"/>
          <w:color w:val="auto"/>
        </w:rPr>
        <w:t xml:space="preserve"> Press.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Sunggono, Bambang, </w:t>
      </w:r>
      <w:r w:rsidRPr="00950886">
        <w:rPr>
          <w:rFonts w:ascii="Book Antiqua" w:hAnsi="Book Antiqua"/>
          <w:i/>
          <w:iCs/>
          <w:color w:val="auto"/>
        </w:rPr>
        <w:t>Metodologi Penelitain Hukum</w:t>
      </w:r>
      <w:r w:rsidRPr="00950886">
        <w:rPr>
          <w:rFonts w:ascii="Book Antiqua" w:hAnsi="Book Antiqua"/>
          <w:color w:val="auto"/>
        </w:rPr>
        <w:t xml:space="preserve">, Jakarta: PT.Raja Grafindo Persada.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Suhardono, Edy, 1994, </w:t>
      </w:r>
      <w:r w:rsidRPr="00950886">
        <w:rPr>
          <w:rFonts w:ascii="Book Antiqua" w:hAnsi="Book Antiqua"/>
          <w:i/>
          <w:iCs/>
          <w:color w:val="auto"/>
        </w:rPr>
        <w:t>Teori Peran</w:t>
      </w:r>
      <w:proofErr w:type="gramStart"/>
      <w:r w:rsidRPr="00950886">
        <w:rPr>
          <w:rFonts w:ascii="Book Antiqua" w:hAnsi="Book Antiqua"/>
          <w:i/>
          <w:iCs/>
          <w:color w:val="auto"/>
        </w:rPr>
        <w:t>,Konsep</w:t>
      </w:r>
      <w:proofErr w:type="gramEnd"/>
      <w:r w:rsidRPr="00950886">
        <w:rPr>
          <w:rFonts w:ascii="Book Antiqua" w:hAnsi="Book Antiqua"/>
          <w:i/>
          <w:iCs/>
          <w:color w:val="auto"/>
        </w:rPr>
        <w:t xml:space="preserve"> Derivasi dan Implikasinya</w:t>
      </w:r>
      <w:r w:rsidRPr="00950886">
        <w:rPr>
          <w:rFonts w:ascii="Book Antiqua" w:hAnsi="Book Antiqua"/>
          <w:color w:val="auto"/>
        </w:rPr>
        <w:t xml:space="preserve">, Jakarta: Gramedia Pustaka Utama.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Sumarsono, 2008, </w:t>
      </w:r>
      <w:r w:rsidRPr="00950886">
        <w:rPr>
          <w:rFonts w:ascii="Book Antiqua" w:hAnsi="Book Antiqua"/>
          <w:i/>
          <w:iCs/>
          <w:color w:val="auto"/>
        </w:rPr>
        <w:t xml:space="preserve">Hukum Ekonomi, </w:t>
      </w:r>
      <w:r w:rsidRPr="00950886">
        <w:rPr>
          <w:rFonts w:ascii="Book Antiqua" w:hAnsi="Book Antiqua"/>
          <w:color w:val="auto"/>
        </w:rPr>
        <w:t xml:space="preserve">Jakarta: Penerbit Universitas </w:t>
      </w:r>
      <w:proofErr w:type="gramStart"/>
      <w:r w:rsidRPr="00950886">
        <w:rPr>
          <w:rFonts w:ascii="Book Antiqua" w:hAnsi="Book Antiqua"/>
          <w:color w:val="auto"/>
        </w:rPr>
        <w:t>indonesia</w:t>
      </w:r>
      <w:proofErr w:type="gramEnd"/>
      <w:r w:rsidRPr="00950886">
        <w:rPr>
          <w:rFonts w:ascii="Book Antiqua" w:hAnsi="Book Antiqua"/>
          <w:color w:val="auto"/>
        </w:rPr>
        <w:t xml:space="preserve">.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Wibowo, Eddi, dkk, 2004, </w:t>
      </w:r>
      <w:r w:rsidRPr="00950886">
        <w:rPr>
          <w:rFonts w:ascii="Book Antiqua" w:hAnsi="Book Antiqua"/>
          <w:i/>
          <w:iCs/>
          <w:color w:val="auto"/>
        </w:rPr>
        <w:t>Hukum dan Kebijakan Publik</w:t>
      </w:r>
      <w:r w:rsidRPr="00950886">
        <w:rPr>
          <w:rFonts w:ascii="Book Antiqua" w:hAnsi="Book Antiqua"/>
          <w:color w:val="auto"/>
        </w:rPr>
        <w:t xml:space="preserve">, Yogyakarta: Yayasan Pembaharuan Administrasi Publik Indonesia.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Wibowo, Yudi, 2013, </w:t>
      </w:r>
      <w:r w:rsidRPr="00950886">
        <w:rPr>
          <w:rFonts w:ascii="Book Antiqua" w:hAnsi="Book Antiqua"/>
          <w:i/>
          <w:iCs/>
          <w:color w:val="auto"/>
        </w:rPr>
        <w:t>Tindak Pidana Penyelundupan di Indonesia</w:t>
      </w:r>
      <w:r w:rsidRPr="00950886">
        <w:rPr>
          <w:rFonts w:ascii="Book Antiqua" w:hAnsi="Book Antiqua"/>
          <w:color w:val="auto"/>
        </w:rPr>
        <w:t>, Jakarta</w:t>
      </w:r>
      <w:proofErr w:type="gramStart"/>
      <w:r w:rsidRPr="00950886">
        <w:rPr>
          <w:rFonts w:ascii="Book Antiqua" w:hAnsi="Book Antiqua"/>
          <w:color w:val="auto"/>
        </w:rPr>
        <w:t>:Sinar</w:t>
      </w:r>
      <w:proofErr w:type="gramEnd"/>
      <w:r w:rsidRPr="00950886">
        <w:rPr>
          <w:rFonts w:ascii="Book Antiqua" w:hAnsi="Book Antiqua"/>
          <w:color w:val="auto"/>
        </w:rPr>
        <w:t xml:space="preserve"> Grafika.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b/>
          <w:bCs/>
          <w:color w:val="auto"/>
        </w:rPr>
        <w:t xml:space="preserve">B. Jurnal/Skripsi </w:t>
      </w: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Erdianto, “Makelar Kasus/Mafia Hukum, Modus Operandi dan Faktor Penyebabnya”, </w:t>
      </w:r>
      <w:r w:rsidRPr="00950886">
        <w:rPr>
          <w:rFonts w:ascii="Book Antiqua" w:hAnsi="Book Antiqua"/>
          <w:i/>
          <w:iCs/>
          <w:color w:val="auto"/>
        </w:rPr>
        <w:t xml:space="preserve">Jurnal Ilmu Hukum, </w:t>
      </w:r>
      <w:r w:rsidRPr="00950886">
        <w:rPr>
          <w:rFonts w:ascii="Book Antiqua" w:hAnsi="Book Antiqua"/>
          <w:color w:val="auto"/>
        </w:rPr>
        <w:t xml:space="preserve">Fakultas Hukum Universitas Riau, Edisi I, No. 1, Agustus 2010. </w:t>
      </w: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Widia Edorita, “Menciptakan Sebuah Sistem Hukum Yang </w:t>
      </w:r>
      <w:proofErr w:type="gramStart"/>
      <w:r w:rsidRPr="00950886">
        <w:rPr>
          <w:rFonts w:ascii="Book Antiqua" w:hAnsi="Book Antiqua"/>
          <w:color w:val="auto"/>
        </w:rPr>
        <w:t>Efektif :</w:t>
      </w:r>
      <w:proofErr w:type="gramEnd"/>
      <w:r w:rsidRPr="00950886">
        <w:rPr>
          <w:rFonts w:ascii="Book Antiqua" w:hAnsi="Book Antiqua"/>
          <w:color w:val="auto"/>
        </w:rPr>
        <w:t xml:space="preserve"> Dimana Harus Di Mulai?” </w:t>
      </w:r>
      <w:proofErr w:type="gramStart"/>
      <w:r w:rsidRPr="00950886">
        <w:rPr>
          <w:rFonts w:ascii="Book Antiqua" w:hAnsi="Book Antiqua"/>
          <w:i/>
          <w:iCs/>
          <w:color w:val="auto"/>
        </w:rPr>
        <w:t xml:space="preserve">Jurnal Ilmu Hukum, </w:t>
      </w:r>
      <w:r w:rsidRPr="00950886">
        <w:rPr>
          <w:rFonts w:ascii="Book Antiqua" w:hAnsi="Book Antiqua"/>
          <w:color w:val="auto"/>
        </w:rPr>
        <w:t>Fakultas Hukum Universitas Riau, Edisi I, No. 1, Agustus 2010.</w:t>
      </w:r>
      <w:proofErr w:type="gramEnd"/>
      <w:r w:rsidRPr="00950886">
        <w:rPr>
          <w:rFonts w:ascii="Book Antiqua" w:hAnsi="Book Antiqua"/>
          <w:color w:val="auto"/>
        </w:rPr>
        <w:t xml:space="preserve">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b/>
          <w:bCs/>
          <w:color w:val="auto"/>
        </w:rPr>
        <w:t xml:space="preserve">C. Peraturan Perundang-Undangan </w:t>
      </w:r>
    </w:p>
    <w:p w:rsidR="00DE3468" w:rsidRPr="00950886" w:rsidRDefault="00DE3468" w:rsidP="00C67DFE">
      <w:pPr>
        <w:pStyle w:val="Default"/>
        <w:ind w:left="720" w:hanging="720"/>
        <w:jc w:val="both"/>
        <w:rPr>
          <w:rFonts w:ascii="Book Antiqua" w:hAnsi="Book Antiqua"/>
          <w:color w:val="auto"/>
        </w:rPr>
      </w:pPr>
      <w:r w:rsidRPr="00950886">
        <w:rPr>
          <w:rFonts w:ascii="Book Antiqua" w:hAnsi="Book Antiqua"/>
          <w:color w:val="auto"/>
        </w:rPr>
        <w:t xml:space="preserve">Undang-Undang Nomor 17 Tahun 2006 tentang kepabeanan </w:t>
      </w:r>
    </w:p>
    <w:p w:rsidR="00DE3468" w:rsidRPr="00950886" w:rsidRDefault="00DE3468" w:rsidP="00C67DFE">
      <w:pPr>
        <w:pStyle w:val="Default"/>
        <w:ind w:left="720" w:hanging="720"/>
        <w:jc w:val="both"/>
        <w:rPr>
          <w:rFonts w:ascii="Book Antiqua" w:hAnsi="Book Antiqua"/>
          <w:color w:val="auto"/>
        </w:rPr>
      </w:pPr>
      <w:proofErr w:type="gramStart"/>
      <w:r w:rsidRPr="00950886">
        <w:rPr>
          <w:rFonts w:ascii="Book Antiqua" w:hAnsi="Book Antiqua"/>
          <w:color w:val="auto"/>
        </w:rPr>
        <w:t>Peraturan Pemerintah Nomor 55 Tahun 1996 tentang Penyidikan Tindakan Pidana Bidang Kepabeanan dan cukai, LN Nomor 85 Tahun 1996.</w:t>
      </w:r>
      <w:proofErr w:type="gramEnd"/>
      <w:r w:rsidRPr="00950886">
        <w:rPr>
          <w:rFonts w:ascii="Book Antiqua" w:hAnsi="Book Antiqua"/>
          <w:color w:val="auto"/>
        </w:rPr>
        <w:t xml:space="preserve"> </w:t>
      </w:r>
    </w:p>
    <w:p w:rsidR="00DE3468" w:rsidRPr="00950886" w:rsidRDefault="00DE3468" w:rsidP="00C67DFE">
      <w:pPr>
        <w:pStyle w:val="Default"/>
        <w:ind w:left="720" w:hanging="720"/>
        <w:jc w:val="both"/>
        <w:rPr>
          <w:rFonts w:ascii="Book Antiqua" w:hAnsi="Book Antiqua"/>
          <w:color w:val="auto"/>
        </w:rPr>
      </w:pPr>
    </w:p>
    <w:p w:rsidR="00DE3468" w:rsidRPr="00950886" w:rsidRDefault="00DE3468" w:rsidP="00C67DFE">
      <w:pPr>
        <w:rPr>
          <w:rFonts w:ascii="Book Antiqua" w:hAnsi="Book Antiqua"/>
          <w:lang w:val="id-ID"/>
        </w:rPr>
      </w:pPr>
    </w:p>
    <w:p w:rsidR="00D369A8" w:rsidRPr="00F20301" w:rsidRDefault="00D369A8" w:rsidP="00C67DFE">
      <w:pPr>
        <w:pStyle w:val="Heading3"/>
        <w:spacing w:before="0" w:line="240" w:lineRule="auto"/>
        <w:jc w:val="center"/>
        <w:rPr>
          <w:b w:val="0"/>
          <w:lang w:eastAsia="id-ID"/>
        </w:rPr>
      </w:pPr>
    </w:p>
    <w:sectPr w:rsidR="00D369A8" w:rsidRPr="00F20301" w:rsidSect="00C67DFE">
      <w:pgSz w:w="11907" w:h="16839" w:code="9"/>
      <w:pgMar w:top="1701" w:right="1417" w:bottom="1080"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01E" w:rsidRDefault="00B0401E" w:rsidP="00121C21">
      <w:r>
        <w:separator/>
      </w:r>
    </w:p>
  </w:endnote>
  <w:endnote w:type="continuationSeparator" w:id="0">
    <w:p w:rsidR="00B0401E" w:rsidRDefault="00B0401E" w:rsidP="00121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01E" w:rsidRDefault="00B0401E" w:rsidP="00121C21">
      <w:r>
        <w:separator/>
      </w:r>
    </w:p>
  </w:footnote>
  <w:footnote w:type="continuationSeparator" w:id="0">
    <w:p w:rsidR="00B0401E" w:rsidRDefault="00B0401E" w:rsidP="00121C21">
      <w:r>
        <w:continuationSeparator/>
      </w:r>
    </w:p>
  </w:footnote>
  <w:footnote w:id="1">
    <w:p w:rsidR="00A95776" w:rsidRPr="00950886" w:rsidRDefault="00A95776" w:rsidP="00A95776">
      <w:pPr>
        <w:pStyle w:val="FootnoteText"/>
        <w:ind w:firstLine="720"/>
        <w:jc w:val="both"/>
        <w:rPr>
          <w:rFonts w:ascii="Book Antiqua" w:hAnsi="Book Antiqua" w:cs="Times New Roman"/>
          <w:sz w:val="18"/>
          <w:szCs w:val="18"/>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Soerjono Soekanto, </w:t>
      </w:r>
      <w:r w:rsidRPr="00950886">
        <w:rPr>
          <w:rFonts w:ascii="Book Antiqua" w:hAnsi="Book Antiqua" w:cs="Times New Roman"/>
          <w:i/>
          <w:iCs/>
          <w:sz w:val="18"/>
          <w:szCs w:val="18"/>
        </w:rPr>
        <w:t>Pengantar Penelitian Hukum</w:t>
      </w:r>
      <w:r w:rsidRPr="00950886">
        <w:rPr>
          <w:rFonts w:ascii="Book Antiqua" w:hAnsi="Book Antiqua" w:cs="Times New Roman"/>
          <w:sz w:val="18"/>
          <w:szCs w:val="18"/>
        </w:rPr>
        <w:t xml:space="preserve">, (Jakarta: UI-Press, 1982), hlm. 30. </w:t>
      </w:r>
    </w:p>
  </w:footnote>
  <w:footnote w:id="2">
    <w:p w:rsidR="00A95776" w:rsidRPr="00B5122B" w:rsidRDefault="00A95776" w:rsidP="00A95776">
      <w:pPr>
        <w:pStyle w:val="FootnoteText"/>
        <w:ind w:firstLine="720"/>
        <w:jc w:val="both"/>
        <w:rPr>
          <w:rFonts w:ascii="Times New Roman" w:hAnsi="Times New Roman" w:cs="Times New Roman"/>
          <w:i/>
          <w:iCs/>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Buku Pedoman Penulisan Tesis Universitas Lancang Kuning Tahun 2015</w:t>
      </w:r>
      <w:r w:rsidRPr="00B5122B">
        <w:rPr>
          <w:rFonts w:ascii="Times New Roman" w:hAnsi="Times New Roman" w:cs="Times New Roman"/>
        </w:rPr>
        <w:t>.</w:t>
      </w:r>
    </w:p>
  </w:footnote>
  <w:footnote w:id="3">
    <w:p w:rsidR="00A95776" w:rsidRPr="00950886" w:rsidRDefault="00A95776" w:rsidP="00A95776">
      <w:pPr>
        <w:pStyle w:val="Default"/>
        <w:ind w:firstLine="720"/>
        <w:jc w:val="both"/>
        <w:rPr>
          <w:rFonts w:ascii="Book Antiqua" w:hAnsi="Book Antiqua"/>
          <w:sz w:val="18"/>
          <w:szCs w:val="18"/>
        </w:rPr>
      </w:pPr>
      <w:r w:rsidRPr="00950886">
        <w:rPr>
          <w:rStyle w:val="FootnoteReference"/>
          <w:rFonts w:ascii="Book Antiqua" w:hAnsi="Book Antiqua"/>
          <w:sz w:val="18"/>
          <w:szCs w:val="18"/>
        </w:rPr>
        <w:footnoteRef/>
      </w:r>
      <w:r w:rsidRPr="00950886">
        <w:rPr>
          <w:rFonts w:ascii="Book Antiqua" w:hAnsi="Book Antiqua"/>
          <w:sz w:val="18"/>
          <w:szCs w:val="18"/>
        </w:rPr>
        <w:t xml:space="preserve"> Bagir Manan, </w:t>
      </w:r>
      <w:r w:rsidRPr="00950886">
        <w:rPr>
          <w:rFonts w:ascii="Book Antiqua" w:hAnsi="Book Antiqua"/>
          <w:i/>
          <w:iCs/>
          <w:sz w:val="18"/>
          <w:szCs w:val="18"/>
        </w:rPr>
        <w:t>Menegakkan Hukum</w:t>
      </w:r>
      <w:r w:rsidRPr="00950886">
        <w:rPr>
          <w:rFonts w:ascii="Book Antiqua" w:hAnsi="Book Antiqua"/>
          <w:sz w:val="18"/>
          <w:szCs w:val="18"/>
        </w:rPr>
        <w:t>, (</w:t>
      </w:r>
      <w:proofErr w:type="gramStart"/>
      <w:r w:rsidRPr="00950886">
        <w:rPr>
          <w:rFonts w:ascii="Book Antiqua" w:hAnsi="Book Antiqua"/>
          <w:sz w:val="18"/>
          <w:szCs w:val="18"/>
        </w:rPr>
        <w:t>Jakarta :</w:t>
      </w:r>
      <w:proofErr w:type="gramEnd"/>
      <w:r w:rsidRPr="00950886">
        <w:rPr>
          <w:rFonts w:ascii="Book Antiqua" w:hAnsi="Book Antiqua"/>
          <w:sz w:val="18"/>
          <w:szCs w:val="18"/>
        </w:rPr>
        <w:t xml:space="preserve"> Sinar Grafika, 2009), hlm. 51.</w:t>
      </w:r>
    </w:p>
  </w:footnote>
  <w:footnote w:id="4">
    <w:p w:rsidR="0075000A" w:rsidRPr="00873284" w:rsidRDefault="0075000A" w:rsidP="00873284">
      <w:pPr>
        <w:pStyle w:val="Title"/>
        <w:spacing w:line="244" w:lineRule="auto"/>
        <w:ind w:firstLine="720"/>
        <w:jc w:val="left"/>
        <w:rPr>
          <w:b w:val="0"/>
        </w:rPr>
      </w:pPr>
      <w:r w:rsidRPr="00873284">
        <w:rPr>
          <w:rStyle w:val="FootnoteReference"/>
          <w:b w:val="0"/>
        </w:rPr>
        <w:footnoteRef/>
      </w:r>
      <w:r w:rsidRPr="00873284">
        <w:rPr>
          <w:b w:val="0"/>
        </w:rPr>
        <w:t xml:space="preserve"> </w:t>
      </w:r>
      <w:proofErr w:type="gramStart"/>
      <w:r w:rsidR="00873284" w:rsidRPr="00873284">
        <w:rPr>
          <w:rFonts w:ascii="Book Antiqua" w:hAnsi="Book Antiqua"/>
          <w:b w:val="0"/>
          <w:sz w:val="18"/>
          <w:szCs w:val="18"/>
        </w:rPr>
        <w:t>edi</w:t>
      </w:r>
      <w:proofErr w:type="gramEnd"/>
      <w:r w:rsidR="00873284" w:rsidRPr="00873284">
        <w:rPr>
          <w:rFonts w:ascii="Book Antiqua" w:hAnsi="Book Antiqua"/>
          <w:b w:val="0"/>
          <w:sz w:val="18"/>
          <w:szCs w:val="18"/>
        </w:rPr>
        <w:t xml:space="preserve"> yanto, perlindungan hukum konsumen jasa parkir ditinjau dari hukum positif</w:t>
      </w:r>
      <w:r w:rsidR="00873284">
        <w:rPr>
          <w:rFonts w:ascii="Book Antiqua" w:hAnsi="Book Antiqua"/>
          <w:b w:val="0"/>
          <w:sz w:val="18"/>
          <w:szCs w:val="18"/>
        </w:rPr>
        <w:t xml:space="preserve">, </w:t>
      </w:r>
      <w:r w:rsidR="00FD135C" w:rsidRPr="00873284">
        <w:rPr>
          <w:rFonts w:ascii="Book Antiqua" w:hAnsi="Book Antiqua"/>
          <w:b w:val="0"/>
          <w:sz w:val="18"/>
          <w:szCs w:val="18"/>
        </w:rPr>
        <w:t>media keadilan,</w:t>
      </w:r>
      <w:r w:rsidR="00873284">
        <w:rPr>
          <w:rFonts w:ascii="Book Antiqua" w:hAnsi="Book Antiqua"/>
          <w:b w:val="0"/>
          <w:sz w:val="18"/>
          <w:szCs w:val="18"/>
        </w:rPr>
        <w:t xml:space="preserve"> </w:t>
      </w:r>
      <w:r w:rsidR="00FD135C" w:rsidRPr="00873284">
        <w:rPr>
          <w:rFonts w:ascii="Book Antiqua" w:hAnsi="Book Antiqua"/>
          <w:b w:val="0"/>
          <w:sz w:val="18"/>
          <w:szCs w:val="18"/>
        </w:rPr>
        <w:t>jurnal hukum, volume 11,Nomor 1</w:t>
      </w:r>
    </w:p>
  </w:footnote>
  <w:footnote w:id="5">
    <w:p w:rsidR="00A95776" w:rsidRPr="00950886" w:rsidRDefault="00A95776" w:rsidP="00A95776">
      <w:pPr>
        <w:pStyle w:val="FootnoteText"/>
        <w:ind w:firstLine="720"/>
        <w:jc w:val="both"/>
        <w:rPr>
          <w:rFonts w:ascii="Book Antiqua" w:hAnsi="Book Antiqua" w:cs="Times New Roman"/>
          <w:sz w:val="18"/>
          <w:szCs w:val="18"/>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Wawancara dengan Bapak Elfi Haris Kepala Bea Cukai, Hari Selasa Tanggal 11 Agustus 2020, di Kantor Pengawasan dan Pelayanan </w:t>
      </w:r>
      <w:proofErr w:type="gramStart"/>
      <w:r w:rsidRPr="00950886">
        <w:rPr>
          <w:rFonts w:ascii="Book Antiqua" w:hAnsi="Book Antiqua" w:cs="Times New Roman"/>
          <w:sz w:val="18"/>
          <w:szCs w:val="18"/>
        </w:rPr>
        <w:t>Bea  Cukai</w:t>
      </w:r>
      <w:proofErr w:type="gramEnd"/>
      <w:r w:rsidRPr="00950886">
        <w:rPr>
          <w:rFonts w:ascii="Book Antiqua" w:hAnsi="Book Antiqua" w:cs="Times New Roman"/>
          <w:sz w:val="18"/>
          <w:szCs w:val="18"/>
        </w:rPr>
        <w:t xml:space="preserve"> .</w:t>
      </w:r>
    </w:p>
  </w:footnote>
  <w:footnote w:id="6">
    <w:p w:rsidR="00A95776" w:rsidRPr="00AE61D9" w:rsidRDefault="00A95776" w:rsidP="00A95776">
      <w:pPr>
        <w:pStyle w:val="FootnoteText"/>
        <w:ind w:firstLine="720"/>
        <w:jc w:val="both"/>
        <w:rPr>
          <w:rFonts w:ascii="Times New Roman" w:hAnsi="Times New Roman" w:cs="Times New Roman"/>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w:t>
      </w:r>
      <w:proofErr w:type="gramStart"/>
      <w:r w:rsidRPr="00950886">
        <w:rPr>
          <w:rFonts w:ascii="Book Antiqua" w:hAnsi="Book Antiqua" w:cs="Times New Roman"/>
          <w:sz w:val="18"/>
          <w:szCs w:val="18"/>
        </w:rPr>
        <w:t>Wawancara dengan Kepala Reserse Kriminal Polresta Pekanbaru Bapak Awaludin Syam, Hari Senin, Tanggal 24 Agustus 2020, di Kantor Polresta Pekanbaru</w:t>
      </w:r>
      <w:r w:rsidRPr="00AE61D9">
        <w:rPr>
          <w:rFonts w:ascii="Times New Roman" w:hAnsi="Times New Roman" w:cs="Times New Roman"/>
        </w:rPr>
        <w:t>.</w:t>
      </w:r>
      <w:proofErr w:type="gramEnd"/>
    </w:p>
  </w:footnote>
  <w:footnote w:id="7">
    <w:p w:rsidR="00A95776" w:rsidRPr="00950886" w:rsidRDefault="00A95776" w:rsidP="00A95776">
      <w:pPr>
        <w:pStyle w:val="FootnoteText"/>
        <w:ind w:firstLine="720"/>
        <w:jc w:val="both"/>
        <w:rPr>
          <w:rFonts w:ascii="Book Antiqua" w:hAnsi="Book Antiqua" w:cs="Times New Roman"/>
          <w:sz w:val="18"/>
          <w:szCs w:val="18"/>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w:t>
      </w:r>
      <w:proofErr w:type="gramStart"/>
      <w:r w:rsidRPr="00950886">
        <w:rPr>
          <w:rFonts w:ascii="Book Antiqua" w:hAnsi="Book Antiqua" w:cs="Times New Roman"/>
          <w:sz w:val="18"/>
          <w:szCs w:val="18"/>
        </w:rPr>
        <w:t>Hasil wawancara dengan beberapa Penyidik Pegawai Negeri Sipil Bapak Nur Zisam dan Muhdi Al, Hari Kamis, Tanggal 13 Agustus 2020, di Kantor Bea Cukai.</w:t>
      </w:r>
      <w:proofErr w:type="gramEnd"/>
    </w:p>
  </w:footnote>
  <w:footnote w:id="8">
    <w:p w:rsidR="00A95776" w:rsidRPr="00950886" w:rsidRDefault="00A95776" w:rsidP="00A95776">
      <w:pPr>
        <w:pStyle w:val="FootnoteText"/>
        <w:ind w:firstLine="720"/>
        <w:jc w:val="both"/>
        <w:rPr>
          <w:rFonts w:ascii="Book Antiqua" w:hAnsi="Book Antiqua" w:cs="Times New Roman"/>
          <w:sz w:val="18"/>
          <w:szCs w:val="18"/>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w:t>
      </w:r>
      <w:proofErr w:type="gramStart"/>
      <w:r w:rsidRPr="00950886">
        <w:rPr>
          <w:rFonts w:ascii="Book Antiqua" w:hAnsi="Book Antiqua" w:cs="Times New Roman"/>
          <w:sz w:val="18"/>
          <w:szCs w:val="18"/>
        </w:rPr>
        <w:t>Wawancara dengan Beberapa Orang Pelaku Penyelundupan Barang Eletronik, Hari Kamis Tanggal 27 Agustus 2020, di Kantor Pengawasan dan Pelayanan Bea dan Cukai Kota Pekanbaru.</w:t>
      </w:r>
      <w:proofErr w:type="gramEnd"/>
    </w:p>
  </w:footnote>
  <w:footnote w:id="9">
    <w:p w:rsidR="00A95776" w:rsidRPr="00950886" w:rsidRDefault="00A95776" w:rsidP="00A95776">
      <w:pPr>
        <w:autoSpaceDE w:val="0"/>
        <w:autoSpaceDN w:val="0"/>
        <w:adjustRightInd w:val="0"/>
        <w:ind w:firstLine="720"/>
        <w:jc w:val="both"/>
        <w:rPr>
          <w:rFonts w:ascii="Book Antiqua" w:hAnsi="Book Antiqua"/>
          <w:sz w:val="18"/>
          <w:szCs w:val="18"/>
        </w:rPr>
      </w:pPr>
      <w:r w:rsidRPr="00950886">
        <w:rPr>
          <w:rStyle w:val="FootnoteReference"/>
          <w:rFonts w:ascii="Book Antiqua" w:hAnsi="Book Antiqua"/>
          <w:sz w:val="18"/>
          <w:szCs w:val="18"/>
        </w:rPr>
        <w:footnoteRef/>
      </w:r>
      <w:r w:rsidRPr="00950886">
        <w:rPr>
          <w:rFonts w:ascii="Book Antiqua" w:hAnsi="Book Antiqua"/>
          <w:sz w:val="18"/>
          <w:szCs w:val="18"/>
        </w:rPr>
        <w:t xml:space="preserve"> Usman Arifin, </w:t>
      </w:r>
      <w:r w:rsidRPr="00950886">
        <w:rPr>
          <w:rFonts w:ascii="Book Antiqua" w:hAnsi="Book Antiqua"/>
          <w:i/>
          <w:sz w:val="18"/>
          <w:szCs w:val="18"/>
        </w:rPr>
        <w:t>Kebijakan dan Administrasi Publik</w:t>
      </w:r>
      <w:r w:rsidRPr="00950886">
        <w:rPr>
          <w:rFonts w:ascii="Book Antiqua" w:hAnsi="Book Antiqua"/>
          <w:sz w:val="18"/>
          <w:szCs w:val="18"/>
        </w:rPr>
        <w:t>, (Jakarta: Gramedia Pustaka Utama, 2003), hlm</w:t>
      </w:r>
      <w:r w:rsidRPr="00950886">
        <w:rPr>
          <w:rFonts w:ascii="Book Antiqua" w:hAnsi="Book Antiqua"/>
          <w:color w:val="000000"/>
          <w:sz w:val="18"/>
          <w:szCs w:val="18"/>
        </w:rPr>
        <w:t>. 35.</w:t>
      </w:r>
    </w:p>
  </w:footnote>
  <w:footnote w:id="10">
    <w:p w:rsidR="00A95776" w:rsidRPr="00950886" w:rsidRDefault="00A95776" w:rsidP="00A95776">
      <w:pPr>
        <w:pStyle w:val="FootnoteText"/>
        <w:ind w:firstLine="720"/>
        <w:jc w:val="both"/>
        <w:rPr>
          <w:rFonts w:ascii="Book Antiqua" w:hAnsi="Book Antiqua" w:cs="Times New Roman"/>
          <w:sz w:val="18"/>
          <w:szCs w:val="18"/>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Sumantoro, </w:t>
      </w:r>
      <w:r w:rsidRPr="00950886">
        <w:rPr>
          <w:rFonts w:ascii="Book Antiqua" w:hAnsi="Book Antiqua" w:cs="Times New Roman"/>
          <w:i/>
          <w:sz w:val="18"/>
          <w:szCs w:val="18"/>
        </w:rPr>
        <w:t xml:space="preserve">Aspek-Aspek Pidana di Bidang Ekonomi, </w:t>
      </w:r>
      <w:r w:rsidRPr="00950886">
        <w:rPr>
          <w:rFonts w:ascii="Book Antiqua" w:hAnsi="Book Antiqua" w:cs="Times New Roman"/>
          <w:sz w:val="18"/>
          <w:szCs w:val="18"/>
        </w:rPr>
        <w:t>(</w:t>
      </w:r>
      <w:proofErr w:type="gramStart"/>
      <w:r w:rsidRPr="00950886">
        <w:rPr>
          <w:rFonts w:ascii="Book Antiqua" w:hAnsi="Book Antiqua" w:cs="Times New Roman"/>
          <w:sz w:val="18"/>
          <w:szCs w:val="18"/>
        </w:rPr>
        <w:t>Jakarta :</w:t>
      </w:r>
      <w:proofErr w:type="gramEnd"/>
      <w:r w:rsidRPr="00950886">
        <w:rPr>
          <w:rFonts w:ascii="Book Antiqua" w:hAnsi="Book Antiqua" w:cs="Times New Roman"/>
          <w:sz w:val="18"/>
          <w:szCs w:val="18"/>
        </w:rPr>
        <w:t xml:space="preserve"> Ghalia Indonesia, 2000), hlm. 86.</w:t>
      </w:r>
    </w:p>
  </w:footnote>
  <w:footnote w:id="11">
    <w:p w:rsidR="00A95776" w:rsidRPr="00950886" w:rsidRDefault="00A95776" w:rsidP="00A95776">
      <w:pPr>
        <w:pStyle w:val="FootnoteText"/>
        <w:ind w:firstLine="720"/>
        <w:jc w:val="both"/>
        <w:rPr>
          <w:rFonts w:ascii="Book Antiqua" w:hAnsi="Book Antiqua" w:cs="Times New Roman"/>
          <w:sz w:val="18"/>
          <w:szCs w:val="18"/>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w:t>
      </w:r>
      <w:proofErr w:type="gramStart"/>
      <w:r w:rsidRPr="00950886">
        <w:rPr>
          <w:rFonts w:ascii="Book Antiqua" w:hAnsi="Book Antiqua" w:cs="Times New Roman"/>
          <w:sz w:val="18"/>
          <w:szCs w:val="18"/>
        </w:rPr>
        <w:t>Hasil wawancara dengan Bapak Sigit Juli Hendriawan, Hari Rabu, Tanggal 26 Agustus 2020, di Kantor Inspektorat Wilayah Kementrian Keuangan Provinsi Riau.</w:t>
      </w:r>
      <w:proofErr w:type="gramEnd"/>
    </w:p>
  </w:footnote>
  <w:footnote w:id="12">
    <w:p w:rsidR="00A95776" w:rsidRPr="00950886" w:rsidRDefault="00A95776" w:rsidP="00A95776">
      <w:pPr>
        <w:pStyle w:val="FootnoteText"/>
        <w:ind w:firstLine="720"/>
        <w:jc w:val="both"/>
        <w:rPr>
          <w:rFonts w:ascii="Book Antiqua" w:hAnsi="Book Antiqua" w:cs="Times New Roman"/>
          <w:sz w:val="18"/>
          <w:szCs w:val="18"/>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Hasil wawancara dengan Bapak Arif Rifani Kepala Bagian Penindakan Bea Cukai, Hari Selasa Tanggal 11 Agustus 2020</w:t>
      </w:r>
      <w:proofErr w:type="gramStart"/>
      <w:r w:rsidRPr="00950886">
        <w:rPr>
          <w:rFonts w:ascii="Book Antiqua" w:hAnsi="Book Antiqua" w:cs="Times New Roman"/>
          <w:sz w:val="18"/>
          <w:szCs w:val="18"/>
        </w:rPr>
        <w:t>,  di</w:t>
      </w:r>
      <w:proofErr w:type="gramEnd"/>
      <w:r w:rsidRPr="00950886">
        <w:rPr>
          <w:rFonts w:ascii="Book Antiqua" w:hAnsi="Book Antiqua" w:cs="Times New Roman"/>
          <w:sz w:val="18"/>
          <w:szCs w:val="18"/>
        </w:rPr>
        <w:t xml:space="preserve"> Kantor Pengawasan dan Pelayanan Bea dan Cukai.</w:t>
      </w:r>
    </w:p>
  </w:footnote>
  <w:footnote w:id="13">
    <w:p w:rsidR="00A95776" w:rsidRPr="00950886" w:rsidRDefault="00A95776" w:rsidP="00A95776">
      <w:pPr>
        <w:pStyle w:val="FootnoteText"/>
        <w:ind w:firstLine="720"/>
        <w:jc w:val="both"/>
        <w:rPr>
          <w:rFonts w:ascii="Book Antiqua" w:hAnsi="Book Antiqua" w:cs="Times New Roman"/>
          <w:sz w:val="18"/>
          <w:szCs w:val="18"/>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Hasil wawancara dengan Bapak Elfi Haris Kepala Bea Cukai, Hari Selasa Tanggal 11 Agustus 2020, di Kantor Pengawasan dan Pelayanan </w:t>
      </w:r>
      <w:proofErr w:type="gramStart"/>
      <w:r w:rsidRPr="00950886">
        <w:rPr>
          <w:rFonts w:ascii="Book Antiqua" w:hAnsi="Book Antiqua" w:cs="Times New Roman"/>
          <w:sz w:val="18"/>
          <w:szCs w:val="18"/>
        </w:rPr>
        <w:t>Bea  Cukai</w:t>
      </w:r>
      <w:proofErr w:type="gramEnd"/>
      <w:r w:rsidRPr="00950886">
        <w:rPr>
          <w:rFonts w:ascii="Book Antiqua" w:hAnsi="Book Antiqua" w:cs="Times New Roman"/>
          <w:sz w:val="18"/>
          <w:szCs w:val="18"/>
        </w:rPr>
        <w:t xml:space="preserve"> .</w:t>
      </w:r>
    </w:p>
  </w:footnote>
  <w:footnote w:id="14">
    <w:p w:rsidR="00A95776" w:rsidRPr="00950886" w:rsidRDefault="00A95776" w:rsidP="00A95776">
      <w:pPr>
        <w:pStyle w:val="FootnoteText"/>
        <w:ind w:firstLine="720"/>
        <w:jc w:val="both"/>
        <w:rPr>
          <w:rFonts w:ascii="Book Antiqua" w:hAnsi="Book Antiqua" w:cs="Times New Roman"/>
          <w:sz w:val="18"/>
          <w:szCs w:val="18"/>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w:t>
      </w:r>
      <w:proofErr w:type="gramStart"/>
      <w:r w:rsidRPr="00950886">
        <w:rPr>
          <w:rFonts w:ascii="Book Antiqua" w:hAnsi="Book Antiqua" w:cs="Times New Roman"/>
          <w:sz w:val="18"/>
          <w:szCs w:val="18"/>
        </w:rPr>
        <w:t>Hasil wawancara dengan Kepala Reserse Kriminal Polresta Pekanbaru Bapak Awaludin Syam, Hari Senin, Tanggal 24 Agustus 2020, di Kantor Polresta Pekanbaru.</w:t>
      </w:r>
      <w:proofErr w:type="gramEnd"/>
    </w:p>
  </w:footnote>
  <w:footnote w:id="15">
    <w:p w:rsidR="00A95776" w:rsidRPr="00950886" w:rsidRDefault="00A95776" w:rsidP="00A95776">
      <w:pPr>
        <w:pStyle w:val="FootnoteText"/>
        <w:ind w:firstLine="720"/>
        <w:jc w:val="both"/>
        <w:rPr>
          <w:rFonts w:ascii="Book Antiqua" w:hAnsi="Book Antiqua" w:cs="Times New Roman"/>
          <w:sz w:val="18"/>
          <w:szCs w:val="18"/>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w:t>
      </w:r>
      <w:proofErr w:type="gramStart"/>
      <w:r w:rsidRPr="00950886">
        <w:rPr>
          <w:rFonts w:ascii="Book Antiqua" w:hAnsi="Book Antiqua" w:cs="Times New Roman"/>
          <w:sz w:val="18"/>
          <w:szCs w:val="18"/>
        </w:rPr>
        <w:t>Hasil wawancara dengan Beberapa Orang Pelaku Penyelundupan Barang Eletronik, Hari Kamis Tanggal 27 Agustus 2020, di Kantor Pengawasan dan Pelayanan Bea dan Cukai Kota Pekanbaru.</w:t>
      </w:r>
      <w:proofErr w:type="gramEnd"/>
    </w:p>
  </w:footnote>
  <w:footnote w:id="16">
    <w:p w:rsidR="00A95776" w:rsidRPr="00950886" w:rsidRDefault="00A95776" w:rsidP="00A95776">
      <w:pPr>
        <w:pStyle w:val="FootnoteText"/>
        <w:ind w:firstLine="720"/>
        <w:jc w:val="both"/>
        <w:rPr>
          <w:rFonts w:ascii="Book Antiqua" w:hAnsi="Book Antiqua"/>
          <w:sz w:val="18"/>
          <w:szCs w:val="18"/>
        </w:rPr>
      </w:pPr>
      <w:r w:rsidRPr="00950886">
        <w:rPr>
          <w:rStyle w:val="FootnoteReference"/>
          <w:rFonts w:ascii="Book Antiqua" w:hAnsi="Book Antiqua"/>
          <w:sz w:val="18"/>
          <w:szCs w:val="18"/>
        </w:rPr>
        <w:footnoteRef/>
      </w:r>
      <w:r w:rsidRPr="00950886">
        <w:rPr>
          <w:rFonts w:ascii="Book Antiqua" w:hAnsi="Book Antiqua"/>
          <w:sz w:val="18"/>
          <w:szCs w:val="18"/>
        </w:rPr>
        <w:t xml:space="preserve"> Soerjono Soekanto, </w:t>
      </w:r>
      <w:r w:rsidRPr="00950886">
        <w:rPr>
          <w:rFonts w:ascii="Book Antiqua" w:hAnsi="Book Antiqua"/>
          <w:i/>
          <w:sz w:val="18"/>
          <w:szCs w:val="18"/>
        </w:rPr>
        <w:t>Teori Sosiologi Tentang Struktur Masyarakat</w:t>
      </w:r>
      <w:r w:rsidRPr="00950886">
        <w:rPr>
          <w:rFonts w:ascii="Book Antiqua" w:hAnsi="Book Antiqua"/>
          <w:sz w:val="18"/>
          <w:szCs w:val="18"/>
        </w:rPr>
        <w:t>, (Jakarta: Rajawali, 1986), hlm. 37.</w:t>
      </w:r>
    </w:p>
  </w:footnote>
  <w:footnote w:id="17">
    <w:p w:rsidR="00A95776" w:rsidRPr="00950886" w:rsidRDefault="00A95776" w:rsidP="00A95776">
      <w:pPr>
        <w:ind w:firstLine="720"/>
        <w:jc w:val="both"/>
        <w:rPr>
          <w:rFonts w:ascii="Book Antiqua" w:hAnsi="Book Antiqua"/>
          <w:sz w:val="18"/>
          <w:szCs w:val="18"/>
        </w:rPr>
      </w:pPr>
      <w:r w:rsidRPr="00950886">
        <w:rPr>
          <w:rStyle w:val="FootnoteReference"/>
          <w:rFonts w:ascii="Book Antiqua" w:hAnsi="Book Antiqua"/>
          <w:sz w:val="18"/>
          <w:szCs w:val="18"/>
        </w:rPr>
        <w:footnoteRef/>
      </w:r>
      <w:r w:rsidRPr="00950886">
        <w:rPr>
          <w:rFonts w:ascii="Book Antiqua" w:hAnsi="Book Antiqua"/>
          <w:sz w:val="18"/>
          <w:szCs w:val="18"/>
        </w:rPr>
        <w:t xml:space="preserve"> Yudi Wibowo, </w:t>
      </w:r>
      <w:r w:rsidRPr="00950886">
        <w:rPr>
          <w:rFonts w:ascii="Book Antiqua" w:hAnsi="Book Antiqua"/>
          <w:i/>
          <w:sz w:val="18"/>
          <w:szCs w:val="18"/>
        </w:rPr>
        <w:t>Tindak Pidana Penyelundupan di Indonesia</w:t>
      </w:r>
      <w:r w:rsidRPr="00950886">
        <w:rPr>
          <w:rFonts w:ascii="Book Antiqua" w:hAnsi="Book Antiqua"/>
          <w:sz w:val="18"/>
          <w:szCs w:val="18"/>
        </w:rPr>
        <w:t>, (Jakarta: Sinar Grafika, 2013), hlm. 6.</w:t>
      </w:r>
    </w:p>
  </w:footnote>
  <w:footnote w:id="18">
    <w:p w:rsidR="00A95776" w:rsidRPr="00950886" w:rsidRDefault="00A95776" w:rsidP="00A95776">
      <w:pPr>
        <w:pStyle w:val="FootnoteText"/>
        <w:ind w:firstLine="720"/>
        <w:jc w:val="both"/>
        <w:rPr>
          <w:rFonts w:ascii="Book Antiqua" w:hAnsi="Book Antiqua" w:cs="Times New Roman"/>
          <w:sz w:val="18"/>
          <w:szCs w:val="18"/>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w:t>
      </w:r>
      <w:proofErr w:type="gramStart"/>
      <w:r w:rsidRPr="00950886">
        <w:rPr>
          <w:rFonts w:ascii="Book Antiqua" w:hAnsi="Book Antiqua" w:cs="Times New Roman"/>
          <w:i/>
          <w:sz w:val="18"/>
          <w:szCs w:val="18"/>
        </w:rPr>
        <w:t>Ibid</w:t>
      </w:r>
      <w:r w:rsidRPr="00950886">
        <w:rPr>
          <w:rFonts w:ascii="Book Antiqua" w:hAnsi="Book Antiqua" w:cs="Times New Roman"/>
          <w:sz w:val="18"/>
          <w:szCs w:val="18"/>
        </w:rPr>
        <w:t>.,</w:t>
      </w:r>
      <w:proofErr w:type="gramEnd"/>
      <w:r w:rsidRPr="00950886">
        <w:rPr>
          <w:rFonts w:ascii="Book Antiqua" w:hAnsi="Book Antiqua" w:cs="Times New Roman"/>
          <w:sz w:val="18"/>
          <w:szCs w:val="18"/>
        </w:rPr>
        <w:t xml:space="preserve"> hlm. 8</w:t>
      </w:r>
    </w:p>
  </w:footnote>
  <w:footnote w:id="19">
    <w:p w:rsidR="00A95776" w:rsidRPr="00950886" w:rsidRDefault="00A95776" w:rsidP="00A95776">
      <w:pPr>
        <w:pStyle w:val="FootnoteText"/>
        <w:ind w:firstLine="720"/>
        <w:jc w:val="both"/>
        <w:rPr>
          <w:rFonts w:ascii="Book Antiqua" w:hAnsi="Book Antiqua" w:cs="Times New Roman"/>
          <w:sz w:val="18"/>
          <w:szCs w:val="18"/>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w:t>
      </w:r>
      <w:proofErr w:type="gramStart"/>
      <w:r w:rsidRPr="00950886">
        <w:rPr>
          <w:rFonts w:ascii="Book Antiqua" w:hAnsi="Book Antiqua" w:cs="Times New Roman"/>
          <w:sz w:val="18"/>
          <w:szCs w:val="18"/>
        </w:rPr>
        <w:t>Hasil wawancara dengan Bapak Sigit Juli Hendriawan, Hari Rabu, Tanggal 26 Agustus 2020, di Kantor Inspektorat Wilayah Kementrian Keuangan Provinsi Riau.</w:t>
      </w:r>
      <w:proofErr w:type="gramEnd"/>
    </w:p>
  </w:footnote>
  <w:footnote w:id="20">
    <w:p w:rsidR="00A95776" w:rsidRPr="00950886" w:rsidRDefault="00A95776" w:rsidP="00A95776">
      <w:pPr>
        <w:pStyle w:val="FootnoteText"/>
        <w:ind w:firstLine="720"/>
        <w:jc w:val="both"/>
        <w:rPr>
          <w:rFonts w:ascii="Book Antiqua" w:hAnsi="Book Antiqua" w:cs="Times New Roman"/>
          <w:sz w:val="18"/>
          <w:szCs w:val="18"/>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Hasil wawancara dengan Bapak Arif Rifani Kepala Bagian Penindakan Bea Cukai, Hari Selasa Tanggal 11 Agustus 2020</w:t>
      </w:r>
      <w:proofErr w:type="gramStart"/>
      <w:r w:rsidRPr="00950886">
        <w:rPr>
          <w:rFonts w:ascii="Book Antiqua" w:hAnsi="Book Antiqua" w:cs="Times New Roman"/>
          <w:sz w:val="18"/>
          <w:szCs w:val="18"/>
        </w:rPr>
        <w:t>,  di</w:t>
      </w:r>
      <w:proofErr w:type="gramEnd"/>
      <w:r w:rsidRPr="00950886">
        <w:rPr>
          <w:rFonts w:ascii="Book Antiqua" w:hAnsi="Book Antiqua" w:cs="Times New Roman"/>
          <w:sz w:val="18"/>
          <w:szCs w:val="18"/>
        </w:rPr>
        <w:t xml:space="preserve"> Kantor Pengawasan dan Pelayanan Bea dan Cukai.</w:t>
      </w:r>
    </w:p>
  </w:footnote>
  <w:footnote w:id="21">
    <w:p w:rsidR="00A95776" w:rsidRPr="00AE61D9" w:rsidRDefault="00A95776" w:rsidP="00A95776">
      <w:pPr>
        <w:pStyle w:val="FootnoteText"/>
        <w:ind w:firstLine="720"/>
        <w:jc w:val="both"/>
        <w:rPr>
          <w:rFonts w:ascii="Times New Roman" w:hAnsi="Times New Roman" w:cs="Times New Roman"/>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Hasil wawancara dengan Bapak Elfi Haris Kepala Bea Cukai, Hari Selasa Tanggal 11 Agustus 2020, di Kantor Pengawasan dan Pelayanan </w:t>
      </w:r>
      <w:proofErr w:type="gramStart"/>
      <w:r w:rsidRPr="00950886">
        <w:rPr>
          <w:rFonts w:ascii="Book Antiqua" w:hAnsi="Book Antiqua" w:cs="Times New Roman"/>
          <w:sz w:val="18"/>
          <w:szCs w:val="18"/>
        </w:rPr>
        <w:t>Bea  Cukai</w:t>
      </w:r>
      <w:proofErr w:type="gramEnd"/>
      <w:r w:rsidRPr="00AE61D9">
        <w:rPr>
          <w:rFonts w:ascii="Times New Roman" w:hAnsi="Times New Roman" w:cs="Times New Roman"/>
        </w:rPr>
        <w:t xml:space="preserve"> .</w:t>
      </w:r>
    </w:p>
  </w:footnote>
  <w:footnote w:id="22">
    <w:p w:rsidR="00A95776" w:rsidRPr="00950886" w:rsidRDefault="00A95776" w:rsidP="00A95776">
      <w:pPr>
        <w:pStyle w:val="FootnoteText"/>
        <w:ind w:firstLine="720"/>
        <w:jc w:val="both"/>
        <w:rPr>
          <w:rFonts w:ascii="Book Antiqua" w:hAnsi="Book Antiqua" w:cs="Times New Roman"/>
          <w:sz w:val="18"/>
          <w:szCs w:val="18"/>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w:t>
      </w:r>
      <w:proofErr w:type="gramStart"/>
      <w:r w:rsidRPr="00950886">
        <w:rPr>
          <w:rFonts w:ascii="Book Antiqua" w:hAnsi="Book Antiqua" w:cs="Times New Roman"/>
          <w:sz w:val="18"/>
          <w:szCs w:val="18"/>
        </w:rPr>
        <w:t>Hasil wawancara dengan Kepala Reserse Kriminal Polresta Pekanbaru Bapak Awaludin Syam, Hari Senin, Tanggal 24 Agustus 2020, di Kantor Polresta Pekanbaru.</w:t>
      </w:r>
      <w:proofErr w:type="gramEnd"/>
    </w:p>
  </w:footnote>
  <w:footnote w:id="23">
    <w:p w:rsidR="00A95776" w:rsidRPr="00950886" w:rsidRDefault="00A95776" w:rsidP="00A95776">
      <w:pPr>
        <w:pStyle w:val="FootnoteText"/>
        <w:ind w:firstLine="720"/>
        <w:jc w:val="both"/>
        <w:rPr>
          <w:rFonts w:ascii="Book Antiqua" w:hAnsi="Book Antiqua"/>
          <w:sz w:val="18"/>
          <w:szCs w:val="18"/>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w:t>
      </w:r>
      <w:proofErr w:type="gramStart"/>
      <w:r w:rsidRPr="00950886">
        <w:rPr>
          <w:rFonts w:ascii="Book Antiqua" w:hAnsi="Book Antiqua" w:cs="Times New Roman"/>
          <w:sz w:val="18"/>
          <w:szCs w:val="18"/>
        </w:rPr>
        <w:t>Hasil wawancara dengan beberapa Penyidik Pegawai Negeri Sipil Bapak Nur Zisam dan Muhdi Al, Hari Kamis, Tanggal 13 Agustus 2020, di Kantor Bea Cukai.</w:t>
      </w:r>
      <w:proofErr w:type="gramEnd"/>
    </w:p>
  </w:footnote>
  <w:footnote w:id="24">
    <w:p w:rsidR="00A95776" w:rsidRPr="00950886" w:rsidRDefault="00A95776" w:rsidP="00A95776">
      <w:pPr>
        <w:pStyle w:val="FootnoteText"/>
        <w:ind w:firstLine="720"/>
        <w:jc w:val="both"/>
        <w:rPr>
          <w:rFonts w:ascii="Book Antiqua" w:hAnsi="Book Antiqua" w:cs="Times New Roman"/>
          <w:sz w:val="18"/>
          <w:szCs w:val="18"/>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Hasil wawancara dengan Beberapa Orang Pelaku Penyelundupan Barang Eletronik, Hari Kamis Tanggal 27 Agustus 2020, di Kantor Bea Cukai</w:t>
      </w:r>
    </w:p>
  </w:footnote>
  <w:footnote w:id="25">
    <w:p w:rsidR="00A95776" w:rsidRPr="00AE61D9" w:rsidRDefault="00A95776" w:rsidP="00A95776">
      <w:pPr>
        <w:pStyle w:val="FootnoteText"/>
        <w:ind w:firstLine="720"/>
        <w:jc w:val="both"/>
        <w:rPr>
          <w:rFonts w:ascii="Times New Roman" w:hAnsi="Times New Roman" w:cs="Times New Roman"/>
        </w:rPr>
      </w:pPr>
      <w:r w:rsidRPr="00950886">
        <w:rPr>
          <w:rStyle w:val="FootnoteReference"/>
          <w:rFonts w:ascii="Book Antiqua" w:hAnsi="Book Antiqua" w:cs="Times New Roman"/>
          <w:sz w:val="18"/>
          <w:szCs w:val="18"/>
        </w:rPr>
        <w:footnoteRef/>
      </w:r>
      <w:r w:rsidRPr="00950886">
        <w:rPr>
          <w:rFonts w:ascii="Book Antiqua" w:hAnsi="Book Antiqua" w:cs="Times New Roman"/>
          <w:sz w:val="18"/>
          <w:szCs w:val="18"/>
        </w:rPr>
        <w:t xml:space="preserve"> </w:t>
      </w:r>
      <w:proofErr w:type="gramStart"/>
      <w:r w:rsidRPr="00950886">
        <w:rPr>
          <w:rFonts w:ascii="Book Antiqua" w:hAnsi="Book Antiqua" w:cs="Times New Roman"/>
          <w:sz w:val="18"/>
          <w:szCs w:val="18"/>
        </w:rPr>
        <w:t>Hasil observasi penulis di Lokasi Penelitian, Hari Kamis Tanggal 27 Agustus 2020, di Lokasi Penelitian</w:t>
      </w:r>
      <w:r w:rsidRPr="00AE61D9">
        <w:rPr>
          <w:rFonts w:ascii="Times New Roman" w:hAnsi="Times New Roman" w:cs="Times New Roman"/>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A6B"/>
    <w:multiLevelType w:val="hybridMultilevel"/>
    <w:tmpl w:val="81AE958C"/>
    <w:lvl w:ilvl="0" w:tplc="63D2CE22">
      <w:start w:val="1"/>
      <w:numFmt w:val="decimal"/>
      <w:lvlText w:val="%1."/>
      <w:lvlJc w:val="left"/>
      <w:pPr>
        <w:ind w:left="1695" w:hanging="97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7491A77"/>
    <w:multiLevelType w:val="hybridMultilevel"/>
    <w:tmpl w:val="B04CF6FE"/>
    <w:lvl w:ilvl="0" w:tplc="F9F4BDCC">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90414"/>
    <w:multiLevelType w:val="multilevel"/>
    <w:tmpl w:val="174E66B8"/>
    <w:lvl w:ilvl="0">
      <w:start w:val="3"/>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ascii="Times New Roman" w:hAnsi="Times New Roman" w:hint="default"/>
        <w:sz w:val="24"/>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17A22CA"/>
    <w:multiLevelType w:val="hybridMultilevel"/>
    <w:tmpl w:val="02864036"/>
    <w:lvl w:ilvl="0" w:tplc="87E60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0495"/>
    <w:multiLevelType w:val="hybridMultilevel"/>
    <w:tmpl w:val="F44EFAA8"/>
    <w:lvl w:ilvl="0" w:tplc="5F049162">
      <w:start w:val="1"/>
      <w:numFmt w:val="decimal"/>
      <w:lvlText w:val="%1."/>
      <w:lvlJc w:val="left"/>
      <w:pPr>
        <w:tabs>
          <w:tab w:val="num" w:pos="720"/>
        </w:tabs>
        <w:ind w:left="720" w:hanging="360"/>
      </w:pPr>
    </w:lvl>
    <w:lvl w:ilvl="1" w:tplc="D8AA6D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AE3AA0"/>
    <w:multiLevelType w:val="hybridMultilevel"/>
    <w:tmpl w:val="79CE584C"/>
    <w:lvl w:ilvl="0" w:tplc="C42A2808">
      <w:start w:val="1"/>
      <w:numFmt w:val="decimal"/>
      <w:lvlText w:val="%1."/>
      <w:lvlJc w:val="left"/>
      <w:pPr>
        <w:tabs>
          <w:tab w:val="num" w:pos="720"/>
        </w:tabs>
        <w:ind w:left="720" w:hanging="360"/>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8C3139"/>
    <w:multiLevelType w:val="hybridMultilevel"/>
    <w:tmpl w:val="0AB290DA"/>
    <w:lvl w:ilvl="0" w:tplc="A5B0FC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F6436"/>
    <w:multiLevelType w:val="hybridMultilevel"/>
    <w:tmpl w:val="78F6D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9639B"/>
    <w:multiLevelType w:val="hybridMultilevel"/>
    <w:tmpl w:val="FC76C6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AE42D1"/>
    <w:multiLevelType w:val="hybridMultilevel"/>
    <w:tmpl w:val="174C1A3A"/>
    <w:lvl w:ilvl="0" w:tplc="4C248B4E">
      <w:start w:val="5"/>
      <w:numFmt w:val="lowerLetter"/>
      <w:lvlText w:val="%1."/>
      <w:lvlJc w:val="left"/>
      <w:pPr>
        <w:ind w:left="720" w:hanging="360"/>
      </w:pPr>
      <w:rPr>
        <w:rFonts w:ascii="Times New Roman" w:hAnsi="Times New Roman" w:hint="default"/>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1436EA"/>
    <w:multiLevelType w:val="hybridMultilevel"/>
    <w:tmpl w:val="794A7870"/>
    <w:lvl w:ilvl="0" w:tplc="B8541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FA0CC9"/>
    <w:multiLevelType w:val="hybridMultilevel"/>
    <w:tmpl w:val="4C40831E"/>
    <w:lvl w:ilvl="0" w:tplc="236AE9C2">
      <w:start w:val="1"/>
      <w:numFmt w:val="decimal"/>
      <w:lvlText w:val="%1."/>
      <w:lvlJc w:val="left"/>
      <w:pPr>
        <w:ind w:left="1755" w:hanging="1035"/>
      </w:pPr>
      <w:rPr>
        <w:rFonts w:hint="default"/>
      </w:rPr>
    </w:lvl>
    <w:lvl w:ilvl="1" w:tplc="AA6469F2">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0125296"/>
    <w:multiLevelType w:val="multilevel"/>
    <w:tmpl w:val="68F4E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864DCB"/>
    <w:multiLevelType w:val="multilevel"/>
    <w:tmpl w:val="FD58A0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2C6FFF"/>
    <w:multiLevelType w:val="hybridMultilevel"/>
    <w:tmpl w:val="04F8DAD6"/>
    <w:lvl w:ilvl="0" w:tplc="7B446C70">
      <w:start w:val="1"/>
      <w:numFmt w:val="decimal"/>
      <w:lvlText w:val="%1."/>
      <w:lvlJc w:val="left"/>
      <w:pPr>
        <w:ind w:left="1890" w:hanging="1170"/>
      </w:pPr>
      <w:rPr>
        <w:rFonts w:hint="default"/>
      </w:rPr>
    </w:lvl>
    <w:lvl w:ilvl="1" w:tplc="412CAA5A">
      <w:start w:val="1"/>
      <w:numFmt w:val="lowerLetter"/>
      <w:lvlText w:val="%2."/>
      <w:lvlJc w:val="left"/>
      <w:pPr>
        <w:ind w:left="1800" w:hanging="360"/>
      </w:pPr>
      <w:rPr>
        <w:rFonts w:hint="default"/>
      </w:rPr>
    </w:lvl>
    <w:lvl w:ilvl="2" w:tplc="BF248134">
      <w:start w:val="1"/>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68E2244"/>
    <w:multiLevelType w:val="hybridMultilevel"/>
    <w:tmpl w:val="B558A2C0"/>
    <w:lvl w:ilvl="0" w:tplc="5F3E2980">
      <w:start w:val="1"/>
      <w:numFmt w:val="decimal"/>
      <w:lvlText w:val="%1."/>
      <w:lvlJc w:val="left"/>
      <w:pPr>
        <w:ind w:left="2340" w:hanging="360"/>
      </w:pPr>
      <w:rPr>
        <w:rFonts w:ascii="Times New Roman" w:eastAsiaTheme="minorHAnsi" w:hAnsi="Times New Roman" w:cs="Times New Roman"/>
      </w:rPr>
    </w:lvl>
    <w:lvl w:ilvl="1" w:tplc="D9A2DC16">
      <w:start w:val="1"/>
      <w:numFmt w:val="decimal"/>
      <w:lvlText w:val="%2."/>
      <w:lvlJc w:val="left"/>
      <w:pPr>
        <w:ind w:left="1440" w:hanging="360"/>
      </w:pPr>
      <w:rPr>
        <w:rFonts w:hint="default"/>
      </w:rPr>
    </w:lvl>
    <w:lvl w:ilvl="2" w:tplc="48F40EB6">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64B13"/>
    <w:multiLevelType w:val="hybridMultilevel"/>
    <w:tmpl w:val="A7D4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D0340"/>
    <w:multiLevelType w:val="hybridMultilevel"/>
    <w:tmpl w:val="01766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24C7C"/>
    <w:multiLevelType w:val="hybridMultilevel"/>
    <w:tmpl w:val="941C64A8"/>
    <w:lvl w:ilvl="0" w:tplc="062AF85C">
      <w:start w:val="1"/>
      <w:numFmt w:val="lowerLetter"/>
      <w:lvlText w:val="%1."/>
      <w:lvlJc w:val="left"/>
      <w:pPr>
        <w:ind w:left="1353"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3C572568"/>
    <w:multiLevelType w:val="hybridMultilevel"/>
    <w:tmpl w:val="3C2EFCCE"/>
    <w:lvl w:ilvl="0" w:tplc="F7562A10">
      <w:start w:val="2"/>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FE5B1A"/>
    <w:multiLevelType w:val="hybridMultilevel"/>
    <w:tmpl w:val="07BE78B2"/>
    <w:lvl w:ilvl="0" w:tplc="29004DD4">
      <w:start w:val="1"/>
      <w:numFmt w:val="upperLetter"/>
      <w:lvlText w:val="%1."/>
      <w:lvlJc w:val="left"/>
      <w:pPr>
        <w:tabs>
          <w:tab w:val="num" w:pos="720"/>
        </w:tabs>
        <w:ind w:left="720" w:hanging="360"/>
      </w:pPr>
      <w:rPr>
        <w:rFonts w:hint="default"/>
      </w:rPr>
    </w:lvl>
    <w:lvl w:ilvl="1" w:tplc="3BBE6462">
      <w:start w:val="1"/>
      <w:numFmt w:val="decimal"/>
      <w:lvlText w:val="%2."/>
      <w:lvlJc w:val="left"/>
      <w:pPr>
        <w:tabs>
          <w:tab w:val="num" w:pos="1890"/>
        </w:tabs>
        <w:ind w:left="1890" w:hanging="8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EE03AF"/>
    <w:multiLevelType w:val="hybridMultilevel"/>
    <w:tmpl w:val="ADE48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92853"/>
    <w:multiLevelType w:val="hybridMultilevel"/>
    <w:tmpl w:val="5126706A"/>
    <w:lvl w:ilvl="0" w:tplc="5C22FB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D578B"/>
    <w:multiLevelType w:val="multilevel"/>
    <w:tmpl w:val="8C94B634"/>
    <w:lvl w:ilvl="0">
      <w:start w:val="3"/>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ascii="Times New Roman" w:hAnsi="Times New Roman" w:hint="default"/>
        <w:sz w:val="24"/>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60DD38A8"/>
    <w:multiLevelType w:val="hybridMultilevel"/>
    <w:tmpl w:val="D83628BA"/>
    <w:lvl w:ilvl="0" w:tplc="E78EF1E4">
      <w:start w:val="1"/>
      <w:numFmt w:val="decimal"/>
      <w:lvlText w:val="%1."/>
      <w:lvlJc w:val="left"/>
      <w:pPr>
        <w:tabs>
          <w:tab w:val="num" w:pos="921"/>
        </w:tabs>
        <w:ind w:left="921" w:hanging="360"/>
      </w:pPr>
      <w:rPr>
        <w:rFonts w:hint="default"/>
      </w:rPr>
    </w:lvl>
    <w:lvl w:ilvl="1" w:tplc="04090019">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5">
    <w:nsid w:val="734279E2"/>
    <w:multiLevelType w:val="hybridMultilevel"/>
    <w:tmpl w:val="3D707EA6"/>
    <w:lvl w:ilvl="0" w:tplc="B28088A8">
      <w:start w:val="1"/>
      <w:numFmt w:val="decimal"/>
      <w:lvlText w:val="%1."/>
      <w:lvlJc w:val="left"/>
      <w:pPr>
        <w:tabs>
          <w:tab w:val="num" w:pos="734"/>
        </w:tabs>
        <w:ind w:left="734" w:hanging="360"/>
      </w:pPr>
      <w:rPr>
        <w:rFonts w:hint="default"/>
      </w:rPr>
    </w:lvl>
    <w:lvl w:ilvl="1" w:tplc="4DBED4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61E3FE3"/>
    <w:multiLevelType w:val="hybridMultilevel"/>
    <w:tmpl w:val="19F05694"/>
    <w:lvl w:ilvl="0" w:tplc="A5E49A4C">
      <w:start w:val="1"/>
      <w:numFmt w:val="decimal"/>
      <w:lvlText w:val="%1."/>
      <w:lvlJc w:val="left"/>
      <w:pPr>
        <w:ind w:left="1725" w:hanging="1005"/>
      </w:pPr>
      <w:rPr>
        <w:rFonts w:hint="default"/>
      </w:rPr>
    </w:lvl>
    <w:lvl w:ilvl="1" w:tplc="F6327674">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97D75F4"/>
    <w:multiLevelType w:val="hybridMultilevel"/>
    <w:tmpl w:val="8438CE14"/>
    <w:lvl w:ilvl="0" w:tplc="58842E0A">
      <w:start w:val="1"/>
      <w:numFmt w:val="decimal"/>
      <w:lvlText w:val="%1."/>
      <w:lvlJc w:val="left"/>
      <w:pPr>
        <w:tabs>
          <w:tab w:val="num" w:pos="1431"/>
        </w:tabs>
        <w:ind w:left="1431" w:hanging="87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8">
    <w:nsid w:val="7BD91843"/>
    <w:multiLevelType w:val="hybridMultilevel"/>
    <w:tmpl w:val="4FD64A90"/>
    <w:lvl w:ilvl="0" w:tplc="6130D35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7"/>
  </w:num>
  <w:num w:numId="3">
    <w:abstractNumId w:val="16"/>
  </w:num>
  <w:num w:numId="4">
    <w:abstractNumId w:val="14"/>
  </w:num>
  <w:num w:numId="5">
    <w:abstractNumId w:val="26"/>
  </w:num>
  <w:num w:numId="6">
    <w:abstractNumId w:val="0"/>
  </w:num>
  <w:num w:numId="7">
    <w:abstractNumId w:val="11"/>
  </w:num>
  <w:num w:numId="8">
    <w:abstractNumId w:val="4"/>
  </w:num>
  <w:num w:numId="9">
    <w:abstractNumId w:val="24"/>
  </w:num>
  <w:num w:numId="10">
    <w:abstractNumId w:val="2"/>
  </w:num>
  <w:num w:numId="11">
    <w:abstractNumId w:val="6"/>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2"/>
  </w:num>
  <w:num w:numId="16">
    <w:abstractNumId w:val="23"/>
  </w:num>
  <w:num w:numId="17">
    <w:abstractNumId w:val="27"/>
  </w:num>
  <w:num w:numId="18">
    <w:abstractNumId w:val="9"/>
  </w:num>
  <w:num w:numId="19">
    <w:abstractNumId w:val="25"/>
  </w:num>
  <w:num w:numId="20">
    <w:abstractNumId w:val="20"/>
  </w:num>
  <w:num w:numId="21">
    <w:abstractNumId w:val="28"/>
  </w:num>
  <w:num w:numId="22">
    <w:abstractNumId w:val="5"/>
  </w:num>
  <w:num w:numId="23">
    <w:abstractNumId w:val="10"/>
  </w:num>
  <w:num w:numId="24">
    <w:abstractNumId w:val="15"/>
  </w:num>
  <w:num w:numId="25">
    <w:abstractNumId w:val="1"/>
  </w:num>
  <w:num w:numId="26">
    <w:abstractNumId w:val="7"/>
  </w:num>
  <w:num w:numId="27">
    <w:abstractNumId w:val="13"/>
  </w:num>
  <w:num w:numId="28">
    <w:abstractNumId w:val="3"/>
  </w:num>
  <w:num w:numId="29">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121C21"/>
    <w:rsid w:val="00004333"/>
    <w:rsid w:val="000206F8"/>
    <w:rsid w:val="00081862"/>
    <w:rsid w:val="000B78ED"/>
    <w:rsid w:val="000E0246"/>
    <w:rsid w:val="00116F97"/>
    <w:rsid w:val="00121C21"/>
    <w:rsid w:val="00136A9C"/>
    <w:rsid w:val="00142D8B"/>
    <w:rsid w:val="0017202F"/>
    <w:rsid w:val="00195263"/>
    <w:rsid w:val="001961A2"/>
    <w:rsid w:val="001F1FB5"/>
    <w:rsid w:val="00265E26"/>
    <w:rsid w:val="00375C46"/>
    <w:rsid w:val="00397885"/>
    <w:rsid w:val="003B7AA8"/>
    <w:rsid w:val="003C7A5D"/>
    <w:rsid w:val="003D6403"/>
    <w:rsid w:val="003D7A8C"/>
    <w:rsid w:val="00434652"/>
    <w:rsid w:val="0044001A"/>
    <w:rsid w:val="004D291F"/>
    <w:rsid w:val="004D2A39"/>
    <w:rsid w:val="004E444B"/>
    <w:rsid w:val="004F2C90"/>
    <w:rsid w:val="00535FD7"/>
    <w:rsid w:val="00581BFE"/>
    <w:rsid w:val="0065196D"/>
    <w:rsid w:val="0067586A"/>
    <w:rsid w:val="006C0208"/>
    <w:rsid w:val="0075000A"/>
    <w:rsid w:val="00785F29"/>
    <w:rsid w:val="007A7359"/>
    <w:rsid w:val="007B3336"/>
    <w:rsid w:val="007C3453"/>
    <w:rsid w:val="007E7BFF"/>
    <w:rsid w:val="007F7D58"/>
    <w:rsid w:val="0080213F"/>
    <w:rsid w:val="00873284"/>
    <w:rsid w:val="00884A58"/>
    <w:rsid w:val="00897C5A"/>
    <w:rsid w:val="008C24F2"/>
    <w:rsid w:val="008E5352"/>
    <w:rsid w:val="00950886"/>
    <w:rsid w:val="009712E9"/>
    <w:rsid w:val="009E1F1B"/>
    <w:rsid w:val="009F3392"/>
    <w:rsid w:val="00A12DA8"/>
    <w:rsid w:val="00A139FE"/>
    <w:rsid w:val="00A66ABA"/>
    <w:rsid w:val="00A7582B"/>
    <w:rsid w:val="00A91BEC"/>
    <w:rsid w:val="00A9418E"/>
    <w:rsid w:val="00A95776"/>
    <w:rsid w:val="00A964BA"/>
    <w:rsid w:val="00B0401E"/>
    <w:rsid w:val="00B20FF8"/>
    <w:rsid w:val="00B47CE1"/>
    <w:rsid w:val="00B97381"/>
    <w:rsid w:val="00C17133"/>
    <w:rsid w:val="00C67DFE"/>
    <w:rsid w:val="00CF10F8"/>
    <w:rsid w:val="00D213D8"/>
    <w:rsid w:val="00D215E4"/>
    <w:rsid w:val="00D369A8"/>
    <w:rsid w:val="00DE3468"/>
    <w:rsid w:val="00E57905"/>
    <w:rsid w:val="00EA3C47"/>
    <w:rsid w:val="00EC37D5"/>
    <w:rsid w:val="00EC4AC0"/>
    <w:rsid w:val="00F20301"/>
    <w:rsid w:val="00F63945"/>
    <w:rsid w:val="00F86A85"/>
    <w:rsid w:val="00FA3C94"/>
    <w:rsid w:val="00FD1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47CE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3">
    <w:name w:val="heading 3"/>
    <w:basedOn w:val="Normal"/>
    <w:next w:val="Normal"/>
    <w:link w:val="Heading3Char"/>
    <w:uiPriority w:val="9"/>
    <w:unhideWhenUsed/>
    <w:qFormat/>
    <w:rsid w:val="00F20301"/>
    <w:pPr>
      <w:keepNext/>
      <w:keepLines/>
      <w:spacing w:before="200" w:line="276" w:lineRule="auto"/>
      <w:outlineLvl w:val="2"/>
    </w:pPr>
    <w:rPr>
      <w:rFonts w:asciiTheme="majorHAnsi" w:eastAsiaTheme="majorEastAsia" w:hAnsiTheme="majorHAnsi" w:cstheme="majorBidi"/>
      <w:b/>
      <w:bCs/>
      <w:color w:val="4F81BD" w:themeColor="accent1"/>
      <w:sz w:val="22"/>
      <w:szCs w:val="22"/>
      <w:lang w:val="id-ID"/>
    </w:rPr>
  </w:style>
  <w:style w:type="paragraph" w:styleId="Heading4">
    <w:name w:val="heading 4"/>
    <w:basedOn w:val="Normal"/>
    <w:next w:val="Normal"/>
    <w:link w:val="Heading4Char"/>
    <w:uiPriority w:val="9"/>
    <w:semiHidden/>
    <w:unhideWhenUsed/>
    <w:qFormat/>
    <w:rsid w:val="00DE34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basedOn w:val="Normal"/>
    <w:link w:val="FootnoteTextChar"/>
    <w:uiPriority w:val="99"/>
    <w:unhideWhenUsed/>
    <w:rsid w:val="00121C21"/>
    <w:rPr>
      <w:rFonts w:asciiTheme="minorHAnsi" w:eastAsiaTheme="minorHAnsi" w:hAnsiTheme="minorHAnsi" w:cstheme="minorBidi"/>
      <w:sz w:val="20"/>
      <w:szCs w:val="20"/>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121C21"/>
    <w:rPr>
      <w:sz w:val="20"/>
      <w:szCs w:val="20"/>
    </w:rPr>
  </w:style>
  <w:style w:type="character" w:styleId="FootnoteReference">
    <w:name w:val="footnote reference"/>
    <w:aliases w:val="fr,Catatan kaki"/>
    <w:basedOn w:val="DefaultParagraphFont"/>
    <w:uiPriority w:val="99"/>
    <w:unhideWhenUsed/>
    <w:qFormat/>
    <w:rsid w:val="00121C21"/>
    <w:rPr>
      <w:vertAlign w:val="superscript"/>
    </w:rPr>
  </w:style>
  <w:style w:type="paragraph" w:styleId="ListParagraph">
    <w:name w:val="List Paragraph"/>
    <w:aliases w:val="Body Text Char1,Char Char2"/>
    <w:basedOn w:val="Normal"/>
    <w:link w:val="ListParagraphChar"/>
    <w:uiPriority w:val="34"/>
    <w:qFormat/>
    <w:rsid w:val="00121C21"/>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Text Char1 Char,Char Char2 Char"/>
    <w:basedOn w:val="DefaultParagraphFont"/>
    <w:link w:val="ListParagraph"/>
    <w:uiPriority w:val="34"/>
    <w:qFormat/>
    <w:rsid w:val="00121C21"/>
    <w:rPr>
      <w:lang w:val="id-ID"/>
    </w:rPr>
  </w:style>
  <w:style w:type="paragraph" w:styleId="NormalWeb">
    <w:name w:val="Normal (Web)"/>
    <w:basedOn w:val="Normal"/>
    <w:uiPriority w:val="99"/>
    <w:unhideWhenUsed/>
    <w:rsid w:val="00121C21"/>
    <w:pPr>
      <w:spacing w:before="100" w:beforeAutospacing="1" w:after="100" w:afterAutospacing="1"/>
    </w:pPr>
  </w:style>
  <w:style w:type="character" w:styleId="Emphasis">
    <w:name w:val="Emphasis"/>
    <w:basedOn w:val="DefaultParagraphFont"/>
    <w:uiPriority w:val="20"/>
    <w:qFormat/>
    <w:rsid w:val="00121C21"/>
    <w:rPr>
      <w:i/>
      <w:iCs/>
    </w:rPr>
  </w:style>
  <w:style w:type="paragraph" w:styleId="BodyTextIndent">
    <w:name w:val="Body Text Indent"/>
    <w:basedOn w:val="Normal"/>
    <w:link w:val="BodyTextIndentChar"/>
    <w:rsid w:val="00121C21"/>
    <w:pPr>
      <w:ind w:left="1080"/>
    </w:pPr>
  </w:style>
  <w:style w:type="character" w:customStyle="1" w:styleId="BodyTextIndentChar">
    <w:name w:val="Body Text Indent Char"/>
    <w:basedOn w:val="DefaultParagraphFont"/>
    <w:link w:val="BodyTextIndent"/>
    <w:rsid w:val="00121C2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21C21"/>
    <w:pPr>
      <w:spacing w:after="120"/>
    </w:pPr>
  </w:style>
  <w:style w:type="character" w:customStyle="1" w:styleId="BodyTextChar">
    <w:name w:val="Body Text Char"/>
    <w:basedOn w:val="DefaultParagraphFont"/>
    <w:link w:val="BodyText"/>
    <w:uiPriority w:val="99"/>
    <w:semiHidden/>
    <w:rsid w:val="00121C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69A8"/>
    <w:rPr>
      <w:rFonts w:ascii="Tahoma" w:hAnsi="Tahoma" w:cs="Tahoma"/>
      <w:sz w:val="16"/>
      <w:szCs w:val="16"/>
    </w:rPr>
  </w:style>
  <w:style w:type="character" w:customStyle="1" w:styleId="BalloonTextChar">
    <w:name w:val="Balloon Text Char"/>
    <w:basedOn w:val="DefaultParagraphFont"/>
    <w:link w:val="BalloonText"/>
    <w:uiPriority w:val="99"/>
    <w:semiHidden/>
    <w:rsid w:val="00D369A8"/>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A75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7582B"/>
    <w:rPr>
      <w:rFonts w:ascii="Courier New" w:eastAsia="Times New Roman" w:hAnsi="Courier New" w:cs="Courier New"/>
      <w:sz w:val="20"/>
      <w:szCs w:val="20"/>
      <w:lang w:val="id-ID" w:eastAsia="id-ID"/>
    </w:rPr>
  </w:style>
  <w:style w:type="character" w:customStyle="1" w:styleId="Heading1Char">
    <w:name w:val="Heading 1 Char"/>
    <w:basedOn w:val="DefaultParagraphFont"/>
    <w:link w:val="Heading1"/>
    <w:uiPriority w:val="9"/>
    <w:rsid w:val="00B47CE1"/>
    <w:rPr>
      <w:rFonts w:asciiTheme="majorHAnsi" w:eastAsiaTheme="majorEastAsia" w:hAnsiTheme="majorHAnsi" w:cstheme="majorBidi"/>
      <w:b/>
      <w:bCs/>
      <w:color w:val="365F91" w:themeColor="accent1" w:themeShade="BF"/>
      <w:sz w:val="28"/>
      <w:szCs w:val="28"/>
      <w:lang w:val="id-ID"/>
    </w:rPr>
  </w:style>
  <w:style w:type="paragraph" w:customStyle="1" w:styleId="Default">
    <w:name w:val="Default"/>
    <w:rsid w:val="00B47C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1"/>
    <w:qFormat/>
    <w:rsid w:val="009F3392"/>
    <w:pPr>
      <w:jc w:val="center"/>
    </w:pPr>
    <w:rPr>
      <w:b/>
      <w:bCs/>
      <w:sz w:val="28"/>
    </w:rPr>
  </w:style>
  <w:style w:type="character" w:customStyle="1" w:styleId="TitleChar">
    <w:name w:val="Title Char"/>
    <w:basedOn w:val="DefaultParagraphFont"/>
    <w:link w:val="Title"/>
    <w:rsid w:val="009F3392"/>
    <w:rPr>
      <w:rFonts w:ascii="Times New Roman" w:eastAsia="Times New Roman" w:hAnsi="Times New Roman" w:cs="Times New Roman"/>
      <w:b/>
      <w:bCs/>
      <w:sz w:val="28"/>
      <w:szCs w:val="24"/>
    </w:rPr>
  </w:style>
  <w:style w:type="character" w:customStyle="1" w:styleId="apple-converted-space">
    <w:name w:val="apple-converted-space"/>
    <w:basedOn w:val="DefaultParagraphFont"/>
    <w:rsid w:val="009F3392"/>
  </w:style>
  <w:style w:type="paragraph" w:styleId="Footer">
    <w:name w:val="footer"/>
    <w:basedOn w:val="Normal"/>
    <w:link w:val="FooterChar"/>
    <w:uiPriority w:val="99"/>
    <w:rsid w:val="009F3392"/>
    <w:pPr>
      <w:tabs>
        <w:tab w:val="center" w:pos="4320"/>
        <w:tab w:val="right" w:pos="8640"/>
      </w:tabs>
    </w:pPr>
  </w:style>
  <w:style w:type="character" w:customStyle="1" w:styleId="FooterChar">
    <w:name w:val="Footer Char"/>
    <w:basedOn w:val="DefaultParagraphFont"/>
    <w:link w:val="Footer"/>
    <w:uiPriority w:val="99"/>
    <w:rsid w:val="009F3392"/>
    <w:rPr>
      <w:rFonts w:ascii="Times New Roman" w:eastAsia="Times New Roman" w:hAnsi="Times New Roman" w:cs="Times New Roman"/>
      <w:sz w:val="24"/>
      <w:szCs w:val="24"/>
    </w:rPr>
  </w:style>
  <w:style w:type="character" w:styleId="Hyperlink">
    <w:name w:val="Hyperlink"/>
    <w:basedOn w:val="DefaultParagraphFont"/>
    <w:semiHidden/>
    <w:rsid w:val="009F3392"/>
    <w:rPr>
      <w:color w:val="0000FF"/>
      <w:u w:val="single"/>
    </w:rPr>
  </w:style>
  <w:style w:type="character" w:customStyle="1" w:styleId="Heading3Char">
    <w:name w:val="Heading 3 Char"/>
    <w:basedOn w:val="DefaultParagraphFont"/>
    <w:link w:val="Heading3"/>
    <w:uiPriority w:val="9"/>
    <w:rsid w:val="00F20301"/>
    <w:rPr>
      <w:rFonts w:asciiTheme="majorHAnsi" w:eastAsiaTheme="majorEastAsia" w:hAnsiTheme="majorHAnsi" w:cstheme="majorBidi"/>
      <w:b/>
      <w:bCs/>
      <w:color w:val="4F81BD" w:themeColor="accent1"/>
      <w:lang w:val="id-ID"/>
    </w:rPr>
  </w:style>
  <w:style w:type="character" w:styleId="Strong">
    <w:name w:val="Strong"/>
    <w:basedOn w:val="DefaultParagraphFont"/>
    <w:uiPriority w:val="22"/>
    <w:qFormat/>
    <w:rsid w:val="00A95776"/>
    <w:rPr>
      <w:b/>
      <w:bCs/>
    </w:rPr>
  </w:style>
  <w:style w:type="character" w:customStyle="1" w:styleId="Heading4Char">
    <w:name w:val="Heading 4 Char"/>
    <w:basedOn w:val="DefaultParagraphFont"/>
    <w:link w:val="Heading4"/>
    <w:rsid w:val="00DE3468"/>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47CE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3">
    <w:name w:val="heading 3"/>
    <w:basedOn w:val="Normal"/>
    <w:next w:val="Normal"/>
    <w:link w:val="Heading3Char"/>
    <w:uiPriority w:val="9"/>
    <w:unhideWhenUsed/>
    <w:qFormat/>
    <w:rsid w:val="00F20301"/>
    <w:pPr>
      <w:keepNext/>
      <w:keepLines/>
      <w:spacing w:before="200" w:line="276" w:lineRule="auto"/>
      <w:outlineLvl w:val="2"/>
    </w:pPr>
    <w:rPr>
      <w:rFonts w:asciiTheme="majorHAnsi" w:eastAsiaTheme="majorEastAsia" w:hAnsiTheme="majorHAnsi" w:cstheme="majorBidi"/>
      <w:b/>
      <w:bCs/>
      <w:color w:val="4F81BD" w:themeColor="accent1"/>
      <w:sz w:val="22"/>
      <w:szCs w:val="22"/>
      <w:lang w:val="id-ID"/>
    </w:rPr>
  </w:style>
  <w:style w:type="paragraph" w:styleId="Heading4">
    <w:name w:val="heading 4"/>
    <w:basedOn w:val="Normal"/>
    <w:next w:val="Normal"/>
    <w:link w:val="Heading4Char"/>
    <w:uiPriority w:val="9"/>
    <w:semiHidden/>
    <w:unhideWhenUsed/>
    <w:qFormat/>
    <w:rsid w:val="00DE34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basedOn w:val="Normal"/>
    <w:link w:val="FootnoteTextChar"/>
    <w:uiPriority w:val="99"/>
    <w:unhideWhenUsed/>
    <w:rsid w:val="00121C21"/>
    <w:rPr>
      <w:rFonts w:asciiTheme="minorHAnsi" w:eastAsiaTheme="minorHAnsi" w:hAnsiTheme="minorHAnsi" w:cstheme="minorBidi"/>
      <w:sz w:val="20"/>
      <w:szCs w:val="20"/>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121C21"/>
    <w:rPr>
      <w:sz w:val="20"/>
      <w:szCs w:val="20"/>
    </w:rPr>
  </w:style>
  <w:style w:type="character" w:styleId="FootnoteReference">
    <w:name w:val="footnote reference"/>
    <w:aliases w:val="fr,Catatan kaki"/>
    <w:basedOn w:val="DefaultParagraphFont"/>
    <w:uiPriority w:val="99"/>
    <w:unhideWhenUsed/>
    <w:qFormat/>
    <w:rsid w:val="00121C21"/>
    <w:rPr>
      <w:vertAlign w:val="superscript"/>
    </w:rPr>
  </w:style>
  <w:style w:type="paragraph" w:styleId="ListParagraph">
    <w:name w:val="List Paragraph"/>
    <w:aliases w:val="Body Text Char1,Char Char2"/>
    <w:basedOn w:val="Normal"/>
    <w:link w:val="ListParagraphChar"/>
    <w:uiPriority w:val="34"/>
    <w:qFormat/>
    <w:rsid w:val="00121C21"/>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Text Char1 Char,Char Char2 Char"/>
    <w:basedOn w:val="DefaultParagraphFont"/>
    <w:link w:val="ListParagraph"/>
    <w:uiPriority w:val="34"/>
    <w:qFormat/>
    <w:rsid w:val="00121C21"/>
    <w:rPr>
      <w:lang w:val="id-ID"/>
    </w:rPr>
  </w:style>
  <w:style w:type="paragraph" w:styleId="NormalWeb">
    <w:name w:val="Normal (Web)"/>
    <w:basedOn w:val="Normal"/>
    <w:uiPriority w:val="99"/>
    <w:unhideWhenUsed/>
    <w:rsid w:val="00121C21"/>
    <w:pPr>
      <w:spacing w:before="100" w:beforeAutospacing="1" w:after="100" w:afterAutospacing="1"/>
    </w:pPr>
  </w:style>
  <w:style w:type="character" w:styleId="Emphasis">
    <w:name w:val="Emphasis"/>
    <w:basedOn w:val="DefaultParagraphFont"/>
    <w:uiPriority w:val="20"/>
    <w:qFormat/>
    <w:rsid w:val="00121C21"/>
    <w:rPr>
      <w:i/>
      <w:iCs/>
    </w:rPr>
  </w:style>
  <w:style w:type="paragraph" w:styleId="BodyTextIndent">
    <w:name w:val="Body Text Indent"/>
    <w:basedOn w:val="Normal"/>
    <w:link w:val="BodyTextIndentChar"/>
    <w:rsid w:val="00121C21"/>
    <w:pPr>
      <w:ind w:left="1080"/>
    </w:pPr>
  </w:style>
  <w:style w:type="character" w:customStyle="1" w:styleId="BodyTextIndentChar">
    <w:name w:val="Body Text Indent Char"/>
    <w:basedOn w:val="DefaultParagraphFont"/>
    <w:link w:val="BodyTextIndent"/>
    <w:rsid w:val="00121C2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21C21"/>
    <w:pPr>
      <w:spacing w:after="120"/>
    </w:pPr>
  </w:style>
  <w:style w:type="character" w:customStyle="1" w:styleId="BodyTextChar">
    <w:name w:val="Body Text Char"/>
    <w:basedOn w:val="DefaultParagraphFont"/>
    <w:link w:val="BodyText"/>
    <w:uiPriority w:val="99"/>
    <w:semiHidden/>
    <w:rsid w:val="00121C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69A8"/>
    <w:rPr>
      <w:rFonts w:ascii="Tahoma" w:hAnsi="Tahoma" w:cs="Tahoma"/>
      <w:sz w:val="16"/>
      <w:szCs w:val="16"/>
    </w:rPr>
  </w:style>
  <w:style w:type="character" w:customStyle="1" w:styleId="BalloonTextChar">
    <w:name w:val="Balloon Text Char"/>
    <w:basedOn w:val="DefaultParagraphFont"/>
    <w:link w:val="BalloonText"/>
    <w:uiPriority w:val="99"/>
    <w:semiHidden/>
    <w:rsid w:val="00D369A8"/>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A75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7582B"/>
    <w:rPr>
      <w:rFonts w:ascii="Courier New" w:eastAsia="Times New Roman" w:hAnsi="Courier New" w:cs="Courier New"/>
      <w:sz w:val="20"/>
      <w:szCs w:val="20"/>
      <w:lang w:val="id-ID" w:eastAsia="id-ID"/>
    </w:rPr>
  </w:style>
  <w:style w:type="character" w:customStyle="1" w:styleId="Heading1Char">
    <w:name w:val="Heading 1 Char"/>
    <w:basedOn w:val="DefaultParagraphFont"/>
    <w:link w:val="Heading1"/>
    <w:uiPriority w:val="9"/>
    <w:rsid w:val="00B47CE1"/>
    <w:rPr>
      <w:rFonts w:asciiTheme="majorHAnsi" w:eastAsiaTheme="majorEastAsia" w:hAnsiTheme="majorHAnsi" w:cstheme="majorBidi"/>
      <w:b/>
      <w:bCs/>
      <w:color w:val="365F91" w:themeColor="accent1" w:themeShade="BF"/>
      <w:sz w:val="28"/>
      <w:szCs w:val="28"/>
      <w:lang w:val="id-ID"/>
    </w:rPr>
  </w:style>
  <w:style w:type="paragraph" w:customStyle="1" w:styleId="Default">
    <w:name w:val="Default"/>
    <w:rsid w:val="00B47C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1"/>
    <w:qFormat/>
    <w:rsid w:val="009F3392"/>
    <w:pPr>
      <w:jc w:val="center"/>
    </w:pPr>
    <w:rPr>
      <w:b/>
      <w:bCs/>
      <w:sz w:val="28"/>
    </w:rPr>
  </w:style>
  <w:style w:type="character" w:customStyle="1" w:styleId="TitleChar">
    <w:name w:val="Title Char"/>
    <w:basedOn w:val="DefaultParagraphFont"/>
    <w:link w:val="Title"/>
    <w:rsid w:val="009F3392"/>
    <w:rPr>
      <w:rFonts w:ascii="Times New Roman" w:eastAsia="Times New Roman" w:hAnsi="Times New Roman" w:cs="Times New Roman"/>
      <w:b/>
      <w:bCs/>
      <w:sz w:val="28"/>
      <w:szCs w:val="24"/>
    </w:rPr>
  </w:style>
  <w:style w:type="character" w:customStyle="1" w:styleId="apple-converted-space">
    <w:name w:val="apple-converted-space"/>
    <w:basedOn w:val="DefaultParagraphFont"/>
    <w:rsid w:val="009F3392"/>
  </w:style>
  <w:style w:type="paragraph" w:styleId="Footer">
    <w:name w:val="footer"/>
    <w:basedOn w:val="Normal"/>
    <w:link w:val="FooterChar"/>
    <w:uiPriority w:val="99"/>
    <w:rsid w:val="009F3392"/>
    <w:pPr>
      <w:tabs>
        <w:tab w:val="center" w:pos="4320"/>
        <w:tab w:val="right" w:pos="8640"/>
      </w:tabs>
    </w:pPr>
  </w:style>
  <w:style w:type="character" w:customStyle="1" w:styleId="FooterChar">
    <w:name w:val="Footer Char"/>
    <w:basedOn w:val="DefaultParagraphFont"/>
    <w:link w:val="Footer"/>
    <w:uiPriority w:val="99"/>
    <w:rsid w:val="009F3392"/>
    <w:rPr>
      <w:rFonts w:ascii="Times New Roman" w:eastAsia="Times New Roman" w:hAnsi="Times New Roman" w:cs="Times New Roman"/>
      <w:sz w:val="24"/>
      <w:szCs w:val="24"/>
    </w:rPr>
  </w:style>
  <w:style w:type="character" w:styleId="Hyperlink">
    <w:name w:val="Hyperlink"/>
    <w:basedOn w:val="DefaultParagraphFont"/>
    <w:semiHidden/>
    <w:rsid w:val="009F3392"/>
    <w:rPr>
      <w:color w:val="0000FF"/>
      <w:u w:val="single"/>
    </w:rPr>
  </w:style>
  <w:style w:type="character" w:customStyle="1" w:styleId="Heading3Char">
    <w:name w:val="Heading 3 Char"/>
    <w:basedOn w:val="DefaultParagraphFont"/>
    <w:link w:val="Heading3"/>
    <w:uiPriority w:val="9"/>
    <w:rsid w:val="00F20301"/>
    <w:rPr>
      <w:rFonts w:asciiTheme="majorHAnsi" w:eastAsiaTheme="majorEastAsia" w:hAnsiTheme="majorHAnsi" w:cstheme="majorBidi"/>
      <w:b/>
      <w:bCs/>
      <w:color w:val="4F81BD" w:themeColor="accent1"/>
      <w:lang w:val="id-ID"/>
    </w:rPr>
  </w:style>
  <w:style w:type="character" w:styleId="Strong">
    <w:name w:val="Strong"/>
    <w:basedOn w:val="DefaultParagraphFont"/>
    <w:uiPriority w:val="22"/>
    <w:qFormat/>
    <w:rsid w:val="00A95776"/>
    <w:rPr>
      <w:b/>
      <w:bCs/>
    </w:rPr>
  </w:style>
  <w:style w:type="character" w:customStyle="1" w:styleId="Heading4Char">
    <w:name w:val="Heading 4 Char"/>
    <w:basedOn w:val="DefaultParagraphFont"/>
    <w:link w:val="Heading4"/>
    <w:rsid w:val="00DE3468"/>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1647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durifqiabdul@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0Aliarsyam@gmail.com" TargetMode="External"/><Relationship Id="rId4" Type="http://schemas.openxmlformats.org/officeDocument/2006/relationships/settings" Target="settings.xml"/><Relationship Id="rId9" Type="http://schemas.openxmlformats.org/officeDocument/2006/relationships/hyperlink" Target="mailto:ardiansyah200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959FA-5943-4717-B97E-6DDF1F36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6104</Words>
  <Characters>34799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ASUS</cp:lastModifiedBy>
  <cp:revision>5</cp:revision>
  <dcterms:created xsi:type="dcterms:W3CDTF">2020-10-05T07:43:00Z</dcterms:created>
  <dcterms:modified xsi:type="dcterms:W3CDTF">2020-10-05T07:51:00Z</dcterms:modified>
</cp:coreProperties>
</file>