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0C8" w:rsidRPr="005052AE" w:rsidRDefault="001D10C8" w:rsidP="005052AE">
      <w:pPr>
        <w:pStyle w:val="IEEETitle"/>
        <w:tabs>
          <w:tab w:val="left" w:pos="1014"/>
          <w:tab w:val="center" w:pos="5017"/>
        </w:tabs>
        <w:spacing w:after="240"/>
        <w:jc w:val="left"/>
        <w:rPr>
          <w:rStyle w:val="shorttext"/>
          <w:rFonts w:ascii="Century Gothic" w:hAnsi="Century Gothic"/>
          <w:b/>
          <w:sz w:val="32"/>
          <w:szCs w:val="32"/>
          <w:shd w:val="clear" w:color="auto" w:fill="FFFFFF"/>
          <w:lang w:val="en-US"/>
        </w:rPr>
      </w:pPr>
      <w:r w:rsidRPr="005052AE">
        <w:rPr>
          <w:rStyle w:val="shorttext"/>
          <w:rFonts w:ascii="Century Gothic" w:hAnsi="Century Gothic"/>
          <w:b/>
          <w:sz w:val="32"/>
          <w:szCs w:val="32"/>
          <w:shd w:val="clear" w:color="auto" w:fill="FFFFFF"/>
          <w:lang w:val="en-US"/>
        </w:rPr>
        <w:t xml:space="preserve">Dampak Keberadaan Zona Industri </w:t>
      </w:r>
      <w:r w:rsidR="00A90D7F" w:rsidRPr="005052AE">
        <w:rPr>
          <w:rStyle w:val="shorttext"/>
          <w:rFonts w:ascii="Century Gothic" w:hAnsi="Century Gothic"/>
          <w:b/>
          <w:sz w:val="32"/>
          <w:szCs w:val="32"/>
          <w:shd w:val="clear" w:color="auto" w:fill="FFFFFF"/>
          <w:lang w:val="en-US"/>
        </w:rPr>
        <w:t>Terhadap Permukiman</w:t>
      </w:r>
    </w:p>
    <w:p w:rsidR="001D10C8" w:rsidRPr="005052AE" w:rsidRDefault="001D10C8" w:rsidP="00FA47C7">
      <w:pPr>
        <w:spacing w:after="0" w:line="240" w:lineRule="auto"/>
        <w:jc w:val="center"/>
        <w:rPr>
          <w:rFonts w:ascii="Century" w:hAnsi="Century"/>
          <w:b/>
        </w:rPr>
      </w:pPr>
      <w:r w:rsidRPr="005052AE">
        <w:rPr>
          <w:rFonts w:ascii="Century" w:hAnsi="Century"/>
          <w:b/>
          <w:lang w:val="id-ID"/>
        </w:rPr>
        <w:t>Dio Perdana E</w:t>
      </w:r>
      <w:r w:rsidR="00D91A3E" w:rsidRPr="005052AE">
        <w:rPr>
          <w:rFonts w:ascii="Century" w:hAnsi="Century"/>
          <w:b/>
        </w:rPr>
        <w:t>rditya Subekti</w:t>
      </w:r>
      <w:r w:rsidR="00826010" w:rsidRPr="005052AE">
        <w:rPr>
          <w:rFonts w:ascii="Century" w:hAnsi="Century"/>
          <w:vertAlign w:val="superscript"/>
        </w:rPr>
        <w:t>1</w:t>
      </w:r>
      <w:r w:rsidR="00826010" w:rsidRPr="005052AE">
        <w:rPr>
          <w:rFonts w:ascii="Century" w:hAnsi="Century"/>
          <w:b/>
        </w:rPr>
        <w:t xml:space="preserve">, </w:t>
      </w:r>
      <w:r w:rsidR="0049616D" w:rsidRPr="005052AE">
        <w:rPr>
          <w:rFonts w:ascii="Century" w:hAnsi="Century"/>
          <w:b/>
        </w:rPr>
        <w:t>Linda Dwi Rohmadiani</w:t>
      </w:r>
      <w:r w:rsidR="00826010" w:rsidRPr="005052AE">
        <w:rPr>
          <w:rFonts w:ascii="Century" w:hAnsi="Century"/>
          <w:vertAlign w:val="superscript"/>
        </w:rPr>
        <w:t>2</w:t>
      </w:r>
    </w:p>
    <w:p w:rsidR="001D10C8" w:rsidRPr="005052AE" w:rsidRDefault="005052AE" w:rsidP="00FA47C7">
      <w:pPr>
        <w:spacing w:after="0" w:line="240" w:lineRule="auto"/>
        <w:jc w:val="center"/>
        <w:rPr>
          <w:rFonts w:cs="Calibri"/>
          <w:sz w:val="18"/>
          <w:szCs w:val="18"/>
          <w:lang w:val="id-ID"/>
        </w:rPr>
      </w:pPr>
      <w:r w:rsidRPr="005052AE">
        <w:rPr>
          <w:rFonts w:cs="Calibri"/>
          <w:sz w:val="18"/>
          <w:szCs w:val="18"/>
          <w:vertAlign w:val="superscript"/>
          <w:lang w:val="id-ID"/>
        </w:rPr>
        <w:t>1,2</w:t>
      </w:r>
      <w:r w:rsidR="001D10C8" w:rsidRPr="005052AE">
        <w:rPr>
          <w:rFonts w:cs="Calibri"/>
          <w:sz w:val="18"/>
          <w:szCs w:val="18"/>
          <w:lang w:val="id-ID"/>
        </w:rPr>
        <w:t>Perencanaan Wilayah dan Kota, Universitas PGRI Adi Buana Surabaya</w:t>
      </w:r>
    </w:p>
    <w:p w:rsidR="001D10C8" w:rsidRPr="005052AE" w:rsidRDefault="005052AE" w:rsidP="00FA47C7">
      <w:pPr>
        <w:spacing w:after="0" w:line="240" w:lineRule="auto"/>
        <w:jc w:val="center"/>
        <w:rPr>
          <w:rFonts w:cs="Calibri"/>
          <w:sz w:val="18"/>
          <w:szCs w:val="18"/>
          <w:lang w:val="id-ID"/>
        </w:rPr>
      </w:pPr>
      <w:r>
        <w:rPr>
          <w:rFonts w:cs="Calibri"/>
          <w:sz w:val="18"/>
          <w:szCs w:val="18"/>
          <w:lang w:val="id-ID"/>
        </w:rPr>
        <w:t>*</w:t>
      </w:r>
      <w:hyperlink r:id="rId7" w:history="1">
        <w:r w:rsidR="00927676" w:rsidRPr="005052AE">
          <w:rPr>
            <w:rFonts w:cs="Calibri"/>
            <w:sz w:val="18"/>
            <w:szCs w:val="18"/>
            <w:lang w:val="id-ID"/>
          </w:rPr>
          <w:t>d</w:t>
        </w:r>
        <w:r w:rsidR="00927676" w:rsidRPr="005052AE">
          <w:rPr>
            <w:rFonts w:cs="Calibri"/>
            <w:sz w:val="18"/>
            <w:szCs w:val="18"/>
          </w:rPr>
          <w:t>ioperdana99@gmail.com</w:t>
        </w:r>
      </w:hyperlink>
      <w:r w:rsidRPr="005052AE">
        <w:rPr>
          <w:rFonts w:cs="Calibri"/>
          <w:sz w:val="18"/>
          <w:szCs w:val="18"/>
          <w:lang w:val="id-ID"/>
        </w:rPr>
        <w:t>, linda@unipasby.ac.id</w:t>
      </w:r>
      <w:bookmarkStart w:id="0" w:name="_GoBack"/>
      <w:bookmarkEnd w:id="0"/>
    </w:p>
    <w:p w:rsidR="00D1228B" w:rsidRDefault="00D1228B" w:rsidP="00FA47C7">
      <w:pPr>
        <w:spacing w:after="0" w:line="240" w:lineRule="auto"/>
        <w:jc w:val="center"/>
        <w:rPr>
          <w:rFonts w:ascii="Times New Roman" w:hAnsi="Times New Roman"/>
          <w:sz w:val="20"/>
          <w:szCs w:val="20"/>
          <w:lang w:val="id-ID"/>
        </w:rPr>
      </w:pPr>
    </w:p>
    <w:tbl>
      <w:tblPr>
        <w:tblStyle w:val="TableGrid"/>
        <w:tblW w:w="10285" w:type="dxa"/>
        <w:jc w:val="center"/>
        <w:tblLook w:val="04A0" w:firstRow="1" w:lastRow="0" w:firstColumn="1" w:lastColumn="0" w:noHBand="0" w:noVBand="1"/>
      </w:tblPr>
      <w:tblGrid>
        <w:gridCol w:w="2404"/>
        <w:gridCol w:w="283"/>
        <w:gridCol w:w="7598"/>
      </w:tblGrid>
      <w:tr w:rsidR="005052AE" w:rsidRPr="00B3521D" w:rsidTr="00971990">
        <w:trPr>
          <w:trHeight w:val="135"/>
          <w:jc w:val="center"/>
        </w:trPr>
        <w:tc>
          <w:tcPr>
            <w:tcW w:w="2404" w:type="dxa"/>
            <w:tcBorders>
              <w:top w:val="double" w:sz="4" w:space="0" w:color="auto"/>
              <w:left w:val="nil"/>
              <w:bottom w:val="single" w:sz="4" w:space="0" w:color="auto"/>
              <w:right w:val="nil"/>
            </w:tcBorders>
            <w:vAlign w:val="center"/>
          </w:tcPr>
          <w:p w:rsidR="005052AE" w:rsidRPr="00B3521D" w:rsidRDefault="005052AE" w:rsidP="00A43C24">
            <w:pPr>
              <w:spacing w:before="120" w:after="0" w:line="240" w:lineRule="auto"/>
              <w:rPr>
                <w:rFonts w:ascii="Century Gothic" w:hAnsi="Century Gothic"/>
                <w:b/>
                <w:sz w:val="18"/>
                <w:szCs w:val="18"/>
              </w:rPr>
            </w:pPr>
            <w:r w:rsidRPr="00B3521D">
              <w:rPr>
                <w:rFonts w:ascii="Century Gothic" w:hAnsi="Century Gothic"/>
                <w:b/>
                <w:sz w:val="20"/>
                <w:szCs w:val="18"/>
              </w:rPr>
              <w:t>INFO ARTIKEL</w:t>
            </w:r>
          </w:p>
        </w:tc>
        <w:tc>
          <w:tcPr>
            <w:tcW w:w="283" w:type="dxa"/>
            <w:tcBorders>
              <w:top w:val="double" w:sz="4" w:space="0" w:color="auto"/>
              <w:left w:val="nil"/>
              <w:bottom w:val="nil"/>
              <w:right w:val="nil"/>
            </w:tcBorders>
            <w:vAlign w:val="center"/>
          </w:tcPr>
          <w:p w:rsidR="005052AE" w:rsidRPr="00B3521D" w:rsidRDefault="005052AE" w:rsidP="005052AE">
            <w:pPr>
              <w:spacing w:after="0" w:line="240" w:lineRule="auto"/>
              <w:rPr>
                <w:rFonts w:ascii="Century Gothic" w:hAnsi="Century Gothic"/>
                <w:sz w:val="18"/>
                <w:szCs w:val="18"/>
              </w:rPr>
            </w:pPr>
          </w:p>
        </w:tc>
        <w:tc>
          <w:tcPr>
            <w:tcW w:w="7598" w:type="dxa"/>
            <w:tcBorders>
              <w:top w:val="double" w:sz="4" w:space="0" w:color="auto"/>
              <w:left w:val="nil"/>
              <w:bottom w:val="single" w:sz="4" w:space="0" w:color="auto"/>
              <w:right w:val="nil"/>
            </w:tcBorders>
            <w:vAlign w:val="center"/>
          </w:tcPr>
          <w:p w:rsidR="005052AE" w:rsidRPr="000551B2" w:rsidRDefault="005052AE" w:rsidP="00A43C24">
            <w:pPr>
              <w:spacing w:before="120" w:after="0" w:line="240" w:lineRule="auto"/>
              <w:jc w:val="center"/>
              <w:rPr>
                <w:rFonts w:ascii="Gisha" w:hAnsi="Gisha" w:cs="Gisha"/>
                <w:color w:val="000000"/>
                <w:sz w:val="18"/>
                <w:szCs w:val="18"/>
              </w:rPr>
            </w:pPr>
            <w:r w:rsidRPr="000551B2">
              <w:rPr>
                <w:rFonts w:ascii="Gisha" w:hAnsi="Gisha" w:cs="Gisha"/>
                <w:b/>
                <w:bCs/>
                <w:iCs/>
                <w:color w:val="000000"/>
                <w:sz w:val="20"/>
                <w:szCs w:val="18"/>
              </w:rPr>
              <w:t>ABSTRAK</w:t>
            </w:r>
          </w:p>
        </w:tc>
      </w:tr>
      <w:tr w:rsidR="005052AE" w:rsidRPr="00B3521D" w:rsidTr="00971990">
        <w:trPr>
          <w:trHeight w:val="1268"/>
          <w:jc w:val="center"/>
        </w:trPr>
        <w:tc>
          <w:tcPr>
            <w:tcW w:w="2404" w:type="dxa"/>
            <w:tcBorders>
              <w:top w:val="single" w:sz="4" w:space="0" w:color="auto"/>
              <w:left w:val="nil"/>
              <w:bottom w:val="single" w:sz="4" w:space="0" w:color="auto"/>
              <w:right w:val="nil"/>
            </w:tcBorders>
          </w:tcPr>
          <w:p w:rsidR="005052AE" w:rsidRPr="00B3521D" w:rsidRDefault="005052AE" w:rsidP="00A43C24">
            <w:pPr>
              <w:spacing w:before="120" w:after="120" w:line="240" w:lineRule="auto"/>
              <w:jc w:val="both"/>
              <w:rPr>
                <w:rFonts w:ascii="Century Gothic" w:hAnsi="Century Gothic"/>
                <w:b/>
                <w:i/>
                <w:sz w:val="18"/>
                <w:szCs w:val="18"/>
              </w:rPr>
            </w:pPr>
            <w:r w:rsidRPr="00B3521D">
              <w:rPr>
                <w:rFonts w:ascii="Century Gothic" w:hAnsi="Century Gothic"/>
                <w:b/>
                <w:i/>
                <w:sz w:val="18"/>
                <w:szCs w:val="18"/>
              </w:rPr>
              <w:t xml:space="preserve">Riwayat </w:t>
            </w:r>
            <w:r w:rsidRPr="00A43C24">
              <w:rPr>
                <w:rFonts w:ascii="Century Gothic" w:hAnsi="Century Gothic"/>
                <w:b/>
                <w:i/>
                <w:sz w:val="18"/>
                <w:szCs w:val="18"/>
                <w:lang w:val="en-AU" w:eastAsia="zh-CN"/>
              </w:rPr>
              <w:t>Artikel</w:t>
            </w:r>
            <w:r w:rsidRPr="00B3521D">
              <w:rPr>
                <w:rFonts w:ascii="Century Gothic" w:hAnsi="Century Gothic"/>
                <w:b/>
                <w:i/>
                <w:sz w:val="18"/>
                <w:szCs w:val="18"/>
              </w:rPr>
              <w:t>:</w:t>
            </w:r>
          </w:p>
          <w:p w:rsidR="005052AE" w:rsidRPr="00B3521D" w:rsidRDefault="005052AE" w:rsidP="005052AE">
            <w:pPr>
              <w:spacing w:after="0" w:line="240" w:lineRule="auto"/>
              <w:jc w:val="both"/>
              <w:rPr>
                <w:rFonts w:ascii="Century Gothic" w:hAnsi="Century Gothic"/>
                <w:sz w:val="18"/>
                <w:szCs w:val="18"/>
              </w:rPr>
            </w:pPr>
            <w:r w:rsidRPr="00B3521D">
              <w:rPr>
                <w:rFonts w:ascii="Century Gothic" w:hAnsi="Century Gothic"/>
                <w:sz w:val="18"/>
                <w:szCs w:val="18"/>
              </w:rPr>
              <w:t xml:space="preserve">Diterima: </w:t>
            </w:r>
            <w:r>
              <w:rPr>
                <w:rFonts w:ascii="Century Gothic" w:hAnsi="Century Gothic"/>
                <w:sz w:val="18"/>
                <w:szCs w:val="18"/>
              </w:rPr>
              <w:t>…</w:t>
            </w:r>
            <w:r w:rsidRPr="00B3521D">
              <w:rPr>
                <w:rFonts w:ascii="Century Gothic" w:hAnsi="Century Gothic"/>
                <w:sz w:val="18"/>
                <w:szCs w:val="18"/>
              </w:rPr>
              <w:t>-</w:t>
            </w:r>
            <w:r>
              <w:rPr>
                <w:rFonts w:ascii="Century Gothic" w:hAnsi="Century Gothic"/>
                <w:sz w:val="18"/>
                <w:szCs w:val="18"/>
              </w:rPr>
              <w:t>…-…</w:t>
            </w:r>
          </w:p>
          <w:p w:rsidR="005052AE" w:rsidRPr="00B3521D" w:rsidRDefault="005052AE" w:rsidP="005052AE">
            <w:pPr>
              <w:spacing w:after="0" w:line="240" w:lineRule="auto"/>
              <w:jc w:val="both"/>
              <w:rPr>
                <w:rFonts w:ascii="Century Gothic" w:hAnsi="Century Gothic"/>
                <w:sz w:val="18"/>
                <w:szCs w:val="18"/>
              </w:rPr>
            </w:pPr>
            <w:r w:rsidRPr="00B3521D">
              <w:rPr>
                <w:rFonts w:ascii="Century Gothic" w:hAnsi="Century Gothic"/>
                <w:sz w:val="18"/>
                <w:szCs w:val="18"/>
              </w:rPr>
              <w:t xml:space="preserve">Disetujui: </w:t>
            </w:r>
            <w:r>
              <w:rPr>
                <w:rFonts w:ascii="Century Gothic" w:hAnsi="Century Gothic"/>
                <w:sz w:val="18"/>
                <w:szCs w:val="18"/>
              </w:rPr>
              <w:t>…</w:t>
            </w:r>
            <w:r w:rsidRPr="00B3521D">
              <w:rPr>
                <w:rFonts w:ascii="Century Gothic" w:hAnsi="Century Gothic"/>
                <w:sz w:val="18"/>
                <w:szCs w:val="18"/>
              </w:rPr>
              <w:t>-</w:t>
            </w:r>
            <w:r>
              <w:rPr>
                <w:rFonts w:ascii="Century Gothic" w:hAnsi="Century Gothic"/>
                <w:sz w:val="18"/>
                <w:szCs w:val="18"/>
              </w:rPr>
              <w:t>…-…</w:t>
            </w:r>
          </w:p>
        </w:tc>
        <w:tc>
          <w:tcPr>
            <w:tcW w:w="283" w:type="dxa"/>
            <w:vMerge w:val="restart"/>
            <w:tcBorders>
              <w:top w:val="nil"/>
              <w:left w:val="nil"/>
              <w:bottom w:val="nil"/>
              <w:right w:val="nil"/>
            </w:tcBorders>
          </w:tcPr>
          <w:p w:rsidR="005052AE" w:rsidRPr="00B3521D" w:rsidRDefault="005052AE" w:rsidP="005052AE">
            <w:pPr>
              <w:spacing w:after="0" w:line="240" w:lineRule="auto"/>
              <w:jc w:val="both"/>
              <w:rPr>
                <w:rFonts w:ascii="Century Gothic" w:hAnsi="Century Gothic"/>
                <w:sz w:val="18"/>
                <w:szCs w:val="18"/>
              </w:rPr>
            </w:pPr>
          </w:p>
        </w:tc>
        <w:tc>
          <w:tcPr>
            <w:tcW w:w="7598" w:type="dxa"/>
            <w:vMerge w:val="restart"/>
            <w:tcBorders>
              <w:top w:val="single" w:sz="4" w:space="0" w:color="auto"/>
              <w:left w:val="nil"/>
              <w:right w:val="nil"/>
            </w:tcBorders>
          </w:tcPr>
          <w:p w:rsidR="00A43C24" w:rsidRPr="00A43C24" w:rsidRDefault="005052AE" w:rsidP="00A43C24">
            <w:pPr>
              <w:spacing w:after="0" w:line="240" w:lineRule="auto"/>
              <w:jc w:val="both"/>
              <w:outlineLvl w:val="0"/>
              <w:rPr>
                <w:rStyle w:val="longtext"/>
                <w:rFonts w:ascii="Gisha" w:hAnsi="Gisha" w:cs="Gisha"/>
                <w:sz w:val="18"/>
                <w:szCs w:val="18"/>
                <w:shd w:val="clear" w:color="auto" w:fill="FFFFFF"/>
                <w:lang w:val="id-ID" w:eastAsia="zh-CN"/>
              </w:rPr>
            </w:pPr>
            <w:r w:rsidRPr="000551B2">
              <w:rPr>
                <w:rFonts w:ascii="Gisha" w:hAnsi="Gisha" w:cs="Gisha"/>
                <w:b/>
                <w:iCs/>
                <w:sz w:val="18"/>
                <w:szCs w:val="18"/>
                <w:lang w:val="id-ID"/>
              </w:rPr>
              <w:t>Abstrak</w:t>
            </w:r>
            <w:r w:rsidRPr="000551B2">
              <w:rPr>
                <w:rFonts w:ascii="Gisha" w:hAnsi="Gisha" w:cs="Gisha"/>
                <w:iCs/>
                <w:sz w:val="18"/>
                <w:szCs w:val="18"/>
                <w:lang w:val="id-ID"/>
              </w:rPr>
              <w:t>:</w:t>
            </w:r>
            <w:r w:rsidRPr="000551B2">
              <w:rPr>
                <w:rFonts w:ascii="Gisha" w:hAnsi="Gisha" w:cs="Gisha"/>
                <w:i/>
                <w:iCs/>
                <w:sz w:val="18"/>
                <w:szCs w:val="18"/>
                <w:lang w:val="id-ID"/>
              </w:rPr>
              <w:t xml:space="preserve"> </w:t>
            </w:r>
            <w:r w:rsidR="00A43C24" w:rsidRPr="00A43C24">
              <w:rPr>
                <w:rStyle w:val="longtext"/>
                <w:rFonts w:ascii="Gisha" w:hAnsi="Gisha" w:cs="Gisha"/>
                <w:sz w:val="18"/>
                <w:szCs w:val="18"/>
                <w:shd w:val="clear" w:color="auto" w:fill="FFFFFF"/>
                <w:lang w:val="id-ID" w:eastAsia="zh-CN"/>
              </w:rPr>
              <w:t>Kecamatan Buduran merupakan salah satu kecamatan di Kabupaten Sidoarjo yang dijadikan sebagai zona industri. Keberadaan industri-industri besar menimbulkan dampak terhadap permukiman sejauh kurang lebih 0-1</w:t>
            </w:r>
            <w:proofErr w:type="gramStart"/>
            <w:r w:rsidR="00A43C24" w:rsidRPr="00A43C24">
              <w:rPr>
                <w:rStyle w:val="longtext"/>
                <w:rFonts w:ascii="Gisha" w:hAnsi="Gisha" w:cs="Gisha"/>
                <w:sz w:val="18"/>
                <w:szCs w:val="18"/>
                <w:shd w:val="clear" w:color="auto" w:fill="FFFFFF"/>
                <w:lang w:val="id-ID" w:eastAsia="zh-CN"/>
              </w:rPr>
              <w:t>,5</w:t>
            </w:r>
            <w:proofErr w:type="gramEnd"/>
            <w:r w:rsidR="00A43C24" w:rsidRPr="00A43C24">
              <w:rPr>
                <w:rStyle w:val="longtext"/>
                <w:rFonts w:ascii="Gisha" w:hAnsi="Gisha" w:cs="Gisha"/>
                <w:sz w:val="18"/>
                <w:szCs w:val="18"/>
                <w:shd w:val="clear" w:color="auto" w:fill="FFFFFF"/>
                <w:lang w:val="id-ID" w:eastAsia="zh-CN"/>
              </w:rPr>
              <w:t xml:space="preserve"> Kilometer dari lokasi industri, sehingga munculnya permukiman buruh atau pekerja industri, kawasan permukiman kumuh, polusi air, dan kawasan banjir. Tujuan penelitian ini adalah mengidentifikasi dampak keberadaan zona industri terhadap kawasan permukiman. Metode penelitian menggunakan analisis Multi Bufferring. Teknik pengumpulan data dilakukan dengan observasi, dokumentasi, dan survey instansi. Dampak keberadaan industri Kecamatan Buduran pada Tahun 2008 adalah sejauh kurang lebih 0-500 meter dari lokasi industri yakni antara lain  terdapat permukiman kumuh di 2 desa, kawasan rawan banjir terdapat di 7 desa. Tahun 2018 sejauh kurang lebih 0-500 meter terdapat permukiman kumuh di 8 desa</w:t>
            </w:r>
            <w:proofErr w:type="gramStart"/>
            <w:r w:rsidR="00A43C24" w:rsidRPr="00A43C24">
              <w:rPr>
                <w:rStyle w:val="longtext"/>
                <w:rFonts w:ascii="Gisha" w:hAnsi="Gisha" w:cs="Gisha"/>
                <w:sz w:val="18"/>
                <w:szCs w:val="18"/>
                <w:shd w:val="clear" w:color="auto" w:fill="FFFFFF"/>
                <w:lang w:val="id-ID" w:eastAsia="zh-CN"/>
              </w:rPr>
              <w:t>,dan</w:t>
            </w:r>
            <w:proofErr w:type="gramEnd"/>
            <w:r w:rsidR="00A43C24" w:rsidRPr="00A43C24">
              <w:rPr>
                <w:rStyle w:val="longtext"/>
                <w:rFonts w:ascii="Gisha" w:hAnsi="Gisha" w:cs="Gisha"/>
                <w:sz w:val="18"/>
                <w:szCs w:val="18"/>
                <w:shd w:val="clear" w:color="auto" w:fill="FFFFFF"/>
                <w:lang w:val="id-ID" w:eastAsia="zh-CN"/>
              </w:rPr>
              <w:t xml:space="preserve">  kawasan rawan banjir terdapat di 15 desa dengan Radius 0-2000 meter.   </w:t>
            </w:r>
          </w:p>
          <w:p w:rsidR="00A43C24" w:rsidRPr="00A43C24" w:rsidRDefault="00A43C24" w:rsidP="005052AE">
            <w:pPr>
              <w:spacing w:after="0" w:line="240" w:lineRule="auto"/>
              <w:jc w:val="both"/>
              <w:rPr>
                <w:rFonts w:ascii="Gisha" w:hAnsi="Gisha" w:cs="Gisha"/>
                <w:sz w:val="18"/>
                <w:szCs w:val="18"/>
                <w:lang w:val="id-ID"/>
              </w:rPr>
            </w:pPr>
          </w:p>
          <w:p w:rsidR="005052AE" w:rsidRPr="00F50E59" w:rsidRDefault="005052AE" w:rsidP="00F50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i/>
                <w:lang w:val="id-ID"/>
              </w:rPr>
            </w:pPr>
            <w:r w:rsidRPr="00A43C24">
              <w:rPr>
                <w:rFonts w:ascii="Gisha" w:hAnsi="Gisha" w:cs="Gisha"/>
                <w:b/>
                <w:i/>
                <w:sz w:val="18"/>
                <w:szCs w:val="18"/>
                <w:lang w:eastAsia="zh-CN"/>
              </w:rPr>
              <w:t>Abstract:</w:t>
            </w:r>
            <w:r w:rsidRPr="00A43C24">
              <w:rPr>
                <w:rFonts w:ascii="Gisha" w:hAnsi="Gisha" w:cs="Gisha"/>
                <w:i/>
                <w:sz w:val="18"/>
                <w:szCs w:val="18"/>
                <w:lang w:eastAsia="zh-CN"/>
              </w:rPr>
              <w:t xml:space="preserve">  </w:t>
            </w:r>
            <w:r w:rsidR="00F50E59" w:rsidRPr="00F50E59">
              <w:rPr>
                <w:rStyle w:val="longtext"/>
                <w:rFonts w:ascii="Gisha" w:hAnsi="Gisha" w:cs="Gisha"/>
                <w:i/>
                <w:sz w:val="18"/>
                <w:szCs w:val="18"/>
                <w:shd w:val="clear" w:color="auto" w:fill="FFFFFF"/>
                <w:lang w:val="id-ID" w:eastAsia="zh-CN"/>
              </w:rPr>
              <w:t>Buduran District is one of the districts in Sidoarjo Regency which is used as an industrial zone. The presence of large industries has an impact on settlements as far as approximately 0-1.5 kilometers from the industrial location, resulting in the emergence of labor or industrial settlements, slum areas, water pollution, and flood areas. The purpose of this study is to identify the impact of the presence of industrial zones on residential areas. The research method used is the Multi Bufferring analysis method. Data collection techniques are done by observation, documentation, and survey agencies. The impact of the presence of industry in the District Buduran in 2008 was as far as approximately 0-500 meters from the location of the industry, which included slums in 2 villages, flood-prone areas in 7 villages. In 2018 as far as approximately 0-500 meters there are slums in 8 villages, and flood-prone areas are located in 15 villages with Radius 0-2000 meters.</w:t>
            </w:r>
          </w:p>
        </w:tc>
      </w:tr>
      <w:tr w:rsidR="005052AE" w:rsidRPr="00B3521D" w:rsidTr="00971990">
        <w:trPr>
          <w:trHeight w:val="1482"/>
          <w:jc w:val="center"/>
        </w:trPr>
        <w:tc>
          <w:tcPr>
            <w:tcW w:w="2404" w:type="dxa"/>
            <w:tcBorders>
              <w:top w:val="single" w:sz="4" w:space="0" w:color="auto"/>
              <w:left w:val="nil"/>
              <w:bottom w:val="single" w:sz="4" w:space="0" w:color="auto"/>
              <w:right w:val="nil"/>
            </w:tcBorders>
          </w:tcPr>
          <w:p w:rsidR="005052AE" w:rsidRPr="00B3521D" w:rsidRDefault="005052AE" w:rsidP="00A43C24">
            <w:pPr>
              <w:spacing w:before="120" w:after="120" w:line="240" w:lineRule="auto"/>
              <w:jc w:val="both"/>
              <w:rPr>
                <w:rFonts w:ascii="Century Gothic" w:hAnsi="Century Gothic"/>
                <w:b/>
                <w:i/>
                <w:sz w:val="18"/>
                <w:szCs w:val="18"/>
              </w:rPr>
            </w:pPr>
            <w:r w:rsidRPr="00A43C24">
              <w:rPr>
                <w:rFonts w:ascii="Century Gothic" w:hAnsi="Century Gothic"/>
                <w:b/>
                <w:i/>
                <w:sz w:val="18"/>
                <w:szCs w:val="18"/>
                <w:lang w:val="en-AU" w:eastAsia="zh-CN"/>
              </w:rPr>
              <w:t>Kata</w:t>
            </w:r>
            <w:r w:rsidRPr="00B3521D">
              <w:rPr>
                <w:rFonts w:ascii="Century Gothic" w:hAnsi="Century Gothic"/>
                <w:b/>
                <w:i/>
                <w:sz w:val="18"/>
                <w:szCs w:val="18"/>
              </w:rPr>
              <w:t xml:space="preserve"> Kunci:</w:t>
            </w:r>
          </w:p>
          <w:p w:rsidR="00A43C24" w:rsidRDefault="00A43C24" w:rsidP="005052AE">
            <w:pPr>
              <w:spacing w:after="0" w:line="240" w:lineRule="auto"/>
              <w:jc w:val="both"/>
              <w:rPr>
                <w:rFonts w:ascii="Century Gothic" w:hAnsi="Century Gothic"/>
                <w:sz w:val="18"/>
                <w:szCs w:val="18"/>
                <w:lang w:val="id-ID"/>
              </w:rPr>
            </w:pPr>
            <w:r>
              <w:rPr>
                <w:rFonts w:ascii="Century Gothic" w:hAnsi="Century Gothic"/>
                <w:sz w:val="18"/>
                <w:szCs w:val="18"/>
                <w:lang w:val="id-ID"/>
              </w:rPr>
              <w:t>Kawasan Permukiman</w:t>
            </w:r>
          </w:p>
          <w:p w:rsidR="00A43C24" w:rsidRDefault="00A43C24" w:rsidP="005052AE">
            <w:pPr>
              <w:spacing w:after="0" w:line="240" w:lineRule="auto"/>
              <w:jc w:val="both"/>
              <w:rPr>
                <w:rFonts w:ascii="Century Gothic" w:hAnsi="Century Gothic"/>
                <w:sz w:val="18"/>
                <w:szCs w:val="18"/>
                <w:lang w:val="id-ID"/>
              </w:rPr>
            </w:pPr>
            <w:r>
              <w:rPr>
                <w:rFonts w:ascii="Century Gothic" w:hAnsi="Century Gothic"/>
                <w:sz w:val="18"/>
                <w:szCs w:val="18"/>
                <w:lang w:val="id-ID"/>
              </w:rPr>
              <w:t>Penggunaan Lahan</w:t>
            </w:r>
          </w:p>
          <w:p w:rsidR="005052AE" w:rsidRPr="00A43C24" w:rsidRDefault="00A43C24" w:rsidP="005052AE">
            <w:pPr>
              <w:spacing w:after="0" w:line="240" w:lineRule="auto"/>
              <w:jc w:val="both"/>
              <w:rPr>
                <w:rFonts w:ascii="Century Gothic" w:hAnsi="Century Gothic"/>
                <w:sz w:val="18"/>
                <w:szCs w:val="18"/>
                <w:lang w:val="id-ID"/>
              </w:rPr>
            </w:pPr>
            <w:r>
              <w:rPr>
                <w:rFonts w:ascii="Century Gothic" w:hAnsi="Century Gothic"/>
                <w:sz w:val="18"/>
                <w:szCs w:val="18"/>
                <w:lang w:val="id-ID"/>
              </w:rPr>
              <w:t>Zona Industri</w:t>
            </w:r>
          </w:p>
          <w:p w:rsidR="005052AE" w:rsidRPr="00B3521D" w:rsidRDefault="005052AE" w:rsidP="005052AE">
            <w:pPr>
              <w:spacing w:after="0" w:line="240" w:lineRule="auto"/>
              <w:jc w:val="both"/>
              <w:rPr>
                <w:rFonts w:ascii="Century Gothic" w:hAnsi="Century Gothic"/>
                <w:b/>
                <w:i/>
                <w:sz w:val="18"/>
                <w:szCs w:val="18"/>
              </w:rPr>
            </w:pPr>
          </w:p>
        </w:tc>
        <w:tc>
          <w:tcPr>
            <w:tcW w:w="283" w:type="dxa"/>
            <w:vMerge/>
            <w:tcBorders>
              <w:top w:val="nil"/>
              <w:left w:val="nil"/>
              <w:bottom w:val="nil"/>
              <w:right w:val="nil"/>
            </w:tcBorders>
          </w:tcPr>
          <w:p w:rsidR="005052AE" w:rsidRPr="00B3521D" w:rsidRDefault="005052AE" w:rsidP="005052AE">
            <w:pPr>
              <w:spacing w:after="0" w:line="240" w:lineRule="auto"/>
              <w:jc w:val="both"/>
              <w:rPr>
                <w:rFonts w:ascii="Century Gothic" w:hAnsi="Century Gothic"/>
                <w:sz w:val="18"/>
                <w:szCs w:val="18"/>
              </w:rPr>
            </w:pPr>
          </w:p>
        </w:tc>
        <w:tc>
          <w:tcPr>
            <w:tcW w:w="7598" w:type="dxa"/>
            <w:vMerge/>
            <w:tcBorders>
              <w:left w:val="nil"/>
              <w:bottom w:val="single" w:sz="4" w:space="0" w:color="auto"/>
              <w:right w:val="nil"/>
            </w:tcBorders>
          </w:tcPr>
          <w:p w:rsidR="005052AE" w:rsidRPr="000551B2" w:rsidRDefault="005052AE" w:rsidP="005052AE">
            <w:pPr>
              <w:spacing w:after="0" w:line="240" w:lineRule="auto"/>
              <w:jc w:val="both"/>
              <w:rPr>
                <w:rFonts w:ascii="Gisha" w:hAnsi="Gisha" w:cs="Gisha"/>
                <w:iCs/>
                <w:color w:val="000000"/>
                <w:sz w:val="18"/>
                <w:szCs w:val="18"/>
              </w:rPr>
            </w:pPr>
          </w:p>
        </w:tc>
      </w:tr>
    </w:tbl>
    <w:p w:rsidR="005052AE" w:rsidRPr="00A43C24" w:rsidRDefault="005052AE" w:rsidP="00A43C24">
      <w:pPr>
        <w:pStyle w:val="PARAGRAPHnoindent"/>
        <w:spacing w:line="240" w:lineRule="auto"/>
        <w:jc w:val="center"/>
        <w:rPr>
          <w:rFonts w:ascii="Palatino Linotype" w:hAnsi="Palatino Linotype"/>
          <w:sz w:val="14"/>
          <w:szCs w:val="14"/>
          <w:lang w:val="id-ID"/>
        </w:rPr>
      </w:pPr>
    </w:p>
    <w:p w:rsidR="00A43C24" w:rsidRDefault="00A43C24" w:rsidP="00A43C24">
      <w:pPr>
        <w:pStyle w:val="PARAGRAPHnoindent"/>
        <w:spacing w:line="240" w:lineRule="auto"/>
        <w:jc w:val="center"/>
        <w:rPr>
          <w:color w:val="000000"/>
          <w:lang w:val="id-ID"/>
        </w:rPr>
      </w:pPr>
      <w:r>
        <w:rPr>
          <w:color w:val="000000"/>
        </w:rPr>
        <w:t>——————————</w:t>
      </w:r>
      <w:r>
        <w:rPr>
          <w:rFonts w:ascii="Times New Roman" w:hAnsi="Times New Roman"/>
          <w:color w:val="000000"/>
          <w:position w:val="-2"/>
        </w:rPr>
        <w:t xml:space="preserve">   </w:t>
      </w:r>
      <w:r>
        <w:rPr>
          <w:rFonts w:ascii="Wingdings" w:hAnsi="Wingdings"/>
          <w:color w:val="000000"/>
          <w:position w:val="-2"/>
        </w:rPr>
        <w:sym w:font="Wingdings" w:char="F075"/>
      </w:r>
      <w:r>
        <w:rPr>
          <w:rFonts w:ascii="Times New Roman" w:hAnsi="Times New Roman"/>
          <w:color w:val="000000"/>
          <w:position w:val="-2"/>
        </w:rPr>
        <w:t xml:space="preserve">   </w:t>
      </w:r>
      <w:r>
        <w:rPr>
          <w:color w:val="000000"/>
        </w:rPr>
        <w:t>—————————</w:t>
      </w:r>
    </w:p>
    <w:p w:rsidR="008E3B13" w:rsidRPr="008E3B13" w:rsidRDefault="008E3B13" w:rsidP="008E3B13">
      <w:pPr>
        <w:rPr>
          <w:rFonts w:ascii="Palatino Linotype" w:hAnsi="Palatino Linotype"/>
          <w:sz w:val="14"/>
          <w:szCs w:val="14"/>
          <w:lang w:val="id-ID"/>
        </w:rPr>
      </w:pPr>
    </w:p>
    <w:p w:rsidR="008E3B13" w:rsidRPr="008E3B13" w:rsidRDefault="008E3B13" w:rsidP="00F50E59">
      <w:pPr>
        <w:pStyle w:val="PARAGRAPHnoindent"/>
        <w:spacing w:line="240" w:lineRule="auto"/>
        <w:rPr>
          <w:sz w:val="14"/>
          <w:szCs w:val="14"/>
          <w:lang w:val="id-ID"/>
        </w:rPr>
        <w:sectPr w:rsidR="008E3B13" w:rsidRPr="008E3B13">
          <w:pgSz w:w="12240" w:h="15840"/>
          <w:pgMar w:top="1440" w:right="1440" w:bottom="1440" w:left="1440" w:header="720" w:footer="720" w:gutter="0"/>
          <w:cols w:space="720"/>
          <w:docGrid w:linePitch="360"/>
        </w:sectPr>
      </w:pPr>
    </w:p>
    <w:p w:rsidR="001D10C8" w:rsidRPr="00A43C24" w:rsidRDefault="001D10C8" w:rsidP="00A43C24">
      <w:pPr>
        <w:pStyle w:val="IEEEHeading1"/>
        <w:numPr>
          <w:ilvl w:val="0"/>
          <w:numId w:val="1"/>
        </w:numPr>
        <w:spacing w:line="276" w:lineRule="auto"/>
        <w:jc w:val="left"/>
        <w:rPr>
          <w:rFonts w:ascii="Georgia" w:hAnsi="Georgia"/>
          <w:b/>
          <w:iCs/>
          <w:szCs w:val="20"/>
          <w:lang w:val="id-ID"/>
        </w:rPr>
      </w:pPr>
      <w:r w:rsidRPr="00A43C24">
        <w:rPr>
          <w:rFonts w:ascii="Georgia" w:hAnsi="Georgia"/>
          <w:b/>
          <w:iCs/>
          <w:szCs w:val="20"/>
          <w:lang w:val="id-ID"/>
        </w:rPr>
        <w:lastRenderedPageBreak/>
        <w:t>PENDAHULUAN</w:t>
      </w:r>
    </w:p>
    <w:p w:rsidR="00D8419F" w:rsidRPr="00A43C24" w:rsidRDefault="001D10C8" w:rsidP="00A43C24">
      <w:pPr>
        <w:pStyle w:val="IEEEParagraph"/>
        <w:spacing w:line="276" w:lineRule="auto"/>
        <w:ind w:firstLine="360"/>
        <w:rPr>
          <w:rStyle w:val="longtext"/>
          <w:rFonts w:ascii="Georgia" w:hAnsi="Georgia"/>
          <w:sz w:val="20"/>
          <w:szCs w:val="20"/>
          <w:shd w:val="clear" w:color="auto" w:fill="FFFFFF"/>
        </w:rPr>
      </w:pPr>
      <w:bookmarkStart w:id="1" w:name="_Toc503611474"/>
      <w:r w:rsidRPr="00A43C24">
        <w:rPr>
          <w:rStyle w:val="longtext"/>
          <w:rFonts w:ascii="Georgia" w:hAnsi="Georgia"/>
          <w:sz w:val="20"/>
          <w:szCs w:val="20"/>
          <w:shd w:val="clear" w:color="auto" w:fill="FFFFFF"/>
        </w:rPr>
        <w:t xml:space="preserve">Kecamatan </w:t>
      </w:r>
      <w:proofErr w:type="gramStart"/>
      <w:r w:rsidRPr="00A43C24">
        <w:rPr>
          <w:rStyle w:val="longtext"/>
          <w:rFonts w:ascii="Georgia" w:hAnsi="Georgia"/>
          <w:sz w:val="20"/>
          <w:szCs w:val="20"/>
          <w:shd w:val="clear" w:color="auto" w:fill="FFFFFF"/>
        </w:rPr>
        <w:t xml:space="preserve">Buduran </w:t>
      </w:r>
      <w:bookmarkEnd w:id="1"/>
      <w:r w:rsidRPr="00A43C24">
        <w:rPr>
          <w:rStyle w:val="longtext"/>
          <w:rFonts w:ascii="Georgia" w:hAnsi="Georgia"/>
          <w:sz w:val="20"/>
          <w:szCs w:val="20"/>
          <w:shd w:val="clear" w:color="auto" w:fill="FFFFFF"/>
        </w:rPr>
        <w:t xml:space="preserve"> merupakan</w:t>
      </w:r>
      <w:proofErr w:type="gramEnd"/>
      <w:r w:rsidRPr="00A43C24">
        <w:rPr>
          <w:rStyle w:val="longtext"/>
          <w:rFonts w:ascii="Georgia" w:hAnsi="Georgia"/>
          <w:sz w:val="20"/>
          <w:szCs w:val="20"/>
          <w:shd w:val="clear" w:color="auto" w:fill="FFFFFF"/>
        </w:rPr>
        <w:t xml:space="preserve"> salah  satu  kecamatan Kabupaten Sidoarjo yang mempunyai luas 4.102 Ha atau 6% dari luas wilayah Kabupaten Sidoarjo.</w:t>
      </w:r>
      <w:r w:rsidR="008B4AE5" w:rsidRPr="00A43C24">
        <w:rPr>
          <w:rStyle w:val="longtext"/>
          <w:rFonts w:ascii="Georgia" w:hAnsi="Georgia"/>
          <w:sz w:val="20"/>
          <w:szCs w:val="20"/>
          <w:shd w:val="clear" w:color="auto" w:fill="FFFFFF"/>
        </w:rPr>
        <w:t xml:space="preserve"> Fungsi Kecamatan Buduran menurut Peraturan Daerah Kabupaten  Sidoarjo No. 6 Tahun 2009 tentang Rencana Tata Ruang Wilayah Tahun 2009-2029, termasuk wilayah Sub Satuan Wilayah Pengembangan II dengan fungsi utama permukiman, pusat pemerintahan, perdagangan dan jasa. </w:t>
      </w:r>
      <w:r w:rsidRPr="00A43C24">
        <w:rPr>
          <w:rStyle w:val="longtext"/>
          <w:rFonts w:ascii="Georgia" w:hAnsi="Georgia"/>
          <w:sz w:val="20"/>
          <w:szCs w:val="20"/>
          <w:shd w:val="clear" w:color="auto" w:fill="FFFFFF"/>
        </w:rPr>
        <w:t xml:space="preserve">Kepadatan penduduk tahun </w:t>
      </w:r>
      <w:r w:rsidR="00511E5A" w:rsidRPr="00A43C24">
        <w:rPr>
          <w:rStyle w:val="longtext"/>
          <w:rFonts w:ascii="Georgia" w:hAnsi="Georgia"/>
          <w:sz w:val="20"/>
          <w:szCs w:val="20"/>
          <w:shd w:val="clear" w:color="auto" w:fill="FFFFFF"/>
        </w:rPr>
        <w:t xml:space="preserve">2017 </w:t>
      </w:r>
      <w:r w:rsidR="00243023" w:rsidRPr="00A43C24">
        <w:rPr>
          <w:rStyle w:val="longtext"/>
          <w:rFonts w:ascii="Georgia" w:hAnsi="Georgia"/>
          <w:sz w:val="20"/>
          <w:szCs w:val="20"/>
          <w:shd w:val="clear" w:color="auto" w:fill="FFFFFF"/>
        </w:rPr>
        <w:t>sebesar 2.461 Jiwa/Ha dengan</w:t>
      </w:r>
      <w:r w:rsidR="00511E5A" w:rsidRPr="00A43C24">
        <w:rPr>
          <w:rStyle w:val="longtext"/>
          <w:rFonts w:ascii="Georgia" w:hAnsi="Georgia"/>
          <w:sz w:val="20"/>
          <w:szCs w:val="20"/>
          <w:shd w:val="clear" w:color="auto" w:fill="FFFFFF"/>
        </w:rPr>
        <w:t xml:space="preserve"> </w:t>
      </w:r>
      <w:r w:rsidR="00243023" w:rsidRPr="00A43C24">
        <w:rPr>
          <w:rStyle w:val="longtext"/>
          <w:rFonts w:ascii="Georgia" w:hAnsi="Georgia"/>
          <w:sz w:val="20"/>
          <w:szCs w:val="20"/>
          <w:shd w:val="clear" w:color="auto" w:fill="FFFFFF"/>
        </w:rPr>
        <w:t>j</w:t>
      </w:r>
      <w:r w:rsidR="00511E5A" w:rsidRPr="00A43C24">
        <w:rPr>
          <w:rStyle w:val="longtext"/>
          <w:rFonts w:ascii="Georgia" w:hAnsi="Georgia"/>
          <w:sz w:val="20"/>
          <w:szCs w:val="20"/>
          <w:shd w:val="clear" w:color="auto" w:fill="FFFFFF"/>
        </w:rPr>
        <w:t>umlah</w:t>
      </w:r>
      <w:r w:rsidR="00243023" w:rsidRPr="00A43C24">
        <w:rPr>
          <w:rStyle w:val="longtext"/>
          <w:rFonts w:ascii="Georgia" w:hAnsi="Georgia"/>
          <w:sz w:val="20"/>
          <w:szCs w:val="20"/>
          <w:shd w:val="clear" w:color="auto" w:fill="FFFFFF"/>
        </w:rPr>
        <w:t xml:space="preserve"> tenaga kerja</w:t>
      </w:r>
      <w:r w:rsidR="00511E5A" w:rsidRPr="00A43C24">
        <w:rPr>
          <w:rStyle w:val="longtext"/>
          <w:rFonts w:ascii="Georgia" w:hAnsi="Georgia"/>
          <w:sz w:val="20"/>
          <w:szCs w:val="20"/>
          <w:shd w:val="clear" w:color="auto" w:fill="FFFFFF"/>
        </w:rPr>
        <w:t xml:space="preserve"> sebanyak 44.167 jiwa terbagi menjadi 3 sektor yaitu s</w:t>
      </w:r>
      <w:r w:rsidR="00D2212A" w:rsidRPr="00A43C24">
        <w:rPr>
          <w:rStyle w:val="longtext"/>
          <w:rFonts w:ascii="Georgia" w:hAnsi="Georgia"/>
          <w:sz w:val="20"/>
          <w:szCs w:val="20"/>
          <w:shd w:val="clear" w:color="auto" w:fill="FFFFFF"/>
        </w:rPr>
        <w:t>ektor primer yang terdiri dari p</w:t>
      </w:r>
      <w:r w:rsidR="008B4AE5" w:rsidRPr="00A43C24">
        <w:rPr>
          <w:rStyle w:val="longtext"/>
          <w:rFonts w:ascii="Georgia" w:hAnsi="Georgia"/>
          <w:sz w:val="20"/>
          <w:szCs w:val="20"/>
          <w:shd w:val="clear" w:color="auto" w:fill="FFFFFF"/>
        </w:rPr>
        <w:t xml:space="preserve">etani 10,6%, </w:t>
      </w:r>
      <w:r w:rsidR="00511E5A" w:rsidRPr="00A43C24">
        <w:rPr>
          <w:rStyle w:val="longtext"/>
          <w:rFonts w:ascii="Georgia" w:hAnsi="Georgia"/>
          <w:sz w:val="20"/>
          <w:szCs w:val="20"/>
          <w:shd w:val="clear" w:color="auto" w:fill="FFFFFF"/>
        </w:rPr>
        <w:t>sekt</w:t>
      </w:r>
      <w:r w:rsidR="00D2212A" w:rsidRPr="00A43C24">
        <w:rPr>
          <w:rStyle w:val="longtext"/>
          <w:rFonts w:ascii="Georgia" w:hAnsi="Georgia"/>
          <w:sz w:val="20"/>
          <w:szCs w:val="20"/>
          <w:shd w:val="clear" w:color="auto" w:fill="FFFFFF"/>
        </w:rPr>
        <w:t>or s</w:t>
      </w:r>
      <w:r w:rsidR="00243023" w:rsidRPr="00A43C24">
        <w:rPr>
          <w:rStyle w:val="longtext"/>
          <w:rFonts w:ascii="Georgia" w:hAnsi="Georgia"/>
          <w:sz w:val="20"/>
          <w:szCs w:val="20"/>
          <w:shd w:val="clear" w:color="auto" w:fill="FFFFFF"/>
        </w:rPr>
        <w:t xml:space="preserve">ekunder sebesar </w:t>
      </w:r>
      <w:r w:rsidR="00511E5A" w:rsidRPr="00A43C24">
        <w:rPr>
          <w:rStyle w:val="longtext"/>
          <w:rFonts w:ascii="Georgia" w:hAnsi="Georgia"/>
          <w:sz w:val="20"/>
          <w:szCs w:val="20"/>
          <w:shd w:val="clear" w:color="auto" w:fill="FFFFFF"/>
        </w:rPr>
        <w:t xml:space="preserve">79,6%, dan </w:t>
      </w:r>
      <w:r w:rsidR="00D2212A" w:rsidRPr="00A43C24">
        <w:rPr>
          <w:rStyle w:val="longtext"/>
          <w:rFonts w:ascii="Georgia" w:hAnsi="Georgia"/>
          <w:sz w:val="20"/>
          <w:szCs w:val="20"/>
          <w:shd w:val="clear" w:color="auto" w:fill="FFFFFF"/>
        </w:rPr>
        <w:t>sektor t</w:t>
      </w:r>
      <w:r w:rsidR="00243023" w:rsidRPr="00A43C24">
        <w:rPr>
          <w:rStyle w:val="longtext"/>
          <w:rFonts w:ascii="Georgia" w:hAnsi="Georgia"/>
          <w:sz w:val="20"/>
          <w:szCs w:val="20"/>
          <w:shd w:val="clear" w:color="auto" w:fill="FFFFFF"/>
        </w:rPr>
        <w:t>ersier sebesar 9,8%</w:t>
      </w:r>
      <w:r w:rsidRPr="00A43C24">
        <w:rPr>
          <w:rStyle w:val="longtext"/>
          <w:rFonts w:ascii="Georgia" w:hAnsi="Georgia"/>
          <w:sz w:val="20"/>
          <w:szCs w:val="20"/>
          <w:shd w:val="clear" w:color="auto" w:fill="FFFFFF"/>
        </w:rPr>
        <w:t xml:space="preserve">. Penggunaan lahan tahun 2017 berupa </w:t>
      </w:r>
      <w:r w:rsidR="00C4658B" w:rsidRPr="00A43C24">
        <w:rPr>
          <w:rStyle w:val="longtext"/>
          <w:rFonts w:ascii="Georgia" w:hAnsi="Georgia"/>
          <w:sz w:val="20"/>
          <w:szCs w:val="20"/>
          <w:shd w:val="clear" w:color="auto" w:fill="FFFFFF"/>
        </w:rPr>
        <w:t xml:space="preserve">lahan terbangun dengan luas 1900 Ha atau sekitar 42%  dari luas Kecamatan Buduran. Lahan non terbangun terdiri atas hutan bakau </w:t>
      </w:r>
      <w:r w:rsidR="00C4658B" w:rsidRPr="00A43C24">
        <w:rPr>
          <w:rStyle w:val="longtext"/>
          <w:rFonts w:ascii="Georgia" w:hAnsi="Georgia"/>
          <w:sz w:val="20"/>
          <w:szCs w:val="20"/>
          <w:shd w:val="clear" w:color="auto" w:fill="FFFFFF"/>
        </w:rPr>
        <w:lastRenderedPageBreak/>
        <w:t>2,5%, perkebunan 2,3%, Ruang Terbuka Hijau (RTH) 0,1%, sawah 0,7%, tambak 50,4% dan tegalan 0,8 %. Lahan terbangun terbagi atas ind</w:t>
      </w:r>
      <w:r w:rsidR="007E77D2" w:rsidRPr="00A43C24">
        <w:rPr>
          <w:rStyle w:val="longtext"/>
          <w:rFonts w:ascii="Georgia" w:hAnsi="Georgia"/>
          <w:sz w:val="20"/>
          <w:szCs w:val="20"/>
          <w:shd w:val="clear" w:color="auto" w:fill="FFFFFF"/>
        </w:rPr>
        <w:t>ustri 5</w:t>
      </w:r>
      <w:proofErr w:type="gramStart"/>
      <w:r w:rsidR="007E77D2" w:rsidRPr="00A43C24">
        <w:rPr>
          <w:rStyle w:val="longtext"/>
          <w:rFonts w:ascii="Georgia" w:hAnsi="Georgia"/>
          <w:sz w:val="20"/>
          <w:szCs w:val="20"/>
          <w:shd w:val="clear" w:color="auto" w:fill="FFFFFF"/>
        </w:rPr>
        <w:t>,4</w:t>
      </w:r>
      <w:proofErr w:type="gramEnd"/>
      <w:r w:rsidR="007E77D2" w:rsidRPr="00A43C24">
        <w:rPr>
          <w:rStyle w:val="longtext"/>
          <w:rFonts w:ascii="Georgia" w:hAnsi="Georgia"/>
          <w:sz w:val="20"/>
          <w:szCs w:val="20"/>
          <w:shd w:val="clear" w:color="auto" w:fill="FFFFFF"/>
        </w:rPr>
        <w:t>% dan permukiman 37,7%</w:t>
      </w:r>
      <w:r w:rsidR="00FA47C7" w:rsidRPr="00A43C24">
        <w:rPr>
          <w:rStyle w:val="longtext"/>
          <w:rFonts w:ascii="Georgia" w:hAnsi="Georgia"/>
          <w:sz w:val="20"/>
          <w:szCs w:val="20"/>
          <w:shd w:val="clear" w:color="auto" w:fill="FFFFFF"/>
        </w:rPr>
        <w:t xml:space="preserve">. </w:t>
      </w:r>
      <w:r w:rsidR="00D8419F" w:rsidRPr="00A43C24">
        <w:rPr>
          <w:rStyle w:val="longtext"/>
          <w:rFonts w:ascii="Georgia" w:hAnsi="Georgia"/>
          <w:sz w:val="20"/>
          <w:szCs w:val="20"/>
          <w:shd w:val="clear" w:color="auto" w:fill="FFFFFF"/>
        </w:rPr>
        <w:t>Perubahan penggunaan lahan Kecamatan Buduran pada Tahun 2008-2018 yaitu industri naik sebesar 12</w:t>
      </w:r>
      <w:proofErr w:type="gramStart"/>
      <w:r w:rsidR="00D8419F" w:rsidRPr="00A43C24">
        <w:rPr>
          <w:rStyle w:val="longtext"/>
          <w:rFonts w:ascii="Georgia" w:hAnsi="Georgia"/>
          <w:sz w:val="20"/>
          <w:szCs w:val="20"/>
          <w:shd w:val="clear" w:color="auto" w:fill="FFFFFF"/>
        </w:rPr>
        <w:t>,4</w:t>
      </w:r>
      <w:proofErr w:type="gramEnd"/>
      <w:r w:rsidR="00D8419F" w:rsidRPr="00A43C24">
        <w:rPr>
          <w:rStyle w:val="longtext"/>
          <w:rFonts w:ascii="Georgia" w:hAnsi="Georgia"/>
          <w:sz w:val="20"/>
          <w:szCs w:val="20"/>
          <w:shd w:val="clear" w:color="auto" w:fill="FFFFFF"/>
        </w:rPr>
        <w:t>% per</w:t>
      </w:r>
      <w:r w:rsidR="00FA47C7" w:rsidRPr="00A43C24">
        <w:rPr>
          <w:rStyle w:val="longtext"/>
          <w:rFonts w:ascii="Georgia" w:hAnsi="Georgia"/>
          <w:sz w:val="20"/>
          <w:szCs w:val="20"/>
          <w:shd w:val="clear" w:color="auto" w:fill="FFFFFF"/>
        </w:rPr>
        <w:t xml:space="preserve"> t</w:t>
      </w:r>
      <w:r w:rsidR="00D8419F" w:rsidRPr="00A43C24">
        <w:rPr>
          <w:rStyle w:val="longtext"/>
          <w:rFonts w:ascii="Georgia" w:hAnsi="Georgia"/>
          <w:sz w:val="20"/>
          <w:szCs w:val="20"/>
          <w:shd w:val="clear" w:color="auto" w:fill="FFFFFF"/>
        </w:rPr>
        <w:t>ahun, pe</w:t>
      </w:r>
      <w:r w:rsidR="00FA47C7" w:rsidRPr="00A43C24">
        <w:rPr>
          <w:rStyle w:val="longtext"/>
          <w:rFonts w:ascii="Georgia" w:hAnsi="Georgia"/>
          <w:sz w:val="20"/>
          <w:szCs w:val="20"/>
          <w:shd w:val="clear" w:color="auto" w:fill="FFFFFF"/>
        </w:rPr>
        <w:t>rmukiman naik sebesar 2,3% per t</w:t>
      </w:r>
      <w:r w:rsidR="00D8419F" w:rsidRPr="00A43C24">
        <w:rPr>
          <w:rStyle w:val="longtext"/>
          <w:rFonts w:ascii="Georgia" w:hAnsi="Georgia"/>
          <w:sz w:val="20"/>
          <w:szCs w:val="20"/>
          <w:shd w:val="clear" w:color="auto" w:fill="FFFFFF"/>
        </w:rPr>
        <w:t>ahun, per</w:t>
      </w:r>
      <w:r w:rsidR="00FA47C7" w:rsidRPr="00A43C24">
        <w:rPr>
          <w:rStyle w:val="longtext"/>
          <w:rFonts w:ascii="Georgia" w:hAnsi="Georgia"/>
          <w:sz w:val="20"/>
          <w:szCs w:val="20"/>
          <w:shd w:val="clear" w:color="auto" w:fill="FFFFFF"/>
        </w:rPr>
        <w:t>kebunan turun sebesar 2,9% per t</w:t>
      </w:r>
      <w:r w:rsidR="00D8419F" w:rsidRPr="00A43C24">
        <w:rPr>
          <w:rStyle w:val="longtext"/>
          <w:rFonts w:ascii="Georgia" w:hAnsi="Georgia"/>
          <w:sz w:val="20"/>
          <w:szCs w:val="20"/>
          <w:shd w:val="clear" w:color="auto" w:fill="FFFFFF"/>
        </w:rPr>
        <w:t xml:space="preserve">ahun, lahan </w:t>
      </w:r>
      <w:r w:rsidR="00FA47C7" w:rsidRPr="00A43C24">
        <w:rPr>
          <w:rStyle w:val="longtext"/>
          <w:rFonts w:ascii="Georgia" w:hAnsi="Georgia"/>
          <w:sz w:val="20"/>
          <w:szCs w:val="20"/>
          <w:shd w:val="clear" w:color="auto" w:fill="FFFFFF"/>
        </w:rPr>
        <w:t>kosong turun sebesar 22,2% per t</w:t>
      </w:r>
      <w:r w:rsidR="00D8419F" w:rsidRPr="00A43C24">
        <w:rPr>
          <w:rStyle w:val="longtext"/>
          <w:rFonts w:ascii="Georgia" w:hAnsi="Georgia"/>
          <w:sz w:val="20"/>
          <w:szCs w:val="20"/>
          <w:shd w:val="clear" w:color="auto" w:fill="FFFFFF"/>
        </w:rPr>
        <w:t xml:space="preserve">ahun, </w:t>
      </w:r>
      <w:r w:rsidR="00FA47C7" w:rsidRPr="00A43C24">
        <w:rPr>
          <w:rStyle w:val="longtext"/>
          <w:rFonts w:ascii="Georgia" w:hAnsi="Georgia"/>
          <w:sz w:val="20"/>
          <w:szCs w:val="20"/>
          <w:shd w:val="clear" w:color="auto" w:fill="FFFFFF"/>
        </w:rPr>
        <w:t>tegalan turun sebesar 0,9% per t</w:t>
      </w:r>
      <w:r w:rsidR="00D8419F" w:rsidRPr="00A43C24">
        <w:rPr>
          <w:rStyle w:val="longtext"/>
          <w:rFonts w:ascii="Georgia" w:hAnsi="Georgia"/>
          <w:sz w:val="20"/>
          <w:szCs w:val="20"/>
          <w:shd w:val="clear" w:color="auto" w:fill="FFFFFF"/>
        </w:rPr>
        <w:t>ahun, pe</w:t>
      </w:r>
      <w:r w:rsidR="0017332F" w:rsidRPr="00A43C24">
        <w:rPr>
          <w:rStyle w:val="longtext"/>
          <w:rFonts w:ascii="Georgia" w:hAnsi="Georgia"/>
          <w:sz w:val="20"/>
          <w:szCs w:val="20"/>
          <w:shd w:val="clear" w:color="auto" w:fill="FFFFFF"/>
        </w:rPr>
        <w:t>rtanian turun sebesar 2,2% per t</w:t>
      </w:r>
      <w:r w:rsidR="00D8419F" w:rsidRPr="00A43C24">
        <w:rPr>
          <w:rStyle w:val="longtext"/>
          <w:rFonts w:ascii="Georgia" w:hAnsi="Georgia"/>
          <w:sz w:val="20"/>
          <w:szCs w:val="20"/>
          <w:shd w:val="clear" w:color="auto" w:fill="FFFFFF"/>
        </w:rPr>
        <w:t xml:space="preserve">ahun, Ruang Terbuka Hijau (RTH) turun sebesar </w:t>
      </w:r>
      <w:r w:rsidR="00FA47C7" w:rsidRPr="00A43C24">
        <w:rPr>
          <w:rStyle w:val="longtext"/>
          <w:rFonts w:ascii="Georgia" w:hAnsi="Georgia"/>
          <w:sz w:val="20"/>
          <w:szCs w:val="20"/>
          <w:shd w:val="clear" w:color="auto" w:fill="FFFFFF"/>
        </w:rPr>
        <w:t>10,8% per t</w:t>
      </w:r>
      <w:r w:rsidR="00D8419F" w:rsidRPr="00A43C24">
        <w:rPr>
          <w:rStyle w:val="longtext"/>
          <w:rFonts w:ascii="Georgia" w:hAnsi="Georgia"/>
          <w:sz w:val="20"/>
          <w:szCs w:val="20"/>
          <w:shd w:val="clear" w:color="auto" w:fill="FFFFFF"/>
        </w:rPr>
        <w:t>ahun, dan</w:t>
      </w:r>
      <w:r w:rsidR="00FA47C7" w:rsidRPr="00A43C24">
        <w:rPr>
          <w:rStyle w:val="longtext"/>
          <w:rFonts w:ascii="Georgia" w:hAnsi="Georgia"/>
          <w:sz w:val="20"/>
          <w:szCs w:val="20"/>
          <w:shd w:val="clear" w:color="auto" w:fill="FFFFFF"/>
        </w:rPr>
        <w:t xml:space="preserve"> tambak turun sebesar 0,1% per t</w:t>
      </w:r>
      <w:r w:rsidR="00D8419F" w:rsidRPr="00A43C24">
        <w:rPr>
          <w:rStyle w:val="longtext"/>
          <w:rFonts w:ascii="Georgia" w:hAnsi="Georgia"/>
          <w:sz w:val="20"/>
          <w:szCs w:val="20"/>
          <w:shd w:val="clear" w:color="auto" w:fill="FFFFFF"/>
        </w:rPr>
        <w:t xml:space="preserve">ahun. </w:t>
      </w:r>
      <w:r w:rsidR="00FA47C7" w:rsidRPr="00A43C24">
        <w:rPr>
          <w:rStyle w:val="longtext"/>
          <w:rFonts w:ascii="Georgia" w:hAnsi="Georgia"/>
          <w:sz w:val="20"/>
          <w:szCs w:val="20"/>
          <w:shd w:val="clear" w:color="auto" w:fill="FFFFFF"/>
        </w:rPr>
        <w:t>(BPS, 2018).</w:t>
      </w:r>
      <w:r w:rsidR="00C551F3" w:rsidRPr="00A43C24">
        <w:rPr>
          <w:rStyle w:val="longtext"/>
          <w:rFonts w:ascii="Georgia" w:hAnsi="Georgia"/>
          <w:sz w:val="20"/>
          <w:szCs w:val="20"/>
          <w:shd w:val="clear" w:color="auto" w:fill="FFFFFF"/>
        </w:rPr>
        <w:t xml:space="preserve"> Kecamatan Buduran termasuk kategori zona bingkai kota desa hal ini ditunjukkan dari persentase penggunaan lahan </w:t>
      </w:r>
      <w:r w:rsidR="00923003" w:rsidRPr="00A43C24">
        <w:rPr>
          <w:rStyle w:val="longtext"/>
          <w:rFonts w:ascii="Georgia" w:hAnsi="Georgia"/>
          <w:sz w:val="20"/>
          <w:szCs w:val="20"/>
          <w:shd w:val="clear" w:color="auto" w:fill="FFFFFF"/>
        </w:rPr>
        <w:t xml:space="preserve">maupun mata </w:t>
      </w:r>
      <w:proofErr w:type="gramStart"/>
      <w:r w:rsidR="00923003" w:rsidRPr="00A43C24">
        <w:rPr>
          <w:rStyle w:val="longtext"/>
          <w:rFonts w:ascii="Georgia" w:hAnsi="Georgia"/>
          <w:sz w:val="20"/>
          <w:szCs w:val="20"/>
          <w:shd w:val="clear" w:color="auto" w:fill="FFFFFF"/>
        </w:rPr>
        <w:t>pencaharian  non</w:t>
      </w:r>
      <w:proofErr w:type="gramEnd"/>
      <w:r w:rsidR="00923003" w:rsidRPr="00A43C24">
        <w:rPr>
          <w:rStyle w:val="longtext"/>
          <w:rFonts w:ascii="Georgia" w:hAnsi="Georgia"/>
          <w:sz w:val="20"/>
          <w:szCs w:val="20"/>
          <w:shd w:val="clear" w:color="auto" w:fill="FFFFFF"/>
        </w:rPr>
        <w:t xml:space="preserve"> pertanian lebih besar dibandingkan pertanian, kepadatan bangunan tergolong sedang, serta kepadatan penduduk </w:t>
      </w:r>
      <w:r w:rsidR="00923003" w:rsidRPr="00A43C24">
        <w:rPr>
          <w:rStyle w:val="longtext"/>
          <w:rFonts w:ascii="Georgia" w:hAnsi="Georgia"/>
          <w:sz w:val="20"/>
          <w:szCs w:val="20"/>
          <w:shd w:val="clear" w:color="auto" w:fill="FFFFFF"/>
        </w:rPr>
        <w:lastRenderedPageBreak/>
        <w:t>tergolong sedang dan laju pertumbuhan penduduk yang tergolong tinggi</w:t>
      </w:r>
      <w:r w:rsidR="00F50E59">
        <w:rPr>
          <w:rStyle w:val="longtext"/>
          <w:rFonts w:ascii="Georgia" w:hAnsi="Georgia"/>
          <w:sz w:val="20"/>
          <w:szCs w:val="20"/>
          <w:shd w:val="clear" w:color="auto" w:fill="FFFFFF"/>
          <w:lang w:val="id-ID"/>
        </w:rPr>
        <w:t xml:space="preserve"> [1]</w:t>
      </w:r>
      <w:r w:rsidR="00923003" w:rsidRPr="00A43C24">
        <w:rPr>
          <w:rStyle w:val="longtext"/>
          <w:rFonts w:ascii="Georgia" w:hAnsi="Georgia"/>
          <w:sz w:val="20"/>
          <w:szCs w:val="20"/>
          <w:shd w:val="clear" w:color="auto" w:fill="FFFFFF"/>
        </w:rPr>
        <w:t xml:space="preserve">. </w:t>
      </w:r>
    </w:p>
    <w:p w:rsidR="00921BE8" w:rsidRPr="00F50E59" w:rsidRDefault="00FA47C7" w:rsidP="00F50E59">
      <w:pPr>
        <w:pStyle w:val="IEEEParagraph"/>
        <w:spacing w:line="276" w:lineRule="auto"/>
        <w:ind w:firstLine="360"/>
        <w:rPr>
          <w:rFonts w:ascii="Georgia" w:hAnsi="Georgia"/>
          <w:sz w:val="20"/>
          <w:szCs w:val="20"/>
          <w:shd w:val="clear" w:color="auto" w:fill="FFFFFF"/>
          <w:lang w:val="id-ID"/>
        </w:rPr>
      </w:pPr>
      <w:r w:rsidRPr="00A43C24">
        <w:rPr>
          <w:rStyle w:val="longtext"/>
          <w:rFonts w:ascii="Georgia" w:hAnsi="Georgia"/>
          <w:sz w:val="20"/>
          <w:szCs w:val="20"/>
          <w:shd w:val="clear" w:color="auto" w:fill="FFFFFF"/>
        </w:rPr>
        <w:t xml:space="preserve">Berdasarkan data </w:t>
      </w:r>
      <w:r w:rsidR="00173B4D" w:rsidRPr="00A43C24">
        <w:rPr>
          <w:rStyle w:val="longtext"/>
          <w:rFonts w:ascii="Georgia" w:hAnsi="Georgia"/>
          <w:sz w:val="20"/>
          <w:szCs w:val="20"/>
          <w:shd w:val="clear" w:color="auto" w:fill="FFFFFF"/>
        </w:rPr>
        <w:t xml:space="preserve">Dinas </w:t>
      </w:r>
      <w:r w:rsidR="00A43C24">
        <w:rPr>
          <w:rStyle w:val="longtext"/>
          <w:rFonts w:ascii="Georgia" w:hAnsi="Georgia"/>
          <w:sz w:val="20"/>
          <w:szCs w:val="20"/>
          <w:shd w:val="clear" w:color="auto" w:fill="FFFFFF"/>
          <w:lang w:val="id-ID"/>
        </w:rPr>
        <w:t>P</w:t>
      </w:r>
      <w:r w:rsidR="00073235" w:rsidRPr="00A43C24">
        <w:rPr>
          <w:rStyle w:val="longtext"/>
          <w:rFonts w:ascii="Georgia" w:hAnsi="Georgia"/>
          <w:sz w:val="20"/>
          <w:szCs w:val="20"/>
          <w:shd w:val="clear" w:color="auto" w:fill="FFFFFF"/>
        </w:rPr>
        <w:t>e</w:t>
      </w:r>
      <w:r w:rsidR="00173B4D" w:rsidRPr="00A43C24">
        <w:rPr>
          <w:rStyle w:val="longtext"/>
          <w:rFonts w:ascii="Georgia" w:hAnsi="Georgia"/>
          <w:sz w:val="20"/>
          <w:szCs w:val="20"/>
          <w:shd w:val="clear" w:color="auto" w:fill="FFFFFF"/>
        </w:rPr>
        <w:t>rdagangan dan Indust</w:t>
      </w:r>
      <w:r w:rsidR="00073235" w:rsidRPr="00A43C24">
        <w:rPr>
          <w:rStyle w:val="longtext"/>
          <w:rFonts w:ascii="Georgia" w:hAnsi="Georgia"/>
          <w:sz w:val="20"/>
          <w:szCs w:val="20"/>
          <w:shd w:val="clear" w:color="auto" w:fill="FFFFFF"/>
        </w:rPr>
        <w:t>ri</w:t>
      </w:r>
      <w:r w:rsidR="00173B4D" w:rsidRPr="00A43C24">
        <w:rPr>
          <w:rStyle w:val="longtext"/>
          <w:rFonts w:ascii="Georgia" w:hAnsi="Georgia"/>
          <w:sz w:val="20"/>
          <w:szCs w:val="20"/>
          <w:shd w:val="clear" w:color="auto" w:fill="FFFFFF"/>
        </w:rPr>
        <w:t xml:space="preserve"> </w:t>
      </w:r>
      <w:r w:rsidR="00073235" w:rsidRPr="00A43C24">
        <w:rPr>
          <w:rStyle w:val="longtext"/>
          <w:rFonts w:ascii="Georgia" w:hAnsi="Georgia"/>
          <w:sz w:val="20"/>
          <w:szCs w:val="20"/>
          <w:shd w:val="clear" w:color="auto" w:fill="FFFFFF"/>
        </w:rPr>
        <w:t xml:space="preserve">Tahun 2018, </w:t>
      </w:r>
      <w:r w:rsidR="00243023" w:rsidRPr="00A43C24">
        <w:rPr>
          <w:rStyle w:val="longtext"/>
          <w:rFonts w:ascii="Georgia" w:hAnsi="Georgia"/>
          <w:sz w:val="20"/>
          <w:szCs w:val="20"/>
          <w:shd w:val="clear" w:color="auto" w:fill="FFFFFF"/>
        </w:rPr>
        <w:t>Kecamatan Buduran tersedia 59 industri yang terbagi menjadi 9 jenis industri yang berbeda yaitu industri kayu sejumlah 8 unit, industri makanan sejumlah 8 unit, industri plastik dan kertas 11 unit, industri alas kaki 2 unit, industri kimia sejumlah 6 unit, industri elektronik sejumlah 3 unit, industri kulit 1 unit</w:t>
      </w:r>
      <w:proofErr w:type="gramStart"/>
      <w:r w:rsidR="00243023" w:rsidRPr="00A43C24">
        <w:rPr>
          <w:rStyle w:val="longtext"/>
          <w:rFonts w:ascii="Georgia" w:hAnsi="Georgia"/>
          <w:sz w:val="20"/>
          <w:szCs w:val="20"/>
          <w:shd w:val="clear" w:color="auto" w:fill="FFFFFF"/>
        </w:rPr>
        <w:t>, ,</w:t>
      </w:r>
      <w:proofErr w:type="gramEnd"/>
      <w:r w:rsidR="00243023" w:rsidRPr="00A43C24">
        <w:rPr>
          <w:rStyle w:val="longtext"/>
          <w:rFonts w:ascii="Georgia" w:hAnsi="Georgia"/>
          <w:sz w:val="20"/>
          <w:szCs w:val="20"/>
          <w:shd w:val="clear" w:color="auto" w:fill="FFFFFF"/>
        </w:rPr>
        <w:t xml:space="preserve"> industri logam sejumlah 4 unit, dan industri lain-lain sejumlah 16 unit. Desa terbanyak industri terdapat di Desa Sidomulyo dan Desa Sukorejo sejumlah 10 industri,</w:t>
      </w:r>
      <w:r w:rsidR="00FA660D" w:rsidRPr="00A43C24">
        <w:rPr>
          <w:rStyle w:val="longtext"/>
          <w:rFonts w:ascii="Georgia" w:hAnsi="Georgia"/>
          <w:sz w:val="20"/>
          <w:szCs w:val="20"/>
          <w:shd w:val="clear" w:color="auto" w:fill="FFFFFF"/>
        </w:rPr>
        <w:t xml:space="preserve"> </w:t>
      </w:r>
      <w:proofErr w:type="gramStart"/>
      <w:r w:rsidR="00FA660D" w:rsidRPr="00A43C24">
        <w:rPr>
          <w:rStyle w:val="longtext"/>
          <w:rFonts w:ascii="Georgia" w:hAnsi="Georgia"/>
          <w:sz w:val="20"/>
          <w:szCs w:val="20"/>
          <w:shd w:val="clear" w:color="auto" w:fill="FFFFFF"/>
        </w:rPr>
        <w:t xml:space="preserve">sedangkan </w:t>
      </w:r>
      <w:r w:rsidR="00243023" w:rsidRPr="00A43C24">
        <w:rPr>
          <w:rStyle w:val="longtext"/>
          <w:rFonts w:ascii="Georgia" w:hAnsi="Georgia"/>
          <w:sz w:val="20"/>
          <w:szCs w:val="20"/>
          <w:shd w:val="clear" w:color="auto" w:fill="FFFFFF"/>
        </w:rPr>
        <w:t xml:space="preserve"> terendah</w:t>
      </w:r>
      <w:proofErr w:type="gramEnd"/>
      <w:r w:rsidR="00243023" w:rsidRPr="00A43C24">
        <w:rPr>
          <w:rStyle w:val="longtext"/>
          <w:rFonts w:ascii="Georgia" w:hAnsi="Georgia"/>
          <w:sz w:val="20"/>
          <w:szCs w:val="20"/>
          <w:shd w:val="clear" w:color="auto" w:fill="FFFFFF"/>
        </w:rPr>
        <w:t xml:space="preserve">  terdapat di Desa Sidokerto sejumlah 3 industri. Jenis industri terbanyak pada Kecamatan Buduran adalah industri lain-lain sejumlah 16 unit dengan tenaga kerja sebesar 1.296 jiwa sedangkan terendah adalah industri kulit sejumlah 1 unit dengan tenaga kerja 150 jiwa.</w:t>
      </w:r>
      <w:r w:rsidR="00F50E59">
        <w:rPr>
          <w:rStyle w:val="longtext"/>
          <w:rFonts w:ascii="Georgia" w:hAnsi="Georgia"/>
          <w:sz w:val="20"/>
          <w:szCs w:val="20"/>
          <w:shd w:val="clear" w:color="auto" w:fill="FFFFFF"/>
          <w:lang w:val="id-ID"/>
        </w:rPr>
        <w:t xml:space="preserve"> </w:t>
      </w:r>
      <w:r w:rsidR="001D10C8" w:rsidRPr="00A43C24">
        <w:rPr>
          <w:rStyle w:val="longtext"/>
          <w:rFonts w:ascii="Georgia" w:hAnsi="Georgia"/>
          <w:sz w:val="20"/>
          <w:szCs w:val="20"/>
          <w:shd w:val="clear" w:color="auto" w:fill="FFFFFF"/>
        </w:rPr>
        <w:t>Hasil referensi Program Kota Tanpa Kumuh (Kotaku) dari Kement</w:t>
      </w:r>
      <w:r w:rsidR="00DF3D84" w:rsidRPr="00A43C24">
        <w:rPr>
          <w:rStyle w:val="longtext"/>
          <w:rFonts w:ascii="Georgia" w:hAnsi="Georgia"/>
          <w:sz w:val="20"/>
          <w:szCs w:val="20"/>
          <w:shd w:val="clear" w:color="auto" w:fill="FFFFFF"/>
        </w:rPr>
        <w:t>e</w:t>
      </w:r>
      <w:r w:rsidR="001D10C8" w:rsidRPr="00A43C24">
        <w:rPr>
          <w:rStyle w:val="longtext"/>
          <w:rFonts w:ascii="Georgia" w:hAnsi="Georgia"/>
          <w:sz w:val="20"/>
          <w:szCs w:val="20"/>
          <w:shd w:val="clear" w:color="auto" w:fill="FFFFFF"/>
        </w:rPr>
        <w:t>rian Peker</w:t>
      </w:r>
      <w:r w:rsidR="00421969" w:rsidRPr="00A43C24">
        <w:rPr>
          <w:rStyle w:val="longtext"/>
          <w:rFonts w:ascii="Georgia" w:hAnsi="Georgia"/>
          <w:sz w:val="20"/>
          <w:szCs w:val="20"/>
          <w:shd w:val="clear" w:color="auto" w:fill="FFFFFF"/>
        </w:rPr>
        <w:t>jaan Umum dan Perumahan Rakyat T</w:t>
      </w:r>
      <w:r w:rsidR="001D10C8" w:rsidRPr="00A43C24">
        <w:rPr>
          <w:rStyle w:val="longtext"/>
          <w:rFonts w:ascii="Georgia" w:hAnsi="Georgia"/>
          <w:sz w:val="20"/>
          <w:szCs w:val="20"/>
          <w:shd w:val="clear" w:color="auto" w:fill="FFFFFF"/>
        </w:rPr>
        <w:t xml:space="preserve">ahun 2017 melalui Dinas Perumahan dan Permukiman, </w:t>
      </w:r>
      <w:r w:rsidR="001D10C8" w:rsidRPr="00A43C24">
        <w:rPr>
          <w:rStyle w:val="longtext"/>
          <w:rFonts w:ascii="Georgia" w:hAnsi="Georgia"/>
          <w:sz w:val="20"/>
          <w:szCs w:val="20"/>
          <w:shd w:val="clear" w:color="auto" w:fill="FFFFFF"/>
        </w:rPr>
        <w:lastRenderedPageBreak/>
        <w:t xml:space="preserve">3 desa di Kecamatan Buduran antara lain Desa Banjar Kemantren, Desa Sono, dan Desa Buduran masih terdapat permukiman kumuh </w:t>
      </w:r>
      <w:r w:rsidR="00F50E59">
        <w:rPr>
          <w:rStyle w:val="longtext"/>
          <w:rFonts w:ascii="Georgia" w:hAnsi="Georgia"/>
          <w:sz w:val="20"/>
          <w:szCs w:val="20"/>
          <w:shd w:val="clear" w:color="auto" w:fill="FFFFFF"/>
          <w:lang w:val="id-ID"/>
        </w:rPr>
        <w:t>[2]</w:t>
      </w:r>
      <w:r w:rsidR="001D10C8" w:rsidRPr="00A43C24">
        <w:rPr>
          <w:rStyle w:val="longtext"/>
          <w:rFonts w:ascii="Georgia" w:hAnsi="Georgia"/>
          <w:sz w:val="20"/>
          <w:szCs w:val="20"/>
          <w:shd w:val="clear" w:color="auto" w:fill="FFFFFF"/>
        </w:rPr>
        <w:t xml:space="preserve">. </w:t>
      </w:r>
      <w:proofErr w:type="gramStart"/>
      <w:r w:rsidR="001D10C8" w:rsidRPr="00A43C24">
        <w:rPr>
          <w:rStyle w:val="longtext"/>
          <w:rFonts w:ascii="Georgia" w:hAnsi="Georgia"/>
          <w:sz w:val="20"/>
          <w:szCs w:val="20"/>
          <w:shd w:val="clear" w:color="auto" w:fill="FFFFFF"/>
        </w:rPr>
        <w:t xml:space="preserve">Tujuan penelitian ini adalah </w:t>
      </w:r>
      <w:r w:rsidR="008507DD" w:rsidRPr="00A43C24">
        <w:rPr>
          <w:rStyle w:val="longtext"/>
          <w:rFonts w:ascii="Georgia" w:hAnsi="Georgia"/>
          <w:sz w:val="20"/>
          <w:szCs w:val="20"/>
          <w:shd w:val="clear" w:color="auto" w:fill="FFFFFF"/>
        </w:rPr>
        <w:t>menganalisis dampak keberadaan zona industri terhadap permukiman berupa kawasan permukiman kumuh dan daerah rawan banjir di Kecamatan Buduran.</w:t>
      </w:r>
      <w:proofErr w:type="gramEnd"/>
      <w:r w:rsidR="00F50E59">
        <w:rPr>
          <w:rStyle w:val="longtext"/>
          <w:rFonts w:ascii="Georgia" w:hAnsi="Georgia"/>
          <w:sz w:val="20"/>
          <w:szCs w:val="20"/>
          <w:shd w:val="clear" w:color="auto" w:fill="FFFFFF"/>
        </w:rPr>
        <w:t xml:space="preserve"> </w:t>
      </w:r>
    </w:p>
    <w:p w:rsidR="00921BE8" w:rsidRPr="008E3B13" w:rsidRDefault="00921BE8" w:rsidP="008E3B13">
      <w:pPr>
        <w:pStyle w:val="IEEEHeading1"/>
        <w:numPr>
          <w:ilvl w:val="0"/>
          <w:numId w:val="1"/>
        </w:numPr>
        <w:spacing w:line="276" w:lineRule="auto"/>
        <w:jc w:val="left"/>
        <w:rPr>
          <w:rFonts w:ascii="Georgia" w:hAnsi="Georgia"/>
          <w:b/>
          <w:iCs/>
          <w:szCs w:val="20"/>
          <w:lang w:val="id-ID"/>
        </w:rPr>
      </w:pPr>
      <w:r w:rsidRPr="008E3B13">
        <w:rPr>
          <w:rFonts w:ascii="Georgia" w:hAnsi="Georgia"/>
          <w:b/>
          <w:iCs/>
          <w:szCs w:val="20"/>
          <w:lang w:val="id-ID"/>
        </w:rPr>
        <w:t xml:space="preserve">METODE </w:t>
      </w:r>
      <w:r w:rsidR="008E3B13">
        <w:rPr>
          <w:rFonts w:ascii="Georgia" w:hAnsi="Georgia"/>
          <w:b/>
          <w:iCs/>
          <w:szCs w:val="20"/>
          <w:lang w:val="id-ID"/>
        </w:rPr>
        <w:t>PENELITIAN</w:t>
      </w:r>
    </w:p>
    <w:p w:rsidR="00B9601E" w:rsidRPr="00F50E59" w:rsidRDefault="00FA47C7" w:rsidP="008E3B13">
      <w:pPr>
        <w:pStyle w:val="IEEEParagraph"/>
        <w:spacing w:line="276" w:lineRule="auto"/>
        <w:ind w:firstLine="360"/>
        <w:rPr>
          <w:rStyle w:val="longtext"/>
          <w:rFonts w:ascii="Georgia" w:hAnsi="Georgia"/>
          <w:sz w:val="20"/>
          <w:szCs w:val="20"/>
          <w:shd w:val="clear" w:color="auto" w:fill="FFFFFF"/>
          <w:lang w:val="id-ID"/>
        </w:rPr>
      </w:pPr>
      <w:r w:rsidRPr="008E3B13">
        <w:rPr>
          <w:rStyle w:val="longtext"/>
          <w:rFonts w:ascii="Georgia" w:hAnsi="Georgia"/>
          <w:sz w:val="20"/>
          <w:szCs w:val="20"/>
          <w:shd w:val="clear" w:color="auto" w:fill="FFFFFF"/>
        </w:rPr>
        <w:t>Penelitian</w:t>
      </w:r>
      <w:r w:rsidR="00D27714" w:rsidRPr="008E3B13">
        <w:rPr>
          <w:rStyle w:val="longtext"/>
          <w:rFonts w:ascii="Georgia" w:hAnsi="Georgia"/>
          <w:sz w:val="20"/>
          <w:szCs w:val="20"/>
          <w:shd w:val="clear" w:color="auto" w:fill="FFFFFF"/>
        </w:rPr>
        <w:t xml:space="preserve"> Dampak Keberadaan Zona Industri Terhadap Kawasan Permukiman </w:t>
      </w:r>
      <w:r w:rsidR="00B9601E" w:rsidRPr="008E3B13">
        <w:rPr>
          <w:rStyle w:val="longtext"/>
          <w:rFonts w:ascii="Georgia" w:hAnsi="Georgia"/>
          <w:sz w:val="20"/>
          <w:szCs w:val="20"/>
          <w:shd w:val="clear" w:color="auto" w:fill="FFFFFF"/>
        </w:rPr>
        <w:t xml:space="preserve">menggunakan </w:t>
      </w:r>
      <w:r w:rsidRPr="008E3B13">
        <w:rPr>
          <w:rStyle w:val="longtext"/>
          <w:rFonts w:ascii="Georgia" w:hAnsi="Georgia"/>
          <w:sz w:val="20"/>
          <w:szCs w:val="20"/>
          <w:shd w:val="clear" w:color="auto" w:fill="FFFFFF"/>
        </w:rPr>
        <w:t xml:space="preserve">metode </w:t>
      </w:r>
      <w:r w:rsidR="00820C24" w:rsidRPr="008E3B13">
        <w:rPr>
          <w:rStyle w:val="longtext"/>
          <w:rFonts w:ascii="Georgia" w:hAnsi="Georgia"/>
          <w:sz w:val="20"/>
          <w:szCs w:val="20"/>
          <w:shd w:val="clear" w:color="auto" w:fill="FFFFFF"/>
        </w:rPr>
        <w:t>pengumpulan data dengan</w:t>
      </w:r>
      <w:r w:rsidR="00173B4D" w:rsidRPr="008E3B13">
        <w:rPr>
          <w:rStyle w:val="longtext"/>
          <w:rFonts w:ascii="Georgia" w:hAnsi="Georgia"/>
          <w:sz w:val="20"/>
          <w:szCs w:val="20"/>
          <w:shd w:val="clear" w:color="auto" w:fill="FFFFFF"/>
        </w:rPr>
        <w:t xml:space="preserve"> cara</w:t>
      </w:r>
      <w:r w:rsidR="00820C24" w:rsidRPr="008E3B13">
        <w:rPr>
          <w:rStyle w:val="longtext"/>
          <w:rFonts w:ascii="Georgia" w:hAnsi="Georgia"/>
          <w:sz w:val="20"/>
          <w:szCs w:val="20"/>
          <w:shd w:val="clear" w:color="auto" w:fill="FFFFFF"/>
        </w:rPr>
        <w:t xml:space="preserve"> survey instansi</w:t>
      </w:r>
      <w:r w:rsidR="00173B4D" w:rsidRPr="008E3B13">
        <w:rPr>
          <w:rStyle w:val="longtext"/>
          <w:rFonts w:ascii="Georgia" w:hAnsi="Georgia"/>
          <w:sz w:val="20"/>
          <w:szCs w:val="20"/>
          <w:shd w:val="clear" w:color="auto" w:fill="FFFFFF"/>
        </w:rPr>
        <w:t xml:space="preserve"> antara lain Badan Penanggulangan Bencana Daerah (BPBD) Provinsi Jawa Timur dan </w:t>
      </w:r>
      <w:proofErr w:type="gramStart"/>
      <w:r w:rsidR="00173B4D" w:rsidRPr="008E3B13">
        <w:rPr>
          <w:rStyle w:val="longtext"/>
          <w:rFonts w:ascii="Georgia" w:hAnsi="Georgia"/>
          <w:sz w:val="20"/>
          <w:szCs w:val="20"/>
          <w:shd w:val="clear" w:color="auto" w:fill="FFFFFF"/>
        </w:rPr>
        <w:t>BAPPEDA</w:t>
      </w:r>
      <w:r w:rsidR="007163FA" w:rsidRPr="008E3B13">
        <w:rPr>
          <w:rStyle w:val="longtext"/>
          <w:rFonts w:ascii="Georgia" w:hAnsi="Georgia"/>
          <w:sz w:val="20"/>
          <w:szCs w:val="20"/>
          <w:shd w:val="clear" w:color="auto" w:fill="FFFFFF"/>
        </w:rPr>
        <w:t xml:space="preserve"> </w:t>
      </w:r>
      <w:r w:rsidR="00820C24" w:rsidRPr="008E3B13">
        <w:rPr>
          <w:rStyle w:val="longtext"/>
          <w:rFonts w:ascii="Georgia" w:hAnsi="Georgia"/>
          <w:sz w:val="20"/>
          <w:szCs w:val="20"/>
          <w:shd w:val="clear" w:color="auto" w:fill="FFFFFF"/>
        </w:rPr>
        <w:t>.</w:t>
      </w:r>
      <w:proofErr w:type="gramEnd"/>
      <w:r w:rsidR="00820C24" w:rsidRPr="008E3B13">
        <w:rPr>
          <w:rStyle w:val="longtext"/>
          <w:rFonts w:ascii="Georgia" w:hAnsi="Georgia"/>
          <w:sz w:val="20"/>
          <w:szCs w:val="20"/>
          <w:shd w:val="clear" w:color="auto" w:fill="FFFFFF"/>
        </w:rPr>
        <w:t xml:space="preserve"> </w:t>
      </w:r>
      <w:proofErr w:type="gramStart"/>
      <w:r w:rsidR="008507DD" w:rsidRPr="008E3B13">
        <w:rPr>
          <w:rStyle w:val="longtext"/>
          <w:rFonts w:ascii="Georgia" w:hAnsi="Georgia"/>
          <w:sz w:val="20"/>
          <w:szCs w:val="20"/>
          <w:shd w:val="clear" w:color="auto" w:fill="FFFFFF"/>
        </w:rPr>
        <w:t>Data yang digunakan dalam analisis ini adalah data kumuh dan kawasan rawan banjir.</w:t>
      </w:r>
      <w:proofErr w:type="gramEnd"/>
      <w:r w:rsidR="008507DD" w:rsidRPr="008E3B13">
        <w:rPr>
          <w:rStyle w:val="longtext"/>
          <w:rFonts w:ascii="Georgia" w:hAnsi="Georgia"/>
          <w:sz w:val="20"/>
          <w:szCs w:val="20"/>
          <w:shd w:val="clear" w:color="auto" w:fill="FFFFFF"/>
        </w:rPr>
        <w:t xml:space="preserve">  </w:t>
      </w:r>
      <w:proofErr w:type="gramStart"/>
      <w:r w:rsidR="00820C24" w:rsidRPr="008E3B13">
        <w:rPr>
          <w:rStyle w:val="longtext"/>
          <w:rFonts w:ascii="Georgia" w:hAnsi="Georgia"/>
          <w:sz w:val="20"/>
          <w:szCs w:val="20"/>
          <w:shd w:val="clear" w:color="auto" w:fill="FFFFFF"/>
        </w:rPr>
        <w:t>Metode a</w:t>
      </w:r>
      <w:r w:rsidRPr="008E3B13">
        <w:rPr>
          <w:rStyle w:val="longtext"/>
          <w:rFonts w:ascii="Georgia" w:hAnsi="Georgia"/>
          <w:sz w:val="20"/>
          <w:szCs w:val="20"/>
          <w:shd w:val="clear" w:color="auto" w:fill="FFFFFF"/>
        </w:rPr>
        <w:t>nalisis</w:t>
      </w:r>
      <w:r w:rsidR="00820C24" w:rsidRPr="008E3B13">
        <w:rPr>
          <w:rStyle w:val="longtext"/>
          <w:rFonts w:ascii="Georgia" w:hAnsi="Georgia"/>
          <w:sz w:val="20"/>
          <w:szCs w:val="20"/>
          <w:shd w:val="clear" w:color="auto" w:fill="FFFFFF"/>
        </w:rPr>
        <w:t xml:space="preserve"> yang digunakan adalah</w:t>
      </w:r>
      <w:r w:rsidRPr="008E3B13">
        <w:rPr>
          <w:rStyle w:val="longtext"/>
          <w:rFonts w:ascii="Georgia" w:hAnsi="Georgia"/>
          <w:sz w:val="20"/>
          <w:szCs w:val="20"/>
          <w:shd w:val="clear" w:color="auto" w:fill="FFFFFF"/>
        </w:rPr>
        <w:t xml:space="preserve"> </w:t>
      </w:r>
      <w:r w:rsidR="00B9601E" w:rsidRPr="008E3B13">
        <w:rPr>
          <w:rStyle w:val="longtext"/>
          <w:rFonts w:ascii="Georgia" w:hAnsi="Georgia"/>
          <w:sz w:val="20"/>
          <w:szCs w:val="20"/>
          <w:shd w:val="clear" w:color="auto" w:fill="FFFFFF"/>
        </w:rPr>
        <w:t>deskriptif</w:t>
      </w:r>
      <w:r w:rsidR="008507DD" w:rsidRPr="008E3B13">
        <w:rPr>
          <w:rStyle w:val="longtext"/>
          <w:rFonts w:ascii="Georgia" w:hAnsi="Georgia"/>
          <w:sz w:val="20"/>
          <w:szCs w:val="20"/>
          <w:shd w:val="clear" w:color="auto" w:fill="FFFFFF"/>
        </w:rPr>
        <w:t xml:space="preserve"> </w:t>
      </w:r>
      <w:r w:rsidR="00B9601E" w:rsidRPr="008E3B13">
        <w:rPr>
          <w:rStyle w:val="longtext"/>
          <w:rFonts w:ascii="Georgia" w:hAnsi="Georgia"/>
          <w:sz w:val="20"/>
          <w:szCs w:val="20"/>
          <w:shd w:val="clear" w:color="auto" w:fill="FFFFFF"/>
        </w:rPr>
        <w:t xml:space="preserve">kuantitatif dengan teknik spasial </w:t>
      </w:r>
      <w:r w:rsidR="00F81A9B" w:rsidRPr="008E3B13">
        <w:rPr>
          <w:rStyle w:val="longtext"/>
          <w:rFonts w:ascii="Georgia" w:hAnsi="Georgia"/>
          <w:sz w:val="20"/>
          <w:szCs w:val="20"/>
          <w:shd w:val="clear" w:color="auto" w:fill="FFFFFF"/>
        </w:rPr>
        <w:t>Multi Bufferr</w:t>
      </w:r>
      <w:r w:rsidR="00B9601E" w:rsidRPr="008E3B13">
        <w:rPr>
          <w:rStyle w:val="longtext"/>
          <w:rFonts w:ascii="Georgia" w:hAnsi="Georgia"/>
          <w:sz w:val="20"/>
          <w:szCs w:val="20"/>
          <w:shd w:val="clear" w:color="auto" w:fill="FFFFFF"/>
        </w:rPr>
        <w:t>ing</w:t>
      </w:r>
      <w:r w:rsidR="00FA660D" w:rsidRPr="008E3B13">
        <w:rPr>
          <w:rStyle w:val="longtext"/>
          <w:rFonts w:ascii="Georgia" w:hAnsi="Georgia"/>
          <w:sz w:val="20"/>
          <w:szCs w:val="20"/>
          <w:shd w:val="clear" w:color="auto" w:fill="FFFFFF"/>
        </w:rPr>
        <w:t xml:space="preserve"> (Gambar 1)</w:t>
      </w:r>
      <w:r w:rsidR="006F2D43" w:rsidRPr="008E3B13">
        <w:rPr>
          <w:rStyle w:val="longtext"/>
          <w:rFonts w:ascii="Georgia" w:hAnsi="Georgia"/>
          <w:sz w:val="20"/>
          <w:szCs w:val="20"/>
          <w:shd w:val="clear" w:color="auto" w:fill="FFFFFF"/>
        </w:rPr>
        <w:t>.</w:t>
      </w:r>
      <w:proofErr w:type="gramEnd"/>
      <w:r w:rsidR="006F2D43" w:rsidRPr="008E3B13">
        <w:rPr>
          <w:rStyle w:val="longtext"/>
          <w:rFonts w:ascii="Georgia" w:hAnsi="Georgia"/>
          <w:sz w:val="20"/>
          <w:szCs w:val="20"/>
          <w:shd w:val="clear" w:color="auto" w:fill="FFFFFF"/>
        </w:rPr>
        <w:t xml:space="preserve"> </w:t>
      </w:r>
      <w:proofErr w:type="gramStart"/>
      <w:r w:rsidR="00B9601E" w:rsidRPr="008E3B13">
        <w:rPr>
          <w:rStyle w:val="longtext"/>
          <w:rFonts w:ascii="Georgia" w:hAnsi="Georgia"/>
          <w:sz w:val="20"/>
          <w:szCs w:val="20"/>
          <w:shd w:val="clear" w:color="auto" w:fill="FFFFFF"/>
        </w:rPr>
        <w:t>Analisis ini berfungsi untuk membuat lebih dari satu buffer dengan jarak interval tertentu dari suatu objek, dengan fitur-fitur baru dapat dilarutkan menggunakan nilai jarak atau sebagai seperangkat fitur individu</w:t>
      </w:r>
      <w:r w:rsidR="00F50E59">
        <w:rPr>
          <w:rStyle w:val="longtext"/>
          <w:rFonts w:ascii="Georgia" w:hAnsi="Georgia"/>
          <w:sz w:val="20"/>
          <w:szCs w:val="20"/>
          <w:shd w:val="clear" w:color="auto" w:fill="FFFFFF"/>
          <w:lang w:val="id-ID"/>
        </w:rPr>
        <w:t xml:space="preserve"> [3].</w:t>
      </w:r>
      <w:proofErr w:type="gramEnd"/>
    </w:p>
    <w:p w:rsidR="00A43C24" w:rsidRDefault="00A43C24" w:rsidP="007D6B48">
      <w:pPr>
        <w:pStyle w:val="ListParagraph"/>
        <w:spacing w:after="0" w:line="240" w:lineRule="auto"/>
        <w:ind w:left="0" w:firstLine="360"/>
        <w:jc w:val="center"/>
        <w:rPr>
          <w:rFonts w:ascii="Times New Roman" w:hAnsi="Times New Roman"/>
          <w:lang w:val="id-ID"/>
        </w:rPr>
        <w:sectPr w:rsidR="00A43C24" w:rsidSect="00A43C24">
          <w:type w:val="continuous"/>
          <w:pgSz w:w="12240" w:h="15840"/>
          <w:pgMar w:top="1440" w:right="1440" w:bottom="1440" w:left="1440" w:header="720" w:footer="720" w:gutter="0"/>
          <w:cols w:num="2" w:space="332"/>
          <w:docGrid w:linePitch="360"/>
        </w:sectPr>
      </w:pPr>
    </w:p>
    <w:p w:rsidR="00700685" w:rsidRDefault="00346ECD" w:rsidP="007D6B48">
      <w:pPr>
        <w:pStyle w:val="ListParagraph"/>
        <w:spacing w:after="0" w:line="240" w:lineRule="auto"/>
        <w:ind w:left="0" w:firstLine="360"/>
        <w:jc w:val="center"/>
        <w:rPr>
          <w:rFonts w:ascii="Times New Roman" w:hAnsi="Times New Roman"/>
          <w:lang w:val="id-ID"/>
        </w:rPr>
      </w:pPr>
      <w:r>
        <w:rPr>
          <w:rFonts w:ascii="Times New Roman" w:hAnsi="Times New Roman"/>
          <w:noProof/>
          <w:lang w:val="id-ID" w:eastAsia="id-ID"/>
        </w:rPr>
        <w:lastRenderedPageBreak/>
        <w:drawing>
          <wp:inline distT="0" distB="0" distL="0" distR="0" wp14:anchorId="59F39D00" wp14:editId="71DAF6C4">
            <wp:extent cx="5619703" cy="2721934"/>
            <wp:effectExtent l="0" t="0" r="635" b="254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36" cy="2721950"/>
                    </a:xfrm>
                    <a:prstGeom prst="rect">
                      <a:avLst/>
                    </a:prstGeom>
                    <a:noFill/>
                    <a:ln>
                      <a:noFill/>
                    </a:ln>
                  </pic:spPr>
                </pic:pic>
              </a:graphicData>
            </a:graphic>
          </wp:inline>
        </w:drawing>
      </w:r>
    </w:p>
    <w:p w:rsidR="008E3B13" w:rsidRDefault="00700685" w:rsidP="008E3B13">
      <w:pPr>
        <w:pStyle w:val="IEEEFigureCaptionSingle-Line"/>
        <w:spacing w:line="276" w:lineRule="auto"/>
        <w:rPr>
          <w:rFonts w:ascii="Georgia" w:hAnsi="Georgia"/>
          <w:sz w:val="18"/>
          <w:szCs w:val="18"/>
        </w:rPr>
        <w:sectPr w:rsidR="008E3B13" w:rsidSect="008623FE">
          <w:type w:val="continuous"/>
          <w:pgSz w:w="12240" w:h="15840"/>
          <w:pgMar w:top="1440" w:right="1440" w:bottom="1440" w:left="1440" w:header="720" w:footer="720" w:gutter="0"/>
          <w:cols w:space="720"/>
          <w:docGrid w:linePitch="360"/>
        </w:sectPr>
      </w:pPr>
      <w:proofErr w:type="gramStart"/>
      <w:r w:rsidRPr="008E3B13">
        <w:rPr>
          <w:rFonts w:ascii="Georgia" w:hAnsi="Georgia"/>
          <w:b/>
          <w:sz w:val="18"/>
          <w:szCs w:val="18"/>
        </w:rPr>
        <w:t>Gambar 1.</w:t>
      </w:r>
      <w:proofErr w:type="gramEnd"/>
      <w:r w:rsidR="007D6B48" w:rsidRPr="008E3B13">
        <w:rPr>
          <w:rFonts w:ascii="Georgia" w:hAnsi="Georgia"/>
          <w:sz w:val="18"/>
          <w:szCs w:val="18"/>
        </w:rPr>
        <w:t xml:space="preserve"> </w:t>
      </w:r>
      <w:r w:rsidR="007D6B48" w:rsidRPr="009B258C">
        <w:rPr>
          <w:rFonts w:ascii="Georgia" w:hAnsi="Georgia"/>
          <w:sz w:val="18"/>
          <w:szCs w:val="18"/>
        </w:rPr>
        <w:t xml:space="preserve">Flow Chart </w:t>
      </w:r>
      <w:r w:rsidR="00D2212A" w:rsidRPr="009B258C">
        <w:rPr>
          <w:rFonts w:ascii="Georgia" w:hAnsi="Georgia"/>
          <w:sz w:val="18"/>
          <w:szCs w:val="18"/>
        </w:rPr>
        <w:t xml:space="preserve">Analisis </w:t>
      </w:r>
      <w:r w:rsidR="007D6B48" w:rsidRPr="00F50E59">
        <w:rPr>
          <w:rFonts w:ascii="Georgia" w:hAnsi="Georgia"/>
          <w:sz w:val="18"/>
          <w:szCs w:val="18"/>
        </w:rPr>
        <w:t>Multi Buffering</w:t>
      </w:r>
    </w:p>
    <w:p w:rsidR="00250076" w:rsidRPr="008E3B13" w:rsidRDefault="00B9601E" w:rsidP="008E3B13">
      <w:pPr>
        <w:pStyle w:val="IEEEHeading1"/>
        <w:numPr>
          <w:ilvl w:val="0"/>
          <w:numId w:val="1"/>
        </w:numPr>
        <w:spacing w:line="276" w:lineRule="auto"/>
        <w:jc w:val="left"/>
        <w:rPr>
          <w:rFonts w:ascii="Georgia" w:hAnsi="Georgia"/>
          <w:b/>
          <w:iCs/>
          <w:szCs w:val="20"/>
          <w:lang w:val="id-ID"/>
        </w:rPr>
      </w:pPr>
      <w:r w:rsidRPr="008E3B13">
        <w:rPr>
          <w:rFonts w:ascii="Georgia" w:hAnsi="Georgia"/>
          <w:b/>
          <w:iCs/>
          <w:szCs w:val="20"/>
          <w:lang w:val="id-ID"/>
        </w:rPr>
        <w:lastRenderedPageBreak/>
        <w:t>HASIL DAN PEMBAHASAN</w:t>
      </w:r>
    </w:p>
    <w:p w:rsidR="008E3B13" w:rsidRDefault="0078352F" w:rsidP="008E3B13">
      <w:pPr>
        <w:pStyle w:val="IEEEParagraph"/>
        <w:spacing w:line="276" w:lineRule="auto"/>
        <w:ind w:firstLine="360"/>
        <w:rPr>
          <w:lang w:val="id-ID"/>
        </w:rPr>
      </w:pPr>
      <w:proofErr w:type="gramStart"/>
      <w:r w:rsidRPr="008E3B13">
        <w:rPr>
          <w:rStyle w:val="longtext"/>
          <w:rFonts w:ascii="Georgia" w:hAnsi="Georgia"/>
          <w:sz w:val="20"/>
          <w:szCs w:val="20"/>
          <w:shd w:val="clear" w:color="auto" w:fill="FFFFFF"/>
        </w:rPr>
        <w:t xml:space="preserve">Peraturan Menteri Perindustrian No. 40 Tahun 2016 tentang Pedoman Teknis Kawasan Industri menyatakan bahwa jarak terhadap kawasan permukiman minimal 2 Km, dengan tujuan memberikan kemudahan bagi para pekerja untuk mencapai tempat kerja di kawasan industri, mengurangi kepadatan lalu lintas dan mengurangi </w:t>
      </w:r>
      <w:r w:rsidRPr="008E3B13">
        <w:rPr>
          <w:rStyle w:val="longtext"/>
          <w:rFonts w:ascii="Georgia" w:hAnsi="Georgia"/>
          <w:sz w:val="20"/>
          <w:szCs w:val="20"/>
          <w:shd w:val="clear" w:color="auto" w:fill="FFFFFF"/>
        </w:rPr>
        <w:lastRenderedPageBreak/>
        <w:t>dampak polutan dan limbah yang dapat membahayakan bagi kesehatan masyarakat.</w:t>
      </w:r>
      <w:proofErr w:type="gramEnd"/>
      <w:r w:rsidR="00D22F05" w:rsidRPr="008E3B13">
        <w:rPr>
          <w:rStyle w:val="longtext"/>
          <w:rFonts w:ascii="Georgia" w:hAnsi="Georgia"/>
          <w:sz w:val="20"/>
          <w:szCs w:val="20"/>
          <w:shd w:val="clear" w:color="auto" w:fill="FFFFFF"/>
        </w:rPr>
        <w:t xml:space="preserve"> Radius dampak zona industri yang digunakan adalah radius 0-500 meter, 500-1000 meter, dan 1000-2000 meter. </w:t>
      </w:r>
      <w:r w:rsidRPr="008E3B13">
        <w:rPr>
          <w:rStyle w:val="longtext"/>
          <w:rFonts w:ascii="Georgia" w:hAnsi="Georgia"/>
          <w:sz w:val="20"/>
          <w:szCs w:val="20"/>
          <w:shd w:val="clear" w:color="auto" w:fill="FFFFFF"/>
        </w:rPr>
        <w:t xml:space="preserve"> </w:t>
      </w:r>
      <w:r w:rsidR="007D6B48" w:rsidRPr="008E3B13">
        <w:rPr>
          <w:rStyle w:val="longtext"/>
          <w:rFonts w:ascii="Georgia" w:hAnsi="Georgia"/>
          <w:sz w:val="20"/>
          <w:szCs w:val="20"/>
          <w:shd w:val="clear" w:color="auto" w:fill="FFFFFF"/>
        </w:rPr>
        <w:t>Berdasarkan Gambar 2</w:t>
      </w:r>
      <w:r w:rsidR="0014472C" w:rsidRPr="008E3B13">
        <w:rPr>
          <w:rStyle w:val="longtext"/>
          <w:rFonts w:ascii="Georgia" w:hAnsi="Georgia"/>
          <w:sz w:val="20"/>
          <w:szCs w:val="20"/>
          <w:shd w:val="clear" w:color="auto" w:fill="FFFFFF"/>
        </w:rPr>
        <w:t xml:space="preserve">, Tahun 2008 </w:t>
      </w:r>
      <w:r w:rsidR="00396B41" w:rsidRPr="008E3B13">
        <w:rPr>
          <w:rStyle w:val="longtext"/>
          <w:rFonts w:ascii="Georgia" w:hAnsi="Georgia"/>
          <w:sz w:val="20"/>
          <w:szCs w:val="20"/>
          <w:shd w:val="clear" w:color="auto" w:fill="FFFFFF"/>
        </w:rPr>
        <w:t xml:space="preserve">terdapat permukiman kumuh  dengan radius 0-500 meter </w:t>
      </w:r>
      <w:r w:rsidR="0014472C" w:rsidRPr="008E3B13">
        <w:rPr>
          <w:rStyle w:val="longtext"/>
          <w:rFonts w:ascii="Georgia" w:hAnsi="Georgia"/>
          <w:sz w:val="20"/>
          <w:szCs w:val="20"/>
          <w:shd w:val="clear" w:color="auto" w:fill="FFFFFF"/>
        </w:rPr>
        <w:t xml:space="preserve">sebesar 0,09 Ha yang tersebar di 2 desa Kecamatan Buduran antara lain Desa </w:t>
      </w:r>
      <w:r w:rsidR="0014472C" w:rsidRPr="008E3B13">
        <w:rPr>
          <w:rStyle w:val="longtext"/>
          <w:rFonts w:ascii="Georgia" w:hAnsi="Georgia"/>
          <w:sz w:val="20"/>
          <w:szCs w:val="20"/>
          <w:shd w:val="clear" w:color="auto" w:fill="FFFFFF"/>
        </w:rPr>
        <w:lastRenderedPageBreak/>
        <w:t>Banjarkemantren sebesar 0,03 Ha dan Desa Sidokepung sebesar 0,06 Ha. Kawasan rawan banjir Tahun 2008 sebesar 3,53 Ha yang tersebar di 7 desa antara lain Desa Banjarkemantren sebesar 0,25 Ha, Desa Buduran sebesar 0,81 Ha, Desa Entalsewu sebesar 0,20 Ha, Desa Sidokerto sebesar 0,17 Ha, Desa Sidokepung  sebesar 0,70 Ha, Desa Sukorejo sebesar 0,60 Ha serta Desa Wadungasih sebesar 0,80 Ha.</w:t>
      </w:r>
      <w:r w:rsidR="0093702B" w:rsidRPr="008E3B13">
        <w:rPr>
          <w:rStyle w:val="longtext"/>
          <w:rFonts w:ascii="Georgia" w:hAnsi="Georgia"/>
          <w:sz w:val="20"/>
          <w:szCs w:val="20"/>
          <w:shd w:val="clear" w:color="auto" w:fill="FFFFFF"/>
        </w:rPr>
        <w:t xml:space="preserve"> </w:t>
      </w:r>
      <w:proofErr w:type="gramStart"/>
      <w:r w:rsidR="00173B4D" w:rsidRPr="008E3B13">
        <w:rPr>
          <w:rStyle w:val="longtext"/>
          <w:rFonts w:ascii="Georgia" w:hAnsi="Georgia"/>
          <w:sz w:val="20"/>
          <w:szCs w:val="20"/>
          <w:shd w:val="clear" w:color="auto" w:fill="FFFFFF"/>
        </w:rPr>
        <w:t>P</w:t>
      </w:r>
      <w:r w:rsidR="0093702B" w:rsidRPr="008E3B13">
        <w:rPr>
          <w:rStyle w:val="longtext"/>
          <w:rFonts w:ascii="Georgia" w:hAnsi="Georgia"/>
          <w:sz w:val="20"/>
          <w:szCs w:val="20"/>
          <w:shd w:val="clear" w:color="auto" w:fill="FFFFFF"/>
        </w:rPr>
        <w:t xml:space="preserve">enelitian </w:t>
      </w:r>
      <w:r w:rsidR="00E814F5">
        <w:rPr>
          <w:rStyle w:val="longtext"/>
          <w:rFonts w:ascii="Georgia" w:hAnsi="Georgia"/>
          <w:sz w:val="20"/>
          <w:szCs w:val="20"/>
          <w:shd w:val="clear" w:color="auto" w:fill="FFFFFF"/>
          <w:lang w:val="id-ID"/>
        </w:rPr>
        <w:lastRenderedPageBreak/>
        <w:t>Malisawati</w:t>
      </w:r>
      <w:r w:rsidR="00FA3DA8" w:rsidRPr="008E3B13">
        <w:rPr>
          <w:rStyle w:val="longtext"/>
          <w:rFonts w:ascii="Georgia" w:hAnsi="Georgia"/>
          <w:sz w:val="20"/>
          <w:szCs w:val="20"/>
          <w:shd w:val="clear" w:color="auto" w:fill="FFFFFF"/>
        </w:rPr>
        <w:t xml:space="preserve"> (201</w:t>
      </w:r>
      <w:r w:rsidR="00F50E59">
        <w:rPr>
          <w:rStyle w:val="longtext"/>
          <w:rFonts w:ascii="Georgia" w:hAnsi="Georgia"/>
          <w:sz w:val="20"/>
          <w:szCs w:val="20"/>
          <w:shd w:val="clear" w:color="auto" w:fill="FFFFFF"/>
          <w:lang w:val="id-ID"/>
        </w:rPr>
        <w:t>7</w:t>
      </w:r>
      <w:r w:rsidR="00FA3DA8" w:rsidRPr="008E3B13">
        <w:rPr>
          <w:rStyle w:val="longtext"/>
          <w:rFonts w:ascii="Georgia" w:hAnsi="Georgia"/>
          <w:sz w:val="20"/>
          <w:szCs w:val="20"/>
          <w:shd w:val="clear" w:color="auto" w:fill="FFFFFF"/>
        </w:rPr>
        <w:t>) menyatakan bahwa</w:t>
      </w:r>
      <w:r w:rsidR="00173B4D" w:rsidRPr="008E3B13">
        <w:rPr>
          <w:rStyle w:val="longtext"/>
          <w:rFonts w:ascii="Georgia" w:hAnsi="Georgia"/>
          <w:sz w:val="20"/>
          <w:szCs w:val="20"/>
          <w:shd w:val="clear" w:color="auto" w:fill="FFFFFF"/>
        </w:rPr>
        <w:t xml:space="preserve"> pembangunan</w:t>
      </w:r>
      <w:r w:rsidR="00FA3DA8" w:rsidRPr="008E3B13">
        <w:rPr>
          <w:rStyle w:val="longtext"/>
          <w:rFonts w:ascii="Georgia" w:hAnsi="Georgia"/>
          <w:sz w:val="20"/>
          <w:szCs w:val="20"/>
          <w:shd w:val="clear" w:color="auto" w:fill="FFFFFF"/>
        </w:rPr>
        <w:t xml:space="preserve"> industri memberikan perubahan yang berdampak negatif </w:t>
      </w:r>
      <w:r w:rsidR="00173B4D" w:rsidRPr="008E3B13">
        <w:rPr>
          <w:rStyle w:val="longtext"/>
          <w:rFonts w:ascii="Georgia" w:hAnsi="Georgia"/>
          <w:sz w:val="20"/>
          <w:szCs w:val="20"/>
          <w:shd w:val="clear" w:color="auto" w:fill="FFFFFF"/>
        </w:rPr>
        <w:t>terhadap</w:t>
      </w:r>
      <w:r w:rsidR="00FA3DA8" w:rsidRPr="008E3B13">
        <w:rPr>
          <w:rStyle w:val="longtext"/>
          <w:rFonts w:ascii="Georgia" w:hAnsi="Georgia"/>
          <w:sz w:val="20"/>
          <w:szCs w:val="20"/>
          <w:shd w:val="clear" w:color="auto" w:fill="FFFFFF"/>
        </w:rPr>
        <w:t xml:space="preserve"> pencemaran terhadap lingkungan permukiman sekitar industri se</w:t>
      </w:r>
      <w:r w:rsidR="00173B4D" w:rsidRPr="008E3B13">
        <w:rPr>
          <w:rStyle w:val="longtext"/>
          <w:rFonts w:ascii="Georgia" w:hAnsi="Georgia"/>
          <w:sz w:val="20"/>
          <w:szCs w:val="20"/>
          <w:shd w:val="clear" w:color="auto" w:fill="FFFFFF"/>
        </w:rPr>
        <w:t>per</w:t>
      </w:r>
      <w:r w:rsidR="00BC374E" w:rsidRPr="008E3B13">
        <w:rPr>
          <w:rStyle w:val="longtext"/>
          <w:rFonts w:ascii="Georgia" w:hAnsi="Georgia"/>
          <w:sz w:val="20"/>
          <w:szCs w:val="20"/>
          <w:shd w:val="clear" w:color="auto" w:fill="FFFFFF"/>
        </w:rPr>
        <w:t>ti kondisi jalan, drainase, air bersih, sanitasi dan persampahan</w:t>
      </w:r>
      <w:r w:rsidR="00F50E59">
        <w:rPr>
          <w:rStyle w:val="longtext"/>
          <w:rFonts w:ascii="Georgia" w:hAnsi="Georgia"/>
          <w:sz w:val="20"/>
          <w:szCs w:val="20"/>
          <w:shd w:val="clear" w:color="auto" w:fill="FFFFFF"/>
          <w:lang w:val="id-ID"/>
        </w:rPr>
        <w:t xml:space="preserve"> [4]</w:t>
      </w:r>
      <w:r w:rsidR="00BC374E" w:rsidRPr="008E3B13">
        <w:rPr>
          <w:rStyle w:val="longtext"/>
          <w:rFonts w:ascii="Georgia" w:hAnsi="Georgia"/>
          <w:sz w:val="20"/>
          <w:szCs w:val="20"/>
          <w:shd w:val="clear" w:color="auto" w:fill="FFFFFF"/>
        </w:rPr>
        <w:t>.</w:t>
      </w:r>
      <w:proofErr w:type="gramEnd"/>
      <w:r w:rsidR="00BC374E">
        <w:t xml:space="preserve"> </w:t>
      </w:r>
      <w:r w:rsidR="00FA3DA8">
        <w:t xml:space="preserve"> </w:t>
      </w:r>
      <w:r w:rsidR="004738DE" w:rsidRPr="004738DE">
        <w:rPr>
          <w:rStyle w:val="longtext"/>
          <w:rFonts w:ascii="Georgia" w:hAnsi="Georgia"/>
          <w:sz w:val="20"/>
          <w:szCs w:val="20"/>
          <w:shd w:val="clear" w:color="auto" w:fill="FFFFFF"/>
        </w:rPr>
        <w:t>Penelitian Dirgapraja dkk (2019) juga menyatakan bahwa pengembangan kawasan industri mempengaruhi pencemaran lingkungan [5</w:t>
      </w:r>
      <w:proofErr w:type="gramStart"/>
      <w:r w:rsidR="004738DE" w:rsidRPr="004738DE">
        <w:rPr>
          <w:rStyle w:val="longtext"/>
          <w:rFonts w:ascii="Georgia" w:hAnsi="Georgia"/>
          <w:sz w:val="20"/>
          <w:szCs w:val="20"/>
          <w:shd w:val="clear" w:color="auto" w:fill="FFFFFF"/>
        </w:rPr>
        <w:t>]</w:t>
      </w:r>
      <w:r w:rsidR="00C73020">
        <w:rPr>
          <w:rStyle w:val="longtext"/>
          <w:rFonts w:ascii="Georgia" w:hAnsi="Georgia"/>
          <w:sz w:val="20"/>
          <w:szCs w:val="20"/>
          <w:shd w:val="clear" w:color="auto" w:fill="FFFFFF"/>
          <w:lang w:val="id-ID"/>
        </w:rPr>
        <w:t>[</w:t>
      </w:r>
      <w:proofErr w:type="gramEnd"/>
      <w:r w:rsidR="00C73020">
        <w:rPr>
          <w:rStyle w:val="longtext"/>
          <w:rFonts w:ascii="Georgia" w:hAnsi="Georgia"/>
          <w:sz w:val="20"/>
          <w:szCs w:val="20"/>
          <w:shd w:val="clear" w:color="auto" w:fill="FFFFFF"/>
          <w:lang w:val="id-ID"/>
        </w:rPr>
        <w:t>6]</w:t>
      </w:r>
      <w:r w:rsidR="004738DE" w:rsidRPr="004738DE">
        <w:rPr>
          <w:rStyle w:val="longtext"/>
          <w:rFonts w:ascii="Georgia" w:hAnsi="Georgia"/>
          <w:sz w:val="20"/>
          <w:szCs w:val="20"/>
          <w:shd w:val="clear" w:color="auto" w:fill="FFFFFF"/>
        </w:rPr>
        <w:t>.</w:t>
      </w:r>
    </w:p>
    <w:p w:rsidR="004738DE" w:rsidRPr="004738DE" w:rsidRDefault="004738DE" w:rsidP="008E3B13">
      <w:pPr>
        <w:pStyle w:val="IEEEParagraph"/>
        <w:spacing w:line="276" w:lineRule="auto"/>
        <w:ind w:firstLine="360"/>
        <w:rPr>
          <w:lang w:val="id-ID"/>
        </w:rPr>
        <w:sectPr w:rsidR="004738DE" w:rsidRPr="004738DE" w:rsidSect="008E3B13">
          <w:type w:val="continuous"/>
          <w:pgSz w:w="12240" w:h="15840"/>
          <w:pgMar w:top="1440" w:right="1440" w:bottom="1440" w:left="1440" w:header="720" w:footer="720" w:gutter="0"/>
          <w:cols w:num="2" w:space="332"/>
          <w:docGrid w:linePitch="360"/>
        </w:sectPr>
      </w:pPr>
    </w:p>
    <w:p w:rsidR="006F2D43" w:rsidRPr="0014472C" w:rsidRDefault="00346ECD" w:rsidP="006F2D43">
      <w:pPr>
        <w:pStyle w:val="JudulGambar"/>
        <w:rPr>
          <w:sz w:val="22"/>
          <w:szCs w:val="22"/>
          <w:lang w:val="en-US"/>
        </w:rPr>
      </w:pPr>
      <w:r>
        <w:rPr>
          <w:noProof/>
          <w:lang w:eastAsia="id-ID"/>
        </w:rPr>
        <w:lastRenderedPageBreak/>
        <w:drawing>
          <wp:inline distT="0" distB="0" distL="0" distR="0" wp14:anchorId="5A4C90E3" wp14:editId="465F2BD5">
            <wp:extent cx="4518660" cy="3200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8660" cy="3200400"/>
                    </a:xfrm>
                    <a:prstGeom prst="rect">
                      <a:avLst/>
                    </a:prstGeom>
                    <a:noFill/>
                    <a:ln>
                      <a:noFill/>
                    </a:ln>
                  </pic:spPr>
                </pic:pic>
              </a:graphicData>
            </a:graphic>
          </wp:inline>
        </w:drawing>
      </w:r>
    </w:p>
    <w:p w:rsidR="008E3B13" w:rsidRPr="009B258C" w:rsidRDefault="006F2D43" w:rsidP="008E3B13">
      <w:pPr>
        <w:pStyle w:val="IEEEFigureCaptionSingle-Line"/>
        <w:spacing w:before="0" w:after="0"/>
        <w:rPr>
          <w:rFonts w:ascii="Georgia" w:hAnsi="Georgia"/>
          <w:sz w:val="18"/>
          <w:szCs w:val="18"/>
          <w:lang w:val="id-ID"/>
        </w:rPr>
      </w:pPr>
      <w:proofErr w:type="gramStart"/>
      <w:r w:rsidRPr="008E3B13">
        <w:rPr>
          <w:rFonts w:ascii="Georgia" w:hAnsi="Georgia"/>
          <w:b/>
          <w:sz w:val="18"/>
          <w:szCs w:val="18"/>
        </w:rPr>
        <w:t>Gambar 2.</w:t>
      </w:r>
      <w:proofErr w:type="gramEnd"/>
      <w:r w:rsidRPr="008E3B13">
        <w:rPr>
          <w:rFonts w:ascii="Georgia" w:hAnsi="Georgia"/>
          <w:b/>
          <w:sz w:val="18"/>
          <w:szCs w:val="18"/>
        </w:rPr>
        <w:t xml:space="preserve"> </w:t>
      </w:r>
      <w:r w:rsidRPr="009B258C">
        <w:rPr>
          <w:rFonts w:ascii="Georgia" w:hAnsi="Georgia"/>
          <w:sz w:val="18"/>
          <w:szCs w:val="18"/>
        </w:rPr>
        <w:t xml:space="preserve">Peta Wilayah Terdampak Kumuh dan Rawan Bencana Kecamatan Buduran </w:t>
      </w:r>
    </w:p>
    <w:p w:rsidR="006F2D43" w:rsidRPr="009B258C" w:rsidRDefault="006F2D43" w:rsidP="008E3B13">
      <w:pPr>
        <w:pStyle w:val="IEEEFigureCaptionSingle-Line"/>
        <w:spacing w:before="0" w:after="0"/>
        <w:rPr>
          <w:rFonts w:ascii="Georgia" w:hAnsi="Georgia"/>
          <w:sz w:val="18"/>
          <w:szCs w:val="18"/>
        </w:rPr>
      </w:pPr>
      <w:r w:rsidRPr="009B258C">
        <w:rPr>
          <w:rFonts w:ascii="Georgia" w:hAnsi="Georgia"/>
          <w:sz w:val="18"/>
          <w:szCs w:val="18"/>
        </w:rPr>
        <w:t>Tahun 2008</w:t>
      </w:r>
    </w:p>
    <w:p w:rsidR="00766294" w:rsidRPr="0014472C" w:rsidRDefault="00766294" w:rsidP="0078352F">
      <w:pPr>
        <w:spacing w:after="0" w:line="240" w:lineRule="auto"/>
        <w:rPr>
          <w:rFonts w:ascii="Times New Roman" w:hAnsi="Times New Roman"/>
        </w:rPr>
      </w:pPr>
    </w:p>
    <w:p w:rsidR="009B258C" w:rsidRDefault="009B258C" w:rsidP="009B258C">
      <w:pPr>
        <w:pStyle w:val="IEEEParagraph"/>
        <w:spacing w:line="276" w:lineRule="auto"/>
        <w:ind w:firstLine="360"/>
        <w:rPr>
          <w:rStyle w:val="longtext"/>
          <w:rFonts w:ascii="Georgia" w:hAnsi="Georgia"/>
          <w:sz w:val="20"/>
          <w:szCs w:val="20"/>
          <w:shd w:val="clear" w:color="auto" w:fill="FFFFFF"/>
        </w:rPr>
        <w:sectPr w:rsidR="009B258C" w:rsidSect="008623FE">
          <w:type w:val="continuous"/>
          <w:pgSz w:w="12240" w:h="15840"/>
          <w:pgMar w:top="1440" w:right="1440" w:bottom="1440" w:left="1440" w:header="720" w:footer="720" w:gutter="0"/>
          <w:cols w:space="720"/>
          <w:docGrid w:linePitch="360"/>
        </w:sectPr>
      </w:pPr>
    </w:p>
    <w:p w:rsidR="00DF435D" w:rsidRPr="005C406A" w:rsidRDefault="002E7F84" w:rsidP="009B258C">
      <w:pPr>
        <w:pStyle w:val="IEEEParagraph"/>
        <w:spacing w:line="276" w:lineRule="auto"/>
        <w:ind w:firstLine="360"/>
        <w:rPr>
          <w:rStyle w:val="longtext"/>
          <w:rFonts w:ascii="Georgia" w:hAnsi="Georgia"/>
          <w:sz w:val="20"/>
          <w:szCs w:val="20"/>
          <w:shd w:val="clear" w:color="auto" w:fill="FFFFFF"/>
          <w:lang w:val="id-ID"/>
        </w:rPr>
      </w:pPr>
      <w:r w:rsidRPr="009B258C">
        <w:rPr>
          <w:rStyle w:val="longtext"/>
          <w:rFonts w:ascii="Georgia" w:hAnsi="Georgia"/>
          <w:sz w:val="20"/>
          <w:szCs w:val="20"/>
          <w:shd w:val="clear" w:color="auto" w:fill="FFFFFF"/>
        </w:rPr>
        <w:lastRenderedPageBreak/>
        <w:t>Tahun 2013 terdapat permukiman kumuh di 5 desa</w:t>
      </w:r>
      <w:r w:rsidR="003217D5" w:rsidRPr="009B258C">
        <w:rPr>
          <w:rStyle w:val="longtext"/>
          <w:rFonts w:ascii="Georgia" w:hAnsi="Georgia"/>
          <w:sz w:val="20"/>
          <w:szCs w:val="20"/>
          <w:shd w:val="clear" w:color="auto" w:fill="FFFFFF"/>
        </w:rPr>
        <w:t xml:space="preserve"> sebesar 0</w:t>
      </w:r>
      <w:proofErr w:type="gramStart"/>
      <w:r w:rsidR="003217D5" w:rsidRPr="009B258C">
        <w:rPr>
          <w:rStyle w:val="longtext"/>
          <w:rFonts w:ascii="Georgia" w:hAnsi="Georgia"/>
          <w:sz w:val="20"/>
          <w:szCs w:val="20"/>
          <w:shd w:val="clear" w:color="auto" w:fill="FFFFFF"/>
        </w:rPr>
        <w:t>,41</w:t>
      </w:r>
      <w:proofErr w:type="gramEnd"/>
      <w:r w:rsidR="003217D5" w:rsidRPr="009B258C">
        <w:rPr>
          <w:rStyle w:val="longtext"/>
          <w:rFonts w:ascii="Georgia" w:hAnsi="Georgia"/>
          <w:sz w:val="20"/>
          <w:szCs w:val="20"/>
          <w:shd w:val="clear" w:color="auto" w:fill="FFFFFF"/>
        </w:rPr>
        <w:t xml:space="preserve"> Ha</w:t>
      </w:r>
      <w:r w:rsidRPr="009B258C">
        <w:rPr>
          <w:rStyle w:val="longtext"/>
          <w:rFonts w:ascii="Georgia" w:hAnsi="Georgia"/>
          <w:sz w:val="20"/>
          <w:szCs w:val="20"/>
          <w:shd w:val="clear" w:color="auto" w:fill="FFFFFF"/>
        </w:rPr>
        <w:t xml:space="preserve"> dengan radius 0-500 meter dari zona industri yaitu </w:t>
      </w:r>
      <w:r w:rsidR="003217D5" w:rsidRPr="009B258C">
        <w:rPr>
          <w:rStyle w:val="longtext"/>
          <w:rFonts w:ascii="Georgia" w:hAnsi="Georgia"/>
          <w:sz w:val="20"/>
          <w:szCs w:val="20"/>
          <w:shd w:val="clear" w:color="auto" w:fill="FFFFFF"/>
        </w:rPr>
        <w:t>Desa Banjarkemantren sebesar 0,14 Ha, Desa Banjarsari sebesar 0,03 Ha, Desa Sidokepung sebesar 0,14 Ha, Desa Sidokerto sebesar 0,03 Ha, dan Desa Wadungasih sebesar 0,07 Ha</w:t>
      </w:r>
      <w:r w:rsidRPr="009B258C">
        <w:rPr>
          <w:rStyle w:val="longtext"/>
          <w:rFonts w:ascii="Georgia" w:hAnsi="Georgia"/>
          <w:sz w:val="20"/>
          <w:szCs w:val="20"/>
          <w:shd w:val="clear" w:color="auto" w:fill="FFFFFF"/>
        </w:rPr>
        <w:t>.</w:t>
      </w:r>
      <w:r w:rsidR="00D23335" w:rsidRPr="009B258C">
        <w:rPr>
          <w:rStyle w:val="longtext"/>
          <w:rFonts w:ascii="Georgia" w:hAnsi="Georgia"/>
          <w:sz w:val="20"/>
          <w:szCs w:val="20"/>
          <w:shd w:val="clear" w:color="auto" w:fill="FFFFFF"/>
        </w:rPr>
        <w:t xml:space="preserve"> Menurut penelitian dari Prahastuti (2017) menyatakan solusi penanganan permukiman kumuh di daerah pusat </w:t>
      </w:r>
      <w:proofErr w:type="gramStart"/>
      <w:r w:rsidR="00D23335" w:rsidRPr="009B258C">
        <w:rPr>
          <w:rStyle w:val="longtext"/>
          <w:rFonts w:ascii="Georgia" w:hAnsi="Georgia"/>
          <w:sz w:val="20"/>
          <w:szCs w:val="20"/>
          <w:shd w:val="clear" w:color="auto" w:fill="FFFFFF"/>
        </w:rPr>
        <w:t>kota</w:t>
      </w:r>
      <w:proofErr w:type="gramEnd"/>
      <w:r w:rsidR="00D23335" w:rsidRPr="009B258C">
        <w:rPr>
          <w:rStyle w:val="longtext"/>
          <w:rFonts w:ascii="Georgia" w:hAnsi="Georgia"/>
          <w:sz w:val="20"/>
          <w:szCs w:val="20"/>
          <w:shd w:val="clear" w:color="auto" w:fill="FFFFFF"/>
        </w:rPr>
        <w:t xml:space="preserve"> adalah dengan adanya pengadaan rumah susun</w:t>
      </w:r>
      <w:r w:rsidR="00F50E59">
        <w:rPr>
          <w:rStyle w:val="longtext"/>
          <w:rFonts w:ascii="Georgia" w:hAnsi="Georgia"/>
          <w:sz w:val="20"/>
          <w:szCs w:val="20"/>
          <w:shd w:val="clear" w:color="auto" w:fill="FFFFFF"/>
          <w:lang w:val="id-ID"/>
        </w:rPr>
        <w:t xml:space="preserve"> [</w:t>
      </w:r>
      <w:r w:rsidR="002D5E86">
        <w:rPr>
          <w:rStyle w:val="longtext"/>
          <w:rFonts w:ascii="Georgia" w:hAnsi="Georgia"/>
          <w:sz w:val="20"/>
          <w:szCs w:val="20"/>
          <w:shd w:val="clear" w:color="auto" w:fill="FFFFFF"/>
          <w:lang w:val="id-ID"/>
        </w:rPr>
        <w:t>7</w:t>
      </w:r>
      <w:r w:rsidR="00F50E59">
        <w:rPr>
          <w:rStyle w:val="longtext"/>
          <w:rFonts w:ascii="Georgia" w:hAnsi="Georgia"/>
          <w:sz w:val="20"/>
          <w:szCs w:val="20"/>
          <w:shd w:val="clear" w:color="auto" w:fill="FFFFFF"/>
          <w:lang w:val="id-ID"/>
        </w:rPr>
        <w:t>]</w:t>
      </w:r>
      <w:r w:rsidR="00DF435D" w:rsidRPr="009B258C">
        <w:rPr>
          <w:rStyle w:val="longtext"/>
          <w:rFonts w:ascii="Georgia" w:hAnsi="Georgia"/>
          <w:sz w:val="20"/>
          <w:szCs w:val="20"/>
          <w:shd w:val="clear" w:color="auto" w:fill="FFFFFF"/>
        </w:rPr>
        <w:t>.</w:t>
      </w:r>
      <w:r w:rsidRPr="009B258C">
        <w:rPr>
          <w:rStyle w:val="longtext"/>
          <w:rFonts w:ascii="Georgia" w:hAnsi="Georgia"/>
          <w:sz w:val="20"/>
          <w:szCs w:val="20"/>
          <w:shd w:val="clear" w:color="auto" w:fill="FFFFFF"/>
        </w:rPr>
        <w:t xml:space="preserve"> Kawasan rawan banjir tersebar pada 15 desa </w:t>
      </w:r>
      <w:r w:rsidR="003217D5" w:rsidRPr="009B258C">
        <w:rPr>
          <w:rStyle w:val="longtext"/>
          <w:rFonts w:ascii="Georgia" w:hAnsi="Georgia"/>
          <w:sz w:val="20"/>
          <w:szCs w:val="20"/>
          <w:shd w:val="clear" w:color="auto" w:fill="FFFFFF"/>
        </w:rPr>
        <w:t xml:space="preserve">sebesar 17,02 Ha </w:t>
      </w:r>
      <w:r w:rsidRPr="009B258C">
        <w:rPr>
          <w:rStyle w:val="longtext"/>
          <w:rFonts w:ascii="Georgia" w:hAnsi="Georgia"/>
          <w:sz w:val="20"/>
          <w:szCs w:val="20"/>
          <w:shd w:val="clear" w:color="auto" w:fill="FFFFFF"/>
        </w:rPr>
        <w:t xml:space="preserve">dengan radius 0-2000 meter dari zona industri yaitu di </w:t>
      </w:r>
      <w:r w:rsidR="006F3D67" w:rsidRPr="009B258C">
        <w:rPr>
          <w:rStyle w:val="longtext"/>
          <w:rFonts w:ascii="Georgia" w:hAnsi="Georgia"/>
          <w:sz w:val="20"/>
          <w:szCs w:val="20"/>
          <w:shd w:val="clear" w:color="auto" w:fill="FFFFFF"/>
        </w:rPr>
        <w:t xml:space="preserve">Desa Banjarsari sebesar 1,85 Ha, Desa Banjarkemantren sebesar 0,46 Ha, Desa Buduran sebesar 1,46 Ha, Desa Damarsi sebesar 0,76 Ha, Desa Dukuhtengah sebesar 0,28 Ha, Desa Entalsewu sebesar 0,20 Ha, Desa Pagerwojo </w:t>
      </w:r>
      <w:r w:rsidR="006F3D67" w:rsidRPr="009B258C">
        <w:rPr>
          <w:rStyle w:val="longtext"/>
          <w:rFonts w:ascii="Georgia" w:hAnsi="Georgia"/>
          <w:sz w:val="20"/>
          <w:szCs w:val="20"/>
          <w:shd w:val="clear" w:color="auto" w:fill="FFFFFF"/>
        </w:rPr>
        <w:lastRenderedPageBreak/>
        <w:t>sebesar 0,50 Ha, Desa Prasung sebesar 0,22 Ha, Desa Sawohan sebesar 4,58 Ha, Desa Sidokepung sebesar 1,19 Ha, Desa Sidokerto sebesar 0,30 Ha, Desa Sidomulyo sebesar 0,76 Ha, Desa Siwalanpanji sebesar 1,06 Ha, Desa Sukorejo sebesar 1,20 Ha, dan Desa Wadungasih sebesar 1,41 Ha</w:t>
      </w:r>
      <w:r w:rsidRPr="009B258C">
        <w:rPr>
          <w:rStyle w:val="longtext"/>
          <w:rFonts w:ascii="Georgia" w:hAnsi="Georgia"/>
          <w:sz w:val="20"/>
          <w:szCs w:val="20"/>
          <w:shd w:val="clear" w:color="auto" w:fill="FFFFFF"/>
        </w:rPr>
        <w:t xml:space="preserve">. </w:t>
      </w:r>
      <w:r w:rsidR="005C406A">
        <w:rPr>
          <w:rStyle w:val="longtext"/>
          <w:rFonts w:ascii="Georgia" w:hAnsi="Georgia"/>
          <w:sz w:val="20"/>
          <w:szCs w:val="20"/>
          <w:shd w:val="clear" w:color="auto" w:fill="FFFFFF"/>
          <w:lang w:val="id-ID"/>
        </w:rPr>
        <w:t xml:space="preserve"> Penelitian Kurniawan (2017) bahwa pengembangan kawasan industri mempengaruhi kondis</w:t>
      </w:r>
      <w:r w:rsidR="002D5E86">
        <w:rPr>
          <w:rStyle w:val="longtext"/>
          <w:rFonts w:ascii="Georgia" w:hAnsi="Georgia"/>
          <w:sz w:val="20"/>
          <w:szCs w:val="20"/>
          <w:shd w:val="clear" w:color="auto" w:fill="FFFFFF"/>
          <w:lang w:val="id-ID"/>
        </w:rPr>
        <w:t>i hidrologi daerah sekitarnya [8</w:t>
      </w:r>
      <w:r w:rsidR="005C406A">
        <w:rPr>
          <w:rStyle w:val="longtext"/>
          <w:rFonts w:ascii="Georgia" w:hAnsi="Georgia"/>
          <w:sz w:val="20"/>
          <w:szCs w:val="20"/>
          <w:shd w:val="clear" w:color="auto" w:fill="FFFFFF"/>
          <w:lang w:val="id-ID"/>
        </w:rPr>
        <w:t>].</w:t>
      </w:r>
    </w:p>
    <w:p w:rsidR="006F2D43" w:rsidRPr="009B258C" w:rsidRDefault="00D1228B" w:rsidP="009B258C">
      <w:pPr>
        <w:pStyle w:val="IEEEParagraph"/>
        <w:spacing w:line="276" w:lineRule="auto"/>
        <w:ind w:firstLine="360"/>
        <w:rPr>
          <w:rStyle w:val="longtext"/>
          <w:rFonts w:ascii="Georgia" w:hAnsi="Georgia"/>
          <w:sz w:val="20"/>
          <w:szCs w:val="20"/>
          <w:shd w:val="clear" w:color="auto" w:fill="FFFFFF"/>
        </w:rPr>
      </w:pPr>
      <w:r w:rsidRPr="009B258C">
        <w:rPr>
          <w:rStyle w:val="longtext"/>
          <w:rFonts w:ascii="Georgia" w:hAnsi="Georgia"/>
          <w:sz w:val="20"/>
          <w:szCs w:val="20"/>
          <w:shd w:val="clear" w:color="auto" w:fill="FFFFFF"/>
        </w:rPr>
        <w:t>D</w:t>
      </w:r>
      <w:r w:rsidR="001E7BD8" w:rsidRPr="009B258C">
        <w:rPr>
          <w:rStyle w:val="longtext"/>
          <w:rFonts w:ascii="Georgia" w:hAnsi="Georgia"/>
          <w:sz w:val="20"/>
          <w:szCs w:val="20"/>
          <w:shd w:val="clear" w:color="auto" w:fill="FFFFFF"/>
        </w:rPr>
        <w:t>ata B</w:t>
      </w:r>
      <w:r w:rsidR="009B258C">
        <w:rPr>
          <w:rStyle w:val="longtext"/>
          <w:rFonts w:ascii="Georgia" w:hAnsi="Georgia"/>
          <w:sz w:val="20"/>
          <w:szCs w:val="20"/>
          <w:shd w:val="clear" w:color="auto" w:fill="FFFFFF"/>
          <w:lang w:val="id-ID"/>
        </w:rPr>
        <w:t xml:space="preserve">adan </w:t>
      </w:r>
      <w:r w:rsidR="001E7BD8" w:rsidRPr="009B258C">
        <w:rPr>
          <w:rStyle w:val="longtext"/>
          <w:rFonts w:ascii="Georgia" w:hAnsi="Georgia"/>
          <w:sz w:val="20"/>
          <w:szCs w:val="20"/>
          <w:shd w:val="clear" w:color="auto" w:fill="FFFFFF"/>
        </w:rPr>
        <w:t>P</w:t>
      </w:r>
      <w:r w:rsidR="009B258C">
        <w:rPr>
          <w:rStyle w:val="longtext"/>
          <w:rFonts w:ascii="Georgia" w:hAnsi="Georgia"/>
          <w:sz w:val="20"/>
          <w:szCs w:val="20"/>
          <w:shd w:val="clear" w:color="auto" w:fill="FFFFFF"/>
          <w:lang w:val="id-ID"/>
        </w:rPr>
        <w:t xml:space="preserve">enanggulangan </w:t>
      </w:r>
      <w:r w:rsidR="001E7BD8" w:rsidRPr="009B258C">
        <w:rPr>
          <w:rStyle w:val="longtext"/>
          <w:rFonts w:ascii="Georgia" w:hAnsi="Georgia"/>
          <w:sz w:val="20"/>
          <w:szCs w:val="20"/>
          <w:shd w:val="clear" w:color="auto" w:fill="FFFFFF"/>
        </w:rPr>
        <w:t>B</w:t>
      </w:r>
      <w:r w:rsidR="009B258C">
        <w:rPr>
          <w:rStyle w:val="longtext"/>
          <w:rFonts w:ascii="Georgia" w:hAnsi="Georgia"/>
          <w:sz w:val="20"/>
          <w:szCs w:val="20"/>
          <w:shd w:val="clear" w:color="auto" w:fill="FFFFFF"/>
          <w:lang w:val="id-ID"/>
        </w:rPr>
        <w:t xml:space="preserve">encana </w:t>
      </w:r>
      <w:r w:rsidR="001E7BD8" w:rsidRPr="009B258C">
        <w:rPr>
          <w:rStyle w:val="longtext"/>
          <w:rFonts w:ascii="Georgia" w:hAnsi="Georgia"/>
          <w:sz w:val="20"/>
          <w:szCs w:val="20"/>
          <w:shd w:val="clear" w:color="auto" w:fill="FFFFFF"/>
        </w:rPr>
        <w:t>D</w:t>
      </w:r>
      <w:r w:rsidR="009B258C">
        <w:rPr>
          <w:rStyle w:val="longtext"/>
          <w:rFonts w:ascii="Georgia" w:hAnsi="Georgia"/>
          <w:sz w:val="20"/>
          <w:szCs w:val="20"/>
          <w:shd w:val="clear" w:color="auto" w:fill="FFFFFF"/>
          <w:lang w:val="id-ID"/>
        </w:rPr>
        <w:t>aerah Kabupaten Sidoarjo,</w:t>
      </w:r>
      <w:r w:rsidR="00BF46CE" w:rsidRPr="009B258C">
        <w:rPr>
          <w:rStyle w:val="longtext"/>
          <w:rFonts w:ascii="Georgia" w:hAnsi="Georgia"/>
          <w:sz w:val="20"/>
          <w:szCs w:val="20"/>
          <w:shd w:val="clear" w:color="auto" w:fill="FFFFFF"/>
        </w:rPr>
        <w:t xml:space="preserve"> tingkat bencana banjir</w:t>
      </w:r>
      <w:r w:rsidRPr="009B258C">
        <w:rPr>
          <w:rStyle w:val="longtext"/>
          <w:rFonts w:ascii="Georgia" w:hAnsi="Georgia"/>
          <w:sz w:val="20"/>
          <w:szCs w:val="20"/>
          <w:shd w:val="clear" w:color="auto" w:fill="FFFFFF"/>
        </w:rPr>
        <w:t xml:space="preserve"> di Kecamatan Buduran</w:t>
      </w:r>
      <w:r w:rsidR="00BF46CE" w:rsidRPr="009B258C">
        <w:rPr>
          <w:rStyle w:val="longtext"/>
          <w:rFonts w:ascii="Georgia" w:hAnsi="Georgia"/>
          <w:sz w:val="20"/>
          <w:szCs w:val="20"/>
          <w:shd w:val="clear" w:color="auto" w:fill="FFFFFF"/>
        </w:rPr>
        <w:t xml:space="preserve"> berada di level sedang</w:t>
      </w:r>
      <w:r w:rsidR="001E7BD8" w:rsidRPr="009B258C">
        <w:rPr>
          <w:rStyle w:val="longtext"/>
          <w:rFonts w:ascii="Georgia" w:hAnsi="Georgia"/>
          <w:sz w:val="20"/>
          <w:szCs w:val="20"/>
          <w:shd w:val="clear" w:color="auto" w:fill="FFFFFF"/>
        </w:rPr>
        <w:t xml:space="preserve"> penyebab banjir adalah </w:t>
      </w:r>
      <w:r w:rsidR="00BF46CE" w:rsidRPr="009B258C">
        <w:rPr>
          <w:rStyle w:val="longtext"/>
          <w:rFonts w:ascii="Georgia" w:hAnsi="Georgia"/>
          <w:sz w:val="20"/>
          <w:szCs w:val="20"/>
          <w:shd w:val="clear" w:color="auto" w:fill="FFFFFF"/>
        </w:rPr>
        <w:t xml:space="preserve">meningkatnya volume air hujan dan </w:t>
      </w:r>
      <w:r w:rsidR="001E7BD8" w:rsidRPr="009B258C">
        <w:rPr>
          <w:rStyle w:val="longtext"/>
          <w:rFonts w:ascii="Georgia" w:hAnsi="Georgia"/>
          <w:sz w:val="20"/>
          <w:szCs w:val="20"/>
          <w:shd w:val="clear" w:color="auto" w:fill="FFFFFF"/>
        </w:rPr>
        <w:t>kurang s</w:t>
      </w:r>
      <w:r w:rsidR="00BF46CE" w:rsidRPr="009B258C">
        <w:rPr>
          <w:rStyle w:val="longtext"/>
          <w:rFonts w:ascii="Georgia" w:hAnsi="Georgia"/>
          <w:sz w:val="20"/>
          <w:szCs w:val="20"/>
          <w:shd w:val="clear" w:color="auto" w:fill="FFFFFF"/>
        </w:rPr>
        <w:t xml:space="preserve">adarnya warga membuang sampah pada tempatnya </w:t>
      </w:r>
      <w:r w:rsidR="00F50E59">
        <w:rPr>
          <w:rStyle w:val="longtext"/>
          <w:rFonts w:ascii="Georgia" w:hAnsi="Georgia"/>
          <w:sz w:val="20"/>
          <w:szCs w:val="20"/>
          <w:shd w:val="clear" w:color="auto" w:fill="FFFFFF"/>
          <w:lang w:val="id-ID"/>
        </w:rPr>
        <w:t>[</w:t>
      </w:r>
      <w:r w:rsidR="002D5E86">
        <w:rPr>
          <w:rStyle w:val="longtext"/>
          <w:rFonts w:ascii="Georgia" w:hAnsi="Georgia"/>
          <w:sz w:val="20"/>
          <w:szCs w:val="20"/>
          <w:shd w:val="clear" w:color="auto" w:fill="FFFFFF"/>
          <w:lang w:val="id-ID"/>
        </w:rPr>
        <w:t>9</w:t>
      </w:r>
      <w:r w:rsidR="00F50E59">
        <w:rPr>
          <w:rStyle w:val="longtext"/>
          <w:rFonts w:ascii="Georgia" w:hAnsi="Georgia"/>
          <w:sz w:val="20"/>
          <w:szCs w:val="20"/>
          <w:shd w:val="clear" w:color="auto" w:fill="FFFFFF"/>
          <w:lang w:val="id-ID"/>
        </w:rPr>
        <w:t>]</w:t>
      </w:r>
      <w:r w:rsidR="0078352F" w:rsidRPr="009B258C">
        <w:rPr>
          <w:rStyle w:val="longtext"/>
          <w:rFonts w:ascii="Georgia" w:hAnsi="Georgia"/>
          <w:sz w:val="20"/>
          <w:szCs w:val="20"/>
          <w:shd w:val="clear" w:color="auto" w:fill="FFFFFF"/>
        </w:rPr>
        <w:t xml:space="preserve">. </w:t>
      </w:r>
      <w:r w:rsidR="002E7F84" w:rsidRPr="009B258C">
        <w:rPr>
          <w:rStyle w:val="longtext"/>
          <w:rFonts w:ascii="Georgia" w:hAnsi="Georgia"/>
          <w:sz w:val="20"/>
          <w:szCs w:val="20"/>
          <w:shd w:val="clear" w:color="auto" w:fill="FFFFFF"/>
        </w:rPr>
        <w:t>Wilayah terdapak zona ind</w:t>
      </w:r>
      <w:r w:rsidR="006F3D67" w:rsidRPr="009B258C">
        <w:rPr>
          <w:rStyle w:val="longtext"/>
          <w:rFonts w:ascii="Georgia" w:hAnsi="Georgia"/>
          <w:sz w:val="20"/>
          <w:szCs w:val="20"/>
          <w:shd w:val="clear" w:color="auto" w:fill="FFFFFF"/>
        </w:rPr>
        <w:t xml:space="preserve">ustri Tahun 2013 dijabarkan pada </w:t>
      </w:r>
      <w:r w:rsidR="002E7F84" w:rsidRPr="009B258C">
        <w:rPr>
          <w:rStyle w:val="longtext"/>
          <w:rFonts w:ascii="Georgia" w:hAnsi="Georgia"/>
          <w:sz w:val="20"/>
          <w:szCs w:val="20"/>
          <w:shd w:val="clear" w:color="auto" w:fill="FFFFFF"/>
        </w:rPr>
        <w:t xml:space="preserve">Gambar </w:t>
      </w:r>
      <w:r w:rsidR="007D6B48" w:rsidRPr="009B258C">
        <w:rPr>
          <w:rStyle w:val="longtext"/>
          <w:rFonts w:ascii="Georgia" w:hAnsi="Georgia"/>
          <w:sz w:val="20"/>
          <w:szCs w:val="20"/>
          <w:shd w:val="clear" w:color="auto" w:fill="FFFFFF"/>
        </w:rPr>
        <w:t>3</w:t>
      </w:r>
      <w:r w:rsidR="00DF3D84" w:rsidRPr="009B258C">
        <w:rPr>
          <w:rStyle w:val="longtext"/>
          <w:rFonts w:ascii="Georgia" w:hAnsi="Georgia"/>
          <w:sz w:val="20"/>
          <w:szCs w:val="20"/>
          <w:shd w:val="clear" w:color="auto" w:fill="FFFFFF"/>
        </w:rPr>
        <w:t>.</w:t>
      </w:r>
      <w:r w:rsidR="0078352F" w:rsidRPr="009B258C">
        <w:rPr>
          <w:rStyle w:val="longtext"/>
          <w:rFonts w:ascii="Georgia" w:hAnsi="Georgia"/>
          <w:sz w:val="20"/>
          <w:szCs w:val="20"/>
          <w:shd w:val="clear" w:color="auto" w:fill="FFFFFF"/>
        </w:rPr>
        <w:t xml:space="preserve"> </w:t>
      </w:r>
    </w:p>
    <w:p w:rsidR="009B258C" w:rsidRDefault="009B258C" w:rsidP="006F2D43">
      <w:pPr>
        <w:spacing w:after="0" w:line="240" w:lineRule="auto"/>
        <w:ind w:firstLine="360"/>
        <w:jc w:val="center"/>
        <w:rPr>
          <w:rFonts w:ascii="Times New Roman" w:hAnsi="Times New Roman"/>
        </w:rPr>
        <w:sectPr w:rsidR="009B258C" w:rsidSect="009B258C">
          <w:type w:val="continuous"/>
          <w:pgSz w:w="12240" w:h="15840"/>
          <w:pgMar w:top="1440" w:right="1440" w:bottom="1440" w:left="1440" w:header="720" w:footer="720" w:gutter="0"/>
          <w:cols w:num="2" w:space="332"/>
          <w:docGrid w:linePitch="360"/>
        </w:sectPr>
      </w:pPr>
    </w:p>
    <w:p w:rsidR="006F2D43" w:rsidRDefault="00346ECD" w:rsidP="006F2D43">
      <w:pPr>
        <w:spacing w:after="0" w:line="240" w:lineRule="auto"/>
        <w:ind w:firstLine="360"/>
        <w:jc w:val="center"/>
        <w:rPr>
          <w:rFonts w:ascii="Times New Roman" w:hAnsi="Times New Roman"/>
        </w:rPr>
      </w:pPr>
      <w:r>
        <w:rPr>
          <w:rFonts w:ascii="Times New Roman" w:hAnsi="Times New Roman"/>
          <w:b/>
          <w:noProof/>
          <w:lang w:val="id-ID" w:eastAsia="id-ID"/>
        </w:rPr>
        <w:lastRenderedPageBreak/>
        <w:drawing>
          <wp:inline distT="0" distB="0" distL="0" distR="0" wp14:anchorId="386FAAAE" wp14:editId="2EF3B220">
            <wp:extent cx="3848735" cy="2722245"/>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48735" cy="2722245"/>
                    </a:xfrm>
                    <a:prstGeom prst="rect">
                      <a:avLst/>
                    </a:prstGeom>
                    <a:noFill/>
                    <a:ln>
                      <a:noFill/>
                    </a:ln>
                  </pic:spPr>
                </pic:pic>
              </a:graphicData>
            </a:graphic>
          </wp:inline>
        </w:drawing>
      </w:r>
    </w:p>
    <w:p w:rsidR="006F2D43" w:rsidRPr="009B258C" w:rsidRDefault="006F2D43" w:rsidP="009B258C">
      <w:pPr>
        <w:pStyle w:val="IEEEFigureCaptionSingle-Line"/>
        <w:spacing w:before="0" w:after="0"/>
        <w:rPr>
          <w:rFonts w:ascii="Georgia" w:hAnsi="Georgia"/>
          <w:i/>
          <w:sz w:val="18"/>
          <w:szCs w:val="18"/>
        </w:rPr>
      </w:pPr>
      <w:proofErr w:type="gramStart"/>
      <w:r w:rsidRPr="009B258C">
        <w:rPr>
          <w:rFonts w:ascii="Georgia" w:hAnsi="Georgia"/>
          <w:b/>
          <w:i/>
          <w:sz w:val="18"/>
          <w:szCs w:val="18"/>
        </w:rPr>
        <w:t>Gambar 3.</w:t>
      </w:r>
      <w:proofErr w:type="gramEnd"/>
      <w:r w:rsidRPr="009B258C">
        <w:rPr>
          <w:rFonts w:ascii="Georgia" w:hAnsi="Georgia"/>
          <w:i/>
          <w:sz w:val="18"/>
          <w:szCs w:val="18"/>
        </w:rPr>
        <w:t xml:space="preserve"> </w:t>
      </w:r>
      <w:r w:rsidRPr="009B258C">
        <w:rPr>
          <w:rFonts w:ascii="Georgia" w:hAnsi="Georgia"/>
          <w:sz w:val="18"/>
          <w:szCs w:val="18"/>
        </w:rPr>
        <w:t>Peta Wilayah Terdampak Kumuh dan Rawan Bencana Kecamatan Buduran Tahun 2013</w:t>
      </w:r>
    </w:p>
    <w:p w:rsidR="00766294" w:rsidRDefault="00766294" w:rsidP="006F2D43">
      <w:pPr>
        <w:spacing w:after="0" w:line="240" w:lineRule="auto"/>
        <w:rPr>
          <w:rFonts w:ascii="Times New Roman" w:hAnsi="Times New Roman"/>
          <w:b/>
          <w:sz w:val="20"/>
          <w:szCs w:val="20"/>
        </w:rPr>
      </w:pPr>
    </w:p>
    <w:p w:rsidR="009B258C" w:rsidRDefault="009B258C" w:rsidP="009B258C">
      <w:pPr>
        <w:pStyle w:val="IEEEParagraph"/>
        <w:spacing w:line="276" w:lineRule="auto"/>
        <w:ind w:firstLine="360"/>
        <w:rPr>
          <w:rStyle w:val="longtext"/>
          <w:rFonts w:ascii="Georgia" w:hAnsi="Georgia"/>
          <w:sz w:val="20"/>
          <w:szCs w:val="20"/>
          <w:shd w:val="clear" w:color="auto" w:fill="FFFFFF"/>
        </w:rPr>
        <w:sectPr w:rsidR="009B258C" w:rsidSect="008623FE">
          <w:type w:val="continuous"/>
          <w:pgSz w:w="12240" w:h="15840"/>
          <w:pgMar w:top="1440" w:right="1440" w:bottom="1440" w:left="1440" w:header="720" w:footer="720" w:gutter="0"/>
          <w:cols w:space="720"/>
          <w:docGrid w:linePitch="360"/>
        </w:sectPr>
      </w:pPr>
    </w:p>
    <w:p w:rsidR="00DF435D" w:rsidRPr="009B258C" w:rsidRDefault="002E7F84" w:rsidP="009B258C">
      <w:pPr>
        <w:pStyle w:val="IEEEParagraph"/>
        <w:spacing w:line="276" w:lineRule="auto"/>
        <w:ind w:firstLine="360"/>
        <w:rPr>
          <w:rStyle w:val="longtext"/>
          <w:rFonts w:ascii="Georgia" w:hAnsi="Georgia"/>
          <w:sz w:val="20"/>
          <w:szCs w:val="20"/>
          <w:shd w:val="clear" w:color="auto" w:fill="FFFFFF"/>
        </w:rPr>
      </w:pPr>
      <w:r w:rsidRPr="009B258C">
        <w:rPr>
          <w:rStyle w:val="longtext"/>
          <w:rFonts w:ascii="Georgia" w:hAnsi="Georgia"/>
          <w:sz w:val="20"/>
          <w:szCs w:val="20"/>
          <w:shd w:val="clear" w:color="auto" w:fill="FFFFFF"/>
        </w:rPr>
        <w:lastRenderedPageBreak/>
        <w:t>Tahun 2018 (</w:t>
      </w:r>
      <w:r w:rsidR="007D6B48" w:rsidRPr="009B258C">
        <w:rPr>
          <w:rStyle w:val="longtext"/>
          <w:rFonts w:ascii="Georgia" w:hAnsi="Georgia"/>
          <w:sz w:val="20"/>
          <w:szCs w:val="20"/>
          <w:shd w:val="clear" w:color="auto" w:fill="FFFFFF"/>
        </w:rPr>
        <w:t>Gambar 4</w:t>
      </w:r>
      <w:r w:rsidRPr="009B258C">
        <w:rPr>
          <w:rStyle w:val="longtext"/>
          <w:rFonts w:ascii="Georgia" w:hAnsi="Georgia"/>
          <w:sz w:val="20"/>
          <w:szCs w:val="20"/>
          <w:shd w:val="clear" w:color="auto" w:fill="FFFFFF"/>
        </w:rPr>
        <w:t>) terdapat permukiman kumuh di 8 desa</w:t>
      </w:r>
      <w:r w:rsidR="006F3D67" w:rsidRPr="009B258C">
        <w:rPr>
          <w:rStyle w:val="longtext"/>
          <w:rFonts w:ascii="Georgia" w:hAnsi="Georgia"/>
          <w:sz w:val="20"/>
          <w:szCs w:val="20"/>
          <w:shd w:val="clear" w:color="auto" w:fill="FFFFFF"/>
        </w:rPr>
        <w:t xml:space="preserve"> sebesar 1,06 Ha</w:t>
      </w:r>
      <w:r w:rsidRPr="009B258C">
        <w:rPr>
          <w:rStyle w:val="longtext"/>
          <w:rFonts w:ascii="Georgia" w:hAnsi="Georgia"/>
          <w:sz w:val="20"/>
          <w:szCs w:val="20"/>
          <w:shd w:val="clear" w:color="auto" w:fill="FFFFFF"/>
        </w:rPr>
        <w:t xml:space="preserve"> dengan radius 0-500 meter dari zona industri yaitu  </w:t>
      </w:r>
      <w:r w:rsidR="006F3D67" w:rsidRPr="009B258C">
        <w:rPr>
          <w:rStyle w:val="longtext"/>
          <w:rFonts w:ascii="Georgia" w:hAnsi="Georgia"/>
          <w:sz w:val="20"/>
          <w:szCs w:val="20"/>
          <w:shd w:val="clear" w:color="auto" w:fill="FFFFFF"/>
        </w:rPr>
        <w:t>Desa Banjarsari sebesar 0,07 Ha, Desa Banjarkemantren sebesar 0,33 Ha, Desa Buduran sebesar 0,01 Ha, Desa Sidokepung sebesar 0,26 Ha, Desa Sidokerto sebesar 0,05 Ha, Desa Siwalanpanji sebesar 0,06 Ha, Desa Sukorejo sebesar 0,09 Ha, dan Desa Wadungasih sebesar 0,19 Ha</w:t>
      </w:r>
      <w:r w:rsidRPr="009B258C">
        <w:rPr>
          <w:rStyle w:val="longtext"/>
          <w:rFonts w:ascii="Georgia" w:hAnsi="Georgia"/>
          <w:sz w:val="20"/>
          <w:szCs w:val="20"/>
          <w:shd w:val="clear" w:color="auto" w:fill="FFFFFF"/>
        </w:rPr>
        <w:t xml:space="preserve">. </w:t>
      </w:r>
      <w:r w:rsidR="00DF435D" w:rsidRPr="009B258C">
        <w:rPr>
          <w:rStyle w:val="longtext"/>
          <w:rFonts w:ascii="Georgia" w:hAnsi="Georgia"/>
          <w:sz w:val="20"/>
          <w:szCs w:val="20"/>
          <w:shd w:val="clear" w:color="auto" w:fill="FFFFFF"/>
        </w:rPr>
        <w:t xml:space="preserve">Kondisi ini sesuai dengan penelitian </w:t>
      </w:r>
      <w:proofErr w:type="gramStart"/>
      <w:r w:rsidR="00DF435D" w:rsidRPr="009B258C">
        <w:rPr>
          <w:rStyle w:val="longtext"/>
          <w:rFonts w:ascii="Georgia" w:hAnsi="Georgia"/>
          <w:sz w:val="20"/>
          <w:szCs w:val="20"/>
          <w:shd w:val="clear" w:color="auto" w:fill="FFFFFF"/>
        </w:rPr>
        <w:t>dari  Pradani</w:t>
      </w:r>
      <w:proofErr w:type="gramEnd"/>
      <w:r w:rsidR="00DF435D" w:rsidRPr="009B258C">
        <w:rPr>
          <w:rStyle w:val="longtext"/>
          <w:rFonts w:ascii="Georgia" w:hAnsi="Georgia"/>
          <w:sz w:val="20"/>
          <w:szCs w:val="20"/>
          <w:shd w:val="clear" w:color="auto" w:fill="FFFFFF"/>
        </w:rPr>
        <w:t xml:space="preserve"> </w:t>
      </w:r>
      <w:r w:rsidR="00E814F5">
        <w:rPr>
          <w:rStyle w:val="longtext"/>
          <w:rFonts w:ascii="Georgia" w:hAnsi="Georgia"/>
          <w:sz w:val="20"/>
          <w:szCs w:val="20"/>
          <w:shd w:val="clear" w:color="auto" w:fill="FFFFFF"/>
        </w:rPr>
        <w:t>(201</w:t>
      </w:r>
      <w:r w:rsidR="00E814F5">
        <w:rPr>
          <w:rStyle w:val="longtext"/>
          <w:rFonts w:ascii="Georgia" w:hAnsi="Georgia"/>
          <w:sz w:val="20"/>
          <w:szCs w:val="20"/>
          <w:shd w:val="clear" w:color="auto" w:fill="FFFFFF"/>
          <w:lang w:val="id-ID"/>
        </w:rPr>
        <w:t>7</w:t>
      </w:r>
      <w:r w:rsidR="00DF435D" w:rsidRPr="009B258C">
        <w:rPr>
          <w:rStyle w:val="longtext"/>
          <w:rFonts w:ascii="Georgia" w:hAnsi="Georgia"/>
          <w:sz w:val="20"/>
          <w:szCs w:val="20"/>
          <w:shd w:val="clear" w:color="auto" w:fill="FFFFFF"/>
        </w:rPr>
        <w:t>) yang menyatakan bahwa semakin jauh jarak permukiman dari zona industri maka semakin berkurang  permukiman kumuh</w:t>
      </w:r>
      <w:r w:rsidR="00F50E59">
        <w:rPr>
          <w:rStyle w:val="longtext"/>
          <w:rFonts w:ascii="Georgia" w:hAnsi="Georgia"/>
          <w:sz w:val="20"/>
          <w:szCs w:val="20"/>
          <w:shd w:val="clear" w:color="auto" w:fill="FFFFFF"/>
          <w:lang w:val="id-ID"/>
        </w:rPr>
        <w:t xml:space="preserve"> [</w:t>
      </w:r>
      <w:r w:rsidR="002D5E86">
        <w:rPr>
          <w:rStyle w:val="longtext"/>
          <w:rFonts w:ascii="Georgia" w:hAnsi="Georgia"/>
          <w:sz w:val="20"/>
          <w:szCs w:val="20"/>
          <w:shd w:val="clear" w:color="auto" w:fill="FFFFFF"/>
          <w:lang w:val="id-ID"/>
        </w:rPr>
        <w:t>10</w:t>
      </w:r>
      <w:r w:rsidR="00F50E59">
        <w:rPr>
          <w:rStyle w:val="longtext"/>
          <w:rFonts w:ascii="Georgia" w:hAnsi="Georgia"/>
          <w:sz w:val="20"/>
          <w:szCs w:val="20"/>
          <w:shd w:val="clear" w:color="auto" w:fill="FFFFFF"/>
          <w:lang w:val="id-ID"/>
        </w:rPr>
        <w:t>]</w:t>
      </w:r>
      <w:r w:rsidR="00DF435D" w:rsidRPr="009B258C">
        <w:rPr>
          <w:rStyle w:val="longtext"/>
          <w:rFonts w:ascii="Georgia" w:hAnsi="Georgia"/>
          <w:sz w:val="20"/>
          <w:szCs w:val="20"/>
          <w:shd w:val="clear" w:color="auto" w:fill="FFFFFF"/>
        </w:rPr>
        <w:t>.</w:t>
      </w:r>
    </w:p>
    <w:p w:rsidR="002E7F84" w:rsidRPr="009B258C" w:rsidRDefault="002E7F84" w:rsidP="009B258C">
      <w:pPr>
        <w:pStyle w:val="IEEEParagraph"/>
        <w:spacing w:line="276" w:lineRule="auto"/>
        <w:ind w:firstLine="360"/>
        <w:rPr>
          <w:rStyle w:val="longtext"/>
          <w:rFonts w:ascii="Georgia" w:hAnsi="Georgia"/>
          <w:sz w:val="20"/>
          <w:szCs w:val="20"/>
          <w:shd w:val="clear" w:color="auto" w:fill="FFFFFF"/>
        </w:rPr>
      </w:pPr>
      <w:r w:rsidRPr="009B258C">
        <w:rPr>
          <w:rStyle w:val="longtext"/>
          <w:rFonts w:ascii="Georgia" w:hAnsi="Georgia"/>
          <w:sz w:val="20"/>
          <w:szCs w:val="20"/>
          <w:shd w:val="clear" w:color="auto" w:fill="FFFFFF"/>
        </w:rPr>
        <w:lastRenderedPageBreak/>
        <w:t xml:space="preserve">Kawasan rawan banjir terdapat pada 15 desa dengan radius 0-2000 meter dari zona industri yaitu di </w:t>
      </w:r>
      <w:r w:rsidR="00375A2D" w:rsidRPr="009B258C">
        <w:rPr>
          <w:rStyle w:val="longtext"/>
          <w:rFonts w:ascii="Georgia" w:hAnsi="Georgia"/>
          <w:sz w:val="20"/>
          <w:szCs w:val="20"/>
          <w:shd w:val="clear" w:color="auto" w:fill="FFFFFF"/>
        </w:rPr>
        <w:t>Desa Banj</w:t>
      </w:r>
      <w:r w:rsidR="00E814F5">
        <w:rPr>
          <w:rStyle w:val="longtext"/>
          <w:rFonts w:ascii="Georgia" w:hAnsi="Georgia"/>
          <w:sz w:val="20"/>
          <w:szCs w:val="20"/>
          <w:shd w:val="clear" w:color="auto" w:fill="FFFFFF"/>
          <w:lang w:val="id-ID"/>
        </w:rPr>
        <w:t>prad</w:t>
      </w:r>
      <w:r w:rsidR="00375A2D" w:rsidRPr="009B258C">
        <w:rPr>
          <w:rStyle w:val="longtext"/>
          <w:rFonts w:ascii="Georgia" w:hAnsi="Georgia"/>
          <w:sz w:val="20"/>
          <w:szCs w:val="20"/>
          <w:shd w:val="clear" w:color="auto" w:fill="FFFFFF"/>
        </w:rPr>
        <w:t>arsari sebesar 5,29 Ha, Desa Banjarkemantren sebesar 1,17 Ha, Desa Buduran sebesar 5,93 Ha, Desa Damarsi sebesar 2,66 Ha, Desa Dukuhtengah sebesar 1,74 Ha, Desa Entalsewu sebesar 1,52 Ha, Desa Pagerwojo sebesar 1,80 Ha, Desa Prasung sebesar 1,83 Ha, Desa Sawohan sebesar 13,47 Ha, Desa Sidokepung sebesar 2,72 Ha, Desa Sidokerto sebesar 0,94 Ha, Desa Sidomulyo sebesar 3,80 Ha, Desa Siwalanpanji sebesar 3,09 Ha, Desa Sukorejo sebesar 2,51 Ha, dan Desa Wadungasih sebesar 3,82 Ha</w:t>
      </w:r>
      <w:r w:rsidRPr="009B258C">
        <w:rPr>
          <w:rStyle w:val="longtext"/>
          <w:rFonts w:ascii="Georgia" w:hAnsi="Georgia"/>
          <w:sz w:val="20"/>
          <w:szCs w:val="20"/>
          <w:shd w:val="clear" w:color="auto" w:fill="FFFFFF"/>
        </w:rPr>
        <w:t>..</w:t>
      </w:r>
    </w:p>
    <w:p w:rsidR="009B258C" w:rsidRDefault="009B258C" w:rsidP="006F2D43">
      <w:pPr>
        <w:spacing w:after="0" w:line="240" w:lineRule="auto"/>
        <w:ind w:firstLine="360"/>
        <w:jc w:val="center"/>
        <w:rPr>
          <w:rFonts w:ascii="Times New Roman" w:hAnsi="Times New Roman"/>
          <w:b/>
          <w:sz w:val="20"/>
          <w:szCs w:val="20"/>
        </w:rPr>
        <w:sectPr w:rsidR="009B258C" w:rsidSect="009B258C">
          <w:type w:val="continuous"/>
          <w:pgSz w:w="12240" w:h="15840"/>
          <w:pgMar w:top="1440" w:right="1440" w:bottom="1440" w:left="1440" w:header="720" w:footer="720" w:gutter="0"/>
          <w:cols w:num="2" w:space="332"/>
          <w:docGrid w:linePitch="360"/>
        </w:sectPr>
      </w:pPr>
    </w:p>
    <w:p w:rsidR="006F2D43" w:rsidRDefault="00346ECD" w:rsidP="006F2D43">
      <w:pPr>
        <w:spacing w:after="0" w:line="240" w:lineRule="auto"/>
        <w:ind w:firstLine="360"/>
        <w:jc w:val="center"/>
        <w:rPr>
          <w:rFonts w:ascii="Times New Roman" w:hAnsi="Times New Roman"/>
          <w:b/>
          <w:sz w:val="20"/>
          <w:szCs w:val="20"/>
        </w:rPr>
      </w:pPr>
      <w:r>
        <w:rPr>
          <w:rFonts w:ascii="Times New Roman" w:hAnsi="Times New Roman"/>
          <w:noProof/>
          <w:lang w:val="id-ID" w:eastAsia="id-ID"/>
        </w:rPr>
        <w:lastRenderedPageBreak/>
        <w:drawing>
          <wp:inline distT="0" distB="0" distL="0" distR="0" wp14:anchorId="2F73D611" wp14:editId="09E80F43">
            <wp:extent cx="4263390" cy="3019425"/>
            <wp:effectExtent l="0" t="0" r="381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3390" cy="3019425"/>
                    </a:xfrm>
                    <a:prstGeom prst="rect">
                      <a:avLst/>
                    </a:prstGeom>
                    <a:noFill/>
                    <a:ln>
                      <a:noFill/>
                    </a:ln>
                  </pic:spPr>
                </pic:pic>
              </a:graphicData>
            </a:graphic>
          </wp:inline>
        </w:drawing>
      </w:r>
    </w:p>
    <w:p w:rsidR="002E7F84" w:rsidRDefault="006F2D43" w:rsidP="009B258C">
      <w:pPr>
        <w:pStyle w:val="IEEEFigureCaptionSingle-Line"/>
        <w:spacing w:before="0" w:after="0"/>
        <w:rPr>
          <w:rFonts w:ascii="Georgia" w:hAnsi="Georgia"/>
          <w:sz w:val="18"/>
          <w:szCs w:val="18"/>
          <w:lang w:val="id-ID"/>
        </w:rPr>
      </w:pPr>
      <w:proofErr w:type="gramStart"/>
      <w:r w:rsidRPr="009B258C">
        <w:rPr>
          <w:rFonts w:ascii="Georgia" w:hAnsi="Georgia"/>
          <w:b/>
          <w:sz w:val="18"/>
          <w:szCs w:val="18"/>
        </w:rPr>
        <w:t>Gambar 4.</w:t>
      </w:r>
      <w:proofErr w:type="gramEnd"/>
      <w:r w:rsidRPr="009B258C">
        <w:rPr>
          <w:rFonts w:ascii="Georgia" w:hAnsi="Georgia"/>
          <w:sz w:val="18"/>
          <w:szCs w:val="18"/>
        </w:rPr>
        <w:t xml:space="preserve"> Peta Wilayah Terdampak Kumuh dan Rawan Benc</w:t>
      </w:r>
      <w:r w:rsidR="00820C24" w:rsidRPr="009B258C">
        <w:rPr>
          <w:rFonts w:ascii="Georgia" w:hAnsi="Georgia"/>
          <w:sz w:val="18"/>
          <w:szCs w:val="18"/>
        </w:rPr>
        <w:t>ana Kecamatan Buduran Tahun 2018</w:t>
      </w:r>
    </w:p>
    <w:p w:rsidR="009B258C" w:rsidRPr="009B258C" w:rsidRDefault="009B258C" w:rsidP="009B258C">
      <w:pPr>
        <w:pStyle w:val="IEEEParagraph"/>
        <w:rPr>
          <w:lang w:val="id-ID"/>
        </w:rPr>
      </w:pPr>
    </w:p>
    <w:p w:rsidR="009B258C" w:rsidRDefault="009B258C" w:rsidP="009B258C">
      <w:pPr>
        <w:pStyle w:val="IEEEHeading1"/>
        <w:numPr>
          <w:ilvl w:val="0"/>
          <w:numId w:val="1"/>
        </w:numPr>
        <w:spacing w:line="276" w:lineRule="auto"/>
        <w:jc w:val="left"/>
        <w:rPr>
          <w:rFonts w:ascii="Georgia" w:hAnsi="Georgia"/>
          <w:b/>
          <w:iCs/>
          <w:szCs w:val="20"/>
          <w:lang w:val="id-ID"/>
        </w:rPr>
        <w:sectPr w:rsidR="009B258C" w:rsidSect="008623FE">
          <w:type w:val="continuous"/>
          <w:pgSz w:w="12240" w:h="15840"/>
          <w:pgMar w:top="1440" w:right="1440" w:bottom="1440" w:left="1440" w:header="720" w:footer="720" w:gutter="0"/>
          <w:cols w:space="720"/>
          <w:docGrid w:linePitch="360"/>
        </w:sectPr>
      </w:pPr>
    </w:p>
    <w:p w:rsidR="008A2570" w:rsidRPr="005C406A" w:rsidRDefault="008A2570" w:rsidP="009B258C">
      <w:pPr>
        <w:pStyle w:val="IEEEHeading1"/>
        <w:numPr>
          <w:ilvl w:val="0"/>
          <w:numId w:val="1"/>
        </w:numPr>
        <w:spacing w:line="276" w:lineRule="auto"/>
        <w:jc w:val="left"/>
        <w:rPr>
          <w:rFonts w:ascii="Georgia" w:hAnsi="Georgia"/>
          <w:b/>
          <w:iCs/>
          <w:szCs w:val="20"/>
          <w:lang w:val="id-ID"/>
        </w:rPr>
      </w:pPr>
      <w:r w:rsidRPr="005C406A">
        <w:rPr>
          <w:rFonts w:ascii="Georgia" w:hAnsi="Georgia"/>
          <w:b/>
          <w:iCs/>
          <w:szCs w:val="20"/>
          <w:lang w:val="id-ID"/>
        </w:rPr>
        <w:lastRenderedPageBreak/>
        <w:t>SIMPULAN</w:t>
      </w:r>
      <w:r w:rsidR="009B258C" w:rsidRPr="005C406A">
        <w:rPr>
          <w:rFonts w:ascii="Georgia" w:hAnsi="Georgia"/>
          <w:b/>
          <w:iCs/>
          <w:szCs w:val="20"/>
          <w:lang w:val="id-ID"/>
        </w:rPr>
        <w:t xml:space="preserve"> DAN SARAN</w:t>
      </w:r>
    </w:p>
    <w:p w:rsidR="00F822E3" w:rsidRDefault="00F822E3" w:rsidP="009B258C">
      <w:pPr>
        <w:pStyle w:val="IEEEParagraph"/>
        <w:spacing w:line="276" w:lineRule="auto"/>
        <w:ind w:firstLine="360"/>
        <w:rPr>
          <w:rStyle w:val="longtext"/>
          <w:rFonts w:ascii="Georgia" w:hAnsi="Georgia"/>
          <w:sz w:val="20"/>
          <w:szCs w:val="20"/>
          <w:shd w:val="clear" w:color="auto" w:fill="FFFFFF"/>
          <w:lang w:val="id-ID"/>
        </w:rPr>
      </w:pPr>
      <w:r w:rsidRPr="005C406A">
        <w:rPr>
          <w:rStyle w:val="longtext"/>
          <w:rFonts w:ascii="Georgia" w:hAnsi="Georgia"/>
          <w:sz w:val="20"/>
          <w:szCs w:val="20"/>
          <w:shd w:val="clear" w:color="auto" w:fill="FFFFFF"/>
        </w:rPr>
        <w:t xml:space="preserve">Dampak keberadaan industri Kecamatan Buduran Tahun 2008 dengan luas zona industri </w:t>
      </w:r>
      <w:r w:rsidR="007B6A9F" w:rsidRPr="005C406A">
        <w:rPr>
          <w:rStyle w:val="longtext"/>
          <w:rFonts w:ascii="Georgia" w:hAnsi="Georgia"/>
          <w:sz w:val="20"/>
          <w:szCs w:val="20"/>
          <w:shd w:val="clear" w:color="auto" w:fill="FFFFFF"/>
        </w:rPr>
        <w:t xml:space="preserve">98 Ha pada </w:t>
      </w:r>
      <w:r w:rsidRPr="005C406A">
        <w:rPr>
          <w:rStyle w:val="longtext"/>
          <w:rFonts w:ascii="Georgia" w:hAnsi="Georgia"/>
          <w:sz w:val="20"/>
          <w:szCs w:val="20"/>
          <w:shd w:val="clear" w:color="auto" w:fill="FFFFFF"/>
        </w:rPr>
        <w:t xml:space="preserve">radius 0-500 meter terdapat permukiman kumuh di 2 desa dan kawasan rawan banjir 7 desa.  Tahun 2013 dengan luas zona industri 181 Ha </w:t>
      </w:r>
      <w:r w:rsidR="007B6A9F" w:rsidRPr="005C406A">
        <w:rPr>
          <w:rStyle w:val="longtext"/>
          <w:rFonts w:ascii="Georgia" w:hAnsi="Georgia"/>
          <w:sz w:val="20"/>
          <w:szCs w:val="20"/>
          <w:shd w:val="clear" w:color="auto" w:fill="FFFFFF"/>
        </w:rPr>
        <w:t xml:space="preserve">pada </w:t>
      </w:r>
      <w:r w:rsidRPr="005C406A">
        <w:rPr>
          <w:rStyle w:val="longtext"/>
          <w:rFonts w:ascii="Georgia" w:hAnsi="Georgia"/>
          <w:sz w:val="20"/>
          <w:szCs w:val="20"/>
          <w:shd w:val="clear" w:color="auto" w:fill="FFFFFF"/>
        </w:rPr>
        <w:t>radius 0-500 meter terdapat permukiman kumuh di 5 desa dan kawasa</w:t>
      </w:r>
      <w:r w:rsidR="007B6A9F" w:rsidRPr="005C406A">
        <w:rPr>
          <w:rStyle w:val="longtext"/>
          <w:rFonts w:ascii="Georgia" w:hAnsi="Georgia"/>
          <w:sz w:val="20"/>
          <w:szCs w:val="20"/>
          <w:shd w:val="clear" w:color="auto" w:fill="FFFFFF"/>
        </w:rPr>
        <w:t xml:space="preserve">n rawan banjir sebanyak 8 desa pada </w:t>
      </w:r>
      <w:r w:rsidRPr="005C406A">
        <w:rPr>
          <w:rStyle w:val="longtext"/>
          <w:rFonts w:ascii="Georgia" w:hAnsi="Georgia"/>
          <w:sz w:val="20"/>
          <w:szCs w:val="20"/>
          <w:shd w:val="clear" w:color="auto" w:fill="FFFFFF"/>
        </w:rPr>
        <w:t>radius 500-1000 meter terdapat kawasa</w:t>
      </w:r>
      <w:r w:rsidR="007B6A9F" w:rsidRPr="005C406A">
        <w:rPr>
          <w:rStyle w:val="longtext"/>
          <w:rFonts w:ascii="Georgia" w:hAnsi="Georgia"/>
          <w:sz w:val="20"/>
          <w:szCs w:val="20"/>
          <w:shd w:val="clear" w:color="auto" w:fill="FFFFFF"/>
        </w:rPr>
        <w:t>n rawan</w:t>
      </w:r>
      <w:r w:rsidR="007B6A9F" w:rsidRPr="009B258C">
        <w:rPr>
          <w:rStyle w:val="longtext"/>
          <w:rFonts w:ascii="Georgia" w:hAnsi="Georgia"/>
          <w:sz w:val="20"/>
          <w:szCs w:val="20"/>
          <w:shd w:val="clear" w:color="auto" w:fill="FFFFFF"/>
        </w:rPr>
        <w:t xml:space="preserve"> banjir sebanyak 1 desa pada </w:t>
      </w:r>
      <w:r w:rsidRPr="009B258C">
        <w:rPr>
          <w:rStyle w:val="longtext"/>
          <w:rFonts w:ascii="Georgia" w:hAnsi="Georgia"/>
          <w:sz w:val="20"/>
          <w:szCs w:val="20"/>
          <w:shd w:val="clear" w:color="auto" w:fill="FFFFFF"/>
        </w:rPr>
        <w:t>radius 1000-2000 meter terdapat kawasa</w:t>
      </w:r>
      <w:r w:rsidR="007B6A9F" w:rsidRPr="009B258C">
        <w:rPr>
          <w:rStyle w:val="longtext"/>
          <w:rFonts w:ascii="Georgia" w:hAnsi="Georgia"/>
          <w:sz w:val="20"/>
          <w:szCs w:val="20"/>
          <w:shd w:val="clear" w:color="auto" w:fill="FFFFFF"/>
        </w:rPr>
        <w:t xml:space="preserve">n rawan banjir sebanyak 3 desa pada </w:t>
      </w:r>
      <w:r w:rsidRPr="009B258C">
        <w:rPr>
          <w:rStyle w:val="longtext"/>
          <w:rFonts w:ascii="Georgia" w:hAnsi="Georgia"/>
          <w:sz w:val="20"/>
          <w:szCs w:val="20"/>
          <w:shd w:val="clear" w:color="auto" w:fill="FFFFFF"/>
        </w:rPr>
        <w:t>radius &gt;2000 meter terdapat kawasan rawan banjir sebanyak 2 desa. Tahun 2018 dengan</w:t>
      </w:r>
      <w:r w:rsidR="007B6A9F" w:rsidRPr="009B258C">
        <w:rPr>
          <w:rStyle w:val="longtext"/>
          <w:rFonts w:ascii="Georgia" w:hAnsi="Georgia"/>
          <w:sz w:val="20"/>
          <w:szCs w:val="20"/>
          <w:shd w:val="clear" w:color="auto" w:fill="FFFFFF"/>
        </w:rPr>
        <w:t xml:space="preserve"> luas zona industri 253 Ha pada </w:t>
      </w:r>
      <w:r w:rsidRPr="009B258C">
        <w:rPr>
          <w:rStyle w:val="longtext"/>
          <w:rFonts w:ascii="Georgia" w:hAnsi="Georgia"/>
          <w:sz w:val="20"/>
          <w:szCs w:val="20"/>
          <w:shd w:val="clear" w:color="auto" w:fill="FFFFFF"/>
        </w:rPr>
        <w:t>radius 0-500 meter terdapat permukiman kumuh di 8 desa dan kawas</w:t>
      </w:r>
      <w:r w:rsidR="007B6A9F" w:rsidRPr="009B258C">
        <w:rPr>
          <w:rStyle w:val="longtext"/>
          <w:rFonts w:ascii="Georgia" w:hAnsi="Georgia"/>
          <w:sz w:val="20"/>
          <w:szCs w:val="20"/>
          <w:shd w:val="clear" w:color="auto" w:fill="FFFFFF"/>
        </w:rPr>
        <w:t>an rawan banjir sebanyak 9 desa pada</w:t>
      </w:r>
      <w:r w:rsidRPr="009B258C">
        <w:rPr>
          <w:rStyle w:val="longtext"/>
          <w:rFonts w:ascii="Georgia" w:hAnsi="Georgia"/>
          <w:sz w:val="20"/>
          <w:szCs w:val="20"/>
          <w:shd w:val="clear" w:color="auto" w:fill="FFFFFF"/>
        </w:rPr>
        <w:t xml:space="preserve"> radius 1000-2000 meter terdapat kawasan r</w:t>
      </w:r>
      <w:r w:rsidR="007B6A9F" w:rsidRPr="009B258C">
        <w:rPr>
          <w:rStyle w:val="longtext"/>
          <w:rFonts w:ascii="Georgia" w:hAnsi="Georgia"/>
          <w:sz w:val="20"/>
          <w:szCs w:val="20"/>
          <w:shd w:val="clear" w:color="auto" w:fill="FFFFFF"/>
        </w:rPr>
        <w:t>awan banjir sebanyak 3 desa dan pada</w:t>
      </w:r>
      <w:r w:rsidRPr="009B258C">
        <w:rPr>
          <w:rStyle w:val="longtext"/>
          <w:rFonts w:ascii="Georgia" w:hAnsi="Georgia"/>
          <w:sz w:val="20"/>
          <w:szCs w:val="20"/>
          <w:shd w:val="clear" w:color="auto" w:fill="FFFFFF"/>
        </w:rPr>
        <w:t xml:space="preserve"> radius &gt;2000 meter terdapat kawasan rawan banjir sebanyak 2 desa.</w:t>
      </w:r>
      <w:r w:rsidR="005C406A">
        <w:rPr>
          <w:rStyle w:val="longtext"/>
          <w:rFonts w:ascii="Georgia" w:hAnsi="Georgia"/>
          <w:sz w:val="20"/>
          <w:szCs w:val="20"/>
          <w:shd w:val="clear" w:color="auto" w:fill="FFFFFF"/>
          <w:lang w:val="id-ID"/>
        </w:rPr>
        <w:t xml:space="preserve"> </w:t>
      </w:r>
    </w:p>
    <w:p w:rsidR="005C406A" w:rsidRPr="005C406A" w:rsidRDefault="005C406A" w:rsidP="009B258C">
      <w:pPr>
        <w:pStyle w:val="IEEEParagraph"/>
        <w:spacing w:line="276" w:lineRule="auto"/>
        <w:ind w:firstLine="360"/>
        <w:rPr>
          <w:rStyle w:val="longtext"/>
          <w:rFonts w:ascii="Georgia" w:hAnsi="Georgia"/>
          <w:sz w:val="20"/>
          <w:szCs w:val="20"/>
          <w:shd w:val="clear" w:color="auto" w:fill="FFFFFF"/>
          <w:lang w:val="id-ID"/>
        </w:rPr>
      </w:pPr>
      <w:r>
        <w:rPr>
          <w:rStyle w:val="longtext"/>
          <w:rFonts w:ascii="Georgia" w:hAnsi="Georgia"/>
          <w:sz w:val="20"/>
          <w:szCs w:val="20"/>
          <w:shd w:val="clear" w:color="auto" w:fill="FFFFFF"/>
          <w:lang w:val="id-ID"/>
        </w:rPr>
        <w:t xml:space="preserve">Penelitian selanjutnya dapat dilengkapi dengan analisis polusi udara, perubahan  suhu permukaan, kondisi hidrologi di sekitar kawasan peruntukan industri. </w:t>
      </w:r>
    </w:p>
    <w:p w:rsidR="00F822E3" w:rsidRPr="009B258C" w:rsidRDefault="00F822E3" w:rsidP="009B258C">
      <w:pPr>
        <w:pStyle w:val="IEEEHeading1"/>
        <w:numPr>
          <w:ilvl w:val="0"/>
          <w:numId w:val="1"/>
        </w:numPr>
        <w:spacing w:line="276" w:lineRule="auto"/>
        <w:jc w:val="left"/>
        <w:rPr>
          <w:rFonts w:ascii="Georgia" w:hAnsi="Georgia"/>
          <w:b/>
          <w:iCs/>
          <w:szCs w:val="20"/>
          <w:lang w:val="id-ID"/>
        </w:rPr>
      </w:pPr>
      <w:r w:rsidRPr="009B258C">
        <w:rPr>
          <w:rFonts w:ascii="Georgia" w:hAnsi="Georgia"/>
          <w:b/>
          <w:iCs/>
          <w:szCs w:val="20"/>
          <w:lang w:val="id-ID"/>
        </w:rPr>
        <w:t>DAFTAR PUSTAKA</w:t>
      </w:r>
    </w:p>
    <w:p w:rsidR="00F50E59" w:rsidRPr="00F50E59" w:rsidRDefault="00F50E59" w:rsidP="00F50E59">
      <w:pPr>
        <w:pStyle w:val="ListParagraph"/>
        <w:numPr>
          <w:ilvl w:val="0"/>
          <w:numId w:val="4"/>
        </w:numPr>
        <w:spacing w:after="0" w:line="240" w:lineRule="auto"/>
        <w:ind w:left="426" w:hanging="426"/>
        <w:jc w:val="both"/>
        <w:rPr>
          <w:rFonts w:ascii="Georgia" w:eastAsia="Times New Roman" w:hAnsi="Georgia"/>
          <w:sz w:val="20"/>
          <w:szCs w:val="20"/>
        </w:rPr>
      </w:pPr>
      <w:r w:rsidRPr="009B258C">
        <w:rPr>
          <w:rFonts w:ascii="Georgia" w:eastAsia="Times New Roman" w:hAnsi="Georgia"/>
          <w:sz w:val="20"/>
          <w:szCs w:val="20"/>
        </w:rPr>
        <w:t>Hapsari, AD &amp; Aulia, B</w:t>
      </w:r>
      <w:r w:rsidR="00C73020">
        <w:rPr>
          <w:rFonts w:ascii="Georgia" w:eastAsia="Times New Roman" w:hAnsi="Georgia"/>
          <w:sz w:val="20"/>
          <w:szCs w:val="20"/>
          <w:lang w:val="id-ID"/>
        </w:rPr>
        <w:t xml:space="preserve">. </w:t>
      </w:r>
      <w:r w:rsidRPr="009B258C">
        <w:rPr>
          <w:rFonts w:ascii="Georgia" w:eastAsia="Times New Roman" w:hAnsi="Georgia"/>
          <w:sz w:val="20"/>
          <w:szCs w:val="20"/>
        </w:rPr>
        <w:t>U.</w:t>
      </w:r>
      <w:r w:rsidR="00C73020">
        <w:rPr>
          <w:rFonts w:ascii="Georgia" w:eastAsia="Times New Roman" w:hAnsi="Georgia"/>
          <w:sz w:val="20"/>
          <w:szCs w:val="20"/>
          <w:lang w:val="id-ID"/>
        </w:rPr>
        <w:t>,</w:t>
      </w:r>
      <w:r w:rsidRPr="009B258C">
        <w:rPr>
          <w:rFonts w:ascii="Georgia" w:eastAsia="Times New Roman" w:hAnsi="Georgia"/>
          <w:sz w:val="20"/>
          <w:szCs w:val="20"/>
        </w:rPr>
        <w:t xml:space="preserve"> </w:t>
      </w:r>
      <w:r w:rsidRPr="009B258C">
        <w:rPr>
          <w:rFonts w:ascii="Georgia" w:eastAsia="Times New Roman" w:hAnsi="Georgia"/>
          <w:i/>
          <w:sz w:val="20"/>
          <w:szCs w:val="20"/>
        </w:rPr>
        <w:t xml:space="preserve">Tipologi Wilayah Peri Urban Kabupaten Sidoarjo Berdasarkan </w:t>
      </w:r>
      <w:r w:rsidRPr="009B258C">
        <w:rPr>
          <w:rFonts w:ascii="Georgia" w:eastAsia="Times New Roman" w:hAnsi="Georgia"/>
          <w:i/>
          <w:sz w:val="20"/>
          <w:szCs w:val="20"/>
        </w:rPr>
        <w:lastRenderedPageBreak/>
        <w:t>A</w:t>
      </w:r>
      <w:r w:rsidR="00C73020">
        <w:rPr>
          <w:rFonts w:ascii="Georgia" w:eastAsia="Times New Roman" w:hAnsi="Georgia"/>
          <w:i/>
          <w:sz w:val="20"/>
          <w:szCs w:val="20"/>
        </w:rPr>
        <w:t>spek Fisik, Sosial, dan Ekonomi</w:t>
      </w:r>
      <w:r w:rsidR="00C73020">
        <w:rPr>
          <w:rFonts w:ascii="Georgia" w:eastAsia="Times New Roman" w:hAnsi="Georgia"/>
          <w:i/>
          <w:sz w:val="20"/>
          <w:szCs w:val="20"/>
          <w:lang w:val="id-ID"/>
        </w:rPr>
        <w:t>,</w:t>
      </w:r>
      <w:r w:rsidRPr="009B258C">
        <w:rPr>
          <w:rFonts w:ascii="Georgia" w:eastAsia="Times New Roman" w:hAnsi="Georgia"/>
          <w:i/>
          <w:sz w:val="20"/>
          <w:szCs w:val="20"/>
        </w:rPr>
        <w:t xml:space="preserve"> </w:t>
      </w:r>
      <w:r w:rsidRPr="009B258C">
        <w:rPr>
          <w:rFonts w:ascii="Georgia" w:eastAsia="Times New Roman" w:hAnsi="Georgia"/>
          <w:sz w:val="20"/>
          <w:szCs w:val="20"/>
        </w:rPr>
        <w:t xml:space="preserve">Jurnal Teknik </w:t>
      </w:r>
      <w:r w:rsidR="00C73020">
        <w:rPr>
          <w:rFonts w:ascii="Georgia" w:eastAsia="Times New Roman" w:hAnsi="Georgia"/>
          <w:sz w:val="20"/>
          <w:szCs w:val="20"/>
          <w:lang w:val="id-ID"/>
        </w:rPr>
        <w:t>ITS</w:t>
      </w:r>
      <w:r w:rsidR="00C73020">
        <w:rPr>
          <w:rFonts w:ascii="Georgia" w:eastAsia="Times New Roman" w:hAnsi="Georgia"/>
          <w:sz w:val="20"/>
          <w:szCs w:val="20"/>
        </w:rPr>
        <w:t xml:space="preserve"> Vol</w:t>
      </w:r>
      <w:r w:rsidR="00C73020">
        <w:rPr>
          <w:rFonts w:ascii="Georgia" w:eastAsia="Times New Roman" w:hAnsi="Georgia"/>
          <w:sz w:val="20"/>
          <w:szCs w:val="20"/>
          <w:lang w:val="id-ID"/>
        </w:rPr>
        <w:t xml:space="preserve">. </w:t>
      </w:r>
      <w:r w:rsidRPr="009B258C">
        <w:rPr>
          <w:rFonts w:ascii="Georgia" w:eastAsia="Times New Roman" w:hAnsi="Georgia"/>
          <w:sz w:val="20"/>
          <w:szCs w:val="20"/>
        </w:rPr>
        <w:t>7 No. 2. Surabaya</w:t>
      </w:r>
      <w:r w:rsidR="00C73020">
        <w:rPr>
          <w:rFonts w:ascii="Georgia" w:eastAsia="Times New Roman" w:hAnsi="Georgia"/>
          <w:sz w:val="20"/>
          <w:szCs w:val="20"/>
          <w:lang w:val="id-ID"/>
        </w:rPr>
        <w:t>,</w:t>
      </w:r>
      <w:r w:rsidR="00C73020" w:rsidRPr="00C73020">
        <w:rPr>
          <w:rFonts w:ascii="Georgia" w:eastAsia="Times New Roman" w:hAnsi="Georgia"/>
          <w:sz w:val="20"/>
          <w:szCs w:val="20"/>
        </w:rPr>
        <w:t xml:space="preserve"> </w:t>
      </w:r>
      <w:r w:rsidR="00C73020">
        <w:rPr>
          <w:rFonts w:ascii="Georgia" w:eastAsia="Times New Roman" w:hAnsi="Georgia"/>
          <w:sz w:val="20"/>
          <w:szCs w:val="20"/>
        </w:rPr>
        <w:t>2018</w:t>
      </w:r>
      <w:r w:rsidR="00C73020" w:rsidRPr="009B258C">
        <w:rPr>
          <w:rFonts w:ascii="Georgia" w:eastAsia="Times New Roman" w:hAnsi="Georgia"/>
          <w:sz w:val="20"/>
          <w:szCs w:val="20"/>
        </w:rPr>
        <w:t>.</w:t>
      </w:r>
    </w:p>
    <w:p w:rsidR="00F50E59" w:rsidRPr="009B258C" w:rsidRDefault="00F50E59" w:rsidP="00F50E59">
      <w:pPr>
        <w:pStyle w:val="ListParagraph"/>
        <w:numPr>
          <w:ilvl w:val="0"/>
          <w:numId w:val="4"/>
        </w:numPr>
        <w:spacing w:after="0" w:line="240" w:lineRule="auto"/>
        <w:ind w:left="426" w:hanging="426"/>
        <w:jc w:val="both"/>
        <w:rPr>
          <w:rFonts w:ascii="Georgia" w:eastAsia="Times New Roman" w:hAnsi="Georgia"/>
          <w:sz w:val="20"/>
          <w:szCs w:val="20"/>
        </w:rPr>
      </w:pPr>
      <w:r w:rsidRPr="009B258C">
        <w:rPr>
          <w:rFonts w:ascii="Georgia" w:eastAsia="Times New Roman" w:hAnsi="Georgia"/>
          <w:sz w:val="20"/>
          <w:szCs w:val="20"/>
        </w:rPr>
        <w:t xml:space="preserve"> </w:t>
      </w:r>
      <w:r>
        <w:rPr>
          <w:rFonts w:ascii="Georgia" w:eastAsia="Times New Roman" w:hAnsi="Georgia"/>
          <w:sz w:val="20"/>
          <w:szCs w:val="20"/>
        </w:rPr>
        <w:t>Supriyanto, H</w:t>
      </w:r>
      <w:r w:rsidRPr="009B258C">
        <w:rPr>
          <w:rFonts w:ascii="Georgia" w:eastAsia="Times New Roman" w:hAnsi="Georgia"/>
          <w:sz w:val="20"/>
          <w:szCs w:val="20"/>
        </w:rPr>
        <w:t xml:space="preserve">. (2017). </w:t>
      </w:r>
      <w:r w:rsidRPr="009B258C">
        <w:rPr>
          <w:rFonts w:ascii="Georgia" w:eastAsia="Times New Roman" w:hAnsi="Georgia"/>
          <w:i/>
          <w:sz w:val="20"/>
          <w:szCs w:val="20"/>
        </w:rPr>
        <w:t xml:space="preserve">301 Hektar Tempat di Sidoarjo Kumuh.  </w:t>
      </w:r>
      <w:hyperlink r:id="rId12" w:history="1">
        <w:r w:rsidRPr="009B258C">
          <w:rPr>
            <w:rStyle w:val="Hyperlink"/>
            <w:rFonts w:ascii="Georgia" w:eastAsia="Times New Roman" w:hAnsi="Georgia"/>
            <w:color w:val="auto"/>
            <w:sz w:val="20"/>
            <w:szCs w:val="20"/>
            <w:u w:val="none"/>
          </w:rPr>
          <w:t>www.Harian</w:t>
        </w:r>
      </w:hyperlink>
      <w:r w:rsidRPr="009B258C">
        <w:rPr>
          <w:rFonts w:ascii="Georgia" w:eastAsia="Times New Roman" w:hAnsi="Georgia"/>
          <w:sz w:val="20"/>
          <w:szCs w:val="20"/>
        </w:rPr>
        <w:t xml:space="preserve"> Bhirawa.com 2016/05. 301-hektar-tempat-di-sidoarjo-kumuh diakses tanggal 13 Januari 2019.</w:t>
      </w:r>
    </w:p>
    <w:p w:rsidR="00BF46CE" w:rsidRPr="009B258C" w:rsidRDefault="00C73020" w:rsidP="009B258C">
      <w:pPr>
        <w:pStyle w:val="ListParagraph"/>
        <w:numPr>
          <w:ilvl w:val="0"/>
          <w:numId w:val="4"/>
        </w:numPr>
        <w:spacing w:after="0" w:line="240" w:lineRule="auto"/>
        <w:ind w:left="426" w:hanging="426"/>
        <w:jc w:val="both"/>
        <w:rPr>
          <w:rFonts w:ascii="Georgia" w:eastAsia="Times New Roman" w:hAnsi="Georgia"/>
          <w:i/>
          <w:sz w:val="20"/>
          <w:szCs w:val="20"/>
        </w:rPr>
      </w:pPr>
      <w:r>
        <w:rPr>
          <w:rFonts w:ascii="Georgia" w:eastAsia="Times New Roman" w:hAnsi="Georgia"/>
          <w:sz w:val="20"/>
          <w:szCs w:val="20"/>
        </w:rPr>
        <w:t>Anonim</w:t>
      </w:r>
      <w:r>
        <w:rPr>
          <w:rFonts w:ascii="Georgia" w:eastAsia="Times New Roman" w:hAnsi="Georgia"/>
          <w:sz w:val="20"/>
          <w:szCs w:val="20"/>
          <w:lang w:val="id-ID"/>
        </w:rPr>
        <w:t>,</w:t>
      </w:r>
      <w:r w:rsidR="00A4565E" w:rsidRPr="009B258C">
        <w:rPr>
          <w:rFonts w:ascii="Georgia" w:eastAsia="Times New Roman" w:hAnsi="Georgia"/>
          <w:sz w:val="20"/>
          <w:szCs w:val="20"/>
        </w:rPr>
        <w:t xml:space="preserve"> </w:t>
      </w:r>
      <w:r>
        <w:rPr>
          <w:rFonts w:ascii="Georgia" w:eastAsia="Times New Roman" w:hAnsi="Georgia"/>
          <w:i/>
          <w:sz w:val="20"/>
          <w:szCs w:val="20"/>
        </w:rPr>
        <w:t>Analisis Spasial</w:t>
      </w:r>
      <w:r>
        <w:rPr>
          <w:rFonts w:ascii="Georgia" w:eastAsia="Times New Roman" w:hAnsi="Georgia"/>
          <w:i/>
          <w:sz w:val="20"/>
          <w:szCs w:val="20"/>
          <w:lang w:val="id-ID"/>
        </w:rPr>
        <w:t>,</w:t>
      </w:r>
      <w:r w:rsidR="00A4565E" w:rsidRPr="009B258C">
        <w:rPr>
          <w:rFonts w:ascii="Georgia" w:eastAsia="Times New Roman" w:hAnsi="Georgia"/>
          <w:i/>
          <w:sz w:val="20"/>
          <w:szCs w:val="20"/>
        </w:rPr>
        <w:t xml:space="preserve"> </w:t>
      </w:r>
      <w:r w:rsidR="00A4565E" w:rsidRPr="009B258C">
        <w:rPr>
          <w:rFonts w:ascii="Georgia" w:eastAsia="Times New Roman" w:hAnsi="Georgia"/>
          <w:sz w:val="20"/>
          <w:szCs w:val="20"/>
        </w:rPr>
        <w:t>Surabaya: Polit</w:t>
      </w:r>
      <w:r w:rsidR="00BF46CE" w:rsidRPr="009B258C">
        <w:rPr>
          <w:rFonts w:ascii="Georgia" w:eastAsia="Times New Roman" w:hAnsi="Georgia"/>
          <w:sz w:val="20"/>
          <w:szCs w:val="20"/>
        </w:rPr>
        <w:t>eknik Eletronika Negeri Surabaya</w:t>
      </w:r>
      <w:r>
        <w:rPr>
          <w:rFonts w:ascii="Georgia" w:eastAsia="Times New Roman" w:hAnsi="Georgia"/>
          <w:sz w:val="20"/>
          <w:szCs w:val="20"/>
          <w:lang w:val="id-ID"/>
        </w:rPr>
        <w:t xml:space="preserve">, </w:t>
      </w:r>
      <w:r w:rsidRPr="009B258C">
        <w:rPr>
          <w:rFonts w:ascii="Georgia" w:eastAsia="Times New Roman" w:hAnsi="Georgia"/>
          <w:sz w:val="20"/>
          <w:szCs w:val="20"/>
        </w:rPr>
        <w:t>2018.</w:t>
      </w:r>
    </w:p>
    <w:p w:rsidR="00F50E59" w:rsidRPr="004738DE" w:rsidRDefault="00C73020" w:rsidP="00F50E59">
      <w:pPr>
        <w:pStyle w:val="ListParagraph"/>
        <w:numPr>
          <w:ilvl w:val="0"/>
          <w:numId w:val="4"/>
        </w:numPr>
        <w:spacing w:after="0" w:line="240" w:lineRule="auto"/>
        <w:ind w:left="426" w:hanging="426"/>
        <w:jc w:val="both"/>
        <w:rPr>
          <w:rFonts w:ascii="Georgia" w:eastAsia="Times New Roman" w:hAnsi="Georgia"/>
          <w:sz w:val="20"/>
          <w:szCs w:val="20"/>
        </w:rPr>
      </w:pPr>
      <w:r>
        <w:rPr>
          <w:rFonts w:ascii="Georgia" w:eastAsia="Times New Roman" w:hAnsi="Georgia"/>
          <w:sz w:val="20"/>
          <w:szCs w:val="20"/>
          <w:lang w:val="id-ID"/>
        </w:rPr>
        <w:t xml:space="preserve">Malisawati, </w:t>
      </w:r>
      <w:r>
        <w:rPr>
          <w:rFonts w:ascii="Georgia" w:eastAsia="Times New Roman" w:hAnsi="Georgia"/>
          <w:sz w:val="20"/>
          <w:szCs w:val="20"/>
        </w:rPr>
        <w:t>D</w:t>
      </w:r>
      <w:r>
        <w:rPr>
          <w:rFonts w:ascii="Georgia" w:eastAsia="Times New Roman" w:hAnsi="Georgia"/>
          <w:sz w:val="20"/>
          <w:szCs w:val="20"/>
          <w:lang w:val="id-ID"/>
        </w:rPr>
        <w:t>.</w:t>
      </w:r>
      <w:r w:rsidR="00F50E59">
        <w:rPr>
          <w:rFonts w:ascii="Georgia" w:eastAsia="Times New Roman" w:hAnsi="Georgia"/>
          <w:sz w:val="20"/>
          <w:szCs w:val="20"/>
        </w:rPr>
        <w:t xml:space="preserve"> Y</w:t>
      </w:r>
      <w:r w:rsidR="00F50E59" w:rsidRPr="009B258C">
        <w:rPr>
          <w:rFonts w:ascii="Georgia" w:eastAsia="Times New Roman" w:hAnsi="Georgia"/>
          <w:sz w:val="20"/>
          <w:szCs w:val="20"/>
        </w:rPr>
        <w:t>.</w:t>
      </w:r>
      <w:r>
        <w:rPr>
          <w:rFonts w:ascii="Georgia" w:eastAsia="Times New Roman" w:hAnsi="Georgia"/>
          <w:sz w:val="20"/>
          <w:szCs w:val="20"/>
          <w:lang w:val="id-ID"/>
        </w:rPr>
        <w:t>,</w:t>
      </w:r>
      <w:r w:rsidR="00F50E59" w:rsidRPr="009B258C">
        <w:rPr>
          <w:rFonts w:ascii="Georgia" w:eastAsia="Times New Roman" w:hAnsi="Georgia"/>
          <w:sz w:val="20"/>
          <w:szCs w:val="20"/>
        </w:rPr>
        <w:t xml:space="preserve"> </w:t>
      </w:r>
      <w:r w:rsidR="00F50E59" w:rsidRPr="009B258C">
        <w:rPr>
          <w:rFonts w:ascii="Georgia" w:eastAsia="Times New Roman" w:hAnsi="Georgia"/>
          <w:i/>
          <w:sz w:val="20"/>
          <w:szCs w:val="20"/>
        </w:rPr>
        <w:t>Dampak Keberadaan Industri Kelapa Sawit Terhadap Tata Lingkungan Permukiman di Kelurahan Ku</w:t>
      </w:r>
      <w:r>
        <w:rPr>
          <w:rFonts w:ascii="Georgia" w:eastAsia="Times New Roman" w:hAnsi="Georgia"/>
          <w:i/>
          <w:sz w:val="20"/>
          <w:szCs w:val="20"/>
        </w:rPr>
        <w:t>masari Kabupaten Mamuju Utara</w:t>
      </w:r>
      <w:r>
        <w:rPr>
          <w:rFonts w:ascii="Georgia" w:eastAsia="Times New Roman" w:hAnsi="Georgia"/>
          <w:i/>
          <w:sz w:val="20"/>
          <w:szCs w:val="20"/>
          <w:lang w:val="id-ID"/>
        </w:rPr>
        <w:t>,</w:t>
      </w:r>
      <w:r w:rsidR="00F50E59" w:rsidRPr="009B258C">
        <w:rPr>
          <w:rFonts w:ascii="Georgia" w:eastAsia="Times New Roman" w:hAnsi="Georgia"/>
          <w:i/>
          <w:sz w:val="20"/>
          <w:szCs w:val="20"/>
        </w:rPr>
        <w:t xml:space="preserve"> </w:t>
      </w:r>
      <w:r>
        <w:rPr>
          <w:rFonts w:ascii="Georgia" w:eastAsia="Times New Roman" w:hAnsi="Georgia"/>
          <w:sz w:val="20"/>
          <w:szCs w:val="20"/>
          <w:lang w:val="id-ID"/>
        </w:rPr>
        <w:t xml:space="preserve">Doktoral Disertasi </w:t>
      </w:r>
      <w:r w:rsidR="00F50E59" w:rsidRPr="009B258C">
        <w:rPr>
          <w:rFonts w:ascii="Georgia" w:eastAsia="Times New Roman" w:hAnsi="Georgia"/>
          <w:sz w:val="20"/>
          <w:szCs w:val="20"/>
        </w:rPr>
        <w:t>Universitas Islam Negeri Alauddin Makasar</w:t>
      </w:r>
      <w:r>
        <w:rPr>
          <w:rFonts w:ascii="Georgia" w:eastAsia="Times New Roman" w:hAnsi="Georgia"/>
          <w:sz w:val="20"/>
          <w:szCs w:val="20"/>
          <w:lang w:val="id-ID"/>
        </w:rPr>
        <w:t xml:space="preserve">, </w:t>
      </w:r>
      <w:r>
        <w:rPr>
          <w:rFonts w:ascii="Georgia" w:eastAsia="Times New Roman" w:hAnsi="Georgia"/>
          <w:sz w:val="20"/>
          <w:szCs w:val="20"/>
        </w:rPr>
        <w:t>2017</w:t>
      </w:r>
      <w:r w:rsidRPr="009B258C">
        <w:rPr>
          <w:rFonts w:ascii="Georgia" w:eastAsia="Times New Roman" w:hAnsi="Georgia"/>
          <w:sz w:val="20"/>
          <w:szCs w:val="20"/>
        </w:rPr>
        <w:t>.</w:t>
      </w:r>
    </w:p>
    <w:p w:rsidR="004738DE" w:rsidRPr="00C73020" w:rsidRDefault="004738DE" w:rsidP="00F50E59">
      <w:pPr>
        <w:pStyle w:val="ListParagraph"/>
        <w:numPr>
          <w:ilvl w:val="0"/>
          <w:numId w:val="4"/>
        </w:numPr>
        <w:spacing w:after="0" w:line="240" w:lineRule="auto"/>
        <w:ind w:left="426" w:hanging="426"/>
        <w:jc w:val="both"/>
        <w:rPr>
          <w:rFonts w:ascii="Georgia" w:eastAsia="Times New Roman" w:hAnsi="Georgia"/>
          <w:sz w:val="20"/>
          <w:szCs w:val="20"/>
        </w:rPr>
      </w:pPr>
      <w:r>
        <w:rPr>
          <w:rFonts w:ascii="Georgia" w:eastAsia="Times New Roman" w:hAnsi="Georgia"/>
          <w:sz w:val="20"/>
          <w:szCs w:val="20"/>
          <w:lang w:val="id-ID"/>
        </w:rPr>
        <w:t xml:space="preserve">Dirgapraja, V. A., Poluas, R. J. &amp; Lakat, R. S. M., </w:t>
      </w:r>
      <w:r w:rsidRPr="004738DE">
        <w:rPr>
          <w:rFonts w:ascii="Georgia" w:eastAsia="Times New Roman" w:hAnsi="Georgia"/>
          <w:i/>
          <w:sz w:val="20"/>
          <w:szCs w:val="20"/>
          <w:lang w:val="id-ID"/>
        </w:rPr>
        <w:t>Pengaruh Pengembangan Kawasan Industri Terhadap Permukiman Kecamatan Madidir Kota Bitung</w:t>
      </w:r>
      <w:r>
        <w:rPr>
          <w:rFonts w:ascii="Georgia" w:eastAsia="Times New Roman" w:hAnsi="Georgia"/>
          <w:sz w:val="20"/>
          <w:szCs w:val="20"/>
          <w:lang w:val="id-ID"/>
        </w:rPr>
        <w:t xml:space="preserve">, Jurnal Spasial Vol. 6 No. 2, </w:t>
      </w:r>
      <w:r>
        <w:rPr>
          <w:rFonts w:ascii="Georgia" w:eastAsia="Times New Roman" w:hAnsi="Georgia"/>
          <w:sz w:val="20"/>
          <w:szCs w:val="20"/>
          <w:lang w:val="id-ID"/>
        </w:rPr>
        <w:t>2019.</w:t>
      </w:r>
    </w:p>
    <w:p w:rsidR="00C73020" w:rsidRPr="00F50E59" w:rsidRDefault="00C73020" w:rsidP="00C73020">
      <w:pPr>
        <w:pStyle w:val="ListParagraph"/>
        <w:numPr>
          <w:ilvl w:val="0"/>
          <w:numId w:val="4"/>
        </w:numPr>
        <w:spacing w:after="0" w:line="240" w:lineRule="auto"/>
        <w:ind w:left="426" w:hanging="426"/>
        <w:jc w:val="both"/>
        <w:rPr>
          <w:rFonts w:ascii="Georgia" w:eastAsia="Times New Roman" w:hAnsi="Georgia"/>
          <w:sz w:val="20"/>
          <w:szCs w:val="20"/>
        </w:rPr>
      </w:pPr>
      <w:r>
        <w:rPr>
          <w:rFonts w:ascii="Georgia" w:eastAsia="Times New Roman" w:hAnsi="Georgia"/>
          <w:sz w:val="20"/>
          <w:szCs w:val="20"/>
          <w:lang w:val="id-ID"/>
        </w:rPr>
        <w:t xml:space="preserve">Ridwan, I. R., </w:t>
      </w:r>
      <w:r w:rsidRPr="00C73020">
        <w:rPr>
          <w:rFonts w:ascii="Georgia" w:eastAsia="Times New Roman" w:hAnsi="Georgia"/>
          <w:i/>
          <w:sz w:val="20"/>
          <w:szCs w:val="20"/>
          <w:lang w:val="id-ID"/>
        </w:rPr>
        <w:t>Dampak Industri Terhadap Lingkungan dan Sosial</w:t>
      </w:r>
      <w:r>
        <w:rPr>
          <w:rFonts w:ascii="Georgia" w:eastAsia="Times New Roman" w:hAnsi="Georgia"/>
          <w:sz w:val="20"/>
          <w:szCs w:val="20"/>
          <w:lang w:val="id-ID"/>
        </w:rPr>
        <w:t>, Jurnal Geografi Gea Vol. 7 No. 2, 2010.</w:t>
      </w:r>
    </w:p>
    <w:p w:rsidR="00F50E59" w:rsidRPr="002D5E86" w:rsidRDefault="00F50E59" w:rsidP="00F50E59">
      <w:pPr>
        <w:pStyle w:val="ListParagraph"/>
        <w:numPr>
          <w:ilvl w:val="0"/>
          <w:numId w:val="4"/>
        </w:numPr>
        <w:spacing w:after="0" w:line="240" w:lineRule="auto"/>
        <w:ind w:left="426" w:hanging="426"/>
        <w:jc w:val="both"/>
        <w:rPr>
          <w:rFonts w:ascii="Georgia" w:eastAsia="Times New Roman" w:hAnsi="Georgia"/>
          <w:sz w:val="20"/>
          <w:szCs w:val="20"/>
        </w:rPr>
      </w:pPr>
      <w:r>
        <w:rPr>
          <w:rFonts w:ascii="Georgia" w:eastAsia="Times New Roman" w:hAnsi="Georgia"/>
          <w:sz w:val="20"/>
          <w:szCs w:val="20"/>
        </w:rPr>
        <w:t>Prahastuti, M</w:t>
      </w:r>
      <w:r w:rsidRPr="009B258C">
        <w:rPr>
          <w:rFonts w:ascii="Georgia" w:eastAsia="Times New Roman" w:hAnsi="Georgia"/>
          <w:sz w:val="20"/>
          <w:szCs w:val="20"/>
        </w:rPr>
        <w:t>.</w:t>
      </w:r>
      <w:r w:rsidR="00C73020">
        <w:rPr>
          <w:rFonts w:ascii="Georgia" w:eastAsia="Times New Roman" w:hAnsi="Georgia"/>
          <w:sz w:val="20"/>
          <w:szCs w:val="20"/>
          <w:lang w:val="id-ID"/>
        </w:rPr>
        <w:t>,</w:t>
      </w:r>
      <w:r w:rsidRPr="009B258C">
        <w:rPr>
          <w:rFonts w:ascii="Georgia" w:eastAsia="Times New Roman" w:hAnsi="Georgia"/>
          <w:sz w:val="20"/>
          <w:szCs w:val="20"/>
        </w:rPr>
        <w:t xml:space="preserve"> </w:t>
      </w:r>
      <w:r w:rsidRPr="009B258C">
        <w:rPr>
          <w:rFonts w:ascii="Georgia" w:eastAsia="Times New Roman" w:hAnsi="Georgia"/>
          <w:i/>
          <w:sz w:val="20"/>
          <w:szCs w:val="20"/>
        </w:rPr>
        <w:t>Rumah Susun Bagi Pekerja Pabrik di Kawasan Sub Urban Kabupaten Sidoarjo</w:t>
      </w:r>
      <w:r w:rsidR="00C73020">
        <w:rPr>
          <w:rFonts w:ascii="Georgia" w:eastAsia="Times New Roman" w:hAnsi="Georgia"/>
          <w:sz w:val="20"/>
          <w:szCs w:val="20"/>
          <w:lang w:val="id-ID"/>
        </w:rPr>
        <w:t>,</w:t>
      </w:r>
      <w:r w:rsidRPr="009B258C">
        <w:rPr>
          <w:rFonts w:ascii="Georgia" w:eastAsia="Times New Roman" w:hAnsi="Georgia"/>
          <w:sz w:val="20"/>
          <w:szCs w:val="20"/>
        </w:rPr>
        <w:t xml:space="preserve"> </w:t>
      </w:r>
      <w:r w:rsidR="00C73020">
        <w:rPr>
          <w:rFonts w:ascii="Georgia" w:eastAsia="Times New Roman" w:hAnsi="Georgia"/>
          <w:sz w:val="20"/>
          <w:szCs w:val="20"/>
          <w:lang w:val="id-ID"/>
        </w:rPr>
        <w:t>Doktoral Disertasi</w:t>
      </w:r>
      <w:r w:rsidRPr="009B258C">
        <w:rPr>
          <w:rFonts w:ascii="Georgia" w:eastAsia="Times New Roman" w:hAnsi="Georgia"/>
          <w:sz w:val="20"/>
          <w:szCs w:val="20"/>
        </w:rPr>
        <w:t xml:space="preserve"> Institut Teknologi Surabaya</w:t>
      </w:r>
      <w:r w:rsidR="00C73020">
        <w:rPr>
          <w:rFonts w:ascii="Georgia" w:eastAsia="Times New Roman" w:hAnsi="Georgia"/>
          <w:sz w:val="20"/>
          <w:szCs w:val="20"/>
          <w:lang w:val="id-ID"/>
        </w:rPr>
        <w:t xml:space="preserve">, </w:t>
      </w:r>
      <w:r w:rsidR="00C73020" w:rsidRPr="009B258C">
        <w:rPr>
          <w:rFonts w:ascii="Georgia" w:eastAsia="Times New Roman" w:hAnsi="Georgia"/>
          <w:sz w:val="20"/>
          <w:szCs w:val="20"/>
        </w:rPr>
        <w:t>2017.</w:t>
      </w:r>
    </w:p>
    <w:p w:rsidR="002D5E86" w:rsidRPr="009B258C" w:rsidRDefault="002D5E86" w:rsidP="00F50E59">
      <w:pPr>
        <w:pStyle w:val="ListParagraph"/>
        <w:numPr>
          <w:ilvl w:val="0"/>
          <w:numId w:val="4"/>
        </w:numPr>
        <w:spacing w:after="0" w:line="240" w:lineRule="auto"/>
        <w:ind w:left="426" w:hanging="426"/>
        <w:jc w:val="both"/>
        <w:rPr>
          <w:rFonts w:ascii="Georgia" w:eastAsia="Times New Roman" w:hAnsi="Georgia"/>
          <w:sz w:val="20"/>
          <w:szCs w:val="20"/>
        </w:rPr>
      </w:pPr>
      <w:r>
        <w:rPr>
          <w:rFonts w:ascii="Georgia" w:eastAsia="Times New Roman" w:hAnsi="Georgia"/>
          <w:sz w:val="20"/>
          <w:szCs w:val="20"/>
          <w:lang w:val="id-ID"/>
        </w:rPr>
        <w:t xml:space="preserve">Kurniawan, E. E., Halimawan, R. A., Kurnini, D. &amp; Suharyanto, </w:t>
      </w:r>
      <w:r w:rsidRPr="002D5E86">
        <w:rPr>
          <w:rFonts w:ascii="Georgia" w:eastAsia="Times New Roman" w:hAnsi="Georgia"/>
          <w:i/>
          <w:sz w:val="20"/>
          <w:szCs w:val="20"/>
          <w:lang w:val="id-ID"/>
        </w:rPr>
        <w:t>Analisis Pengaruh Pengembangan Kawasan Industri Candi Terhadap Banjir Sungai Bringin</w:t>
      </w:r>
      <w:r>
        <w:rPr>
          <w:rFonts w:ascii="Georgia" w:eastAsia="Times New Roman" w:hAnsi="Georgia"/>
          <w:sz w:val="20"/>
          <w:szCs w:val="20"/>
          <w:lang w:val="id-ID"/>
        </w:rPr>
        <w:t>, Jurnal Karya Teknik Sipil Vol. 6 No. 1, 2017.</w:t>
      </w:r>
    </w:p>
    <w:p w:rsidR="00F50E59" w:rsidRPr="009B258C" w:rsidRDefault="00C73020" w:rsidP="00F50E59">
      <w:pPr>
        <w:pStyle w:val="ListParagraph"/>
        <w:numPr>
          <w:ilvl w:val="0"/>
          <w:numId w:val="4"/>
        </w:numPr>
        <w:spacing w:after="0" w:line="240" w:lineRule="auto"/>
        <w:ind w:left="426" w:hanging="426"/>
        <w:jc w:val="both"/>
        <w:rPr>
          <w:rFonts w:ascii="Georgia" w:eastAsia="Times New Roman" w:hAnsi="Georgia"/>
          <w:sz w:val="20"/>
          <w:szCs w:val="20"/>
        </w:rPr>
      </w:pPr>
      <w:r>
        <w:rPr>
          <w:rFonts w:ascii="Georgia" w:eastAsia="Times New Roman" w:hAnsi="Georgia"/>
          <w:sz w:val="20"/>
          <w:szCs w:val="20"/>
        </w:rPr>
        <w:lastRenderedPageBreak/>
        <w:t>BPBD</w:t>
      </w:r>
      <w:r>
        <w:rPr>
          <w:rFonts w:ascii="Georgia" w:eastAsia="Times New Roman" w:hAnsi="Georgia"/>
          <w:sz w:val="20"/>
          <w:szCs w:val="20"/>
          <w:lang w:val="id-ID"/>
        </w:rPr>
        <w:t>,</w:t>
      </w:r>
      <w:r w:rsidR="00F50E59" w:rsidRPr="009B258C">
        <w:rPr>
          <w:rFonts w:ascii="Georgia" w:eastAsia="Times New Roman" w:hAnsi="Georgia"/>
          <w:sz w:val="20"/>
          <w:szCs w:val="20"/>
        </w:rPr>
        <w:t xml:space="preserve"> </w:t>
      </w:r>
      <w:r w:rsidR="00F50E59" w:rsidRPr="009B258C">
        <w:rPr>
          <w:rFonts w:ascii="Georgia" w:eastAsia="Times New Roman" w:hAnsi="Georgia"/>
          <w:i/>
          <w:sz w:val="20"/>
          <w:szCs w:val="20"/>
        </w:rPr>
        <w:t>Data Jenis dan Tingkat Bencan</w:t>
      </w:r>
      <w:r>
        <w:rPr>
          <w:rFonts w:ascii="Georgia" w:eastAsia="Times New Roman" w:hAnsi="Georgia"/>
          <w:i/>
          <w:sz w:val="20"/>
          <w:szCs w:val="20"/>
        </w:rPr>
        <w:t>a Kabupaten Sidoarjo Tahun 2018</w:t>
      </w:r>
      <w:r>
        <w:rPr>
          <w:rFonts w:ascii="Georgia" w:eastAsia="Times New Roman" w:hAnsi="Georgia"/>
          <w:i/>
          <w:sz w:val="20"/>
          <w:szCs w:val="20"/>
          <w:lang w:val="id-ID"/>
        </w:rPr>
        <w:t>,</w:t>
      </w:r>
      <w:r w:rsidR="00F50E59" w:rsidRPr="009B258C">
        <w:rPr>
          <w:rFonts w:ascii="Georgia" w:eastAsia="Times New Roman" w:hAnsi="Georgia"/>
          <w:i/>
          <w:sz w:val="20"/>
          <w:szCs w:val="20"/>
        </w:rPr>
        <w:t xml:space="preserve"> </w:t>
      </w:r>
      <w:r>
        <w:rPr>
          <w:rFonts w:ascii="Georgia" w:eastAsia="Times New Roman" w:hAnsi="Georgia"/>
          <w:sz w:val="20"/>
          <w:szCs w:val="20"/>
        </w:rPr>
        <w:t>Sidoarjo</w:t>
      </w:r>
      <w:proofErr w:type="gramStart"/>
      <w:r>
        <w:rPr>
          <w:rFonts w:ascii="Georgia" w:eastAsia="Times New Roman" w:hAnsi="Georgia"/>
          <w:sz w:val="20"/>
          <w:szCs w:val="20"/>
          <w:lang w:val="id-ID"/>
        </w:rPr>
        <w:t>,</w:t>
      </w:r>
      <w:r w:rsidRPr="00C73020">
        <w:rPr>
          <w:rFonts w:ascii="Georgia" w:eastAsia="Times New Roman" w:hAnsi="Georgia"/>
          <w:sz w:val="20"/>
          <w:szCs w:val="20"/>
        </w:rPr>
        <w:t xml:space="preserve"> </w:t>
      </w:r>
      <w:r>
        <w:rPr>
          <w:rFonts w:ascii="Georgia" w:eastAsia="Times New Roman" w:hAnsi="Georgia"/>
          <w:sz w:val="20"/>
          <w:szCs w:val="20"/>
          <w:lang w:val="id-ID"/>
        </w:rPr>
        <w:t xml:space="preserve"> </w:t>
      </w:r>
      <w:r w:rsidRPr="009B258C">
        <w:rPr>
          <w:rFonts w:ascii="Georgia" w:eastAsia="Times New Roman" w:hAnsi="Georgia"/>
          <w:sz w:val="20"/>
          <w:szCs w:val="20"/>
        </w:rPr>
        <w:t>2018</w:t>
      </w:r>
      <w:proofErr w:type="gramEnd"/>
      <w:r w:rsidRPr="009B258C">
        <w:rPr>
          <w:rFonts w:ascii="Georgia" w:eastAsia="Times New Roman" w:hAnsi="Georgia"/>
          <w:sz w:val="20"/>
          <w:szCs w:val="20"/>
        </w:rPr>
        <w:t>.</w:t>
      </w:r>
    </w:p>
    <w:p w:rsidR="00F50E59" w:rsidRPr="009B258C" w:rsidRDefault="00F50E59" w:rsidP="00F50E59">
      <w:pPr>
        <w:pStyle w:val="ListParagraph"/>
        <w:numPr>
          <w:ilvl w:val="0"/>
          <w:numId w:val="4"/>
        </w:numPr>
        <w:spacing w:after="0" w:line="240" w:lineRule="auto"/>
        <w:ind w:left="426" w:hanging="426"/>
        <w:jc w:val="both"/>
        <w:rPr>
          <w:rFonts w:ascii="Georgia" w:eastAsia="Times New Roman" w:hAnsi="Georgia"/>
          <w:sz w:val="20"/>
          <w:szCs w:val="20"/>
        </w:rPr>
      </w:pPr>
      <w:r w:rsidRPr="009B258C">
        <w:rPr>
          <w:rFonts w:ascii="Georgia" w:eastAsia="Times New Roman" w:hAnsi="Georgia"/>
          <w:sz w:val="20"/>
          <w:szCs w:val="20"/>
        </w:rPr>
        <w:t>Pradani, DP, Rahayu, MJ, &amp; Putri</w:t>
      </w:r>
      <w:proofErr w:type="gramStart"/>
      <w:r w:rsidRPr="009B258C">
        <w:rPr>
          <w:rFonts w:ascii="Georgia" w:eastAsia="Times New Roman" w:hAnsi="Georgia"/>
          <w:sz w:val="20"/>
          <w:szCs w:val="20"/>
        </w:rPr>
        <w:t>,  RA</w:t>
      </w:r>
      <w:proofErr w:type="gramEnd"/>
      <w:r w:rsidRPr="009B258C">
        <w:rPr>
          <w:rFonts w:ascii="Georgia" w:eastAsia="Times New Roman" w:hAnsi="Georgia"/>
          <w:sz w:val="20"/>
          <w:szCs w:val="20"/>
        </w:rPr>
        <w:t>.</w:t>
      </w:r>
      <w:r w:rsidR="00C73020">
        <w:rPr>
          <w:rFonts w:ascii="Georgia" w:eastAsia="Times New Roman" w:hAnsi="Georgia"/>
          <w:sz w:val="20"/>
          <w:szCs w:val="20"/>
          <w:lang w:val="id-ID"/>
        </w:rPr>
        <w:t>,</w:t>
      </w:r>
      <w:r w:rsidRPr="009B258C">
        <w:rPr>
          <w:rFonts w:ascii="Georgia" w:eastAsia="Times New Roman" w:hAnsi="Georgia"/>
          <w:sz w:val="20"/>
          <w:szCs w:val="20"/>
        </w:rPr>
        <w:t xml:space="preserve"> </w:t>
      </w:r>
      <w:r w:rsidRPr="009B258C">
        <w:rPr>
          <w:rFonts w:ascii="Georgia" w:eastAsia="Times New Roman" w:hAnsi="Georgia"/>
          <w:i/>
          <w:sz w:val="20"/>
          <w:szCs w:val="20"/>
        </w:rPr>
        <w:t>Klasifikasi Karakteristik Dampak Industri pada Kawasan Permukiman Terdamp</w:t>
      </w:r>
      <w:r w:rsidR="00C73020">
        <w:rPr>
          <w:rFonts w:ascii="Georgia" w:eastAsia="Times New Roman" w:hAnsi="Georgia"/>
          <w:i/>
          <w:sz w:val="20"/>
          <w:szCs w:val="20"/>
        </w:rPr>
        <w:t xml:space="preserve">ak </w:t>
      </w:r>
      <w:r w:rsidR="00C73020">
        <w:rPr>
          <w:rFonts w:ascii="Georgia" w:eastAsia="Times New Roman" w:hAnsi="Georgia"/>
          <w:i/>
          <w:sz w:val="20"/>
          <w:szCs w:val="20"/>
        </w:rPr>
        <w:lastRenderedPageBreak/>
        <w:t>Industri di Cemani Sukoharjo</w:t>
      </w:r>
      <w:r w:rsidR="00C73020">
        <w:rPr>
          <w:rFonts w:ascii="Georgia" w:eastAsia="Times New Roman" w:hAnsi="Georgia"/>
          <w:i/>
          <w:sz w:val="20"/>
          <w:szCs w:val="20"/>
          <w:lang w:val="id-ID"/>
        </w:rPr>
        <w:t>,</w:t>
      </w:r>
      <w:r w:rsidRPr="009B258C">
        <w:rPr>
          <w:rFonts w:ascii="Georgia" w:eastAsia="Times New Roman" w:hAnsi="Georgia"/>
          <w:i/>
          <w:sz w:val="20"/>
          <w:szCs w:val="20"/>
        </w:rPr>
        <w:t xml:space="preserve"> </w:t>
      </w:r>
      <w:r w:rsidR="00C73020">
        <w:rPr>
          <w:rFonts w:ascii="Georgia" w:eastAsia="Times New Roman" w:hAnsi="Georgia"/>
          <w:sz w:val="20"/>
          <w:szCs w:val="20"/>
          <w:lang w:val="id-ID"/>
        </w:rPr>
        <w:t xml:space="preserve">ARSITEKTURA Vol. 15 No. 1, </w:t>
      </w:r>
      <w:r w:rsidR="00C73020">
        <w:rPr>
          <w:rFonts w:ascii="Georgia" w:eastAsia="Times New Roman" w:hAnsi="Georgia"/>
          <w:sz w:val="20"/>
          <w:szCs w:val="20"/>
        </w:rPr>
        <w:t>201</w:t>
      </w:r>
      <w:r w:rsidR="00C73020">
        <w:rPr>
          <w:rFonts w:ascii="Georgia" w:eastAsia="Times New Roman" w:hAnsi="Georgia"/>
          <w:sz w:val="20"/>
          <w:szCs w:val="20"/>
          <w:lang w:val="id-ID"/>
        </w:rPr>
        <w:t>7</w:t>
      </w:r>
      <w:r w:rsidR="00C73020" w:rsidRPr="009B258C">
        <w:rPr>
          <w:rFonts w:ascii="Georgia" w:eastAsia="Times New Roman" w:hAnsi="Georgia"/>
          <w:sz w:val="20"/>
          <w:szCs w:val="20"/>
        </w:rPr>
        <w:t>.</w:t>
      </w:r>
    </w:p>
    <w:p w:rsidR="009B258C" w:rsidRDefault="009B258C" w:rsidP="00A4565E">
      <w:pPr>
        <w:tabs>
          <w:tab w:val="left" w:pos="7920"/>
        </w:tabs>
        <w:autoSpaceDE w:val="0"/>
        <w:autoSpaceDN w:val="0"/>
        <w:adjustRightInd w:val="0"/>
        <w:spacing w:after="120" w:line="240" w:lineRule="auto"/>
        <w:ind w:left="720" w:hanging="720"/>
        <w:jc w:val="both"/>
        <w:rPr>
          <w:rFonts w:ascii="Times New Roman" w:eastAsia="Times New Roman" w:hAnsi="Times New Roman"/>
          <w:lang w:val="id-ID"/>
        </w:rPr>
      </w:pPr>
    </w:p>
    <w:p w:rsidR="009B258C" w:rsidRDefault="009B258C" w:rsidP="00A4565E">
      <w:pPr>
        <w:tabs>
          <w:tab w:val="left" w:pos="7920"/>
        </w:tabs>
        <w:autoSpaceDE w:val="0"/>
        <w:autoSpaceDN w:val="0"/>
        <w:adjustRightInd w:val="0"/>
        <w:spacing w:after="120" w:line="240" w:lineRule="auto"/>
        <w:ind w:left="720" w:hanging="720"/>
        <w:jc w:val="both"/>
        <w:rPr>
          <w:rFonts w:ascii="Times New Roman" w:eastAsia="Times New Roman" w:hAnsi="Times New Roman"/>
          <w:lang w:val="id-ID"/>
        </w:rPr>
      </w:pPr>
    </w:p>
    <w:p w:rsidR="009B258C" w:rsidRDefault="009B258C" w:rsidP="00A4565E">
      <w:pPr>
        <w:tabs>
          <w:tab w:val="left" w:pos="7920"/>
        </w:tabs>
        <w:autoSpaceDE w:val="0"/>
        <w:autoSpaceDN w:val="0"/>
        <w:adjustRightInd w:val="0"/>
        <w:spacing w:after="120" w:line="240" w:lineRule="auto"/>
        <w:ind w:left="720" w:hanging="720"/>
        <w:jc w:val="both"/>
        <w:rPr>
          <w:rFonts w:ascii="Times New Roman" w:eastAsia="Times New Roman" w:hAnsi="Times New Roman"/>
          <w:lang w:val="id-ID"/>
        </w:rPr>
      </w:pPr>
    </w:p>
    <w:p w:rsidR="009B258C" w:rsidRPr="009B258C" w:rsidRDefault="009B258C" w:rsidP="00A4565E">
      <w:pPr>
        <w:tabs>
          <w:tab w:val="left" w:pos="7920"/>
        </w:tabs>
        <w:autoSpaceDE w:val="0"/>
        <w:autoSpaceDN w:val="0"/>
        <w:adjustRightInd w:val="0"/>
        <w:spacing w:after="120" w:line="240" w:lineRule="auto"/>
        <w:ind w:left="720" w:hanging="720"/>
        <w:jc w:val="both"/>
        <w:rPr>
          <w:rFonts w:ascii="Times New Roman" w:eastAsia="Times New Roman" w:hAnsi="Times New Roman"/>
          <w:lang w:val="id-ID"/>
        </w:rPr>
        <w:sectPr w:rsidR="009B258C" w:rsidRPr="009B258C" w:rsidSect="009B258C">
          <w:type w:val="continuous"/>
          <w:pgSz w:w="12240" w:h="15840"/>
          <w:pgMar w:top="1440" w:right="1440" w:bottom="1440" w:left="1440" w:header="720" w:footer="720" w:gutter="0"/>
          <w:cols w:num="2" w:space="332"/>
          <w:docGrid w:linePitch="360"/>
        </w:sectPr>
      </w:pPr>
    </w:p>
    <w:p w:rsidR="00A4565E" w:rsidRPr="00A4565E" w:rsidRDefault="00A4565E" w:rsidP="00A4565E">
      <w:pPr>
        <w:tabs>
          <w:tab w:val="left" w:pos="7920"/>
        </w:tabs>
        <w:autoSpaceDE w:val="0"/>
        <w:autoSpaceDN w:val="0"/>
        <w:adjustRightInd w:val="0"/>
        <w:spacing w:after="120" w:line="240" w:lineRule="auto"/>
        <w:ind w:left="720" w:hanging="720"/>
        <w:jc w:val="both"/>
        <w:rPr>
          <w:rFonts w:ascii="Times New Roman" w:hAnsi="Times New Roman"/>
        </w:rPr>
      </w:pPr>
      <w:r w:rsidRPr="00A4565E">
        <w:rPr>
          <w:rFonts w:ascii="Times New Roman" w:eastAsia="Times New Roman" w:hAnsi="Times New Roman"/>
        </w:rPr>
        <w:lastRenderedPageBreak/>
        <w:t>.</w:t>
      </w:r>
    </w:p>
    <w:p w:rsidR="00A4565E" w:rsidRPr="00C92D23" w:rsidRDefault="00A4565E" w:rsidP="00A4565E">
      <w:pPr>
        <w:spacing w:after="120" w:line="240" w:lineRule="auto"/>
        <w:ind w:left="720" w:hanging="720"/>
        <w:jc w:val="both"/>
        <w:rPr>
          <w:rFonts w:ascii="Times New Roman" w:eastAsia="Times New Roman" w:hAnsi="Times New Roman"/>
          <w:sz w:val="24"/>
          <w:szCs w:val="24"/>
        </w:rPr>
      </w:pPr>
    </w:p>
    <w:p w:rsidR="00A4565E" w:rsidRPr="00A4565E" w:rsidRDefault="00A4565E">
      <w:pPr>
        <w:pStyle w:val="JudulGambar"/>
        <w:jc w:val="both"/>
        <w:rPr>
          <w:b w:val="0"/>
          <w:sz w:val="22"/>
          <w:szCs w:val="22"/>
          <w:lang w:val="en-US"/>
        </w:rPr>
      </w:pPr>
    </w:p>
    <w:sectPr w:rsidR="00A4565E" w:rsidRPr="00A4565E" w:rsidSect="008623F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Gisha">
    <w:altName w:val="Arial"/>
    <w:panose1 w:val="020B0502040204020203"/>
    <w:charset w:val="00"/>
    <w:family w:val="swiss"/>
    <w:pitch w:val="variable"/>
    <w:sig w:usb0="80000807" w:usb1="40000042"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D79"/>
    <w:multiLevelType w:val="hybridMultilevel"/>
    <w:tmpl w:val="96AA6FB8"/>
    <w:lvl w:ilvl="0" w:tplc="40C051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6E0CE8"/>
    <w:multiLevelType w:val="hybridMultilevel"/>
    <w:tmpl w:val="05480D32"/>
    <w:lvl w:ilvl="0" w:tplc="958A64CE">
      <w:start w:val="1"/>
      <w:numFmt w:val="decimal"/>
      <w:lvlText w:val="[%1]"/>
      <w:lvlJc w:val="left"/>
      <w:pPr>
        <w:ind w:left="720" w:hanging="360"/>
      </w:pPr>
      <w:rPr>
        <w:b w:val="0"/>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5852916"/>
    <w:multiLevelType w:val="hybridMultilevel"/>
    <w:tmpl w:val="B97C3D38"/>
    <w:lvl w:ilvl="0" w:tplc="0421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A974BD"/>
    <w:multiLevelType w:val="hybridMultilevel"/>
    <w:tmpl w:val="E79629FC"/>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C8"/>
    <w:rsid w:val="00024BF0"/>
    <w:rsid w:val="00073235"/>
    <w:rsid w:val="000B7E39"/>
    <w:rsid w:val="000C0534"/>
    <w:rsid w:val="000E0ADE"/>
    <w:rsid w:val="000E27A7"/>
    <w:rsid w:val="0013375E"/>
    <w:rsid w:val="0014472C"/>
    <w:rsid w:val="00156794"/>
    <w:rsid w:val="00165937"/>
    <w:rsid w:val="00170AE1"/>
    <w:rsid w:val="0017332F"/>
    <w:rsid w:val="00173B4D"/>
    <w:rsid w:val="001D10C8"/>
    <w:rsid w:val="001E3A22"/>
    <w:rsid w:val="001E7BD8"/>
    <w:rsid w:val="00221705"/>
    <w:rsid w:val="00223180"/>
    <w:rsid w:val="002331EC"/>
    <w:rsid w:val="002402EB"/>
    <w:rsid w:val="00243023"/>
    <w:rsid w:val="00250076"/>
    <w:rsid w:val="002905D0"/>
    <w:rsid w:val="002D5E86"/>
    <w:rsid w:val="002E7F84"/>
    <w:rsid w:val="003217D5"/>
    <w:rsid w:val="00346ECD"/>
    <w:rsid w:val="00375A2D"/>
    <w:rsid w:val="00396B41"/>
    <w:rsid w:val="003A4CD5"/>
    <w:rsid w:val="00421969"/>
    <w:rsid w:val="00440D60"/>
    <w:rsid w:val="00463991"/>
    <w:rsid w:val="004738DE"/>
    <w:rsid w:val="0049616D"/>
    <w:rsid w:val="004B4E68"/>
    <w:rsid w:val="005052AE"/>
    <w:rsid w:val="00511E5A"/>
    <w:rsid w:val="005C406A"/>
    <w:rsid w:val="005F02AB"/>
    <w:rsid w:val="006F2D43"/>
    <w:rsid w:val="006F3D67"/>
    <w:rsid w:val="00700685"/>
    <w:rsid w:val="007163FA"/>
    <w:rsid w:val="00766294"/>
    <w:rsid w:val="0078352F"/>
    <w:rsid w:val="007A797C"/>
    <w:rsid w:val="007B6A9F"/>
    <w:rsid w:val="007D6B48"/>
    <w:rsid w:val="007E77D2"/>
    <w:rsid w:val="008030B3"/>
    <w:rsid w:val="00820C24"/>
    <w:rsid w:val="00821031"/>
    <w:rsid w:val="00826010"/>
    <w:rsid w:val="008507DD"/>
    <w:rsid w:val="008623FE"/>
    <w:rsid w:val="008846FE"/>
    <w:rsid w:val="008A2570"/>
    <w:rsid w:val="008B4AE5"/>
    <w:rsid w:val="008C66A7"/>
    <w:rsid w:val="008E3B13"/>
    <w:rsid w:val="009039AB"/>
    <w:rsid w:val="00920227"/>
    <w:rsid w:val="00921BE8"/>
    <w:rsid w:val="00923003"/>
    <w:rsid w:val="00927676"/>
    <w:rsid w:val="0093702B"/>
    <w:rsid w:val="00937A24"/>
    <w:rsid w:val="00977E49"/>
    <w:rsid w:val="009936BF"/>
    <w:rsid w:val="009B258C"/>
    <w:rsid w:val="00A358C4"/>
    <w:rsid w:val="00A43C24"/>
    <w:rsid w:val="00A4565E"/>
    <w:rsid w:val="00A47C14"/>
    <w:rsid w:val="00A90D7F"/>
    <w:rsid w:val="00AD70F8"/>
    <w:rsid w:val="00AE0C5A"/>
    <w:rsid w:val="00B65936"/>
    <w:rsid w:val="00B9601E"/>
    <w:rsid w:val="00BC0C21"/>
    <w:rsid w:val="00BC374E"/>
    <w:rsid w:val="00BD41F6"/>
    <w:rsid w:val="00BF46CE"/>
    <w:rsid w:val="00C4658B"/>
    <w:rsid w:val="00C551F3"/>
    <w:rsid w:val="00C73020"/>
    <w:rsid w:val="00C95AAF"/>
    <w:rsid w:val="00CE464A"/>
    <w:rsid w:val="00D1228B"/>
    <w:rsid w:val="00D2212A"/>
    <w:rsid w:val="00D22F05"/>
    <w:rsid w:val="00D23335"/>
    <w:rsid w:val="00D2728B"/>
    <w:rsid w:val="00D27714"/>
    <w:rsid w:val="00D349FB"/>
    <w:rsid w:val="00D65996"/>
    <w:rsid w:val="00D8419F"/>
    <w:rsid w:val="00D91A3E"/>
    <w:rsid w:val="00DE0AE5"/>
    <w:rsid w:val="00DF3D84"/>
    <w:rsid w:val="00DF435D"/>
    <w:rsid w:val="00E814F5"/>
    <w:rsid w:val="00ED6677"/>
    <w:rsid w:val="00F00222"/>
    <w:rsid w:val="00F12B3C"/>
    <w:rsid w:val="00F14700"/>
    <w:rsid w:val="00F15A23"/>
    <w:rsid w:val="00F50E59"/>
    <w:rsid w:val="00F81A9B"/>
    <w:rsid w:val="00F822E3"/>
    <w:rsid w:val="00FA0344"/>
    <w:rsid w:val="00FA3DA8"/>
    <w:rsid w:val="00FA47C7"/>
    <w:rsid w:val="00FA660D"/>
    <w:rsid w:val="00FB6D89"/>
    <w:rsid w:val="00FC2B8F"/>
    <w:rsid w:val="00FC3875"/>
    <w:rsid w:val="00FD6C8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C8"/>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10C8"/>
    <w:rPr>
      <w:color w:val="0563C1"/>
      <w:u w:val="single"/>
    </w:rPr>
  </w:style>
  <w:style w:type="paragraph" w:styleId="ListParagraph">
    <w:name w:val="List Paragraph"/>
    <w:aliases w:val="Gambar,kepala,BAB,Body of text,List Paragraph1,List Paragraph11,TABEL,ANNEX,Medium Grid 1 - Accent 21,sub SUBBAB,Colorful List - Accent 11,Dalam Tabel,Table,Body Text Char1,Char Char2,List Paragraph2,ListKebijakan"/>
    <w:basedOn w:val="Normal"/>
    <w:link w:val="ListParagraphChar"/>
    <w:uiPriority w:val="34"/>
    <w:qFormat/>
    <w:rsid w:val="001D10C8"/>
    <w:pPr>
      <w:ind w:left="720"/>
      <w:contextualSpacing/>
    </w:pPr>
  </w:style>
  <w:style w:type="character" w:customStyle="1" w:styleId="ListParagraphChar">
    <w:name w:val="List Paragraph Char"/>
    <w:aliases w:val="Gambar Char,kepala Char,BAB Char,Body of text Char,List Paragraph1 Char,List Paragraph11 Char,TABEL Char,ANNEX Char,Medium Grid 1 - Accent 21 Char,sub SUBBAB Char,Colorful List - Accent 11 Char,Dalam Tabel Char,Table Char"/>
    <w:link w:val="ListParagraph"/>
    <w:uiPriority w:val="34"/>
    <w:rsid w:val="001D10C8"/>
  </w:style>
  <w:style w:type="paragraph" w:customStyle="1" w:styleId="JudulGambar">
    <w:name w:val="Judul Gambar"/>
    <w:basedOn w:val="Normal"/>
    <w:link w:val="JudulGambarChar"/>
    <w:qFormat/>
    <w:rsid w:val="00F822E3"/>
    <w:pPr>
      <w:tabs>
        <w:tab w:val="left" w:pos="2895"/>
      </w:tabs>
      <w:spacing w:after="0" w:line="240" w:lineRule="auto"/>
      <w:jc w:val="center"/>
    </w:pPr>
    <w:rPr>
      <w:rFonts w:ascii="Times New Roman" w:hAnsi="Times New Roman"/>
      <w:b/>
      <w:sz w:val="24"/>
      <w:szCs w:val="24"/>
      <w:lang w:val="id-ID"/>
    </w:rPr>
  </w:style>
  <w:style w:type="character" w:customStyle="1" w:styleId="JudulGambarChar">
    <w:name w:val="Judul Gambar Char"/>
    <w:link w:val="JudulGambar"/>
    <w:rsid w:val="00F822E3"/>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FC38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3875"/>
    <w:rPr>
      <w:rFonts w:ascii="Tahoma" w:hAnsi="Tahoma" w:cs="Tahoma"/>
      <w:sz w:val="16"/>
      <w:szCs w:val="16"/>
    </w:rPr>
  </w:style>
  <w:style w:type="paragraph" w:styleId="HTMLPreformatted">
    <w:name w:val="HTML Preformatted"/>
    <w:basedOn w:val="Normal"/>
    <w:link w:val="HTMLPreformattedChar"/>
    <w:uiPriority w:val="99"/>
    <w:semiHidden/>
    <w:unhideWhenUsed/>
    <w:rsid w:val="00F1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F15A23"/>
    <w:rPr>
      <w:rFonts w:ascii="Courier New" w:eastAsia="Times New Roman" w:hAnsi="Courier New" w:cs="Courier New"/>
    </w:rPr>
  </w:style>
  <w:style w:type="paragraph" w:customStyle="1" w:styleId="IEEETitle">
    <w:name w:val="IEEE Title"/>
    <w:basedOn w:val="Normal"/>
    <w:next w:val="Normal"/>
    <w:rsid w:val="005052AE"/>
    <w:pPr>
      <w:adjustRightInd w:val="0"/>
      <w:snapToGrid w:val="0"/>
      <w:spacing w:after="0" w:line="240" w:lineRule="auto"/>
      <w:jc w:val="center"/>
    </w:pPr>
    <w:rPr>
      <w:rFonts w:ascii="Times New Roman" w:eastAsia="SimSun" w:hAnsi="Times New Roman"/>
      <w:sz w:val="48"/>
      <w:szCs w:val="24"/>
      <w:lang w:val="en-AU" w:eastAsia="zh-CN"/>
    </w:rPr>
  </w:style>
  <w:style w:type="character" w:customStyle="1" w:styleId="shorttext">
    <w:name w:val="short_text"/>
    <w:rsid w:val="005052AE"/>
  </w:style>
  <w:style w:type="table" w:styleId="TableGrid">
    <w:name w:val="Table Grid"/>
    <w:basedOn w:val="TableNormal"/>
    <w:rsid w:val="005052AE"/>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rsid w:val="005052AE"/>
  </w:style>
  <w:style w:type="paragraph" w:customStyle="1" w:styleId="PARAGRAPHnoindent">
    <w:name w:val="PARAGRAPH (no indent)"/>
    <w:basedOn w:val="Normal"/>
    <w:next w:val="Normal"/>
    <w:rsid w:val="00A43C24"/>
    <w:pPr>
      <w:widowControl w:val="0"/>
      <w:spacing w:after="0" w:line="230" w:lineRule="exact"/>
      <w:jc w:val="both"/>
    </w:pPr>
    <w:rPr>
      <w:rFonts w:ascii="Palatino" w:eastAsia="Times New Roman" w:hAnsi="Palatino"/>
      <w:kern w:val="16"/>
      <w:sz w:val="19"/>
      <w:szCs w:val="20"/>
    </w:rPr>
  </w:style>
  <w:style w:type="paragraph" w:customStyle="1" w:styleId="IEEEHeading1">
    <w:name w:val="IEEE Heading 1"/>
    <w:basedOn w:val="Normal"/>
    <w:next w:val="Normal"/>
    <w:rsid w:val="00A43C24"/>
    <w:pPr>
      <w:adjustRightInd w:val="0"/>
      <w:snapToGrid w:val="0"/>
      <w:spacing w:before="180" w:after="60" w:line="240" w:lineRule="auto"/>
      <w:jc w:val="center"/>
    </w:pPr>
    <w:rPr>
      <w:rFonts w:ascii="Times New Roman" w:eastAsia="SimSun" w:hAnsi="Times New Roman"/>
      <w:smallCaps/>
      <w:sz w:val="20"/>
      <w:szCs w:val="24"/>
      <w:lang w:val="en-AU" w:eastAsia="zh-CN"/>
    </w:rPr>
  </w:style>
  <w:style w:type="paragraph" w:customStyle="1" w:styleId="IEEEParagraph">
    <w:name w:val="IEEE Paragraph"/>
    <w:basedOn w:val="Normal"/>
    <w:link w:val="IEEEParagraphChar"/>
    <w:rsid w:val="00A43C24"/>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A43C24"/>
    <w:rPr>
      <w:rFonts w:ascii="Times New Roman" w:eastAsia="SimSun" w:hAnsi="Times New Roman"/>
      <w:sz w:val="24"/>
      <w:szCs w:val="24"/>
      <w:lang w:val="en-AU" w:eastAsia="zh-CN"/>
    </w:rPr>
  </w:style>
  <w:style w:type="paragraph" w:customStyle="1" w:styleId="IEEEFigureCaptionSingle-Line">
    <w:name w:val="IEEE Figure Caption Single-Line"/>
    <w:basedOn w:val="Normal"/>
    <w:next w:val="IEEEParagraph"/>
    <w:rsid w:val="008E3B13"/>
    <w:pPr>
      <w:spacing w:before="120" w:after="120" w:line="240" w:lineRule="auto"/>
      <w:jc w:val="center"/>
    </w:pPr>
    <w:rPr>
      <w:rFonts w:ascii="Times New Roman" w:eastAsia="SimSun" w:hAnsi="Times New Roman"/>
      <w:sz w:val="16"/>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0C8"/>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D10C8"/>
    <w:rPr>
      <w:color w:val="0563C1"/>
      <w:u w:val="single"/>
    </w:rPr>
  </w:style>
  <w:style w:type="paragraph" w:styleId="ListParagraph">
    <w:name w:val="List Paragraph"/>
    <w:aliases w:val="Gambar,kepala,BAB,Body of text,List Paragraph1,List Paragraph11,TABEL,ANNEX,Medium Grid 1 - Accent 21,sub SUBBAB,Colorful List - Accent 11,Dalam Tabel,Table,Body Text Char1,Char Char2,List Paragraph2,ListKebijakan"/>
    <w:basedOn w:val="Normal"/>
    <w:link w:val="ListParagraphChar"/>
    <w:uiPriority w:val="34"/>
    <w:qFormat/>
    <w:rsid w:val="001D10C8"/>
    <w:pPr>
      <w:ind w:left="720"/>
      <w:contextualSpacing/>
    </w:pPr>
  </w:style>
  <w:style w:type="character" w:customStyle="1" w:styleId="ListParagraphChar">
    <w:name w:val="List Paragraph Char"/>
    <w:aliases w:val="Gambar Char,kepala Char,BAB Char,Body of text Char,List Paragraph1 Char,List Paragraph11 Char,TABEL Char,ANNEX Char,Medium Grid 1 - Accent 21 Char,sub SUBBAB Char,Colorful List - Accent 11 Char,Dalam Tabel Char,Table Char"/>
    <w:link w:val="ListParagraph"/>
    <w:uiPriority w:val="34"/>
    <w:rsid w:val="001D10C8"/>
  </w:style>
  <w:style w:type="paragraph" w:customStyle="1" w:styleId="JudulGambar">
    <w:name w:val="Judul Gambar"/>
    <w:basedOn w:val="Normal"/>
    <w:link w:val="JudulGambarChar"/>
    <w:qFormat/>
    <w:rsid w:val="00F822E3"/>
    <w:pPr>
      <w:tabs>
        <w:tab w:val="left" w:pos="2895"/>
      </w:tabs>
      <w:spacing w:after="0" w:line="240" w:lineRule="auto"/>
      <w:jc w:val="center"/>
    </w:pPr>
    <w:rPr>
      <w:rFonts w:ascii="Times New Roman" w:hAnsi="Times New Roman"/>
      <w:b/>
      <w:sz w:val="24"/>
      <w:szCs w:val="24"/>
      <w:lang w:val="id-ID"/>
    </w:rPr>
  </w:style>
  <w:style w:type="character" w:customStyle="1" w:styleId="JudulGambarChar">
    <w:name w:val="Judul Gambar Char"/>
    <w:link w:val="JudulGambar"/>
    <w:rsid w:val="00F822E3"/>
    <w:rPr>
      <w:rFonts w:ascii="Times New Roman" w:hAnsi="Times New Roman" w:cs="Times New Roman"/>
      <w:b/>
      <w:sz w:val="24"/>
      <w:szCs w:val="24"/>
      <w:lang w:val="id-ID"/>
    </w:rPr>
  </w:style>
  <w:style w:type="paragraph" w:styleId="BalloonText">
    <w:name w:val="Balloon Text"/>
    <w:basedOn w:val="Normal"/>
    <w:link w:val="BalloonTextChar"/>
    <w:uiPriority w:val="99"/>
    <w:semiHidden/>
    <w:unhideWhenUsed/>
    <w:rsid w:val="00FC38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3875"/>
    <w:rPr>
      <w:rFonts w:ascii="Tahoma" w:hAnsi="Tahoma" w:cs="Tahoma"/>
      <w:sz w:val="16"/>
      <w:szCs w:val="16"/>
    </w:rPr>
  </w:style>
  <w:style w:type="paragraph" w:styleId="HTMLPreformatted">
    <w:name w:val="HTML Preformatted"/>
    <w:basedOn w:val="Normal"/>
    <w:link w:val="HTMLPreformattedChar"/>
    <w:uiPriority w:val="99"/>
    <w:semiHidden/>
    <w:unhideWhenUsed/>
    <w:rsid w:val="00F15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F15A23"/>
    <w:rPr>
      <w:rFonts w:ascii="Courier New" w:eastAsia="Times New Roman" w:hAnsi="Courier New" w:cs="Courier New"/>
    </w:rPr>
  </w:style>
  <w:style w:type="paragraph" w:customStyle="1" w:styleId="IEEETitle">
    <w:name w:val="IEEE Title"/>
    <w:basedOn w:val="Normal"/>
    <w:next w:val="Normal"/>
    <w:rsid w:val="005052AE"/>
    <w:pPr>
      <w:adjustRightInd w:val="0"/>
      <w:snapToGrid w:val="0"/>
      <w:spacing w:after="0" w:line="240" w:lineRule="auto"/>
      <w:jc w:val="center"/>
    </w:pPr>
    <w:rPr>
      <w:rFonts w:ascii="Times New Roman" w:eastAsia="SimSun" w:hAnsi="Times New Roman"/>
      <w:sz w:val="48"/>
      <w:szCs w:val="24"/>
      <w:lang w:val="en-AU" w:eastAsia="zh-CN"/>
    </w:rPr>
  </w:style>
  <w:style w:type="character" w:customStyle="1" w:styleId="shorttext">
    <w:name w:val="short_text"/>
    <w:rsid w:val="005052AE"/>
  </w:style>
  <w:style w:type="table" w:styleId="TableGrid">
    <w:name w:val="Table Grid"/>
    <w:basedOn w:val="TableNormal"/>
    <w:rsid w:val="005052AE"/>
    <w:rPr>
      <w:rFonts w:ascii="Times New Roman" w:eastAsia="SimSu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rsid w:val="005052AE"/>
  </w:style>
  <w:style w:type="paragraph" w:customStyle="1" w:styleId="PARAGRAPHnoindent">
    <w:name w:val="PARAGRAPH (no indent)"/>
    <w:basedOn w:val="Normal"/>
    <w:next w:val="Normal"/>
    <w:rsid w:val="00A43C24"/>
    <w:pPr>
      <w:widowControl w:val="0"/>
      <w:spacing w:after="0" w:line="230" w:lineRule="exact"/>
      <w:jc w:val="both"/>
    </w:pPr>
    <w:rPr>
      <w:rFonts w:ascii="Palatino" w:eastAsia="Times New Roman" w:hAnsi="Palatino"/>
      <w:kern w:val="16"/>
      <w:sz w:val="19"/>
      <w:szCs w:val="20"/>
    </w:rPr>
  </w:style>
  <w:style w:type="paragraph" w:customStyle="1" w:styleId="IEEEHeading1">
    <w:name w:val="IEEE Heading 1"/>
    <w:basedOn w:val="Normal"/>
    <w:next w:val="Normal"/>
    <w:rsid w:val="00A43C24"/>
    <w:pPr>
      <w:adjustRightInd w:val="0"/>
      <w:snapToGrid w:val="0"/>
      <w:spacing w:before="180" w:after="60" w:line="240" w:lineRule="auto"/>
      <w:jc w:val="center"/>
    </w:pPr>
    <w:rPr>
      <w:rFonts w:ascii="Times New Roman" w:eastAsia="SimSun" w:hAnsi="Times New Roman"/>
      <w:smallCaps/>
      <w:sz w:val="20"/>
      <w:szCs w:val="24"/>
      <w:lang w:val="en-AU" w:eastAsia="zh-CN"/>
    </w:rPr>
  </w:style>
  <w:style w:type="paragraph" w:customStyle="1" w:styleId="IEEEParagraph">
    <w:name w:val="IEEE Paragraph"/>
    <w:basedOn w:val="Normal"/>
    <w:link w:val="IEEEParagraphChar"/>
    <w:rsid w:val="00A43C24"/>
    <w:pPr>
      <w:adjustRightInd w:val="0"/>
      <w:snapToGrid w:val="0"/>
      <w:spacing w:after="0" w:line="240" w:lineRule="auto"/>
      <w:ind w:firstLine="216"/>
      <w:jc w:val="both"/>
    </w:pPr>
    <w:rPr>
      <w:rFonts w:ascii="Times New Roman" w:eastAsia="SimSun" w:hAnsi="Times New Roman"/>
      <w:sz w:val="24"/>
      <w:szCs w:val="24"/>
      <w:lang w:val="en-AU" w:eastAsia="zh-CN"/>
    </w:rPr>
  </w:style>
  <w:style w:type="character" w:customStyle="1" w:styleId="IEEEParagraphChar">
    <w:name w:val="IEEE Paragraph Char"/>
    <w:link w:val="IEEEParagraph"/>
    <w:rsid w:val="00A43C24"/>
    <w:rPr>
      <w:rFonts w:ascii="Times New Roman" w:eastAsia="SimSun" w:hAnsi="Times New Roman"/>
      <w:sz w:val="24"/>
      <w:szCs w:val="24"/>
      <w:lang w:val="en-AU" w:eastAsia="zh-CN"/>
    </w:rPr>
  </w:style>
  <w:style w:type="paragraph" w:customStyle="1" w:styleId="IEEEFigureCaptionSingle-Line">
    <w:name w:val="IEEE Figure Caption Single-Line"/>
    <w:basedOn w:val="Normal"/>
    <w:next w:val="IEEEParagraph"/>
    <w:rsid w:val="008E3B13"/>
    <w:pPr>
      <w:spacing w:before="120" w:after="120" w:line="240" w:lineRule="auto"/>
      <w:jc w:val="center"/>
    </w:pPr>
    <w:rPr>
      <w:rFonts w:ascii="Times New Roman" w:eastAsia="SimSun" w:hAnsi="Times New Roman"/>
      <w:sz w:val="16"/>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447732">
      <w:bodyDiv w:val="1"/>
      <w:marLeft w:val="0"/>
      <w:marRight w:val="0"/>
      <w:marTop w:val="0"/>
      <w:marBottom w:val="0"/>
      <w:divBdr>
        <w:top w:val="none" w:sz="0" w:space="0" w:color="auto"/>
        <w:left w:val="none" w:sz="0" w:space="0" w:color="auto"/>
        <w:bottom w:val="none" w:sz="0" w:space="0" w:color="auto"/>
        <w:right w:val="none" w:sz="0" w:space="0" w:color="auto"/>
      </w:divBdr>
    </w:div>
    <w:div w:id="967662871">
      <w:bodyDiv w:val="1"/>
      <w:marLeft w:val="0"/>
      <w:marRight w:val="0"/>
      <w:marTop w:val="0"/>
      <w:marBottom w:val="0"/>
      <w:divBdr>
        <w:top w:val="none" w:sz="0" w:space="0" w:color="auto"/>
        <w:left w:val="none" w:sz="0" w:space="0" w:color="auto"/>
        <w:bottom w:val="none" w:sz="0" w:space="0" w:color="auto"/>
        <w:right w:val="none" w:sz="0" w:space="0" w:color="auto"/>
      </w:divBdr>
    </w:div>
    <w:div w:id="1155334848">
      <w:bodyDiv w:val="1"/>
      <w:marLeft w:val="0"/>
      <w:marRight w:val="0"/>
      <w:marTop w:val="0"/>
      <w:marBottom w:val="0"/>
      <w:divBdr>
        <w:top w:val="none" w:sz="0" w:space="0" w:color="auto"/>
        <w:left w:val="none" w:sz="0" w:space="0" w:color="auto"/>
        <w:bottom w:val="none" w:sz="0" w:space="0" w:color="auto"/>
        <w:right w:val="none" w:sz="0" w:space="0" w:color="auto"/>
      </w:divBdr>
    </w:div>
    <w:div w:id="17632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operdana99@gmail.com" TargetMode="External"/><Relationship Id="rId12" Type="http://schemas.openxmlformats.org/officeDocument/2006/relationships/hyperlink" Target="http://www.Hari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F2B12-83BB-4BCA-A1DA-C10D9020D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13051</CharactersWithSpaces>
  <SharedDoc>false</SharedDoc>
  <HLinks>
    <vt:vector size="12" baseType="variant">
      <vt:variant>
        <vt:i4>8323126</vt:i4>
      </vt:variant>
      <vt:variant>
        <vt:i4>3</vt:i4>
      </vt:variant>
      <vt:variant>
        <vt:i4>0</vt:i4>
      </vt:variant>
      <vt:variant>
        <vt:i4>5</vt:i4>
      </vt:variant>
      <vt:variant>
        <vt:lpwstr>http://www.harian/</vt:lpwstr>
      </vt:variant>
      <vt:variant>
        <vt:lpwstr/>
      </vt:variant>
      <vt:variant>
        <vt:i4>3801105</vt:i4>
      </vt:variant>
      <vt:variant>
        <vt:i4>0</vt:i4>
      </vt:variant>
      <vt:variant>
        <vt:i4>0</vt:i4>
      </vt:variant>
      <vt:variant>
        <vt:i4>5</vt:i4>
      </vt:variant>
      <vt:variant>
        <vt:lpwstr>mailto:dioperdana99@gmail.com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cp:lastPrinted>2019-07-31T22:19:00Z</cp:lastPrinted>
  <dcterms:created xsi:type="dcterms:W3CDTF">2020-06-05T05:20:00Z</dcterms:created>
  <dcterms:modified xsi:type="dcterms:W3CDTF">2020-06-05T06:50:00Z</dcterms:modified>
</cp:coreProperties>
</file>