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50" w:rsidRPr="004B0DB7" w:rsidRDefault="00722450" w:rsidP="00722450">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984630" w:rsidRDefault="00984630" w:rsidP="00984630">
      <w:pPr>
        <w:jc w:val="center"/>
        <w:outlineLvl w:val="0"/>
        <w:rPr>
          <w:rFonts w:eastAsia="Times New Roman"/>
          <w:b/>
          <w:sz w:val="32"/>
          <w:szCs w:val="32"/>
          <w:lang w:eastAsia="id-ID"/>
        </w:rPr>
      </w:pPr>
      <w:r>
        <w:rPr>
          <w:rFonts w:eastAsia="Times New Roman"/>
          <w:b/>
          <w:sz w:val="32"/>
          <w:szCs w:val="32"/>
          <w:lang w:eastAsia="id-ID"/>
        </w:rPr>
        <w:t>HUBUNGAN STATUS IMUNISASI DAN PERAN PETUGAS IMUNISASI DENGAN</w:t>
      </w:r>
      <w:r w:rsidRPr="003167D5">
        <w:rPr>
          <w:rFonts w:eastAsia="Times New Roman"/>
          <w:b/>
          <w:sz w:val="32"/>
          <w:szCs w:val="32"/>
          <w:lang w:eastAsia="id-ID"/>
        </w:rPr>
        <w:t xml:space="preserve"> </w:t>
      </w:r>
      <w:r>
        <w:rPr>
          <w:rFonts w:eastAsia="Times New Roman"/>
          <w:b/>
          <w:sz w:val="32"/>
          <w:szCs w:val="32"/>
          <w:lang w:eastAsia="id-ID"/>
        </w:rPr>
        <w:t xml:space="preserve">KEJADIAN </w:t>
      </w:r>
      <w:r w:rsidRPr="003167D5">
        <w:rPr>
          <w:rFonts w:eastAsia="Times New Roman"/>
          <w:b/>
          <w:sz w:val="32"/>
          <w:szCs w:val="32"/>
          <w:lang w:eastAsia="id-ID"/>
        </w:rPr>
        <w:t>CAMPAK</w:t>
      </w:r>
    </w:p>
    <w:p w:rsidR="00984630" w:rsidRDefault="00984630" w:rsidP="00984630">
      <w:pPr>
        <w:jc w:val="center"/>
        <w:outlineLvl w:val="0"/>
        <w:rPr>
          <w:rFonts w:eastAsia="Times New Roman"/>
          <w:b/>
          <w:lang w:val="id-ID" w:eastAsia="id-ID"/>
        </w:rPr>
      </w:pPr>
      <w:r w:rsidRPr="003167D5">
        <w:rPr>
          <w:rFonts w:eastAsia="Times New Roman"/>
          <w:b/>
          <w:sz w:val="32"/>
          <w:szCs w:val="32"/>
          <w:lang w:eastAsia="id-ID"/>
        </w:rPr>
        <w:t xml:space="preserve"> DI KABUPATEN MUNA</w:t>
      </w:r>
      <w:r>
        <w:rPr>
          <w:rFonts w:eastAsia="Times New Roman"/>
          <w:b/>
          <w:lang w:eastAsia="id-ID"/>
        </w:rPr>
        <w:t xml:space="preserve"> </w:t>
      </w:r>
    </w:p>
    <w:p w:rsidR="00984630" w:rsidRPr="00984630" w:rsidRDefault="00984630" w:rsidP="00984630">
      <w:pPr>
        <w:jc w:val="center"/>
        <w:outlineLvl w:val="0"/>
        <w:rPr>
          <w:rFonts w:eastAsia="Times New Roman"/>
          <w:b/>
          <w:sz w:val="32"/>
          <w:szCs w:val="32"/>
          <w:lang w:val="id-ID" w:eastAsia="id-ID"/>
        </w:rPr>
      </w:pPr>
    </w:p>
    <w:p w:rsidR="00366B3C" w:rsidRPr="00635EB9" w:rsidRDefault="00366B3C" w:rsidP="00366B3C">
      <w:pPr>
        <w:jc w:val="center"/>
        <w:outlineLvl w:val="0"/>
        <w:rPr>
          <w:lang w:val="id-ID"/>
        </w:rPr>
      </w:pPr>
      <w:r w:rsidRPr="00366B3C">
        <w:rPr>
          <w:lang w:val="id-ID"/>
        </w:rPr>
        <w:t>Wa ode Fera Falawati</w:t>
      </w:r>
      <w:r w:rsidRPr="00366B3C">
        <w:t>¹, Timbul Supodo², Sunarsih</w:t>
      </w:r>
      <w:r w:rsidR="00635EB9">
        <w:rPr>
          <w:vertAlign w:val="superscript"/>
          <w:lang w:val="id-ID"/>
        </w:rPr>
        <w:t>3</w:t>
      </w:r>
    </w:p>
    <w:p w:rsidR="00722450" w:rsidRPr="00366B3C" w:rsidRDefault="00722450" w:rsidP="00722450">
      <w:pPr>
        <w:jc w:val="center"/>
        <w:rPr>
          <w:color w:val="000000"/>
          <w:sz w:val="22"/>
          <w:szCs w:val="22"/>
          <w:vertAlign w:val="superscript"/>
          <w:lang w:val="id-ID"/>
        </w:rPr>
      </w:pPr>
      <w:r w:rsidRPr="00366B3C">
        <w:rPr>
          <w:color w:val="000000"/>
          <w:sz w:val="22"/>
          <w:szCs w:val="22"/>
          <w:lang w:val="id-ID"/>
        </w:rPr>
        <w:t xml:space="preserve">, </w:t>
      </w:r>
      <w:r w:rsidRPr="00366B3C">
        <w:rPr>
          <w:color w:val="000000"/>
          <w:sz w:val="22"/>
          <w:szCs w:val="22"/>
        </w:rPr>
        <w:t>Afiliasi Penilis</w:t>
      </w:r>
      <w:r w:rsidR="00635EB9">
        <w:rPr>
          <w:color w:val="000000"/>
          <w:sz w:val="22"/>
          <w:szCs w:val="22"/>
          <w:vertAlign w:val="superscript"/>
          <w:lang w:val="id-ID"/>
        </w:rPr>
        <w:t>4</w:t>
      </w:r>
    </w:p>
    <w:p w:rsidR="00722450" w:rsidRPr="003747C2" w:rsidRDefault="00880501" w:rsidP="00722450">
      <w:pPr>
        <w:jc w:val="center"/>
        <w:rPr>
          <w:rStyle w:val="Hyperlink"/>
          <w:color w:val="000000"/>
          <w:sz w:val="18"/>
          <w:szCs w:val="18"/>
          <w:lang w:val="id-ID"/>
        </w:rPr>
      </w:pPr>
      <w:r>
        <w:rPr>
          <w:rStyle w:val="Hyperlink"/>
          <w:color w:val="000000"/>
          <w:sz w:val="18"/>
          <w:szCs w:val="18"/>
          <w:u w:val="none"/>
          <w:lang w:val="id-ID"/>
        </w:rPr>
        <w:t xml:space="preserve">, </w:t>
      </w:r>
      <w:r w:rsidR="00722450" w:rsidRPr="003747C2">
        <w:rPr>
          <w:rStyle w:val="Hyperlink"/>
          <w:color w:val="000000"/>
          <w:sz w:val="18"/>
          <w:szCs w:val="18"/>
          <w:u w:val="none"/>
          <w:lang w:val="id-ID"/>
        </w:rPr>
        <w:t>Magister Kesehatan Masyarakat, STIKES Mandala Waluya</w:t>
      </w:r>
      <w:r w:rsidR="00722450" w:rsidRPr="003747C2">
        <w:rPr>
          <w:rStyle w:val="Hyperlink"/>
          <w:color w:val="000000"/>
          <w:sz w:val="18"/>
          <w:szCs w:val="18"/>
          <w:lang w:val="id-ID"/>
        </w:rPr>
        <w:t>,</w:t>
      </w:r>
      <w:r w:rsidR="00366B3C" w:rsidRPr="00366B3C">
        <w:rPr>
          <w:color w:val="000000" w:themeColor="text1"/>
          <w:sz w:val="22"/>
          <w:szCs w:val="22"/>
          <w:u w:val="single"/>
          <w:lang w:val="id-ID"/>
        </w:rPr>
        <w:t>waode_fera@yahoo.com</w:t>
      </w:r>
    </w:p>
    <w:p w:rsidR="00722450" w:rsidRPr="00B3521D" w:rsidRDefault="00722450" w:rsidP="00722450">
      <w:pPr>
        <w:rPr>
          <w:rFonts w:ascii="Century Gothic" w:hAnsi="Century Gothic"/>
        </w:rPr>
      </w:pPr>
    </w:p>
    <w:p w:rsidR="00722450" w:rsidRPr="00B3521D" w:rsidRDefault="00722450" w:rsidP="00722450">
      <w:pPr>
        <w:rPr>
          <w:rFonts w:ascii="Century Gothic" w:hAnsi="Century Gothic"/>
        </w:rPr>
        <w:sectPr w:rsidR="00722450" w:rsidRPr="00B3521D" w:rsidSect="0039780E">
          <w:headerReference w:type="even" r:id="rId9"/>
          <w:headerReference w:type="default" r:id="rId10"/>
          <w:headerReference w:type="first" r:id="rId11"/>
          <w:footerReference w:type="first" r:id="rId12"/>
          <w:pgSz w:w="11906" w:h="16838" w:code="9"/>
          <w:pgMar w:top="1256" w:right="737" w:bottom="737" w:left="851" w:header="570" w:footer="431" w:gutter="0"/>
          <w:cols w:space="708"/>
          <w:titlePg/>
          <w:docGrid w:linePitch="360"/>
        </w:sectPr>
      </w:pPr>
    </w:p>
    <w:p w:rsidR="00722450" w:rsidRPr="00B3521D" w:rsidRDefault="00722450" w:rsidP="00722450">
      <w:pPr>
        <w:pStyle w:val="IEEEAbtract"/>
        <w:ind w:left="1985" w:right="1779"/>
        <w:rPr>
          <w:rFonts w:ascii="Century Gothic" w:hAnsi="Century Gothic"/>
          <w:lang w:val="id-ID"/>
        </w:rPr>
      </w:pPr>
    </w:p>
    <w:tbl>
      <w:tblPr>
        <w:tblW w:w="10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83"/>
        <w:gridCol w:w="7598"/>
      </w:tblGrid>
      <w:tr w:rsidR="00722450" w:rsidRPr="00B3521D" w:rsidTr="0039780E">
        <w:trPr>
          <w:trHeight w:val="135"/>
          <w:jc w:val="center"/>
        </w:trPr>
        <w:tc>
          <w:tcPr>
            <w:tcW w:w="2404" w:type="dxa"/>
            <w:tcBorders>
              <w:top w:val="double" w:sz="4" w:space="0" w:color="auto"/>
              <w:left w:val="nil"/>
              <w:bottom w:val="single" w:sz="4" w:space="0" w:color="auto"/>
              <w:right w:val="nil"/>
            </w:tcBorders>
            <w:shd w:val="clear" w:color="auto" w:fill="auto"/>
            <w:vAlign w:val="center"/>
          </w:tcPr>
          <w:p w:rsidR="00722450" w:rsidRPr="009D6C49" w:rsidRDefault="00722450" w:rsidP="0039780E">
            <w:pPr>
              <w:spacing w:before="120"/>
              <w:rPr>
                <w:rFonts w:ascii="Century Gothic" w:hAnsi="Century Gothic"/>
                <w:b/>
                <w:sz w:val="18"/>
                <w:szCs w:val="18"/>
              </w:rPr>
            </w:pPr>
            <w:r w:rsidRPr="009D6C49">
              <w:rPr>
                <w:rFonts w:ascii="Century Gothic" w:hAnsi="Century Gothic"/>
                <w:b/>
                <w:sz w:val="20"/>
                <w:szCs w:val="18"/>
              </w:rPr>
              <w:t>INFO ARTIKEL</w:t>
            </w:r>
          </w:p>
        </w:tc>
        <w:tc>
          <w:tcPr>
            <w:tcW w:w="283" w:type="dxa"/>
            <w:tcBorders>
              <w:top w:val="double" w:sz="4" w:space="0" w:color="auto"/>
              <w:left w:val="nil"/>
              <w:bottom w:val="nil"/>
              <w:right w:val="nil"/>
            </w:tcBorders>
            <w:shd w:val="clear" w:color="auto" w:fill="auto"/>
            <w:vAlign w:val="center"/>
          </w:tcPr>
          <w:p w:rsidR="00722450" w:rsidRPr="009D6C49" w:rsidRDefault="00722450" w:rsidP="0039780E">
            <w:pPr>
              <w:spacing w:before="120"/>
              <w:rPr>
                <w:rFonts w:ascii="Century Gothic" w:hAnsi="Century Gothic"/>
                <w:sz w:val="18"/>
                <w:szCs w:val="18"/>
              </w:rPr>
            </w:pPr>
          </w:p>
        </w:tc>
        <w:tc>
          <w:tcPr>
            <w:tcW w:w="7598" w:type="dxa"/>
            <w:tcBorders>
              <w:top w:val="double" w:sz="4" w:space="0" w:color="auto"/>
              <w:left w:val="nil"/>
              <w:bottom w:val="single" w:sz="4" w:space="0" w:color="auto"/>
              <w:right w:val="nil"/>
            </w:tcBorders>
            <w:shd w:val="clear" w:color="auto" w:fill="auto"/>
            <w:vAlign w:val="center"/>
          </w:tcPr>
          <w:p w:rsidR="00722450" w:rsidRPr="009D6C49" w:rsidRDefault="00722450" w:rsidP="0039780E">
            <w:pPr>
              <w:spacing w:before="120"/>
              <w:jc w:val="center"/>
              <w:rPr>
                <w:rFonts w:ascii="Gisha" w:hAnsi="Gisha" w:cs="Gisha"/>
                <w:color w:val="000000"/>
                <w:sz w:val="18"/>
                <w:szCs w:val="18"/>
              </w:rPr>
            </w:pPr>
            <w:r w:rsidRPr="009D6C49">
              <w:rPr>
                <w:rFonts w:ascii="Gisha" w:hAnsi="Gisha" w:cs="Gisha"/>
                <w:b/>
                <w:bCs/>
                <w:iCs/>
                <w:color w:val="000000"/>
                <w:sz w:val="20"/>
                <w:szCs w:val="18"/>
              </w:rPr>
              <w:t>ABSTRAK</w:t>
            </w:r>
          </w:p>
        </w:tc>
      </w:tr>
      <w:tr w:rsidR="00722450" w:rsidRPr="00B3521D" w:rsidTr="0039780E">
        <w:trPr>
          <w:trHeight w:val="1268"/>
          <w:jc w:val="center"/>
        </w:trPr>
        <w:tc>
          <w:tcPr>
            <w:tcW w:w="2404" w:type="dxa"/>
            <w:tcBorders>
              <w:top w:val="single" w:sz="4" w:space="0" w:color="auto"/>
              <w:left w:val="nil"/>
              <w:bottom w:val="single" w:sz="4" w:space="0" w:color="auto"/>
              <w:right w:val="nil"/>
            </w:tcBorders>
            <w:shd w:val="clear" w:color="auto" w:fill="auto"/>
          </w:tcPr>
          <w:p w:rsidR="00722450" w:rsidRPr="009D6C49" w:rsidRDefault="00722450" w:rsidP="0039780E">
            <w:pPr>
              <w:spacing w:before="120" w:after="120"/>
              <w:jc w:val="both"/>
              <w:rPr>
                <w:rFonts w:ascii="Century Gothic" w:hAnsi="Century Gothic"/>
                <w:b/>
                <w:i/>
                <w:sz w:val="18"/>
                <w:szCs w:val="18"/>
              </w:rPr>
            </w:pPr>
            <w:r w:rsidRPr="009D6C49">
              <w:rPr>
                <w:rFonts w:ascii="Century Gothic" w:hAnsi="Century Gothic"/>
                <w:b/>
                <w:i/>
                <w:sz w:val="18"/>
                <w:szCs w:val="18"/>
              </w:rPr>
              <w:t>Riwayat Artikel:</w:t>
            </w:r>
          </w:p>
          <w:p w:rsidR="00722450" w:rsidRPr="009D6C49" w:rsidRDefault="00722450" w:rsidP="0039780E">
            <w:pPr>
              <w:jc w:val="both"/>
              <w:rPr>
                <w:rFonts w:ascii="Century Gothic" w:hAnsi="Century Gothic"/>
                <w:sz w:val="18"/>
                <w:szCs w:val="18"/>
              </w:rPr>
            </w:pPr>
            <w:r w:rsidRPr="009D6C49">
              <w:rPr>
                <w:rFonts w:ascii="Century Gothic" w:hAnsi="Century Gothic"/>
                <w:sz w:val="18"/>
                <w:szCs w:val="18"/>
              </w:rPr>
              <w:t>Diterima: …-…-…</w:t>
            </w:r>
          </w:p>
          <w:p w:rsidR="00722450" w:rsidRPr="009D6C49" w:rsidRDefault="00722450" w:rsidP="0039780E">
            <w:pPr>
              <w:jc w:val="both"/>
              <w:rPr>
                <w:rFonts w:ascii="Century Gothic" w:hAnsi="Century Gothic"/>
                <w:sz w:val="18"/>
                <w:szCs w:val="18"/>
              </w:rPr>
            </w:pPr>
            <w:r w:rsidRPr="009D6C49">
              <w:rPr>
                <w:rFonts w:ascii="Century Gothic" w:hAnsi="Century Gothic"/>
                <w:sz w:val="18"/>
                <w:szCs w:val="18"/>
              </w:rPr>
              <w:t>Disetujui: …-…-…</w:t>
            </w:r>
          </w:p>
        </w:tc>
        <w:tc>
          <w:tcPr>
            <w:tcW w:w="283" w:type="dxa"/>
            <w:vMerge w:val="restart"/>
            <w:tcBorders>
              <w:top w:val="nil"/>
              <w:left w:val="nil"/>
              <w:bottom w:val="nil"/>
              <w:right w:val="nil"/>
            </w:tcBorders>
            <w:shd w:val="clear" w:color="auto" w:fill="auto"/>
          </w:tcPr>
          <w:p w:rsidR="00722450" w:rsidRPr="009D6C49" w:rsidRDefault="00722450" w:rsidP="0039780E">
            <w:pPr>
              <w:spacing w:before="120"/>
              <w:jc w:val="both"/>
              <w:rPr>
                <w:rFonts w:ascii="Century Gothic" w:hAnsi="Century Gothic"/>
                <w:sz w:val="18"/>
                <w:szCs w:val="18"/>
              </w:rPr>
            </w:pPr>
          </w:p>
        </w:tc>
        <w:tc>
          <w:tcPr>
            <w:tcW w:w="7598" w:type="dxa"/>
            <w:vMerge w:val="restart"/>
            <w:tcBorders>
              <w:top w:val="single" w:sz="4" w:space="0" w:color="auto"/>
              <w:left w:val="nil"/>
              <w:right w:val="nil"/>
            </w:tcBorders>
            <w:shd w:val="clear" w:color="auto" w:fill="auto"/>
          </w:tcPr>
          <w:p w:rsidR="00366B3C" w:rsidRPr="00EE4C99" w:rsidRDefault="00722450" w:rsidP="00366B3C">
            <w:pPr>
              <w:jc w:val="both"/>
              <w:rPr>
                <w:b/>
                <w:lang w:val="id-ID"/>
              </w:rPr>
            </w:pPr>
            <w:r w:rsidRPr="009D6C49">
              <w:rPr>
                <w:rFonts w:ascii="Gisha" w:hAnsi="Gisha" w:cs="Gisha"/>
                <w:b/>
                <w:iCs/>
                <w:sz w:val="18"/>
                <w:szCs w:val="18"/>
                <w:lang w:val="id-ID"/>
              </w:rPr>
              <w:t>Abstrak</w:t>
            </w:r>
            <w:r w:rsidRPr="009D6C49">
              <w:rPr>
                <w:rFonts w:ascii="Gisha" w:hAnsi="Gisha" w:cs="Gisha"/>
                <w:iCs/>
                <w:sz w:val="18"/>
                <w:szCs w:val="18"/>
                <w:lang w:val="id-ID"/>
              </w:rPr>
              <w:t>:</w:t>
            </w:r>
            <w:r w:rsidR="00366B3C">
              <w:rPr>
                <w:b/>
              </w:rPr>
              <w:t xml:space="preserve"> </w:t>
            </w:r>
            <w:r w:rsidR="00366B3C" w:rsidRPr="00366B3C">
              <w:rPr>
                <w:sz w:val="20"/>
                <w:szCs w:val="20"/>
              </w:rPr>
              <w:t>Campak merupakan salah satu penyakit menular yang masih menjadi masalah kesehatan dan banyak terjadi pada bayi dan anak</w:t>
            </w:r>
            <w:r w:rsidR="00366B3C" w:rsidRPr="00366B3C">
              <w:rPr>
                <w:rFonts w:eastAsia="Arial"/>
                <w:sz w:val="20"/>
                <w:szCs w:val="20"/>
              </w:rPr>
              <w:t xml:space="preserve">. Terjadi KLB campak di Kabupaten Muna di beberapa wilayah Puskesmas pada tahun 2017 dan banyak menyerang anak-anak. </w:t>
            </w:r>
          </w:p>
          <w:p w:rsidR="00366B3C" w:rsidRPr="00366B3C" w:rsidRDefault="00366B3C" w:rsidP="00366B3C">
            <w:pPr>
              <w:jc w:val="both"/>
              <w:rPr>
                <w:rFonts w:eastAsia="Arial"/>
                <w:sz w:val="20"/>
                <w:szCs w:val="20"/>
              </w:rPr>
            </w:pPr>
            <w:r w:rsidRPr="00366B3C">
              <w:rPr>
                <w:rFonts w:eastAsia="Arial"/>
                <w:sz w:val="20"/>
                <w:szCs w:val="20"/>
              </w:rPr>
              <w:t>Tujuan:</w:t>
            </w:r>
            <w:r w:rsidRPr="00366B3C">
              <w:rPr>
                <w:rFonts w:eastAsia="Arial"/>
                <w:b/>
                <w:sz w:val="20"/>
                <w:szCs w:val="20"/>
              </w:rPr>
              <w:t xml:space="preserve"> </w:t>
            </w:r>
            <w:r w:rsidRPr="00366B3C">
              <w:rPr>
                <w:rFonts w:eastAsia="Arial"/>
                <w:sz w:val="20"/>
                <w:szCs w:val="20"/>
              </w:rPr>
              <w:t xml:space="preserve"> Penelitian adalah untuk mengetahui hubungan antara status imunisasi dan peran petugas imunisasi dengan kejadian campak di Kabupaten Muna. </w:t>
            </w:r>
          </w:p>
          <w:p w:rsidR="00366B3C" w:rsidRPr="00366B3C" w:rsidRDefault="00366B3C" w:rsidP="00366B3C">
            <w:pPr>
              <w:jc w:val="both"/>
              <w:rPr>
                <w:rFonts w:eastAsia="Arial"/>
                <w:sz w:val="20"/>
                <w:szCs w:val="20"/>
              </w:rPr>
            </w:pPr>
            <w:r w:rsidRPr="00366B3C">
              <w:rPr>
                <w:rFonts w:eastAsia="Arial"/>
                <w:sz w:val="20"/>
                <w:szCs w:val="20"/>
              </w:rPr>
              <w:t>Metode</w:t>
            </w:r>
            <w:r w:rsidRPr="00366B3C">
              <w:rPr>
                <w:rFonts w:eastAsia="Arial"/>
                <w:b/>
                <w:sz w:val="20"/>
                <w:szCs w:val="20"/>
              </w:rPr>
              <w:t xml:space="preserve">: </w:t>
            </w:r>
            <w:r w:rsidRPr="00366B3C">
              <w:rPr>
                <w:rFonts w:eastAsia="Arial"/>
                <w:sz w:val="20"/>
                <w:szCs w:val="20"/>
              </w:rPr>
              <w:t xml:space="preserve"> Jenis penelitian ini adalah kuantitatif</w:t>
            </w:r>
            <w:r w:rsidRPr="00366B3C">
              <w:rPr>
                <w:sz w:val="20"/>
                <w:szCs w:val="20"/>
              </w:rPr>
              <w:t xml:space="preserve"> dengan desain case control. Populasi adalah</w:t>
            </w:r>
            <w:r w:rsidRPr="00366B3C">
              <w:rPr>
                <w:rFonts w:eastAsia="Arial"/>
                <w:sz w:val="20"/>
                <w:szCs w:val="20"/>
              </w:rPr>
              <w:t xml:space="preserve"> semua penderita campak tahun 2017. Sampel dalam penelitian ini adalah 95 kasus dan 95 kontrol. Data dikumpulkan dengan menggunakan kuisioner, wawancara dan dianalisis secara deskriptif, inferensial dan epidemiologi.</w:t>
            </w:r>
          </w:p>
          <w:p w:rsidR="00366B3C" w:rsidRPr="00366B3C" w:rsidRDefault="00366B3C" w:rsidP="00366B3C">
            <w:pPr>
              <w:jc w:val="both"/>
              <w:rPr>
                <w:rFonts w:eastAsia="Arial"/>
                <w:sz w:val="20"/>
                <w:szCs w:val="20"/>
              </w:rPr>
            </w:pPr>
            <w:proofErr w:type="gramStart"/>
            <w:r w:rsidRPr="00366B3C">
              <w:rPr>
                <w:rFonts w:eastAsia="Arial"/>
                <w:sz w:val="20"/>
                <w:szCs w:val="20"/>
              </w:rPr>
              <w:t>Hasil</w:t>
            </w:r>
            <w:r w:rsidRPr="00366B3C">
              <w:rPr>
                <w:rFonts w:eastAsia="Arial"/>
                <w:b/>
                <w:sz w:val="20"/>
                <w:szCs w:val="20"/>
              </w:rPr>
              <w:t xml:space="preserve"> :</w:t>
            </w:r>
            <w:proofErr w:type="gramEnd"/>
            <w:r w:rsidRPr="00366B3C">
              <w:rPr>
                <w:rFonts w:eastAsia="Arial"/>
                <w:sz w:val="20"/>
                <w:szCs w:val="20"/>
              </w:rPr>
              <w:t xml:space="preserve"> Hasil penelitian diperoleh bahwa status imunisasi berhubungan dengan kejadian campak di Kabupaten Muna dimana </w:t>
            </w:r>
            <w:r w:rsidRPr="00366B3C">
              <w:rPr>
                <w:sz w:val="20"/>
                <w:szCs w:val="20"/>
              </w:rPr>
              <w:t>X</w:t>
            </w:r>
            <w:r w:rsidRPr="00366B3C">
              <w:rPr>
                <w:sz w:val="20"/>
                <w:szCs w:val="20"/>
                <w:vertAlign w:val="superscript"/>
              </w:rPr>
              <w:t xml:space="preserve">2 </w:t>
            </w:r>
            <w:r w:rsidRPr="00366B3C">
              <w:rPr>
                <w:sz w:val="20"/>
                <w:szCs w:val="20"/>
              </w:rPr>
              <w:t>hitung &gt; X</w:t>
            </w:r>
            <w:r w:rsidRPr="00366B3C">
              <w:rPr>
                <w:sz w:val="20"/>
                <w:szCs w:val="20"/>
                <w:vertAlign w:val="superscript"/>
              </w:rPr>
              <w:t xml:space="preserve">2 </w:t>
            </w:r>
            <w:r w:rsidRPr="00366B3C">
              <w:rPr>
                <w:sz w:val="20"/>
                <w:szCs w:val="20"/>
              </w:rPr>
              <w:t xml:space="preserve">tabel (62,043 &gt; 3,841), dengan </w:t>
            </w:r>
            <w:r w:rsidRPr="00366B3C">
              <w:rPr>
                <w:rFonts w:eastAsia="Arial"/>
                <w:sz w:val="20"/>
                <w:szCs w:val="20"/>
              </w:rPr>
              <w:t xml:space="preserve">OR: 29,963 ; CI95%; 10,171- 88,274, dan peran petugas imunisasi  tidak berhubungan dengan kejadian campak di Kabupaten Muna dimana </w:t>
            </w:r>
            <w:r w:rsidRPr="00366B3C">
              <w:rPr>
                <w:sz w:val="20"/>
                <w:szCs w:val="20"/>
              </w:rPr>
              <w:t>diperoleh nilai X</w:t>
            </w:r>
            <w:r w:rsidRPr="00366B3C">
              <w:rPr>
                <w:sz w:val="20"/>
                <w:szCs w:val="20"/>
                <w:vertAlign w:val="superscript"/>
              </w:rPr>
              <w:t xml:space="preserve">2 </w:t>
            </w:r>
            <w:r w:rsidRPr="00366B3C">
              <w:rPr>
                <w:sz w:val="20"/>
                <w:szCs w:val="20"/>
              </w:rPr>
              <w:t>hitung &lt; X</w:t>
            </w:r>
            <w:r w:rsidRPr="00366B3C">
              <w:rPr>
                <w:sz w:val="20"/>
                <w:szCs w:val="20"/>
                <w:vertAlign w:val="superscript"/>
              </w:rPr>
              <w:t xml:space="preserve">2 </w:t>
            </w:r>
            <w:r w:rsidRPr="00366B3C">
              <w:rPr>
                <w:sz w:val="20"/>
                <w:szCs w:val="20"/>
              </w:rPr>
              <w:t>tabel (</w:t>
            </w:r>
            <w:r w:rsidRPr="00366B3C">
              <w:rPr>
                <w:sz w:val="20"/>
                <w:szCs w:val="20"/>
                <w:lang w:val="id-ID"/>
              </w:rPr>
              <w:t>1</w:t>
            </w:r>
            <w:r w:rsidRPr="00366B3C">
              <w:rPr>
                <w:sz w:val="20"/>
                <w:szCs w:val="20"/>
              </w:rPr>
              <w:t>,</w:t>
            </w:r>
            <w:r w:rsidRPr="00366B3C">
              <w:rPr>
                <w:sz w:val="20"/>
                <w:szCs w:val="20"/>
                <w:lang w:val="id-ID"/>
              </w:rPr>
              <w:t>604</w:t>
            </w:r>
            <w:r w:rsidRPr="00366B3C">
              <w:rPr>
                <w:sz w:val="20"/>
                <w:szCs w:val="20"/>
              </w:rPr>
              <w:t>&lt; 3,841)</w:t>
            </w:r>
            <w:r w:rsidRPr="00366B3C">
              <w:rPr>
                <w:rFonts w:eastAsia="Arial"/>
                <w:sz w:val="20"/>
                <w:szCs w:val="20"/>
              </w:rPr>
              <w:t xml:space="preserve"> dengan OR: 0,635; CI95%: 0,339-1,188. </w:t>
            </w:r>
          </w:p>
          <w:p w:rsidR="00366B3C" w:rsidRPr="00366B3C" w:rsidRDefault="00366B3C" w:rsidP="00366B3C">
            <w:pPr>
              <w:jc w:val="both"/>
              <w:rPr>
                <w:rFonts w:eastAsia="Arial"/>
                <w:sz w:val="20"/>
                <w:szCs w:val="20"/>
              </w:rPr>
            </w:pPr>
            <w:r w:rsidRPr="00366B3C">
              <w:rPr>
                <w:rFonts w:eastAsia="Arial"/>
                <w:sz w:val="20"/>
                <w:szCs w:val="20"/>
              </w:rPr>
              <w:t xml:space="preserve">Kesimpulan: Untuk mendapatkan kekebalan dari penyakit campak anak harus mendapatkan imunisasi campak pada usia 9 bulan, 24 bulan dan pada saat kelas 1 SD, peran petugas juga sangat diperlukan terutama pada manajemen rantai vaksin dan pelaksanaan posyandu.  </w:t>
            </w:r>
          </w:p>
          <w:p w:rsidR="00366B3C" w:rsidRPr="00D96322" w:rsidRDefault="00366B3C" w:rsidP="00366B3C">
            <w:pPr>
              <w:jc w:val="both"/>
              <w:rPr>
                <w:rFonts w:eastAsia="Times New Roman"/>
                <w:i/>
                <w:sz w:val="20"/>
                <w:szCs w:val="20"/>
                <w:lang w:val="id-ID" w:eastAsia="id-ID"/>
              </w:rPr>
            </w:pPr>
            <w:r w:rsidRPr="00366B3C">
              <w:rPr>
                <w:rFonts w:eastAsia="Times New Roman"/>
                <w:i/>
                <w:sz w:val="20"/>
                <w:szCs w:val="20"/>
                <w:lang w:val="id-ID" w:eastAsia="id-ID"/>
              </w:rPr>
              <w:t>Kata Kunci :</w:t>
            </w:r>
            <w:r w:rsidRPr="00366B3C">
              <w:rPr>
                <w:rFonts w:eastAsia="Times New Roman"/>
                <w:i/>
                <w:sz w:val="20"/>
                <w:szCs w:val="20"/>
                <w:lang w:eastAsia="id-ID"/>
              </w:rPr>
              <w:t xml:space="preserve"> campak;</w:t>
            </w:r>
            <w:r w:rsidRPr="00366B3C">
              <w:rPr>
                <w:rFonts w:eastAsia="Times New Roman"/>
                <w:i/>
                <w:sz w:val="20"/>
                <w:szCs w:val="20"/>
                <w:lang w:val="id-ID" w:eastAsia="id-ID"/>
              </w:rPr>
              <w:t xml:space="preserve"> </w:t>
            </w:r>
            <w:r w:rsidRPr="00366B3C">
              <w:rPr>
                <w:rFonts w:eastAsia="Times New Roman"/>
                <w:i/>
                <w:sz w:val="20"/>
                <w:szCs w:val="20"/>
                <w:lang w:eastAsia="id-ID"/>
              </w:rPr>
              <w:t>status imunisasi, peran petugas</w:t>
            </w:r>
            <w:r w:rsidR="00D96322">
              <w:rPr>
                <w:rFonts w:eastAsia="Times New Roman"/>
                <w:i/>
                <w:sz w:val="20"/>
                <w:szCs w:val="20"/>
                <w:lang w:val="id-ID" w:eastAsia="id-ID"/>
              </w:rPr>
              <w:t>,anak-anak, Penyakit</w:t>
            </w:r>
          </w:p>
          <w:p w:rsidR="00EE4C99" w:rsidRPr="00EE4C99" w:rsidRDefault="00722450" w:rsidP="00EE4C99">
            <w:pPr>
              <w:spacing w:before="120" w:after="240"/>
              <w:jc w:val="both"/>
              <w:rPr>
                <w:rFonts w:ascii="Gisha" w:hAnsi="Gisha" w:cs="Gisha"/>
                <w:i/>
                <w:sz w:val="18"/>
                <w:szCs w:val="18"/>
                <w:lang w:val="id-ID"/>
              </w:rPr>
            </w:pPr>
            <w:r w:rsidRPr="009D6C49">
              <w:rPr>
                <w:rFonts w:ascii="Gisha" w:hAnsi="Gisha" w:cs="Gisha"/>
                <w:b/>
                <w:i/>
                <w:sz w:val="18"/>
                <w:szCs w:val="18"/>
                <w:lang w:val="en-US"/>
              </w:rPr>
              <w:t>Abstract:</w:t>
            </w:r>
            <w:r w:rsidR="00EE4C99">
              <w:rPr>
                <w:rFonts w:ascii="Gisha" w:hAnsi="Gisha" w:cs="Gisha"/>
                <w:i/>
                <w:sz w:val="18"/>
                <w:szCs w:val="18"/>
                <w:lang w:val="id-ID"/>
              </w:rPr>
              <w:t xml:space="preserve"> </w:t>
            </w:r>
            <w:r w:rsidR="00EE4C99" w:rsidRPr="00EE4C99">
              <w:rPr>
                <w:sz w:val="20"/>
                <w:szCs w:val="20"/>
              </w:rPr>
              <w:t xml:space="preserve">Measles is one of the infectious diseases that </w:t>
            </w:r>
            <w:proofErr w:type="gramStart"/>
            <w:r w:rsidR="00EE4C99" w:rsidRPr="00EE4C99">
              <w:rPr>
                <w:sz w:val="20"/>
                <w:szCs w:val="20"/>
              </w:rPr>
              <w:t>is</w:t>
            </w:r>
            <w:proofErr w:type="gramEnd"/>
            <w:r w:rsidR="00EE4C99" w:rsidRPr="00EE4C99">
              <w:rPr>
                <w:sz w:val="20"/>
                <w:szCs w:val="20"/>
              </w:rPr>
              <w:t xml:space="preserve"> still a health problem and many occur in infants and children. The KLB measles occurred in Muna district in several areas of Puskesmas in 2017 and many attacked children. Objective: This research is to know the relationship between immunization status and the role of immunization officers with the occurrence of measles in Muna district. Method: This type of research is quantitative which </w:t>
            </w:r>
            <w:proofErr w:type="gramStart"/>
            <w:r w:rsidR="00EE4C99" w:rsidRPr="00EE4C99">
              <w:rPr>
                <w:sz w:val="20"/>
                <w:szCs w:val="20"/>
              </w:rPr>
              <w:t>is a case control design</w:t>
            </w:r>
            <w:proofErr w:type="gramEnd"/>
            <w:r w:rsidR="00EE4C99" w:rsidRPr="00EE4C99">
              <w:rPr>
                <w:sz w:val="20"/>
                <w:szCs w:val="20"/>
              </w:rPr>
              <w:t>. The population is all patients with measles in 2017. The samples in this study were 95 cases and 95 controls. Data is collected using questionnaire, interviews and analysed in a descriptive, inferential and epidemiological basis.</w:t>
            </w:r>
            <w:r w:rsidR="00EE4C99">
              <w:rPr>
                <w:rFonts w:ascii="Gisha" w:hAnsi="Gisha" w:cs="Gisha"/>
                <w:i/>
                <w:sz w:val="18"/>
                <w:szCs w:val="18"/>
                <w:lang w:val="id-ID"/>
              </w:rPr>
              <w:t xml:space="preserve"> </w:t>
            </w:r>
            <w:r w:rsidR="00EE4C99" w:rsidRPr="00EE4C99">
              <w:rPr>
                <w:sz w:val="20"/>
                <w:szCs w:val="20"/>
              </w:rPr>
              <w:t xml:space="preserve">Results: The results of the study were obtained that the immunization status relates to measles occurrences in Muna district where X2 counts &gt; X2 table (62.043 &gt; 3.841), with OR: 29.963; CI95%; 10.171-88.274, and the role of immunization officers is not associated with the occurrence of measles in Muna district where the value of X2 count the calculated &lt; X2 table (1.604 &lt; 3.841) with OR: 0.635; CI95%: 0,339-1,188. Conclusion: To obtain immunity from the disease measles children should get measles immunization at the age of 9 months, 24 months and at the time of Class 1 elementary school, the role of officers also indispensable especially on the management of vaccine chains and the implementation of Posyandu.  </w:t>
            </w:r>
          </w:p>
          <w:p w:rsidR="00EE4C99" w:rsidRPr="00D96322" w:rsidRDefault="00EE4C99" w:rsidP="00EE4C99">
            <w:pPr>
              <w:rPr>
                <w:i/>
                <w:sz w:val="20"/>
                <w:szCs w:val="20"/>
                <w:lang w:val="id-ID"/>
              </w:rPr>
            </w:pPr>
            <w:r w:rsidRPr="00EE4C99">
              <w:rPr>
                <w:i/>
                <w:sz w:val="20"/>
                <w:szCs w:val="20"/>
              </w:rPr>
              <w:t>Keywords: measles; Immunisation status, Officer role</w:t>
            </w:r>
            <w:r w:rsidR="00D96322">
              <w:rPr>
                <w:i/>
                <w:sz w:val="20"/>
                <w:szCs w:val="20"/>
                <w:lang w:val="id-ID"/>
              </w:rPr>
              <w:t>, Childeren, sick</w:t>
            </w:r>
            <w:bookmarkStart w:id="0" w:name="_GoBack"/>
            <w:bookmarkEnd w:id="0"/>
          </w:p>
          <w:p w:rsidR="00954933" w:rsidRPr="00954933" w:rsidRDefault="00954933" w:rsidP="0039780E">
            <w:pPr>
              <w:spacing w:before="120" w:after="240"/>
              <w:jc w:val="both"/>
              <w:rPr>
                <w:sz w:val="20"/>
                <w:szCs w:val="20"/>
                <w:lang w:val="id-ID"/>
              </w:rPr>
            </w:pPr>
          </w:p>
        </w:tc>
      </w:tr>
      <w:tr w:rsidR="00722450" w:rsidRPr="00B3521D" w:rsidTr="0039780E">
        <w:trPr>
          <w:trHeight w:val="1482"/>
          <w:jc w:val="center"/>
        </w:trPr>
        <w:tc>
          <w:tcPr>
            <w:tcW w:w="2404" w:type="dxa"/>
            <w:tcBorders>
              <w:top w:val="single" w:sz="4" w:space="0" w:color="auto"/>
              <w:left w:val="nil"/>
              <w:bottom w:val="single" w:sz="4" w:space="0" w:color="auto"/>
              <w:right w:val="nil"/>
            </w:tcBorders>
            <w:shd w:val="clear" w:color="auto" w:fill="auto"/>
          </w:tcPr>
          <w:p w:rsidR="00722450" w:rsidRPr="009D6C49" w:rsidRDefault="00722450" w:rsidP="0039780E">
            <w:pPr>
              <w:spacing w:before="120" w:after="120"/>
              <w:jc w:val="both"/>
              <w:rPr>
                <w:rFonts w:ascii="Century Gothic" w:hAnsi="Century Gothic"/>
                <w:b/>
                <w:i/>
                <w:sz w:val="18"/>
                <w:szCs w:val="18"/>
              </w:rPr>
            </w:pPr>
            <w:r w:rsidRPr="009D6C49">
              <w:rPr>
                <w:rFonts w:ascii="Century Gothic" w:hAnsi="Century Gothic"/>
                <w:b/>
                <w:i/>
                <w:sz w:val="18"/>
                <w:szCs w:val="18"/>
              </w:rPr>
              <w:t>Kata Kunci:</w:t>
            </w:r>
          </w:p>
          <w:p w:rsidR="00722450" w:rsidRDefault="002873FF" w:rsidP="0039780E">
            <w:pPr>
              <w:jc w:val="both"/>
              <w:rPr>
                <w:sz w:val="20"/>
                <w:szCs w:val="20"/>
                <w:lang w:val="id-ID"/>
              </w:rPr>
            </w:pPr>
            <w:r>
              <w:rPr>
                <w:sz w:val="20"/>
                <w:szCs w:val="20"/>
                <w:lang w:val="id-ID"/>
              </w:rPr>
              <w:t>Campak</w:t>
            </w:r>
          </w:p>
          <w:p w:rsidR="002873FF" w:rsidRDefault="002873FF" w:rsidP="0039780E">
            <w:pPr>
              <w:jc w:val="both"/>
              <w:rPr>
                <w:sz w:val="20"/>
                <w:szCs w:val="20"/>
                <w:lang w:val="id-ID"/>
              </w:rPr>
            </w:pPr>
            <w:r>
              <w:rPr>
                <w:sz w:val="20"/>
                <w:szCs w:val="20"/>
                <w:lang w:val="id-ID"/>
              </w:rPr>
              <w:t>Status Imunisasi</w:t>
            </w:r>
          </w:p>
          <w:p w:rsidR="002873FF" w:rsidRDefault="002873FF" w:rsidP="0039780E">
            <w:pPr>
              <w:jc w:val="both"/>
              <w:rPr>
                <w:sz w:val="20"/>
                <w:szCs w:val="20"/>
                <w:lang w:val="id-ID"/>
              </w:rPr>
            </w:pPr>
            <w:r>
              <w:rPr>
                <w:sz w:val="20"/>
                <w:szCs w:val="20"/>
                <w:lang w:val="id-ID"/>
              </w:rPr>
              <w:t>Peran Petugas</w:t>
            </w:r>
          </w:p>
          <w:p w:rsidR="002873FF" w:rsidRDefault="002873FF" w:rsidP="0039780E">
            <w:pPr>
              <w:jc w:val="both"/>
              <w:rPr>
                <w:sz w:val="20"/>
                <w:szCs w:val="20"/>
                <w:lang w:val="id-ID"/>
              </w:rPr>
            </w:pPr>
            <w:r>
              <w:rPr>
                <w:sz w:val="20"/>
                <w:szCs w:val="20"/>
                <w:lang w:val="id-ID"/>
              </w:rPr>
              <w:t>Anak-anak</w:t>
            </w:r>
          </w:p>
          <w:p w:rsidR="00D96322" w:rsidRPr="009D6C49" w:rsidRDefault="00D96322" w:rsidP="0039780E">
            <w:pPr>
              <w:jc w:val="both"/>
              <w:rPr>
                <w:rFonts w:ascii="Century Gothic" w:hAnsi="Century Gothic"/>
                <w:b/>
                <w:i/>
                <w:sz w:val="18"/>
                <w:szCs w:val="18"/>
              </w:rPr>
            </w:pPr>
            <w:r>
              <w:rPr>
                <w:sz w:val="20"/>
                <w:szCs w:val="20"/>
                <w:lang w:val="id-ID"/>
              </w:rPr>
              <w:t>Penyakit</w:t>
            </w:r>
          </w:p>
        </w:tc>
        <w:tc>
          <w:tcPr>
            <w:tcW w:w="283" w:type="dxa"/>
            <w:vMerge/>
            <w:tcBorders>
              <w:top w:val="nil"/>
              <w:left w:val="nil"/>
              <w:bottom w:val="nil"/>
              <w:right w:val="nil"/>
            </w:tcBorders>
            <w:shd w:val="clear" w:color="auto" w:fill="auto"/>
          </w:tcPr>
          <w:p w:rsidR="00722450" w:rsidRPr="009D6C49" w:rsidRDefault="00722450" w:rsidP="0039780E">
            <w:pPr>
              <w:spacing w:before="120"/>
              <w:jc w:val="both"/>
              <w:rPr>
                <w:rFonts w:ascii="Century Gothic" w:hAnsi="Century Gothic"/>
                <w:sz w:val="18"/>
                <w:szCs w:val="18"/>
              </w:rPr>
            </w:pPr>
          </w:p>
        </w:tc>
        <w:tc>
          <w:tcPr>
            <w:tcW w:w="7598" w:type="dxa"/>
            <w:vMerge/>
            <w:tcBorders>
              <w:left w:val="nil"/>
              <w:bottom w:val="single" w:sz="4" w:space="0" w:color="auto"/>
              <w:right w:val="nil"/>
            </w:tcBorders>
            <w:shd w:val="clear" w:color="auto" w:fill="auto"/>
          </w:tcPr>
          <w:p w:rsidR="00722450" w:rsidRPr="009D6C49" w:rsidRDefault="00722450" w:rsidP="0039780E">
            <w:pPr>
              <w:spacing w:before="120"/>
              <w:jc w:val="both"/>
              <w:rPr>
                <w:rFonts w:ascii="Gisha" w:hAnsi="Gisha" w:cs="Gisha"/>
                <w:iCs/>
                <w:color w:val="000000"/>
                <w:sz w:val="18"/>
                <w:szCs w:val="18"/>
              </w:rPr>
            </w:pPr>
          </w:p>
        </w:tc>
      </w:tr>
    </w:tbl>
    <w:p w:rsidR="00722450" w:rsidRPr="00B3521D" w:rsidRDefault="00722450" w:rsidP="00722450">
      <w:pPr>
        <w:pStyle w:val="PARAGRAPHnoindent"/>
        <w:spacing w:line="240" w:lineRule="auto"/>
        <w:jc w:val="center"/>
        <w:rPr>
          <w:color w:val="000000"/>
          <w:sz w:val="14"/>
          <w:szCs w:val="14"/>
        </w:rPr>
      </w:pPr>
    </w:p>
    <w:p w:rsidR="00722450" w:rsidRDefault="00722450" w:rsidP="00722450">
      <w:pPr>
        <w:pStyle w:val="PARAGRAPHnoindent"/>
        <w:spacing w:line="240" w:lineRule="auto"/>
        <w:jc w:val="center"/>
        <w:rPr>
          <w:color w:val="000000"/>
        </w:rPr>
      </w:pPr>
      <w:r>
        <w:rPr>
          <w:color w:val="000000"/>
        </w:rPr>
        <w:t>——————————</w:t>
      </w:r>
      <w:r>
        <w:rPr>
          <w:rFonts w:ascii="Wingdings" w:hAnsi="Wingdings"/>
          <w:color w:val="000000"/>
          <w:position w:val="-2"/>
        </w:rPr>
        <w:sym w:font="Wingdings" w:char="F075"/>
      </w:r>
      <w:r>
        <w:rPr>
          <w:color w:val="000000"/>
        </w:rPr>
        <w:t>——————————</w:t>
      </w:r>
    </w:p>
    <w:p w:rsidR="00722450" w:rsidRPr="00B3521D" w:rsidRDefault="00722450" w:rsidP="00722450">
      <w:pPr>
        <w:rPr>
          <w:sz w:val="14"/>
          <w:lang w:val="en-US" w:eastAsia="en-US"/>
        </w:rPr>
      </w:pPr>
    </w:p>
    <w:p w:rsidR="00722450" w:rsidRDefault="00722450" w:rsidP="00722450">
      <w:pPr>
        <w:pStyle w:val="IEEEHeading1"/>
        <w:numPr>
          <w:ilvl w:val="0"/>
          <w:numId w:val="0"/>
        </w:numPr>
        <w:ind w:left="360"/>
        <w:jc w:val="left"/>
        <w:rPr>
          <w:b/>
          <w:iCs/>
          <w:sz w:val="26"/>
          <w:szCs w:val="20"/>
          <w:lang w:val="id-ID"/>
        </w:rPr>
      </w:pPr>
    </w:p>
    <w:p w:rsidR="00EE4C99" w:rsidRDefault="00EE4C99" w:rsidP="00EE4C99">
      <w:pPr>
        <w:pStyle w:val="IEEEParagraph"/>
        <w:rPr>
          <w:lang w:val="id-ID"/>
        </w:rPr>
      </w:pPr>
    </w:p>
    <w:p w:rsidR="00EE4C99" w:rsidRDefault="00EE4C99" w:rsidP="00EE4C99">
      <w:pPr>
        <w:pStyle w:val="IEEEParagraph"/>
        <w:rPr>
          <w:lang w:val="id-ID"/>
        </w:rPr>
      </w:pPr>
    </w:p>
    <w:p w:rsidR="00EE4C99" w:rsidRPr="00EE4C99" w:rsidRDefault="00EE4C99" w:rsidP="00EE4C99">
      <w:pPr>
        <w:pStyle w:val="IEEEParagraph"/>
        <w:rPr>
          <w:lang w:val="id-ID"/>
        </w:rPr>
        <w:sectPr w:rsidR="00EE4C99" w:rsidRPr="00EE4C99" w:rsidSect="00C64870">
          <w:type w:val="continuous"/>
          <w:pgSz w:w="11906" w:h="16838" w:code="9"/>
          <w:pgMar w:top="851" w:right="737" w:bottom="737" w:left="851" w:header="573" w:footer="709" w:gutter="0"/>
          <w:cols w:space="238"/>
          <w:docGrid w:linePitch="360"/>
        </w:sectPr>
      </w:pPr>
    </w:p>
    <w:p w:rsidR="00722450" w:rsidRDefault="00722450" w:rsidP="00722450">
      <w:pPr>
        <w:pStyle w:val="IEEEHeading1"/>
        <w:numPr>
          <w:ilvl w:val="0"/>
          <w:numId w:val="3"/>
        </w:numPr>
        <w:spacing w:line="276" w:lineRule="auto"/>
        <w:jc w:val="left"/>
        <w:rPr>
          <w:rFonts w:ascii="Georgia" w:hAnsi="Georgia"/>
          <w:b/>
          <w:sz w:val="21"/>
          <w:szCs w:val="21"/>
          <w:lang w:val="id-ID"/>
        </w:rPr>
      </w:pPr>
      <w:r w:rsidRPr="00112560">
        <w:rPr>
          <w:rFonts w:ascii="Georgia" w:hAnsi="Georgia"/>
          <w:b/>
          <w:iCs/>
          <w:sz w:val="21"/>
          <w:szCs w:val="21"/>
          <w:lang w:val="id-ID"/>
        </w:rPr>
        <w:lastRenderedPageBreak/>
        <w:t>LATAR BELAKANG</w:t>
      </w:r>
    </w:p>
    <w:p w:rsidR="00366B3C" w:rsidRDefault="00366B3C" w:rsidP="00366B3C">
      <w:pPr>
        <w:pStyle w:val="ListParagraph"/>
        <w:spacing w:line="276" w:lineRule="auto"/>
        <w:ind w:left="360" w:firstLine="360"/>
        <w:jc w:val="both"/>
        <w:rPr>
          <w:rFonts w:ascii="Georgia" w:eastAsia="Times New Roman" w:hAnsi="Georgia"/>
          <w:sz w:val="20"/>
          <w:szCs w:val="20"/>
          <w:lang w:val="id-ID"/>
        </w:rPr>
      </w:pPr>
      <w:proofErr w:type="gramStart"/>
      <w:r w:rsidRPr="00366B3C">
        <w:rPr>
          <w:rFonts w:ascii="Georgia" w:eastAsia="Times New Roman" w:hAnsi="Georgia"/>
          <w:sz w:val="20"/>
          <w:szCs w:val="20"/>
        </w:rPr>
        <w:lastRenderedPageBreak/>
        <w:t xml:space="preserve">Campak adalah penyakit yang menyerang manusia dan sangat menular yang ditandai oleh </w:t>
      </w:r>
      <w:r w:rsidRPr="00366B3C">
        <w:rPr>
          <w:rFonts w:ascii="Georgia" w:eastAsia="Times New Roman" w:hAnsi="Georgia"/>
          <w:sz w:val="20"/>
          <w:szCs w:val="20"/>
        </w:rPr>
        <w:lastRenderedPageBreak/>
        <w:t>beberapa gejala akut yaitu demam tinggi, konjungtivitis, coryza, batuk dan ruam makulo papular.</w:t>
      </w:r>
      <w:proofErr w:type="gramEnd"/>
      <w:r w:rsidRPr="00366B3C">
        <w:rPr>
          <w:rFonts w:ascii="Georgia" w:eastAsia="Times New Roman" w:hAnsi="Georgia"/>
          <w:sz w:val="20"/>
          <w:szCs w:val="20"/>
        </w:rPr>
        <w:t xml:space="preserve"> </w:t>
      </w:r>
      <w:proofErr w:type="gramStart"/>
      <w:r w:rsidRPr="00366B3C">
        <w:rPr>
          <w:rFonts w:ascii="Georgia" w:eastAsia="Times New Roman" w:hAnsi="Georgia"/>
          <w:sz w:val="20"/>
          <w:szCs w:val="20"/>
        </w:rPr>
        <w:t xml:space="preserve">Dapat mengakibatkan penyakit serius dengan komplikasi berat, termasuk pneumonia, ensefalitis dan kematian </w:t>
      </w:r>
      <w:r w:rsidR="00BB1B13" w:rsidRPr="00366B3C">
        <w:rPr>
          <w:rFonts w:ascii="Georgia" w:eastAsia="Times New Roman" w:hAnsi="Georgia"/>
          <w:sz w:val="20"/>
          <w:szCs w:val="20"/>
        </w:rPr>
        <w:fldChar w:fldCharType="begin">
          <w:fldData xml:space="preserve">PEVuZE5vdGU+PENpdGU+PEF1dGhvcj5UcmFtdXRvPC9BdXRob3I+PFllYXI+MjAxODwvWWVhcj48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</w:fldData>
        </w:fldChar>
      </w:r>
      <w:r w:rsidRPr="00366B3C">
        <w:rPr>
          <w:rFonts w:ascii="Georgia" w:eastAsia="Times New Roman" w:hAnsi="Georgia"/>
          <w:sz w:val="20"/>
          <w:szCs w:val="20"/>
        </w:rPr>
        <w:instrText xml:space="preserve"> ADDIN EN.CITE </w:instrText>
      </w:r>
      <w:r w:rsidR="00BB1B13" w:rsidRPr="00366B3C">
        <w:rPr>
          <w:rFonts w:ascii="Georgia" w:eastAsia="Times New Roman" w:hAnsi="Georgia"/>
          <w:sz w:val="20"/>
          <w:szCs w:val="20"/>
        </w:rPr>
        <w:fldChar w:fldCharType="begin">
          <w:fldData xml:space="preserve">PEVuZE5vdGU+PENpdGU+PEF1dGhvcj5UcmFtdXRvPC9BdXRob3I+PFllYXI+MjAxODwvWWVhcj48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</w:fldData>
        </w:fldChar>
      </w:r>
      <w:r w:rsidRPr="00366B3C">
        <w:rPr>
          <w:rFonts w:ascii="Georgia" w:eastAsia="Times New Roman" w:hAnsi="Georgia"/>
          <w:sz w:val="20"/>
          <w:szCs w:val="20"/>
        </w:rPr>
        <w:instrText xml:space="preserve"> ADDIN EN.CITE.DATA </w:instrText>
      </w:r>
      <w:r w:rsidR="00BB1B13" w:rsidRPr="00366B3C">
        <w:rPr>
          <w:rFonts w:ascii="Georgia" w:eastAsia="Times New Roman" w:hAnsi="Georgia"/>
          <w:sz w:val="20"/>
          <w:szCs w:val="20"/>
        </w:rPr>
      </w:r>
      <w:r w:rsidR="00BB1B13" w:rsidRPr="00366B3C">
        <w:rPr>
          <w:rFonts w:ascii="Georgia" w:eastAsia="Times New Roman" w:hAnsi="Georgia"/>
          <w:sz w:val="20"/>
          <w:szCs w:val="20"/>
        </w:rPr>
        <w:fldChar w:fldCharType="end"/>
      </w:r>
      <w:r w:rsidR="00BB1B13" w:rsidRPr="00366B3C">
        <w:rPr>
          <w:rFonts w:ascii="Georgia" w:eastAsia="Times New Roman" w:hAnsi="Georgia"/>
          <w:sz w:val="20"/>
          <w:szCs w:val="20"/>
        </w:rPr>
      </w:r>
      <w:r w:rsidR="00BB1B13" w:rsidRPr="00366B3C">
        <w:rPr>
          <w:rFonts w:ascii="Georgia" w:eastAsia="Times New Roman" w:hAnsi="Georgia"/>
          <w:sz w:val="20"/>
          <w:szCs w:val="20"/>
        </w:rPr>
        <w:fldChar w:fldCharType="separate"/>
      </w:r>
      <w:r w:rsidRPr="00366B3C">
        <w:rPr>
          <w:rFonts w:ascii="Georgia" w:eastAsia="Times New Roman" w:hAnsi="Georgia"/>
          <w:noProof/>
          <w:sz w:val="20"/>
          <w:szCs w:val="20"/>
        </w:rPr>
        <w:t>(</w:t>
      </w:r>
      <w:hyperlink w:anchor="_ENREF_23" w:tooltip="Tramuto, 2018 #54" w:history="1">
        <w:r w:rsidRPr="00366B3C">
          <w:rPr>
            <w:rFonts w:ascii="Georgia" w:eastAsia="Times New Roman" w:hAnsi="Georgia"/>
            <w:noProof/>
            <w:sz w:val="20"/>
            <w:szCs w:val="20"/>
          </w:rPr>
          <w:t>Tramuto et al., 2018</w:t>
        </w:r>
      </w:hyperlink>
      <w:r w:rsidRPr="00366B3C">
        <w:rPr>
          <w:rFonts w:ascii="Georgia" w:eastAsia="Times New Roman" w:hAnsi="Georgia"/>
          <w:noProof/>
          <w:sz w:val="20"/>
          <w:szCs w:val="20"/>
        </w:rPr>
        <w:t>)</w:t>
      </w:r>
      <w:r w:rsidR="00BB1B13" w:rsidRPr="00366B3C">
        <w:rPr>
          <w:rFonts w:ascii="Georgia" w:eastAsia="Times New Roman" w:hAnsi="Georgia"/>
          <w:sz w:val="20"/>
          <w:szCs w:val="20"/>
        </w:rPr>
        <w:fldChar w:fldCharType="end"/>
      </w:r>
      <w:r w:rsidRPr="00366B3C">
        <w:rPr>
          <w:rFonts w:ascii="Georgia" w:eastAsia="Times New Roman" w:hAnsi="Georgia"/>
          <w:sz w:val="20"/>
          <w:szCs w:val="20"/>
        </w:rPr>
        <w:t>.</w:t>
      </w:r>
      <w:proofErr w:type="gramEnd"/>
      <w:r w:rsidRPr="00366B3C">
        <w:rPr>
          <w:rFonts w:ascii="Georgia" w:eastAsia="Times New Roman" w:hAnsi="Georgia"/>
          <w:sz w:val="20"/>
          <w:szCs w:val="20"/>
        </w:rPr>
        <w:t xml:space="preserve"> Campak adalah penyakit infeksi sistemik yang dimulai infeksi pada bagian epitel saluran pernafasan di nasopharing, virus campak dikeluarkan dari nasopharing mulai dari masa prodromal sampai 3 - 4 hari setelah rash </w:t>
      </w:r>
      <w:r w:rsidR="00BB1B13" w:rsidRPr="00366B3C">
        <w:rPr>
          <w:rFonts w:ascii="Georgia" w:eastAsia="Times New Roman" w:hAnsi="Georgia"/>
          <w:sz w:val="20"/>
          <w:szCs w:val="20"/>
        </w:rPr>
        <w:fldChar w:fldCharType="begin"/>
      </w:r>
      <w:r w:rsidRPr="00366B3C">
        <w:rPr>
          <w:rFonts w:ascii="Georgia" w:eastAsia="Times New Roman" w:hAnsi="Georgia"/>
          <w:sz w:val="20"/>
          <w:szCs w:val="20"/>
        </w:rPr>
        <w:instrText xml:space="preserve"> ADDIN EN.CITE &lt;EndNote&gt;&lt;Cite&gt;&lt;Author&gt;Arianto&lt;/Author&gt;&lt;Year&gt;2018&lt;/Year&gt;&lt;RecNum&gt;26&lt;/RecNum&gt;&lt;DisplayText&gt;(Arianto, Setiawati, Adi, Hadisaputro, &amp;amp; Budhi, 2018)&lt;/DisplayText&gt;&lt;record&gt;&lt;rec-number&gt;26&lt;/rec-number&gt;&lt;foreign-keys&gt;&lt;key app="EN" db-id="r0efraxaa5tddrexwe8xvt2vefwr5xvztxxt" timestamp="1565838995"&gt;26&lt;/key&gt;&lt;/foreign-keys&gt;&lt;ref-type name="Journal Article"&gt;17&lt;/ref-type&gt;&lt;contributors&gt;&lt;authors&gt;&lt;author&gt;Arianto, Mostang&lt;/author&gt;&lt;author&gt;Setiawati, Mexitalia&lt;/author&gt;&lt;author&gt;Adi, Mateus Sakundarno&lt;/author&gt;&lt;author&gt;Hadisaputro, Suharyo&lt;/author&gt;&lt;author&gt;Budhi, Kamilah&lt;/author&gt;&lt;/authors&gt;&lt;/contributors&gt;&lt;titles&gt;&lt;title&gt;Beberapa faktor risiko kejadian campak pada balita di Kabupaten Sarolangun&lt;/title&gt;&lt;secondary-title&gt;Jurnal Epidemiologi Kesehatan Komunitas&lt;/secondary-title&gt;&lt;/titles&gt;&lt;periodical&gt;&lt;full-title&gt;Jurnal Epidemiologi Kesehatan Komunitas&lt;/full-title&gt;&lt;/periodical&gt;&lt;pages&gt;41-47&lt;/pages&gt;&lt;volume&gt;3&lt;/volume&gt;&lt;number&gt;1&lt;/number&gt;&lt;dates&gt;&lt;year&gt;2018&lt;/year&gt;&lt;/dates&gt;&lt;isbn&gt;2615-4854&lt;/isbn&gt;&lt;urls&gt;&lt;/urls&gt;&lt;/record&gt;&lt;/Cite&gt;&lt;/EndNote&gt;</w:instrText>
      </w:r>
      <w:r w:rsidR="00BB1B13" w:rsidRPr="00366B3C">
        <w:rPr>
          <w:rFonts w:ascii="Georgia" w:eastAsia="Times New Roman" w:hAnsi="Georgia"/>
          <w:sz w:val="20"/>
          <w:szCs w:val="20"/>
        </w:rPr>
        <w:fldChar w:fldCharType="separate"/>
      </w:r>
      <w:r w:rsidRPr="00366B3C">
        <w:rPr>
          <w:rFonts w:ascii="Georgia" w:eastAsia="Times New Roman" w:hAnsi="Georgia"/>
          <w:noProof/>
          <w:sz w:val="20"/>
          <w:szCs w:val="20"/>
        </w:rPr>
        <w:t>(</w:t>
      </w:r>
      <w:hyperlink w:anchor="_ENREF_1" w:tooltip="Arianto, 2018 #26" w:history="1">
        <w:r w:rsidRPr="00366B3C">
          <w:rPr>
            <w:rFonts w:ascii="Georgia" w:eastAsia="Times New Roman" w:hAnsi="Georgia"/>
            <w:noProof/>
            <w:sz w:val="20"/>
            <w:szCs w:val="20"/>
          </w:rPr>
          <w:t>Arianto, Setiawati, Adi, Hadisaputro, &amp; Budhi, 2018</w:t>
        </w:r>
      </w:hyperlink>
      <w:r w:rsidRPr="00366B3C">
        <w:rPr>
          <w:rFonts w:ascii="Georgia" w:eastAsia="Times New Roman" w:hAnsi="Georgia"/>
          <w:noProof/>
          <w:sz w:val="20"/>
          <w:szCs w:val="20"/>
        </w:rPr>
        <w:t>)</w:t>
      </w:r>
      <w:r w:rsidR="00BB1B13" w:rsidRPr="00366B3C">
        <w:rPr>
          <w:rFonts w:ascii="Georgia" w:eastAsia="Times New Roman" w:hAnsi="Georgia"/>
          <w:sz w:val="20"/>
          <w:szCs w:val="20"/>
        </w:rPr>
        <w:fldChar w:fldCharType="end"/>
      </w:r>
      <w:r w:rsidRPr="00366B3C">
        <w:rPr>
          <w:rFonts w:ascii="Georgia" w:eastAsia="Times New Roman" w:hAnsi="Georgia"/>
          <w:sz w:val="20"/>
          <w:szCs w:val="20"/>
        </w:rPr>
        <w:t>.</w:t>
      </w:r>
    </w:p>
    <w:p w:rsidR="00366B3C" w:rsidRPr="00366B3C" w:rsidRDefault="00366B3C" w:rsidP="00366B3C">
      <w:pPr>
        <w:pStyle w:val="ListParagraph"/>
        <w:spacing w:line="276" w:lineRule="auto"/>
        <w:ind w:left="360" w:firstLine="360"/>
        <w:jc w:val="both"/>
        <w:rPr>
          <w:rFonts w:ascii="Georgia" w:eastAsia="Times New Roman" w:hAnsi="Georgia"/>
          <w:sz w:val="20"/>
          <w:szCs w:val="20"/>
        </w:rPr>
      </w:pPr>
      <w:r w:rsidRPr="00366B3C">
        <w:rPr>
          <w:rFonts w:ascii="Georgia" w:eastAsia="Times New Roman" w:hAnsi="Georgia"/>
          <w:sz w:val="20"/>
          <w:szCs w:val="20"/>
        </w:rPr>
        <w:t xml:space="preserve"> Penyebab infeksi adalah virus ca</w:t>
      </w:r>
      <w:r w:rsidRPr="00366B3C">
        <w:rPr>
          <w:rFonts w:ascii="Georgia" w:eastAsia="Times New Roman" w:hAnsi="Georgia"/>
          <w:spacing w:val="-2"/>
          <w:sz w:val="20"/>
          <w:szCs w:val="20"/>
        </w:rPr>
        <w:t>m</w:t>
      </w:r>
      <w:r w:rsidRPr="00366B3C">
        <w:rPr>
          <w:rFonts w:ascii="Georgia" w:eastAsia="Times New Roman" w:hAnsi="Georgia"/>
          <w:sz w:val="20"/>
          <w:szCs w:val="20"/>
        </w:rPr>
        <w:t xml:space="preserve">pak, anggota genus  </w:t>
      </w:r>
      <w:r w:rsidRPr="00366B3C">
        <w:rPr>
          <w:rFonts w:ascii="Georgia" w:eastAsia="Times New Roman" w:hAnsi="Georgia"/>
          <w:i/>
          <w:sz w:val="20"/>
          <w:szCs w:val="20"/>
        </w:rPr>
        <w:t>Morbili</w:t>
      </w:r>
      <w:r w:rsidRPr="00366B3C">
        <w:rPr>
          <w:rFonts w:ascii="Georgia" w:eastAsia="Times New Roman" w:hAnsi="Georgia"/>
          <w:i/>
          <w:spacing w:val="-1"/>
          <w:sz w:val="20"/>
          <w:szCs w:val="20"/>
        </w:rPr>
        <w:t>v</w:t>
      </w:r>
      <w:r w:rsidRPr="00366B3C">
        <w:rPr>
          <w:rFonts w:ascii="Georgia" w:eastAsia="Times New Roman" w:hAnsi="Georgia"/>
          <w:i/>
          <w:sz w:val="20"/>
          <w:szCs w:val="20"/>
        </w:rPr>
        <w:t xml:space="preserve">irus  </w:t>
      </w:r>
      <w:r w:rsidRPr="00366B3C">
        <w:rPr>
          <w:rFonts w:ascii="Georgia" w:eastAsia="Times New Roman" w:hAnsi="Georgia"/>
          <w:sz w:val="20"/>
          <w:szCs w:val="20"/>
        </w:rPr>
        <w:t>da</w:t>
      </w:r>
      <w:r w:rsidRPr="00366B3C">
        <w:rPr>
          <w:rFonts w:ascii="Georgia" w:eastAsia="Times New Roman" w:hAnsi="Georgia"/>
          <w:spacing w:val="-1"/>
          <w:sz w:val="20"/>
          <w:szCs w:val="20"/>
        </w:rPr>
        <w:t>r</w:t>
      </w:r>
      <w:r w:rsidRPr="00366B3C">
        <w:rPr>
          <w:rFonts w:ascii="Georgia" w:eastAsia="Times New Roman" w:hAnsi="Georgia"/>
          <w:sz w:val="20"/>
          <w:szCs w:val="20"/>
        </w:rPr>
        <w:t xml:space="preserve">i </w:t>
      </w:r>
      <w:r w:rsidRPr="00366B3C">
        <w:rPr>
          <w:rFonts w:ascii="Georgia" w:eastAsia="Times New Roman" w:hAnsi="Georgia"/>
          <w:spacing w:val="-1"/>
          <w:sz w:val="20"/>
          <w:szCs w:val="20"/>
        </w:rPr>
        <w:t>f</w:t>
      </w:r>
      <w:r w:rsidRPr="00366B3C">
        <w:rPr>
          <w:rFonts w:ascii="Georgia" w:eastAsia="Times New Roman" w:hAnsi="Georgia"/>
          <w:sz w:val="20"/>
          <w:szCs w:val="20"/>
        </w:rPr>
        <w:t>a</w:t>
      </w:r>
      <w:r w:rsidRPr="00366B3C">
        <w:rPr>
          <w:rFonts w:ascii="Georgia" w:eastAsia="Times New Roman" w:hAnsi="Georgia"/>
          <w:spacing w:val="-2"/>
          <w:sz w:val="20"/>
          <w:szCs w:val="20"/>
        </w:rPr>
        <w:t>m</w:t>
      </w:r>
      <w:r w:rsidRPr="00366B3C">
        <w:rPr>
          <w:rFonts w:ascii="Georgia" w:eastAsia="Times New Roman" w:hAnsi="Georgia"/>
          <w:sz w:val="20"/>
          <w:szCs w:val="20"/>
        </w:rPr>
        <w:t xml:space="preserve">ili </w:t>
      </w:r>
      <w:r w:rsidRPr="00366B3C">
        <w:rPr>
          <w:rFonts w:ascii="Georgia" w:eastAsia="Times New Roman" w:hAnsi="Georgia"/>
          <w:i/>
          <w:sz w:val="20"/>
          <w:szCs w:val="20"/>
        </w:rPr>
        <w:t>Paramyxovi</w:t>
      </w:r>
      <w:r w:rsidRPr="00366B3C">
        <w:rPr>
          <w:rFonts w:ascii="Georgia" w:eastAsia="Times New Roman" w:hAnsi="Georgia"/>
          <w:i/>
          <w:spacing w:val="-1"/>
          <w:sz w:val="20"/>
          <w:szCs w:val="20"/>
        </w:rPr>
        <w:t>r</w:t>
      </w:r>
      <w:r w:rsidRPr="00366B3C">
        <w:rPr>
          <w:rFonts w:ascii="Georgia" w:eastAsia="Times New Roman" w:hAnsi="Georgia"/>
          <w:i/>
          <w:sz w:val="20"/>
          <w:szCs w:val="20"/>
        </w:rPr>
        <w:t>idae</w:t>
      </w:r>
      <w:r w:rsidRPr="00366B3C">
        <w:rPr>
          <w:rFonts w:ascii="Georgia" w:eastAsia="Times New Roman" w:hAnsi="Georgia"/>
          <w:sz w:val="20"/>
          <w:szCs w:val="20"/>
        </w:rPr>
        <w:t xml:space="preserve"> </w:t>
      </w:r>
      <w:r w:rsidR="00BB1B13" w:rsidRPr="00366B3C">
        <w:rPr>
          <w:rFonts w:ascii="Georgia" w:eastAsia="Times New Roman" w:hAnsi="Georgia"/>
          <w:sz w:val="20"/>
          <w:szCs w:val="20"/>
        </w:rPr>
        <w:fldChar w:fldCharType="begin"/>
      </w:r>
      <w:r w:rsidRPr="00366B3C">
        <w:rPr>
          <w:rFonts w:ascii="Georgia" w:eastAsia="Times New Roman" w:hAnsi="Georgia"/>
          <w:sz w:val="20"/>
          <w:szCs w:val="20"/>
        </w:rPr>
        <w:instrText xml:space="preserve"> ADDIN EN.CITE &lt;EndNote&gt;&lt;Cite&gt;&lt;Author&gt;Halim&lt;/Author&gt;&lt;Year&gt;2016&lt;/Year&gt;&lt;RecNum&gt;22&lt;/RecNum&gt;&lt;DisplayText&gt;(Halim, 2016)&lt;/DisplayText&gt;&lt;record&gt;&lt;rec-number&gt;22&lt;/rec-number&gt;&lt;foreign-keys&gt;&lt;key app="EN" db-id="r0efraxaa5tddrexwe8xvt2vefwr5xvztxxt" timestamp="1565838485"&gt;22&lt;/key&gt;&lt;/foreign-keys&gt;&lt;ref-type name="Journal Article"&gt;17&lt;/ref-type&gt;&lt;contributors&gt;&lt;authors&gt;&lt;author&gt;Halim, Ricky Gustian&lt;/author&gt;&lt;/authors&gt;&lt;/contributors&gt;&lt;titles&gt;&lt;title&gt;Campak pada anak&lt;/title&gt;&lt;secondary-title&gt;Cermin Dunia Kedokteran&lt;/secondary-title&gt;&lt;/titles&gt;&lt;periodical&gt;&lt;full-title&gt;Cermin Dunia Kedokteran&lt;/full-title&gt;&lt;/periodical&gt;&lt;pages&gt;186-189&lt;/pages&gt;&lt;volume&gt;43&lt;/volume&gt;&lt;number&gt;3&lt;/number&gt;&lt;dates&gt;&lt;year&gt;2016&lt;/year&gt;&lt;/dates&gt;&lt;isbn&gt;2503-2720&lt;/isbn&gt;&lt;urls&gt;&lt;/urls&gt;&lt;/record&gt;&lt;/Cite&gt;&lt;/EndNote&gt;</w:instrText>
      </w:r>
      <w:r w:rsidR="00BB1B13" w:rsidRPr="00366B3C">
        <w:rPr>
          <w:rFonts w:ascii="Georgia" w:eastAsia="Times New Roman" w:hAnsi="Georgia"/>
          <w:sz w:val="20"/>
          <w:szCs w:val="20"/>
        </w:rPr>
        <w:fldChar w:fldCharType="separate"/>
      </w:r>
      <w:r w:rsidRPr="00366B3C">
        <w:rPr>
          <w:rFonts w:ascii="Georgia" w:eastAsia="Times New Roman" w:hAnsi="Georgia"/>
          <w:noProof/>
          <w:sz w:val="20"/>
          <w:szCs w:val="20"/>
        </w:rPr>
        <w:t>(</w:t>
      </w:r>
      <w:hyperlink w:anchor="_ENREF_7" w:tooltip="Halim, 2016 #22" w:history="1">
        <w:r w:rsidRPr="00366B3C">
          <w:rPr>
            <w:rFonts w:ascii="Georgia" w:eastAsia="Times New Roman" w:hAnsi="Georgia"/>
            <w:noProof/>
            <w:sz w:val="20"/>
            <w:szCs w:val="20"/>
          </w:rPr>
          <w:t>Halim, 2016</w:t>
        </w:r>
      </w:hyperlink>
      <w:r w:rsidRPr="00366B3C">
        <w:rPr>
          <w:rFonts w:ascii="Georgia" w:eastAsia="Times New Roman" w:hAnsi="Georgia"/>
          <w:noProof/>
          <w:sz w:val="20"/>
          <w:szCs w:val="20"/>
        </w:rPr>
        <w:t>)</w:t>
      </w:r>
      <w:r w:rsidR="00BB1B13" w:rsidRPr="00366B3C">
        <w:rPr>
          <w:rFonts w:ascii="Georgia" w:eastAsia="Times New Roman" w:hAnsi="Georgia"/>
          <w:sz w:val="20"/>
          <w:szCs w:val="20"/>
        </w:rPr>
        <w:fldChar w:fldCharType="end"/>
      </w:r>
      <w:r w:rsidRPr="00366B3C">
        <w:rPr>
          <w:rFonts w:ascii="Georgia" w:eastAsia="Times New Roman" w:hAnsi="Georgia"/>
          <w:sz w:val="20"/>
          <w:szCs w:val="20"/>
        </w:rPr>
        <w:t>.  Penderita campak sebagian besar akan sembuh, sering terjadi komplikasi pada anak usia &lt; 5 tahun dan penderita dewasa usia &gt; 20 tahun</w:t>
      </w:r>
      <w:r w:rsidRPr="00366B3C">
        <w:rPr>
          <w:rFonts w:ascii="Georgia" w:hAnsi="Georgia"/>
          <w:sz w:val="20"/>
          <w:szCs w:val="20"/>
        </w:rPr>
        <w:t xml:space="preserve"> </w:t>
      </w:r>
      <w:r w:rsidR="00BB1B13" w:rsidRPr="00366B3C">
        <w:rPr>
          <w:rFonts w:ascii="Georgia" w:eastAsia="Times New Roman" w:hAnsi="Georgia"/>
          <w:sz w:val="20"/>
          <w:szCs w:val="20"/>
        </w:rPr>
        <w:fldChar w:fldCharType="begin"/>
      </w:r>
      <w:r w:rsidRPr="00366B3C">
        <w:rPr>
          <w:rFonts w:ascii="Georgia" w:eastAsia="Times New Roman" w:hAnsi="Georgia"/>
          <w:sz w:val="20"/>
          <w:szCs w:val="20"/>
        </w:rPr>
        <w:instrText xml:space="preserve"> ADDIN EN.CITE &lt;EndNote&gt;&lt;Cite&gt;&lt;Author&gt;Indonesia&lt;/Author&gt;&lt;Year&gt;2012&lt;/Year&gt;&lt;RecNum&gt;20&lt;/RecNum&gt;&lt;DisplayText&gt;(Indonesia, 2012)&lt;/DisplayText&gt;&lt;record&gt;&lt;rec-number&gt;20&lt;/rec-number&gt;&lt;foreign-keys&gt;&lt;key app="EN" db-id="r0efraxaa5tddrexwe8xvt2vefwr5xvztxxt" timestamp="1565837185"&gt;20&lt;/key&gt;&lt;/foreign-keys&gt;&lt;ref-type name="Journal Article"&gt;17&lt;/ref-type&gt;&lt;contributors&gt;&lt;authors&gt;&lt;author&gt;Indonesia, Kementerian Kesehatan Republik&lt;/author&gt;&lt;/authors&gt;&lt;/contributors&gt;&lt;titles&gt;&lt;title&gt;Petunjuk Teknis Surveilans Campak&lt;/title&gt;&lt;secondary-title&gt;Jakarta: Direktorat Jenderal Pengendalian Penyakit dan Penyehatan Lingkungan&lt;/secondary-title&gt;&lt;/titles&gt;&lt;periodical&gt;&lt;full-title&gt;Jakarta: Direktorat Jenderal Pengendalian Penyakit dan Penyehatan Lingkungan&lt;/full-title&gt;&lt;/periodical&gt;&lt;dates&gt;&lt;year&gt;2012&lt;/year&gt;&lt;/dates&gt;&lt;urls&gt;&lt;/urls&gt;&lt;/record&gt;&lt;/Cite&gt;&lt;/EndNote&gt;</w:instrText>
      </w:r>
      <w:r w:rsidR="00BB1B13" w:rsidRPr="00366B3C">
        <w:rPr>
          <w:rFonts w:ascii="Georgia" w:eastAsia="Times New Roman" w:hAnsi="Georgia"/>
          <w:sz w:val="20"/>
          <w:szCs w:val="20"/>
        </w:rPr>
        <w:fldChar w:fldCharType="separate"/>
      </w:r>
      <w:r w:rsidRPr="00366B3C">
        <w:rPr>
          <w:rFonts w:ascii="Georgia" w:eastAsia="Times New Roman" w:hAnsi="Georgia"/>
          <w:noProof/>
          <w:sz w:val="20"/>
          <w:szCs w:val="20"/>
        </w:rPr>
        <w:t>(</w:t>
      </w:r>
      <w:hyperlink w:anchor="_ENREF_9" w:tooltip="Indonesia, 2012 #20" w:history="1">
        <w:r w:rsidRPr="00366B3C">
          <w:rPr>
            <w:rFonts w:ascii="Georgia" w:eastAsia="Times New Roman" w:hAnsi="Georgia"/>
            <w:noProof/>
            <w:sz w:val="20"/>
            <w:szCs w:val="20"/>
          </w:rPr>
          <w:t>Indonesia, 2012</w:t>
        </w:r>
      </w:hyperlink>
      <w:r w:rsidRPr="00366B3C">
        <w:rPr>
          <w:rFonts w:ascii="Georgia" w:eastAsia="Times New Roman" w:hAnsi="Georgia"/>
          <w:noProof/>
          <w:sz w:val="20"/>
          <w:szCs w:val="20"/>
        </w:rPr>
        <w:t>)</w:t>
      </w:r>
      <w:r w:rsidR="00BB1B13" w:rsidRPr="00366B3C">
        <w:rPr>
          <w:rFonts w:ascii="Georgia" w:eastAsia="Times New Roman" w:hAnsi="Georgia"/>
          <w:sz w:val="20"/>
          <w:szCs w:val="20"/>
        </w:rPr>
        <w:fldChar w:fldCharType="end"/>
      </w:r>
      <w:r w:rsidRPr="00366B3C">
        <w:rPr>
          <w:rFonts w:ascii="Georgia" w:eastAsia="Times New Roman" w:hAnsi="Georgia"/>
          <w:sz w:val="20"/>
          <w:szCs w:val="20"/>
        </w:rPr>
        <w:t xml:space="preserve">. Penderita campak dengan gizi buruk dan defisiensi vitamin A serta </w:t>
      </w:r>
      <w:r w:rsidRPr="00366B3C">
        <w:rPr>
          <w:rFonts w:ascii="Georgia" w:eastAsia="Times New Roman" w:hAnsi="Georgia"/>
          <w:i/>
          <w:sz w:val="20"/>
          <w:szCs w:val="20"/>
        </w:rPr>
        <w:t>immune deficiency</w:t>
      </w:r>
      <w:r w:rsidRPr="00366B3C">
        <w:rPr>
          <w:rFonts w:ascii="Georgia" w:eastAsia="Times New Roman" w:hAnsi="Georgia"/>
          <w:sz w:val="20"/>
          <w:szCs w:val="20"/>
        </w:rPr>
        <w:t xml:space="preserve"> (HIV), komplikasi campak dapat menjadi lebih berat atau fatal</w:t>
      </w:r>
      <w:r w:rsidRPr="00366B3C">
        <w:rPr>
          <w:rFonts w:ascii="Georgia" w:hAnsi="Georgia"/>
          <w:sz w:val="20"/>
          <w:szCs w:val="20"/>
        </w:rPr>
        <w:t xml:space="preserve"> </w:t>
      </w:r>
      <w:r w:rsidR="00BB1B13" w:rsidRPr="00366B3C">
        <w:rPr>
          <w:rFonts w:ascii="Georgia" w:eastAsia="Times New Roman" w:hAnsi="Georgia"/>
          <w:sz w:val="20"/>
          <w:szCs w:val="20"/>
        </w:rPr>
        <w:fldChar w:fldCharType="begin"/>
      </w:r>
      <w:r w:rsidRPr="00366B3C">
        <w:rPr>
          <w:rFonts w:ascii="Georgia" w:eastAsia="Times New Roman" w:hAnsi="Georgia"/>
          <w:sz w:val="20"/>
          <w:szCs w:val="20"/>
        </w:rPr>
        <w:instrText xml:space="preserve"> ADDIN EN.CITE &lt;EndNote&gt;&lt;Cite&gt;&lt;Author&gt;Liwu&lt;/Author&gt;&lt;Year&gt;2016&lt;/Year&gt;&lt;RecNum&gt;5&lt;/RecNum&gt;&lt;DisplayText&gt;(Liwu, Rampengan, &amp;amp; Tatura, 2016)&lt;/DisplayText&gt;&lt;record&gt;&lt;rec-number&gt;5&lt;/rec-number&gt;&lt;foreign-keys&gt;&lt;key app="EN" db-id="r0efraxaa5tddrexwe8xvt2vefwr5xvztxxt" timestamp="1553426640"&gt;5&lt;/key&gt;&lt;/foreign-keys&gt;&lt;ref-type name="Journal Article"&gt;17&lt;/ref-type&gt;&lt;contributors&gt;&lt;authors&gt;&lt;author&gt;Liwu, Teressa S&lt;/author&gt;&lt;author&gt;Rampengan, Novie H&lt;/author&gt;&lt;author&gt;Tatura, Suryadi NN&lt;/author&gt;&lt;/authors&gt;&lt;/contributors&gt;&lt;titles&gt;&lt;title&gt;Hubungan status gizi dengan berat ringannya campak pada anak&lt;/title&gt;&lt;secondary-title&gt;e-CliniC&lt;/secondary-title&gt;&lt;/titles&gt;&lt;periodical&gt;&lt;full-title&gt;e-CliniC&lt;/full-title&gt;&lt;/periodical&gt;&lt;volume&gt;4&lt;/volume&gt;&lt;number&gt;1&lt;/number&gt;&lt;dates&gt;&lt;year&gt;2016&lt;/year&gt;&lt;/dates&gt;&lt;isbn&gt;2337-5949&lt;/isbn&gt;&lt;urls&gt;&lt;/urls&gt;&lt;/record&gt;&lt;/Cite&gt;&lt;/EndNote&gt;</w:instrText>
      </w:r>
      <w:r w:rsidR="00BB1B13" w:rsidRPr="00366B3C">
        <w:rPr>
          <w:rFonts w:ascii="Georgia" w:eastAsia="Times New Roman" w:hAnsi="Georgia"/>
          <w:sz w:val="20"/>
          <w:szCs w:val="20"/>
        </w:rPr>
        <w:fldChar w:fldCharType="separate"/>
      </w:r>
      <w:r w:rsidRPr="00366B3C">
        <w:rPr>
          <w:rFonts w:ascii="Georgia" w:eastAsia="Times New Roman" w:hAnsi="Georgia"/>
          <w:noProof/>
          <w:sz w:val="20"/>
          <w:szCs w:val="20"/>
        </w:rPr>
        <w:t>(</w:t>
      </w:r>
      <w:hyperlink w:anchor="_ENREF_18" w:tooltip="Liwu, 2016 #5" w:history="1">
        <w:r w:rsidRPr="00366B3C">
          <w:rPr>
            <w:rFonts w:ascii="Georgia" w:eastAsia="Times New Roman" w:hAnsi="Georgia"/>
            <w:noProof/>
            <w:sz w:val="20"/>
            <w:szCs w:val="20"/>
          </w:rPr>
          <w:t>Liwu, Rampengan, &amp; Tatura, 2016</w:t>
        </w:r>
      </w:hyperlink>
      <w:r w:rsidRPr="00366B3C">
        <w:rPr>
          <w:rFonts w:ascii="Georgia" w:eastAsia="Times New Roman" w:hAnsi="Georgia"/>
          <w:noProof/>
          <w:sz w:val="20"/>
          <w:szCs w:val="20"/>
        </w:rPr>
        <w:t>)</w:t>
      </w:r>
      <w:r w:rsidR="00BB1B13" w:rsidRPr="00366B3C">
        <w:rPr>
          <w:rFonts w:ascii="Georgia" w:eastAsia="Times New Roman" w:hAnsi="Georgia"/>
          <w:sz w:val="20"/>
          <w:szCs w:val="20"/>
        </w:rPr>
        <w:fldChar w:fldCharType="end"/>
      </w:r>
      <w:r w:rsidRPr="00366B3C">
        <w:rPr>
          <w:rFonts w:ascii="Georgia" w:eastAsia="Times New Roman" w:hAnsi="Georgia"/>
          <w:sz w:val="20"/>
          <w:szCs w:val="20"/>
        </w:rPr>
        <w:t>. Komplikasi yang sering terjadi yaitu : diare, broncho pneumonia, malnutrisi, otitis media, kebutaan, encephalitis, ulkus mucosa mulut</w:t>
      </w:r>
      <w:r w:rsidRPr="00366B3C">
        <w:rPr>
          <w:rFonts w:ascii="Georgia" w:hAnsi="Georgia"/>
          <w:sz w:val="20"/>
          <w:szCs w:val="20"/>
        </w:rPr>
        <w:t xml:space="preserve"> </w:t>
      </w:r>
      <w:r w:rsidR="00BB1B13" w:rsidRPr="00366B3C">
        <w:rPr>
          <w:rFonts w:ascii="Georgia" w:eastAsia="Times New Roman" w:hAnsi="Georgia"/>
          <w:sz w:val="20"/>
          <w:szCs w:val="20"/>
        </w:rPr>
        <w:fldChar w:fldCharType="begin"/>
      </w:r>
      <w:r w:rsidRPr="00366B3C">
        <w:rPr>
          <w:rFonts w:ascii="Georgia" w:eastAsia="Times New Roman" w:hAnsi="Georgia"/>
          <w:sz w:val="20"/>
          <w:szCs w:val="20"/>
        </w:rPr>
        <w:instrText xml:space="preserve"> ADDIN EN.CITE &lt;EndNote&gt;&lt;Cite&gt;&lt;Author&gt;Astuti&lt;/Author&gt;&lt;Year&gt;2017&lt;/Year&gt;&lt;RecNum&gt;23&lt;/RecNum&gt;&lt;DisplayText&gt;(Astuti &amp;amp; Hartini, 2017)&lt;/DisplayText&gt;&lt;record&gt;&lt;rec-number&gt;23&lt;/rec-number&gt;&lt;foreign-keys&gt;&lt;key app="EN" db-id="r0efraxaa5tddrexwe8xvt2vefwr5xvztxxt" timestamp="1565838609"&gt;23&lt;/key&gt;&lt;/foreign-keys&gt;&lt;ref-type name="Journal Article"&gt;17&lt;/ref-type&gt;&lt;contributors&gt;&lt;authors&gt;&lt;author&gt;Astuti, Dewi&lt;/author&gt;&lt;author&gt;Hartini, Sri&lt;/author&gt;&lt;/authors&gt;&lt;/contributors&gt;&lt;titles&gt;&lt;title&gt;Hubungan Pengetahuan dan Status Imunisasi dengan Tingkat Kejadian Campak Di Wilayah Puskesmas Kayen Kabupaten Pati&lt;/title&gt;&lt;secondary-title&gt;Prosiding HEFA (Health Events for All)&lt;/secondary-title&gt;&lt;/titles&gt;&lt;periodical&gt;&lt;full-title&gt;Prosiding HEFA (Health Events for All)&lt;/full-title&gt;&lt;/periodical&gt;&lt;volume&gt;1&lt;/volume&gt;&lt;number&gt;1&lt;/number&gt;&lt;dates&gt;&lt;year&gt;2017&lt;/year&gt;&lt;/dates&gt;&lt;isbn&gt;2614-6401&lt;/isbn&gt;&lt;urls&gt;&lt;/urls&gt;&lt;/record&gt;&lt;/Cite&gt;&lt;/EndNote&gt;</w:instrText>
      </w:r>
      <w:r w:rsidR="00BB1B13" w:rsidRPr="00366B3C">
        <w:rPr>
          <w:rFonts w:ascii="Georgia" w:eastAsia="Times New Roman" w:hAnsi="Georgia"/>
          <w:sz w:val="20"/>
          <w:szCs w:val="20"/>
        </w:rPr>
        <w:fldChar w:fldCharType="separate"/>
      </w:r>
      <w:r w:rsidRPr="00366B3C">
        <w:rPr>
          <w:rFonts w:ascii="Georgia" w:eastAsia="Times New Roman" w:hAnsi="Georgia"/>
          <w:noProof/>
          <w:sz w:val="20"/>
          <w:szCs w:val="20"/>
        </w:rPr>
        <w:t>(</w:t>
      </w:r>
      <w:hyperlink w:anchor="_ENREF_2" w:tooltip="Astuti, 2017 #23" w:history="1">
        <w:r w:rsidRPr="00366B3C">
          <w:rPr>
            <w:rFonts w:ascii="Georgia" w:eastAsia="Times New Roman" w:hAnsi="Georgia"/>
            <w:noProof/>
            <w:sz w:val="20"/>
            <w:szCs w:val="20"/>
          </w:rPr>
          <w:t>Astuti &amp; Hartini, 2017</w:t>
        </w:r>
      </w:hyperlink>
      <w:r w:rsidRPr="00366B3C">
        <w:rPr>
          <w:rFonts w:ascii="Georgia" w:eastAsia="Times New Roman" w:hAnsi="Georgia"/>
          <w:noProof/>
          <w:sz w:val="20"/>
          <w:szCs w:val="20"/>
        </w:rPr>
        <w:t>)</w:t>
      </w:r>
      <w:r w:rsidR="00BB1B13" w:rsidRPr="00366B3C">
        <w:rPr>
          <w:rFonts w:ascii="Georgia" w:eastAsia="Times New Roman" w:hAnsi="Georgia"/>
          <w:sz w:val="20"/>
          <w:szCs w:val="20"/>
        </w:rPr>
        <w:fldChar w:fldCharType="end"/>
      </w:r>
      <w:r w:rsidRPr="00366B3C">
        <w:rPr>
          <w:rFonts w:ascii="Georgia" w:eastAsia="Times New Roman" w:hAnsi="Georgia"/>
          <w:sz w:val="20"/>
          <w:szCs w:val="20"/>
        </w:rPr>
        <w:t>.</w:t>
      </w:r>
    </w:p>
    <w:p w:rsidR="000D71E6" w:rsidRDefault="00366B3C" w:rsidP="00366B3C">
      <w:pPr>
        <w:pStyle w:val="ListParagraph"/>
        <w:spacing w:line="276" w:lineRule="auto"/>
        <w:ind w:left="360" w:firstLine="360"/>
        <w:jc w:val="both"/>
        <w:rPr>
          <w:rFonts w:ascii="Georgia" w:eastAsia="Times New Roman" w:hAnsi="Georgia"/>
          <w:sz w:val="20"/>
          <w:szCs w:val="20"/>
          <w:lang w:val="id-ID"/>
        </w:rPr>
      </w:pPr>
      <w:r w:rsidRPr="00366B3C">
        <w:rPr>
          <w:rFonts w:ascii="Georgia" w:eastAsia="Times New Roman" w:hAnsi="Georgia"/>
          <w:sz w:val="20"/>
          <w:szCs w:val="20"/>
        </w:rPr>
        <w:t xml:space="preserve">Center dor Desease Control (CDC) 2013 menyatakan bahwa </w:t>
      </w:r>
      <w:r w:rsidRPr="00366B3C">
        <w:rPr>
          <w:rFonts w:ascii="Georgia" w:eastAsia="Times New Roman" w:hAnsi="Georgia"/>
          <w:i/>
          <w:sz w:val="20"/>
          <w:szCs w:val="20"/>
        </w:rPr>
        <w:t xml:space="preserve">World </w:t>
      </w:r>
      <w:r w:rsidRPr="00366B3C">
        <w:rPr>
          <w:rFonts w:ascii="Georgia" w:eastAsia="Times New Roman" w:hAnsi="Georgia"/>
          <w:sz w:val="20"/>
          <w:szCs w:val="20"/>
        </w:rPr>
        <w:t>Health</w:t>
      </w:r>
      <w:r w:rsidRPr="00366B3C">
        <w:rPr>
          <w:rFonts w:ascii="Georgia" w:eastAsia="Times New Roman" w:hAnsi="Georgia"/>
          <w:i/>
          <w:sz w:val="20"/>
          <w:szCs w:val="20"/>
        </w:rPr>
        <w:t xml:space="preserve"> Asembly</w:t>
      </w:r>
      <w:r w:rsidRPr="00366B3C">
        <w:rPr>
          <w:rFonts w:ascii="Georgia" w:eastAsia="Times New Roman" w:hAnsi="Georgia"/>
          <w:sz w:val="20"/>
          <w:szCs w:val="20"/>
        </w:rPr>
        <w:t xml:space="preserve"> (WHA) pada bulan Mei 2010 menyepakati target pencapaian pengendalian penyakit campak pada tahun 2015 yaitu mencapai cakupan imunisasi campak dosis pertama &gt; 90% secara nasional dan minimal 80% di seluruh Kabupaten dan Kota. </w:t>
      </w:r>
      <w:proofErr w:type="gramStart"/>
      <w:r w:rsidRPr="00366B3C">
        <w:rPr>
          <w:rFonts w:ascii="Georgia" w:eastAsia="Times New Roman" w:hAnsi="Georgia"/>
          <w:sz w:val="20"/>
          <w:szCs w:val="20"/>
        </w:rPr>
        <w:t>Menurunkan angka insiden campak menjadi &lt;5/1.000.000 setiap tahun dan mempertahankannya.</w:t>
      </w:r>
      <w:proofErr w:type="gramEnd"/>
      <w:r w:rsidRPr="00366B3C">
        <w:rPr>
          <w:rFonts w:ascii="Georgia" w:eastAsia="Times New Roman" w:hAnsi="Georgia"/>
          <w:sz w:val="20"/>
          <w:szCs w:val="20"/>
        </w:rPr>
        <w:t xml:space="preserve"> Menurunkan angka kematian tahun 2000 </w:t>
      </w:r>
      <w:r w:rsidR="00BB1B13" w:rsidRPr="00366B3C">
        <w:rPr>
          <w:rFonts w:ascii="Georgia" w:eastAsia="Times New Roman" w:hAnsi="Georgia"/>
          <w:sz w:val="20"/>
          <w:szCs w:val="20"/>
        </w:rPr>
        <w:fldChar w:fldCharType="begin"/>
      </w:r>
      <w:r w:rsidRPr="00366B3C">
        <w:rPr>
          <w:rFonts w:ascii="Georgia" w:eastAsia="Times New Roman" w:hAnsi="Georgia"/>
          <w:sz w:val="20"/>
          <w:szCs w:val="20"/>
        </w:rPr>
        <w:instrText xml:space="preserve"> ADDIN EN.CITE &lt;EndNote&gt;&lt;Cite&gt;&lt;Author&gt;CDC&lt;/Author&gt;&lt;Year&gt;2013&lt;/Year&gt;&lt;RecNum&gt;178&lt;/RecNum&gt;&lt;DisplayText&gt;(CDC, 2013)&lt;/DisplayText&gt;&lt;record&gt;&lt;rec-number&gt;178&lt;/rec-number&gt;&lt;foreign-keys&gt;&lt;key app="EN" db-id="v5wf5t0peda9rae0dd7vzxdxz9vpdfax0ddf"&gt;178&lt;/key&gt;&lt;/foreign-keys&gt;&lt;ref-type name="Web Page"&gt;12&lt;/ref-type&gt;&lt;contributors&gt;&lt;authors&gt;&lt;author&gt;CDC&lt;/author&gt;&lt;/authors&gt;&lt;/contributors&gt;&lt;titles&gt;&lt;title&gt;Measles - United States, January 1 - August 24, 2013&lt;/title&gt;&lt;/titles&gt;&lt;volume&gt;2019&lt;/volume&gt;&lt;dates&gt;&lt;year&gt;2013&lt;/year&gt;&lt;/dates&gt;&lt;pub-location&gt;United States&lt;/pub-location&gt;&lt;publisher&gt;CDC Goverment&lt;/publisher&gt;&lt;urls&gt;&lt;related-urls&gt;&lt;url&gt;www.cdc.gov&lt;/url&gt;&lt;/related-urls&gt;&lt;/urls&gt;&lt;/record&gt;&lt;/Cite&gt;&lt;/EndNote&gt;</w:instrText>
      </w:r>
      <w:r w:rsidR="00BB1B13" w:rsidRPr="00366B3C">
        <w:rPr>
          <w:rFonts w:ascii="Georgia" w:eastAsia="Times New Roman" w:hAnsi="Georgia"/>
          <w:sz w:val="20"/>
          <w:szCs w:val="20"/>
        </w:rPr>
        <w:fldChar w:fldCharType="separate"/>
      </w:r>
      <w:r w:rsidRPr="00366B3C">
        <w:rPr>
          <w:rFonts w:ascii="Georgia" w:eastAsia="Times New Roman" w:hAnsi="Georgia"/>
          <w:noProof/>
          <w:sz w:val="20"/>
          <w:szCs w:val="20"/>
        </w:rPr>
        <w:t>(</w:t>
      </w:r>
      <w:hyperlink w:anchor="_ENREF_3" w:tooltip="CDC, 2013 #178" w:history="1">
        <w:r w:rsidRPr="00366B3C">
          <w:rPr>
            <w:rFonts w:ascii="Georgia" w:eastAsia="Times New Roman" w:hAnsi="Georgia"/>
            <w:noProof/>
            <w:sz w:val="20"/>
            <w:szCs w:val="20"/>
          </w:rPr>
          <w:t>CDC, 2013</w:t>
        </w:r>
      </w:hyperlink>
      <w:r w:rsidRPr="00366B3C">
        <w:rPr>
          <w:rFonts w:ascii="Georgia" w:eastAsia="Times New Roman" w:hAnsi="Georgia"/>
          <w:noProof/>
          <w:sz w:val="20"/>
          <w:szCs w:val="20"/>
        </w:rPr>
        <w:t>)</w:t>
      </w:r>
      <w:r w:rsidR="00BB1B13" w:rsidRPr="00366B3C">
        <w:rPr>
          <w:rFonts w:ascii="Georgia" w:eastAsia="Times New Roman" w:hAnsi="Georgia"/>
          <w:sz w:val="20"/>
          <w:szCs w:val="20"/>
        </w:rPr>
        <w:fldChar w:fldCharType="end"/>
      </w:r>
      <w:r w:rsidRPr="00366B3C">
        <w:rPr>
          <w:rFonts w:ascii="Georgia" w:eastAsia="Times New Roman" w:hAnsi="Georgia"/>
          <w:sz w:val="20"/>
          <w:szCs w:val="20"/>
        </w:rPr>
        <w:t xml:space="preserve">. </w:t>
      </w:r>
    </w:p>
    <w:p w:rsidR="000D71E6" w:rsidRDefault="00366B3C" w:rsidP="000D71E6">
      <w:pPr>
        <w:pStyle w:val="ListParagraph"/>
        <w:spacing w:line="276" w:lineRule="auto"/>
        <w:ind w:left="360" w:firstLine="360"/>
        <w:jc w:val="both"/>
        <w:rPr>
          <w:rFonts w:ascii="Georgia" w:eastAsia="Times New Roman" w:hAnsi="Georgia"/>
          <w:sz w:val="20"/>
          <w:szCs w:val="20"/>
          <w:lang w:val="id-ID"/>
        </w:rPr>
      </w:pPr>
      <w:r w:rsidRPr="00366B3C">
        <w:rPr>
          <w:rFonts w:ascii="Georgia" w:eastAsia="Times New Roman" w:hAnsi="Georgia"/>
          <w:sz w:val="20"/>
          <w:szCs w:val="20"/>
        </w:rPr>
        <w:t xml:space="preserve">Campak dapat menjadi masalah yang serius untuk semua kelompok umur,  namun anak dengan umur 5 sampai dengan 20 tahun berisiko menderita komplikasi penyakit campak </w:t>
      </w:r>
      <w:r w:rsidR="00BB1B13" w:rsidRPr="00366B3C">
        <w:rPr>
          <w:rFonts w:ascii="Georgia" w:eastAsia="Times New Roman" w:hAnsi="Georgia"/>
          <w:sz w:val="20"/>
          <w:szCs w:val="20"/>
        </w:rPr>
        <w:fldChar w:fldCharType="begin"/>
      </w:r>
      <w:r w:rsidRPr="00366B3C">
        <w:rPr>
          <w:rFonts w:ascii="Georgia" w:eastAsia="Times New Roman" w:hAnsi="Georgia"/>
          <w:sz w:val="20"/>
          <w:szCs w:val="20"/>
        </w:rPr>
        <w:instrText xml:space="preserve"> ADDIN EN.CITE &lt;EndNote&gt;&lt;Cite&gt;&lt;Author&gt;CDC&lt;/Author&gt;&lt;Year&gt;2018&lt;/Year&gt;&lt;RecNum&gt;177&lt;/RecNum&gt;&lt;DisplayText&gt;(CDC, 2018)&lt;/DisplayText&gt;&lt;record&gt;&lt;rec-number&gt;177&lt;/rec-number&gt;&lt;foreign-keys&gt;&lt;key app="EN" db-id="v5wf5t0peda9rae0dd7vzxdxz9vpdfax0ddf"&gt;177&lt;/key&gt;&lt;/foreign-keys&gt;&lt;ref-type name="Web Page"&gt;12&lt;/ref-type&gt;&lt;contributors&gt;&lt;authors&gt;&lt;author&gt;CDC&lt;/author&gt;&lt;/authors&gt;&lt;/contributors&gt;&lt;titles&gt;&lt;title&gt;Measles Data and Statistik&lt;/title&gt;&lt;/titles&gt;&lt;volume&gt;2019&lt;/volume&gt;&lt;dates&gt;&lt;year&gt;2018&lt;/year&gt;&lt;/dates&gt;&lt;pub-location&gt;United States&lt;/pub-location&gt;&lt;publisher&gt;CDC Goverment&lt;/publisher&gt;&lt;urls&gt;&lt;related-urls&gt;&lt;url&gt;www.cdc.gov&lt;/url&gt;&lt;/related-urls&gt;&lt;/urls&gt;&lt;/record&gt;&lt;/Cite&gt;&lt;/EndNote&gt;</w:instrText>
      </w:r>
      <w:r w:rsidR="00BB1B13" w:rsidRPr="00366B3C">
        <w:rPr>
          <w:rFonts w:ascii="Georgia" w:eastAsia="Times New Roman" w:hAnsi="Georgia"/>
          <w:sz w:val="20"/>
          <w:szCs w:val="20"/>
        </w:rPr>
        <w:fldChar w:fldCharType="separate"/>
      </w:r>
      <w:r w:rsidRPr="00366B3C">
        <w:rPr>
          <w:rFonts w:ascii="Georgia" w:eastAsia="Times New Roman" w:hAnsi="Georgia"/>
          <w:noProof/>
          <w:sz w:val="20"/>
          <w:szCs w:val="20"/>
        </w:rPr>
        <w:t>(</w:t>
      </w:r>
      <w:hyperlink w:anchor="_ENREF_4" w:tooltip="CDC, 2018 #177" w:history="1">
        <w:r w:rsidRPr="00366B3C">
          <w:rPr>
            <w:rFonts w:ascii="Georgia" w:eastAsia="Times New Roman" w:hAnsi="Georgia"/>
            <w:noProof/>
            <w:sz w:val="20"/>
            <w:szCs w:val="20"/>
          </w:rPr>
          <w:t>CDC, 2018</w:t>
        </w:r>
      </w:hyperlink>
      <w:r w:rsidRPr="00366B3C">
        <w:rPr>
          <w:rFonts w:ascii="Georgia" w:eastAsia="Times New Roman" w:hAnsi="Georgia"/>
          <w:noProof/>
          <w:sz w:val="20"/>
          <w:szCs w:val="20"/>
        </w:rPr>
        <w:t>)</w:t>
      </w:r>
      <w:r w:rsidR="00BB1B13" w:rsidRPr="00366B3C">
        <w:rPr>
          <w:rFonts w:ascii="Georgia" w:eastAsia="Times New Roman" w:hAnsi="Georgia"/>
          <w:sz w:val="20"/>
          <w:szCs w:val="20"/>
        </w:rPr>
        <w:fldChar w:fldCharType="end"/>
      </w:r>
      <w:r w:rsidRPr="00366B3C">
        <w:rPr>
          <w:rFonts w:ascii="Georgia" w:eastAsia="Times New Roman" w:hAnsi="Georgia"/>
          <w:sz w:val="20"/>
          <w:szCs w:val="20"/>
        </w:rPr>
        <w:t xml:space="preserve">. Case Fatality Rate (CFR) penderita campak di negara </w:t>
      </w:r>
      <w:proofErr w:type="gramStart"/>
      <w:r w:rsidRPr="00366B3C">
        <w:rPr>
          <w:rFonts w:ascii="Georgia" w:eastAsia="Times New Roman" w:hAnsi="Georgia"/>
          <w:sz w:val="20"/>
          <w:szCs w:val="20"/>
        </w:rPr>
        <w:t>berke</w:t>
      </w:r>
      <w:r w:rsidRPr="00366B3C">
        <w:rPr>
          <w:rFonts w:ascii="Georgia" w:eastAsia="Times New Roman" w:hAnsi="Georgia"/>
          <w:spacing w:val="-2"/>
          <w:sz w:val="20"/>
          <w:szCs w:val="20"/>
        </w:rPr>
        <w:t>m</w:t>
      </w:r>
      <w:r w:rsidRPr="00366B3C">
        <w:rPr>
          <w:rFonts w:ascii="Georgia" w:eastAsia="Times New Roman" w:hAnsi="Georgia"/>
          <w:sz w:val="20"/>
          <w:szCs w:val="20"/>
        </w:rPr>
        <w:t>bang  sebesar</w:t>
      </w:r>
      <w:proofErr w:type="gramEnd"/>
      <w:r w:rsidRPr="00366B3C">
        <w:rPr>
          <w:rFonts w:ascii="Georgia" w:eastAsia="Times New Roman" w:hAnsi="Georgia"/>
          <w:sz w:val="20"/>
          <w:szCs w:val="20"/>
        </w:rPr>
        <w:t xml:space="preserve"> 3-5% tetapi sering kali di beberapa lokasi berkisar antara 10%-30%. Anak-anak dengan status gizi kurang dan buruk, ca</w:t>
      </w:r>
      <w:r w:rsidRPr="00366B3C">
        <w:rPr>
          <w:rFonts w:ascii="Georgia" w:eastAsia="Times New Roman" w:hAnsi="Georgia"/>
          <w:spacing w:val="-2"/>
          <w:sz w:val="20"/>
          <w:szCs w:val="20"/>
        </w:rPr>
        <w:t>m</w:t>
      </w:r>
      <w:r w:rsidRPr="00366B3C">
        <w:rPr>
          <w:rFonts w:ascii="Georgia" w:eastAsia="Times New Roman" w:hAnsi="Georgia"/>
          <w:sz w:val="20"/>
          <w:szCs w:val="20"/>
        </w:rPr>
        <w:t>pak seringkali sebagai penyebab t</w:t>
      </w:r>
      <w:r w:rsidRPr="00366B3C">
        <w:rPr>
          <w:rFonts w:ascii="Georgia" w:eastAsia="Times New Roman" w:hAnsi="Georgia"/>
          <w:spacing w:val="-3"/>
          <w:sz w:val="20"/>
          <w:szCs w:val="20"/>
        </w:rPr>
        <w:t>e</w:t>
      </w:r>
      <w:r w:rsidRPr="00366B3C">
        <w:rPr>
          <w:rFonts w:ascii="Georgia" w:eastAsia="Times New Roman" w:hAnsi="Georgia"/>
          <w:sz w:val="20"/>
          <w:szCs w:val="20"/>
        </w:rPr>
        <w:t>rjadinya kwasiorkor akut dan eksaserbasi defisiensi vita</w:t>
      </w:r>
      <w:r w:rsidRPr="00366B3C">
        <w:rPr>
          <w:rFonts w:ascii="Georgia" w:eastAsia="Times New Roman" w:hAnsi="Georgia"/>
          <w:spacing w:val="-2"/>
          <w:sz w:val="20"/>
          <w:szCs w:val="20"/>
        </w:rPr>
        <w:t>m</w:t>
      </w:r>
      <w:r w:rsidRPr="00366B3C">
        <w:rPr>
          <w:rFonts w:ascii="Georgia" w:eastAsia="Times New Roman" w:hAnsi="Georgia"/>
          <w:spacing w:val="1"/>
          <w:sz w:val="20"/>
          <w:szCs w:val="20"/>
        </w:rPr>
        <w:t>i</w:t>
      </w:r>
      <w:r w:rsidRPr="00366B3C">
        <w:rPr>
          <w:rFonts w:ascii="Georgia" w:eastAsia="Times New Roman" w:hAnsi="Georgia"/>
          <w:sz w:val="20"/>
          <w:szCs w:val="20"/>
        </w:rPr>
        <w:t xml:space="preserve">n A yang dapat </w:t>
      </w:r>
      <w:r w:rsidRPr="00366B3C">
        <w:rPr>
          <w:rFonts w:ascii="Georgia" w:eastAsia="Times New Roman" w:hAnsi="Georgia"/>
          <w:spacing w:val="-2"/>
          <w:sz w:val="20"/>
          <w:szCs w:val="20"/>
        </w:rPr>
        <w:t>m</w:t>
      </w:r>
      <w:r w:rsidRPr="00366B3C">
        <w:rPr>
          <w:rFonts w:ascii="Georgia" w:eastAsia="Times New Roman" w:hAnsi="Georgia"/>
          <w:sz w:val="20"/>
          <w:szCs w:val="20"/>
        </w:rPr>
        <w:t xml:space="preserve">enyebabkan kebutaan </w:t>
      </w:r>
      <w:r w:rsidR="00BB1B13" w:rsidRPr="00366B3C">
        <w:rPr>
          <w:rFonts w:ascii="Georgia" w:eastAsia="Times New Roman" w:hAnsi="Georgia"/>
          <w:sz w:val="20"/>
          <w:szCs w:val="20"/>
        </w:rPr>
        <w:fldChar w:fldCharType="begin"/>
      </w:r>
      <w:r w:rsidRPr="00366B3C">
        <w:rPr>
          <w:rFonts w:ascii="Georgia" w:eastAsia="Times New Roman" w:hAnsi="Georgia"/>
          <w:sz w:val="20"/>
          <w:szCs w:val="20"/>
        </w:rPr>
        <w:instrText xml:space="preserve"> ADDIN EN.CITE &lt;EndNote&gt;&lt;Cite&gt;&lt;Author&gt;Masriadi&lt;/Author&gt;&lt;Year&gt;2017&lt;/Year&gt;&lt;RecNum&gt;96&lt;/RecNum&gt;&lt;DisplayText&gt;(Masriadi, 2017)&lt;/DisplayText&gt;&lt;record&gt;&lt;rec-number&gt;96&lt;/rec-number&gt;&lt;foreign-keys&gt;&lt;key app="EN" db-id="v5wf5t0peda9rae0dd7vzxdxz9vpdfax0ddf"&gt;96&lt;/key&gt;&lt;/foreign-keys&gt;&lt;ref-type name="Book"&gt;6&lt;/ref-type&gt;&lt;contributors&gt;&lt;authors&gt;&lt;author&gt;Masriadi&lt;/author&gt;&lt;/authors&gt;&lt;/contributors&gt;&lt;titles&gt;&lt;title&gt;Epidemiologi Penyakit Menular&lt;/title&gt;&lt;/titles&gt;&lt;section&gt;Page 1 - 392&lt;/section&gt;&lt;dates&gt;&lt;year&gt;2017&lt;/year&gt;&lt;/dates&gt;&lt;pub-location&gt;Depok&lt;/pub-location&gt;&lt;publisher&gt;Rajawali Press, PT Raja Grafindo Persada Persada&lt;/publisher&gt;&lt;urls&gt;&lt;/urls&gt;&lt;/record&gt;&lt;/Cite&gt;&lt;Cite&gt;&lt;Author&gt;Masriadi&lt;/Author&gt;&lt;Year&gt;2017&lt;/Year&gt;&lt;RecNum&gt;96&lt;/RecNum&gt;&lt;record&gt;&lt;rec-number&gt;96&lt;/rec-number&gt;&lt;foreign-keys&gt;&lt;key app="EN" db-id="v5wf5t0peda9rae0dd7vzxdxz9vpdfax0ddf"&gt;96&lt;/key&gt;&lt;/foreign-keys&gt;&lt;ref-type name="Book"&gt;6&lt;/ref-type&gt;&lt;contributors&gt;&lt;authors&gt;&lt;author&gt;Masriadi&lt;/author&gt;&lt;/authors&gt;&lt;/contributors&gt;&lt;titles&gt;&lt;title&gt;Epidemiologi Penyakit Menular&lt;/title&gt;&lt;/titles&gt;&lt;section&gt;Page 1 - 392&lt;/section&gt;&lt;dates&gt;&lt;year&gt;2017&lt;/year&gt;&lt;/dates&gt;&lt;pub-location&gt;Depok&lt;/pub-location&gt;&lt;publisher&gt;Rajawali Press, PT Raja Grafindo Persada Persada&lt;/publisher&gt;&lt;urls&gt;&lt;/urls&gt;&lt;/record&gt;&lt;/Cite&gt;&lt;/EndNote&gt;</w:instrText>
      </w:r>
      <w:r w:rsidR="00BB1B13" w:rsidRPr="00366B3C">
        <w:rPr>
          <w:rFonts w:ascii="Georgia" w:eastAsia="Times New Roman" w:hAnsi="Georgia"/>
          <w:sz w:val="20"/>
          <w:szCs w:val="20"/>
        </w:rPr>
        <w:fldChar w:fldCharType="separate"/>
      </w:r>
      <w:r w:rsidRPr="00366B3C">
        <w:rPr>
          <w:rFonts w:ascii="Georgia" w:eastAsia="Times New Roman" w:hAnsi="Georgia"/>
          <w:noProof/>
          <w:sz w:val="20"/>
          <w:szCs w:val="20"/>
        </w:rPr>
        <w:t>(</w:t>
      </w:r>
      <w:hyperlink w:anchor="_ENREF_19" w:tooltip="Masriadi, 2017 #96" w:history="1">
        <w:r w:rsidRPr="00366B3C">
          <w:rPr>
            <w:rFonts w:ascii="Georgia" w:eastAsia="Times New Roman" w:hAnsi="Georgia"/>
            <w:noProof/>
            <w:sz w:val="20"/>
            <w:szCs w:val="20"/>
          </w:rPr>
          <w:t>Masriadi, 2017</w:t>
        </w:r>
      </w:hyperlink>
      <w:r w:rsidRPr="00366B3C">
        <w:rPr>
          <w:rFonts w:ascii="Georgia" w:eastAsia="Times New Roman" w:hAnsi="Georgia"/>
          <w:noProof/>
          <w:sz w:val="20"/>
          <w:szCs w:val="20"/>
        </w:rPr>
        <w:t>)</w:t>
      </w:r>
      <w:r w:rsidR="00BB1B13" w:rsidRPr="00366B3C">
        <w:rPr>
          <w:rFonts w:ascii="Georgia" w:eastAsia="Times New Roman" w:hAnsi="Georgia"/>
          <w:sz w:val="20"/>
          <w:szCs w:val="20"/>
        </w:rPr>
        <w:fldChar w:fldCharType="end"/>
      </w:r>
      <w:r w:rsidRPr="00366B3C">
        <w:rPr>
          <w:rFonts w:ascii="Georgia" w:eastAsia="Times New Roman" w:hAnsi="Georgia"/>
          <w:sz w:val="20"/>
          <w:szCs w:val="20"/>
        </w:rPr>
        <w:t>.</w:t>
      </w:r>
    </w:p>
    <w:p w:rsidR="000D71E6" w:rsidRDefault="00366B3C" w:rsidP="000D71E6">
      <w:pPr>
        <w:pStyle w:val="ListParagraph"/>
        <w:spacing w:line="276" w:lineRule="auto"/>
        <w:ind w:left="360" w:firstLine="360"/>
        <w:jc w:val="both"/>
        <w:rPr>
          <w:rFonts w:ascii="Georgia" w:hAnsi="Georgia"/>
          <w:sz w:val="20"/>
          <w:szCs w:val="20"/>
          <w:lang w:val="id-ID"/>
        </w:rPr>
      </w:pPr>
      <w:r w:rsidRPr="000D71E6">
        <w:rPr>
          <w:rFonts w:ascii="Georgia" w:hAnsi="Georgia"/>
          <w:sz w:val="20"/>
          <w:szCs w:val="20"/>
        </w:rPr>
        <w:t>Berdasarkan laporan Case Based Measles Surveilans (CBMS) atau kegiatan surveilans campak berbasis individu, di Indonesia lebih dari 11.000 kasus suspek campak dan setelah dilakukan pemeriksaan laboratorium, 12 – 39% hasilnya adalah positif campak (</w:t>
      </w:r>
      <w:r w:rsidRPr="000D71E6">
        <w:rPr>
          <w:rFonts w:ascii="Georgia" w:hAnsi="Georgia"/>
          <w:i/>
          <w:sz w:val="20"/>
          <w:szCs w:val="20"/>
        </w:rPr>
        <w:t>lab confirmed)</w:t>
      </w:r>
      <w:r w:rsidRPr="000D71E6">
        <w:rPr>
          <w:rFonts w:ascii="Georgia" w:hAnsi="Georgia"/>
          <w:sz w:val="20"/>
          <w:szCs w:val="20"/>
        </w:rPr>
        <w:t xml:space="preserve">. Dari tahun 2010 sampai 2015, diperkirakan terdapat 23.164 kasus campak, akan tetapi masih banyak kasus-kasus campak yang belum terlaporkan terutama yang berobat di Rumah Sakit dan pelayanan swasta karena saat ini belum ada sistim pelaporan terpadu antara Rumah Sakit dan pelayanan swasta ke Dinas </w:t>
      </w:r>
      <w:r w:rsidRPr="000D71E6">
        <w:rPr>
          <w:rFonts w:ascii="Georgia" w:hAnsi="Georgia"/>
          <w:sz w:val="20"/>
          <w:szCs w:val="20"/>
        </w:rPr>
        <w:lastRenderedPageBreak/>
        <w:t xml:space="preserve">Kesehatan baik di Kabupaten maupun di Provinsi </w:t>
      </w:r>
      <w:r w:rsidR="00BB1B13" w:rsidRPr="000D71E6">
        <w:rPr>
          <w:rFonts w:ascii="Georgia" w:hAnsi="Georgia"/>
          <w:sz w:val="20"/>
          <w:szCs w:val="20"/>
        </w:rPr>
        <w:fldChar w:fldCharType="begin"/>
      </w:r>
      <w:r w:rsidRPr="000D71E6">
        <w:rPr>
          <w:rFonts w:ascii="Georgia" w:hAnsi="Georgia"/>
          <w:sz w:val="20"/>
          <w:szCs w:val="20"/>
        </w:rPr>
        <w:instrText xml:space="preserve"> ADDIN EN.CITE &lt;EndNote&gt;&lt;Cite&gt;&lt;Author&gt;Kemenkes&lt;/Author&gt;&lt;Year&gt;2017&lt;/Year&gt;&lt;RecNum&gt;47&lt;/RecNum&gt;&lt;DisplayText&gt;(Kemenkes., 2017)&lt;/DisplayText&gt;&lt;record&gt;&lt;rec-number&gt;47&lt;/rec-number&gt;&lt;foreign-keys&gt;&lt;key app="EN" db-id="v5wf5t0peda9rae0dd7vzxdxz9vpdfax0ddf"&gt;47&lt;/key&gt;&lt;key app="ENWeb" db-id=""&gt;0&lt;/key&gt;&lt;/foreign-keys&gt;&lt;ref-type name="Figure"&gt;37&lt;/ref-type&gt;&lt;contributors&gt;&lt;authors&gt;&lt;author&gt;Kemenkes.&lt;/author&gt;&lt;/authors&gt;&lt;secondary-authors&gt;&lt;author&gt;Kementerian Kesehatan R.I.&lt;/author&gt;&lt;/secondary-authors&gt;&lt;/contributors&gt;&lt;titles&gt;&lt;title&gt;Petunjuk Teknis Kampanye Imunisasi Measleas Rubella (MR)&lt;/title&gt;&lt;/titles&gt;&lt;pages&gt;Page 1 - 64&lt;/pages&gt;&lt;dates&gt;&lt;year&gt;2017&lt;/year&gt;&lt;/dates&gt;&lt;pub-location&gt;Jakarta&lt;/pub-location&gt;&lt;urls&gt;&lt;/urls&gt;&lt;/record&gt;&lt;/Cite&gt;&lt;Cite&gt;&lt;Author&gt;Kemenkes&lt;/Author&gt;&lt;Year&gt;2017&lt;/Year&gt;&lt;RecNum&gt;47&lt;/RecNum&gt;&lt;record&gt;&lt;rec-number&gt;47&lt;/rec-number&gt;&lt;foreign-keys&gt;&lt;key app="EN" db-id="v5wf5t0peda9rae0dd7vzxdxz9vpdfax0ddf"&gt;47&lt;/key&gt;&lt;key app="ENWeb" db-id=""&gt;0&lt;/key&gt;&lt;/foreign-keys&gt;&lt;ref-type name="Figure"&gt;37&lt;/ref-type&gt;&lt;contributors&gt;&lt;authors&gt;&lt;author&gt;Kemenkes.&lt;/author&gt;&lt;/authors&gt;&lt;secondary-authors&gt;&lt;author&gt;Kementerian Kesehatan R.I.&lt;/author&gt;&lt;/secondary-authors&gt;&lt;/contributors&gt;&lt;titles&gt;&lt;title&gt;Petunjuk Teknis Kampanye Imunisasi Measleas Rubella (MR)&lt;/title&gt;&lt;/titles&gt;&lt;pages&gt;Page 1 - 64&lt;/pages&gt;&lt;dates&gt;&lt;year&gt;2017&lt;/year&gt;&lt;/dates&gt;&lt;pub-location&gt;Jakarta&lt;/pub-location&gt;&lt;urls&gt;&lt;/urls&gt;&lt;/record&gt;&lt;/Cite&gt;&lt;/EndNote&gt;</w:instrText>
      </w:r>
      <w:r w:rsidR="00BB1B13" w:rsidRPr="000D71E6">
        <w:rPr>
          <w:rFonts w:ascii="Georgia" w:hAnsi="Georgia"/>
          <w:sz w:val="20"/>
          <w:szCs w:val="20"/>
        </w:rPr>
        <w:fldChar w:fldCharType="separate"/>
      </w:r>
      <w:r w:rsidRPr="000D71E6">
        <w:rPr>
          <w:rFonts w:ascii="Georgia" w:hAnsi="Georgia"/>
          <w:noProof/>
          <w:sz w:val="20"/>
          <w:szCs w:val="20"/>
        </w:rPr>
        <w:t>(</w:t>
      </w:r>
      <w:hyperlink w:anchor="_ENREF_15" w:tooltip="Kemenkes., 2017 #47" w:history="1">
        <w:r w:rsidRPr="000D71E6">
          <w:rPr>
            <w:rFonts w:ascii="Georgia" w:hAnsi="Georgia"/>
            <w:noProof/>
            <w:sz w:val="20"/>
            <w:szCs w:val="20"/>
          </w:rPr>
          <w:t>Kemenkes., 2017</w:t>
        </w:r>
      </w:hyperlink>
      <w:r w:rsidRPr="000D71E6">
        <w:rPr>
          <w:rFonts w:ascii="Georgia" w:hAnsi="Georgia"/>
          <w:noProof/>
          <w:sz w:val="20"/>
          <w:szCs w:val="20"/>
        </w:rPr>
        <w:t>)</w:t>
      </w:r>
      <w:r w:rsidR="00BB1B13" w:rsidRPr="000D71E6">
        <w:rPr>
          <w:rFonts w:ascii="Georgia" w:hAnsi="Georgia"/>
          <w:sz w:val="20"/>
          <w:szCs w:val="20"/>
        </w:rPr>
        <w:fldChar w:fldCharType="end"/>
      </w:r>
      <w:r w:rsidRPr="000D71E6">
        <w:rPr>
          <w:rFonts w:ascii="Georgia" w:hAnsi="Georgia"/>
          <w:sz w:val="20"/>
          <w:szCs w:val="20"/>
        </w:rPr>
        <w:t xml:space="preserve">. </w:t>
      </w:r>
    </w:p>
    <w:p w:rsidR="000D71E6" w:rsidRDefault="00366B3C" w:rsidP="000D71E6">
      <w:pPr>
        <w:pStyle w:val="ListParagraph"/>
        <w:spacing w:line="276" w:lineRule="auto"/>
        <w:ind w:left="360" w:firstLine="360"/>
        <w:jc w:val="both"/>
        <w:rPr>
          <w:rFonts w:ascii="Georgia" w:hAnsi="Georgia"/>
          <w:sz w:val="20"/>
          <w:szCs w:val="20"/>
          <w:lang w:val="id-ID"/>
        </w:rPr>
      </w:pPr>
      <w:r w:rsidRPr="000D71E6">
        <w:rPr>
          <w:rFonts w:ascii="Georgia" w:hAnsi="Georgia"/>
          <w:sz w:val="20"/>
          <w:szCs w:val="20"/>
        </w:rPr>
        <w:t xml:space="preserve">Pada tahun 2017 suspek campak menyebar hampir di seluruh provinsi Indonesia, dilaporkan terdapat 15.104 kasus suspek campak, lebih tinggi di bandingkan tahun 2016 yaitu sebesar 12.681 kasus </w:t>
      </w:r>
      <w:r w:rsidR="00BB1B13" w:rsidRPr="000D71E6">
        <w:rPr>
          <w:rFonts w:ascii="Georgia" w:hAnsi="Georgia"/>
          <w:sz w:val="20"/>
          <w:szCs w:val="20"/>
        </w:rPr>
        <w:fldChar w:fldCharType="begin"/>
      </w:r>
      <w:r w:rsidRPr="000D71E6">
        <w:rPr>
          <w:rFonts w:ascii="Georgia" w:hAnsi="Georgia"/>
          <w:sz w:val="20"/>
          <w:szCs w:val="20"/>
        </w:rPr>
        <w:instrText xml:space="preserve"> ADDIN EN.CITE &lt;EndNote&gt;&lt;Cite&gt;&lt;Author&gt;Kemenkes&lt;/Author&gt;&lt;Year&gt;2018&lt;/Year&gt;&lt;RecNum&gt;72&lt;/RecNum&gt;&lt;DisplayText&gt;(Kemenkes, 2018)&lt;/DisplayText&gt;&lt;record&gt;&lt;rec-number&gt;72&lt;/rec-number&gt;&lt;foreign-keys&gt;&lt;key app="EN" db-id="v5wf5t0peda9rae0dd7vzxdxz9vpdfax0ddf"&gt;72&lt;/key&gt;&lt;key app="ENWeb" db-id=""&gt;0&lt;/key&gt;&lt;/foreign-keys&gt;&lt;ref-type name="Government Document"&gt;46&lt;/ref-type&gt;&lt;contributors&gt;&lt;authors&gt;&lt;author&gt;Kemenkes&lt;/author&gt;&lt;/authors&gt;&lt;secondary-authors&gt;&lt;author&gt;Kementerian Kesehatan R.I.&lt;/author&gt;&lt;/secondary-authors&gt;&lt;/contributors&gt;&lt;titles&gt;&lt;title&gt;Profil Kesehatan Indonesia 2017&lt;/title&gt;&lt;/titles&gt;&lt;dates&gt;&lt;year&gt;2018&lt;/year&gt;&lt;/dates&gt;&lt;pub-location&gt;Jakarta&lt;/pub-location&gt;&lt;publisher&gt;Pusat Data dan Informasi Kementerian Kesehatan R.I.&lt;/publisher&gt;&lt;urls&gt;&lt;/urls&gt;&lt;/record&gt;&lt;/Cite&gt;&lt;/EndNote&gt;</w:instrText>
      </w:r>
      <w:r w:rsidR="00BB1B13" w:rsidRPr="000D71E6">
        <w:rPr>
          <w:rFonts w:ascii="Georgia" w:hAnsi="Georgia"/>
          <w:sz w:val="20"/>
          <w:szCs w:val="20"/>
        </w:rPr>
        <w:fldChar w:fldCharType="separate"/>
      </w:r>
      <w:r w:rsidRPr="000D71E6">
        <w:rPr>
          <w:rFonts w:ascii="Georgia" w:hAnsi="Georgia"/>
          <w:noProof/>
          <w:sz w:val="20"/>
          <w:szCs w:val="20"/>
        </w:rPr>
        <w:t>(</w:t>
      </w:r>
      <w:hyperlink w:anchor="_ENREF_14" w:tooltip="Kemenkes, 2018 #72" w:history="1">
        <w:r w:rsidRPr="000D71E6">
          <w:rPr>
            <w:rFonts w:ascii="Georgia" w:hAnsi="Georgia"/>
            <w:noProof/>
            <w:sz w:val="20"/>
            <w:szCs w:val="20"/>
          </w:rPr>
          <w:t>Kemenkes, 2018</w:t>
        </w:r>
      </w:hyperlink>
      <w:r w:rsidRPr="000D71E6">
        <w:rPr>
          <w:rFonts w:ascii="Georgia" w:hAnsi="Georgia"/>
          <w:noProof/>
          <w:sz w:val="20"/>
          <w:szCs w:val="20"/>
        </w:rPr>
        <w:t>)</w:t>
      </w:r>
      <w:r w:rsidR="00BB1B13" w:rsidRPr="000D71E6">
        <w:rPr>
          <w:rFonts w:ascii="Georgia" w:hAnsi="Georgia"/>
          <w:sz w:val="20"/>
          <w:szCs w:val="20"/>
        </w:rPr>
        <w:fldChar w:fldCharType="end"/>
      </w:r>
      <w:r w:rsidRPr="000D71E6">
        <w:rPr>
          <w:rFonts w:ascii="Georgia" w:hAnsi="Georgia"/>
          <w:sz w:val="20"/>
          <w:szCs w:val="20"/>
          <w:lang w:val="id-ID"/>
        </w:rPr>
        <w:t xml:space="preserve">. </w:t>
      </w:r>
    </w:p>
    <w:p w:rsidR="000D71E6" w:rsidRDefault="00366B3C" w:rsidP="000D71E6">
      <w:pPr>
        <w:pStyle w:val="ListParagraph"/>
        <w:spacing w:line="276" w:lineRule="auto"/>
        <w:ind w:left="360" w:firstLine="360"/>
        <w:jc w:val="both"/>
        <w:rPr>
          <w:rFonts w:ascii="Georgia" w:eastAsia="Arial" w:hAnsi="Georgia"/>
          <w:sz w:val="20"/>
          <w:szCs w:val="20"/>
          <w:lang w:val="id-ID"/>
        </w:rPr>
      </w:pPr>
      <w:r w:rsidRPr="000D71E6">
        <w:rPr>
          <w:rFonts w:ascii="Georgia" w:hAnsi="Georgia"/>
          <w:sz w:val="20"/>
          <w:szCs w:val="20"/>
        </w:rPr>
        <w:t xml:space="preserve">Rencana strategi Kementerian Kesehatan </w:t>
      </w:r>
      <w:proofErr w:type="gramStart"/>
      <w:r w:rsidRPr="000D71E6">
        <w:rPr>
          <w:rFonts w:ascii="Georgia" w:hAnsi="Georgia"/>
          <w:sz w:val="20"/>
          <w:szCs w:val="20"/>
        </w:rPr>
        <w:t>tahun  2015</w:t>
      </w:r>
      <w:proofErr w:type="gramEnd"/>
      <w:r w:rsidRPr="000D71E6">
        <w:rPr>
          <w:rFonts w:ascii="Georgia" w:hAnsi="Georgia"/>
          <w:sz w:val="20"/>
          <w:szCs w:val="20"/>
        </w:rPr>
        <w:t xml:space="preserve">-2019 adalah Program Indonesia Sehat yaitu meningkatkan kualitas hidup masyarakat Indonesia. Tujuan utama dari Program Indonesia sehat adalah meningkatkan status kesehatan dan gizi masyarakat dengan pemberdayaan masyarakat yang ditunjang dengan ekonomi yang baik dan pemeratan sarana kesehatan </w:t>
      </w:r>
      <w:r w:rsidR="00BB1B13" w:rsidRPr="000D71E6">
        <w:rPr>
          <w:rFonts w:ascii="Georgia" w:hAnsi="Georgia"/>
          <w:sz w:val="20"/>
          <w:szCs w:val="20"/>
        </w:rPr>
        <w:fldChar w:fldCharType="begin"/>
      </w:r>
      <w:r w:rsidRPr="000D71E6">
        <w:rPr>
          <w:rFonts w:ascii="Georgia" w:hAnsi="Georgia"/>
          <w:sz w:val="20"/>
          <w:szCs w:val="20"/>
        </w:rPr>
        <w:instrText xml:space="preserve"> ADDIN EN.CITE &lt;EndNote&gt;&lt;Cite&gt;&lt;Author&gt;KEMENKES&lt;/Author&gt;&lt;Year&gt;2015&lt;/Year&gt;&lt;RecNum&gt;48&lt;/RecNum&gt;&lt;DisplayText&gt;(Kemenkes-, 2015)&lt;/DisplayText&gt;&lt;record&gt;&lt;rec-number&gt;48&lt;/rec-number&gt;&lt;foreign-keys&gt;&lt;key app="EN" db-id="v5wf5t0peda9rae0dd7vzxdxz9vpdfax0ddf"&gt;48&lt;/key&gt;&lt;key app="ENWeb" db-id=""&gt;0&lt;/key&gt;&lt;/foreign-keys&gt;&lt;ref-type name="Hearing"&gt;14&lt;/ref-type&gt;&lt;contributors&gt;&lt;authors&gt;&lt;author&gt;Kemenkes-&lt;/author&gt;&lt;/authors&gt;&lt;secondary-authors&gt;&lt;author&gt;Kemeterian Kesehatan R.I.&lt;/author&gt;&lt;/secondary-authors&gt;&lt;/contributors&gt;&lt;titles&gt;&lt;title&gt;Rencana Strategi Kementerian Kesehatan Tahun 2015 - 2019&lt;/title&gt;&lt;/titles&gt;&lt;pages&gt;Page 1 - 228&lt;/pages&gt;&lt;dates&gt;&lt;year&gt;2015&lt;/year&gt;&lt;/dates&gt;&lt;pub-location&gt;Jakarta&lt;/pub-location&gt;&lt;urls&gt;&lt;/urls&gt;&lt;/record&gt;&lt;/Cite&gt;&lt;/EndNote&gt;</w:instrText>
      </w:r>
      <w:r w:rsidR="00BB1B13" w:rsidRPr="000D71E6">
        <w:rPr>
          <w:rFonts w:ascii="Georgia" w:hAnsi="Georgia"/>
          <w:sz w:val="20"/>
          <w:szCs w:val="20"/>
        </w:rPr>
        <w:fldChar w:fldCharType="separate"/>
      </w:r>
      <w:r w:rsidRPr="000D71E6">
        <w:rPr>
          <w:rFonts w:ascii="Georgia" w:hAnsi="Georgia"/>
          <w:noProof/>
          <w:sz w:val="20"/>
          <w:szCs w:val="20"/>
        </w:rPr>
        <w:t>(</w:t>
      </w:r>
      <w:hyperlink w:anchor="_ENREF_13" w:tooltip="Kemenkes-, 2015 #48" w:history="1">
        <w:r w:rsidRPr="000D71E6">
          <w:rPr>
            <w:rFonts w:ascii="Georgia" w:hAnsi="Georgia"/>
            <w:noProof/>
            <w:sz w:val="20"/>
            <w:szCs w:val="20"/>
          </w:rPr>
          <w:t>Kemenkes-, 2015</w:t>
        </w:r>
      </w:hyperlink>
      <w:r w:rsidRPr="000D71E6">
        <w:rPr>
          <w:rFonts w:ascii="Georgia" w:hAnsi="Georgia"/>
          <w:noProof/>
          <w:sz w:val="20"/>
          <w:szCs w:val="20"/>
        </w:rPr>
        <w:t>)</w:t>
      </w:r>
      <w:r w:rsidR="00BB1B13" w:rsidRPr="000D71E6">
        <w:rPr>
          <w:rFonts w:ascii="Georgia" w:hAnsi="Georgia"/>
          <w:sz w:val="20"/>
          <w:szCs w:val="20"/>
        </w:rPr>
        <w:fldChar w:fldCharType="end"/>
      </w:r>
      <w:r w:rsidRPr="000D71E6">
        <w:rPr>
          <w:rFonts w:ascii="Georgia" w:hAnsi="Georgia"/>
          <w:sz w:val="20"/>
          <w:szCs w:val="20"/>
          <w:lang w:val="id-ID"/>
        </w:rPr>
        <w:t xml:space="preserve">. </w:t>
      </w:r>
      <w:r w:rsidRPr="000D71E6">
        <w:rPr>
          <w:rFonts w:ascii="Georgia" w:eastAsia="Arial" w:hAnsi="Georgia"/>
          <w:w w:val="102"/>
          <w:sz w:val="20"/>
          <w:szCs w:val="20"/>
        </w:rPr>
        <w:t xml:space="preserve">Tahun </w:t>
      </w:r>
      <w:proofErr w:type="gramStart"/>
      <w:r w:rsidRPr="000D71E6">
        <w:rPr>
          <w:rFonts w:ascii="Georgia" w:eastAsia="Arial" w:hAnsi="Georgia"/>
          <w:w w:val="102"/>
          <w:sz w:val="20"/>
          <w:szCs w:val="20"/>
        </w:rPr>
        <w:t xml:space="preserve">2017 </w:t>
      </w:r>
      <w:r w:rsidRPr="000D71E6">
        <w:rPr>
          <w:rFonts w:ascii="Georgia" w:hAnsi="Georgia"/>
          <w:spacing w:val="-2"/>
          <w:sz w:val="20"/>
          <w:szCs w:val="20"/>
        </w:rPr>
        <w:t xml:space="preserve"> </w:t>
      </w:r>
      <w:r w:rsidRPr="000D71E6">
        <w:rPr>
          <w:rFonts w:ascii="Georgia" w:hAnsi="Georgia"/>
          <w:spacing w:val="-2"/>
          <w:sz w:val="20"/>
          <w:szCs w:val="20"/>
          <w:lang w:val="id-ID"/>
        </w:rPr>
        <w:t>terjadi</w:t>
      </w:r>
      <w:proofErr w:type="gramEnd"/>
      <w:r w:rsidRPr="000D71E6">
        <w:rPr>
          <w:rFonts w:ascii="Georgia" w:hAnsi="Georgia"/>
          <w:spacing w:val="-2"/>
          <w:sz w:val="20"/>
          <w:szCs w:val="20"/>
          <w:lang w:val="id-ID"/>
        </w:rPr>
        <w:t xml:space="preserve"> Kejadian Luar Biasa (KLB) campak </w:t>
      </w:r>
      <w:r w:rsidRPr="000D71E6">
        <w:rPr>
          <w:rFonts w:ascii="Georgia" w:hAnsi="Georgia"/>
          <w:spacing w:val="-2"/>
          <w:sz w:val="20"/>
          <w:szCs w:val="20"/>
        </w:rPr>
        <w:t xml:space="preserve">yaitu  di  wilayah Puskesmas Katobu, Kabawo, Tampo dan Lasalepa dengan total 142  kasus. </w:t>
      </w:r>
      <w:r w:rsidRPr="000D71E6">
        <w:rPr>
          <w:rFonts w:ascii="Georgia" w:eastAsia="Arial" w:hAnsi="Georgia"/>
          <w:sz w:val="20"/>
          <w:szCs w:val="20"/>
        </w:rPr>
        <w:t xml:space="preserve">KLB campak terjadi dua tahun di Kabupaten Muna yaitu pada tahun 2016 dan 2017 </w:t>
      </w:r>
      <w:r w:rsidR="00BB1B13" w:rsidRPr="000D71E6">
        <w:rPr>
          <w:rFonts w:ascii="Georgia" w:eastAsia="Times New Roman" w:hAnsi="Georgia"/>
          <w:sz w:val="20"/>
          <w:szCs w:val="20"/>
          <w:lang w:eastAsia="id-ID"/>
        </w:rPr>
        <w:fldChar w:fldCharType="begin"/>
      </w:r>
      <w:r w:rsidRPr="000D71E6">
        <w:rPr>
          <w:rFonts w:ascii="Georgia" w:eastAsia="Times New Roman" w:hAnsi="Georgia"/>
          <w:sz w:val="20"/>
          <w:szCs w:val="20"/>
          <w:lang w:eastAsia="id-ID"/>
        </w:rPr>
        <w:instrText xml:space="preserve"> ADDIN EN.CITE &lt;EndNote&gt;&lt;Cite&gt;&lt;Author&gt;Muna&lt;/Author&gt;&lt;Year&gt;2018&lt;/Year&gt;&lt;RecNum&gt;171&lt;/RecNum&gt;&lt;DisplayText&gt;(Dinkes.Kabupaten.Muna, 2018)&lt;/DisplayText&gt;&lt;record&gt;&lt;rec-number&gt;171&lt;/rec-number&gt;&lt;foreign-keys&gt;&lt;key app="EN" db-id="v5wf5t0peda9rae0dd7vzxdxz9vpdfax0ddf"&gt;171&lt;/key&gt;&lt;/foreign-keys&gt;&lt;ref-type name="Book"&gt;6&lt;/ref-type&gt;&lt;contributors&gt;&lt;authors&gt;&lt;author&gt;Dinkes.Kabupaten.Muna&lt;/author&gt;&lt;/authors&gt;&lt;/contributors&gt;&lt;titles&gt;&lt;title&gt;Profil Kesehatan Kabupaten Muna&lt;/title&gt;&lt;/titles&gt;&lt;dates&gt;&lt;year&gt;2018&lt;/year&gt;&lt;/dates&gt;&lt;pub-location&gt;Raha&lt;/pub-location&gt;&lt;publisher&gt;Dinas Kesehatan Kabupaten Muna&lt;/publisher&gt;&lt;urls&gt;&lt;/urls&gt;&lt;/record&gt;&lt;/Cite&gt;&lt;/EndNote&gt;</w:instrText>
      </w:r>
      <w:r w:rsidR="00BB1B13" w:rsidRPr="000D71E6">
        <w:rPr>
          <w:rFonts w:ascii="Georgia" w:eastAsia="Times New Roman" w:hAnsi="Georgia"/>
          <w:sz w:val="20"/>
          <w:szCs w:val="20"/>
          <w:lang w:eastAsia="id-ID"/>
        </w:rPr>
        <w:fldChar w:fldCharType="separate"/>
      </w:r>
      <w:r w:rsidRPr="000D71E6">
        <w:rPr>
          <w:rFonts w:ascii="Georgia" w:eastAsia="Times New Roman" w:hAnsi="Georgia"/>
          <w:noProof/>
          <w:sz w:val="20"/>
          <w:szCs w:val="20"/>
          <w:lang w:eastAsia="id-ID"/>
        </w:rPr>
        <w:t>(</w:t>
      </w:r>
      <w:hyperlink w:anchor="_ENREF_5" w:tooltip="Dinkes.Kabupaten.Muna, 2018 #171" w:history="1">
        <w:r w:rsidRPr="000D71E6">
          <w:rPr>
            <w:rFonts w:ascii="Georgia" w:eastAsia="Times New Roman" w:hAnsi="Georgia"/>
            <w:noProof/>
            <w:sz w:val="20"/>
            <w:szCs w:val="20"/>
            <w:lang w:eastAsia="id-ID"/>
          </w:rPr>
          <w:t>Dinkes.Kabupaten.Muna, 2018</w:t>
        </w:r>
      </w:hyperlink>
      <w:r w:rsidRPr="000D71E6">
        <w:rPr>
          <w:rFonts w:ascii="Georgia" w:eastAsia="Times New Roman" w:hAnsi="Georgia"/>
          <w:noProof/>
          <w:sz w:val="20"/>
          <w:szCs w:val="20"/>
          <w:lang w:eastAsia="id-ID"/>
        </w:rPr>
        <w:t>)</w:t>
      </w:r>
      <w:r w:rsidR="00BB1B13" w:rsidRPr="000D71E6">
        <w:rPr>
          <w:rFonts w:ascii="Georgia" w:eastAsia="Times New Roman" w:hAnsi="Georgia"/>
          <w:sz w:val="20"/>
          <w:szCs w:val="20"/>
          <w:lang w:eastAsia="id-ID"/>
        </w:rPr>
        <w:fldChar w:fldCharType="end"/>
      </w:r>
      <w:r w:rsidRPr="000D71E6">
        <w:rPr>
          <w:rFonts w:ascii="Georgia" w:eastAsia="Arial" w:hAnsi="Georgia"/>
          <w:sz w:val="20"/>
          <w:szCs w:val="20"/>
        </w:rPr>
        <w:t xml:space="preserve">. </w:t>
      </w:r>
    </w:p>
    <w:p w:rsidR="00366B3C" w:rsidRPr="000D71E6" w:rsidRDefault="00366B3C" w:rsidP="000D71E6">
      <w:pPr>
        <w:pStyle w:val="ListParagraph"/>
        <w:spacing w:line="276" w:lineRule="auto"/>
        <w:ind w:left="360" w:firstLine="360"/>
        <w:jc w:val="both"/>
        <w:rPr>
          <w:rFonts w:ascii="Georgia" w:eastAsia="Times New Roman" w:hAnsi="Georgia"/>
          <w:sz w:val="20"/>
          <w:szCs w:val="20"/>
        </w:rPr>
      </w:pPr>
      <w:proofErr w:type="gramStart"/>
      <w:r w:rsidRPr="000D71E6">
        <w:rPr>
          <w:rFonts w:ascii="Georgia" w:hAnsi="Georgia"/>
          <w:sz w:val="20"/>
          <w:szCs w:val="20"/>
        </w:rPr>
        <w:t>Berdasarkan latar belakang tersebut, sehingga peneliti tertarik melakukan penelitian tentang Hubungan antara keyakinan normatif, status gizi dan kepadatan hunian dengan Kejadian Campak di Kabupaten Muna</w:t>
      </w:r>
      <w:r w:rsidRPr="000D71E6">
        <w:rPr>
          <w:rFonts w:ascii="Georgia" w:eastAsia="Times New Roman" w:hAnsi="Georgia"/>
          <w:sz w:val="20"/>
          <w:szCs w:val="20"/>
          <w:lang w:eastAsia="id-ID"/>
        </w:rPr>
        <w:t>.</w:t>
      </w:r>
      <w:proofErr w:type="gramEnd"/>
    </w:p>
    <w:p w:rsidR="00722450" w:rsidRPr="005020E6" w:rsidRDefault="00722450" w:rsidP="00722450">
      <w:pPr>
        <w:pStyle w:val="IEEEHeading1"/>
        <w:numPr>
          <w:ilvl w:val="0"/>
          <w:numId w:val="3"/>
        </w:numPr>
        <w:spacing w:line="276" w:lineRule="auto"/>
        <w:jc w:val="left"/>
        <w:rPr>
          <w:rFonts w:ascii="Georgia" w:hAnsi="Georgia"/>
          <w:b/>
          <w:iCs/>
          <w:sz w:val="21"/>
          <w:szCs w:val="21"/>
          <w:lang w:val="id-ID"/>
        </w:rPr>
      </w:pPr>
      <w:r w:rsidRPr="005020E6">
        <w:rPr>
          <w:rFonts w:ascii="Georgia" w:hAnsi="Georgia"/>
          <w:b/>
          <w:iCs/>
          <w:sz w:val="21"/>
          <w:szCs w:val="21"/>
          <w:lang w:val="id-ID"/>
        </w:rPr>
        <w:t>METODE</w:t>
      </w:r>
      <w:r w:rsidRPr="005020E6">
        <w:rPr>
          <w:rFonts w:ascii="Georgia" w:hAnsi="Georgia"/>
          <w:b/>
          <w:iCs/>
          <w:sz w:val="21"/>
          <w:szCs w:val="21"/>
          <w:lang w:val="en-US"/>
        </w:rPr>
        <w:t xml:space="preserve"> PENELITIAN</w:t>
      </w:r>
    </w:p>
    <w:p w:rsidR="000D71E6" w:rsidRDefault="000D71E6" w:rsidP="000D71E6">
      <w:pPr>
        <w:pStyle w:val="ListParagraph"/>
        <w:spacing w:line="276" w:lineRule="auto"/>
        <w:ind w:left="360" w:firstLine="360"/>
        <w:jc w:val="both"/>
        <w:rPr>
          <w:rFonts w:ascii="Georgia" w:hAnsi="Georgia"/>
          <w:sz w:val="20"/>
          <w:szCs w:val="20"/>
          <w:lang w:val="id-ID"/>
        </w:rPr>
      </w:pPr>
      <w:r w:rsidRPr="000D71E6">
        <w:rPr>
          <w:rFonts w:ascii="Georgia" w:hAnsi="Georgia"/>
          <w:sz w:val="20"/>
          <w:szCs w:val="20"/>
        </w:rPr>
        <w:t>Jenis penelitian ini adalah kuantitatif,</w:t>
      </w:r>
      <w:r w:rsidRPr="000D71E6">
        <w:rPr>
          <w:rFonts w:ascii="Georgia" w:hAnsi="Georgia"/>
          <w:sz w:val="20"/>
          <w:szCs w:val="20"/>
          <w:lang w:val="id-ID"/>
        </w:rPr>
        <w:t xml:space="preserve"> </w:t>
      </w:r>
      <w:r w:rsidRPr="000D71E6">
        <w:rPr>
          <w:rFonts w:ascii="Georgia" w:hAnsi="Georgia"/>
          <w:sz w:val="20"/>
          <w:szCs w:val="20"/>
        </w:rPr>
        <w:t>menggunakan</w:t>
      </w:r>
      <w:r w:rsidRPr="000D71E6">
        <w:rPr>
          <w:rFonts w:ascii="Georgia" w:hAnsi="Georgia"/>
          <w:sz w:val="20"/>
          <w:szCs w:val="20"/>
          <w:lang w:val="id-ID"/>
        </w:rPr>
        <w:t xml:space="preserve"> </w:t>
      </w:r>
      <w:r w:rsidRPr="000D71E6">
        <w:rPr>
          <w:rFonts w:ascii="Georgia" w:hAnsi="Georgia"/>
          <w:sz w:val="20"/>
          <w:szCs w:val="20"/>
        </w:rPr>
        <w:t xml:space="preserve">rancangan </w:t>
      </w:r>
      <w:r w:rsidRPr="000D71E6">
        <w:rPr>
          <w:rFonts w:ascii="Georgia" w:hAnsi="Georgia"/>
          <w:i/>
          <w:sz w:val="20"/>
          <w:szCs w:val="20"/>
        </w:rPr>
        <w:t>case control study</w:t>
      </w:r>
      <w:r w:rsidRPr="000D71E6">
        <w:rPr>
          <w:rFonts w:ascii="Georgia" w:hAnsi="Georgia"/>
          <w:b/>
          <w:sz w:val="20"/>
          <w:szCs w:val="20"/>
        </w:rPr>
        <w:t xml:space="preserve"> </w:t>
      </w:r>
      <w:r w:rsidRPr="000D71E6">
        <w:rPr>
          <w:rFonts w:ascii="Georgia" w:hAnsi="Georgia"/>
          <w:sz w:val="20"/>
          <w:szCs w:val="20"/>
        </w:rPr>
        <w:t xml:space="preserve">dengan pendekatan </w:t>
      </w:r>
      <w:r w:rsidRPr="000D71E6">
        <w:rPr>
          <w:rFonts w:ascii="Georgia" w:hAnsi="Georgia"/>
          <w:i/>
          <w:sz w:val="20"/>
          <w:szCs w:val="20"/>
        </w:rPr>
        <w:t>retrospektif</w:t>
      </w:r>
      <w:r w:rsidRPr="000D71E6">
        <w:rPr>
          <w:rFonts w:ascii="Georgia" w:hAnsi="Georgia"/>
          <w:sz w:val="20"/>
          <w:szCs w:val="20"/>
        </w:rPr>
        <w:t xml:space="preserve"> </w:t>
      </w:r>
      <w:r w:rsidR="00BB1B13" w:rsidRPr="000D71E6">
        <w:rPr>
          <w:rFonts w:ascii="Georgia" w:hAnsi="Georgia"/>
          <w:sz w:val="20"/>
          <w:szCs w:val="20"/>
        </w:rPr>
        <w:fldChar w:fldCharType="begin"/>
      </w:r>
      <w:r w:rsidRPr="000D71E6">
        <w:rPr>
          <w:rFonts w:ascii="Georgia" w:hAnsi="Georgia"/>
          <w:sz w:val="20"/>
          <w:szCs w:val="20"/>
        </w:rPr>
        <w:instrText xml:space="preserve"> ADDIN EN.CITE &lt;EndNote&gt;&lt;Cite&gt;&lt;Author&gt;Sumantri&lt;/Author&gt;&lt;Year&gt;2015&lt;/Year&gt;&lt;RecNum&gt;28&lt;/RecNum&gt;&lt;DisplayText&gt;(Sumantri, 2015)&lt;/DisplayText&gt;&lt;record&gt;&lt;rec-number&gt;28&lt;/rec-number&gt;&lt;foreign-keys&gt;&lt;key app="EN" db-id="r0efraxaa5tddrexwe8xvt2vefwr5xvztxxt" timestamp="1565839573"&gt;28&lt;/key&gt;&lt;/foreign-keys&gt;&lt;ref-type name="Book"&gt;6&lt;/ref-type&gt;&lt;contributors&gt;&lt;authors&gt;&lt;author&gt;Sumantri, H&lt;/author&gt;&lt;/authors&gt;&lt;/contributors&gt;&lt;titles&gt;&lt;title&gt;Metodologi penelitian kesehatan&lt;/title&gt;&lt;/titles&gt;&lt;dates&gt;&lt;year&gt;2015&lt;/year&gt;&lt;/dates&gt;&lt;publisher&gt;Prenada Media&lt;/publisher&gt;&lt;isbn&gt;6028730939&lt;/isbn&gt;&lt;urls&gt;&lt;/urls&gt;&lt;/record&gt;&lt;/Cite&gt;&lt;/EndNote&gt;</w:instrText>
      </w:r>
      <w:r w:rsidR="00BB1B13" w:rsidRPr="000D71E6">
        <w:rPr>
          <w:rFonts w:ascii="Georgia" w:hAnsi="Georgia"/>
          <w:sz w:val="20"/>
          <w:szCs w:val="20"/>
        </w:rPr>
        <w:fldChar w:fldCharType="separate"/>
      </w:r>
      <w:r w:rsidRPr="000D71E6">
        <w:rPr>
          <w:rFonts w:ascii="Georgia" w:hAnsi="Georgia"/>
          <w:noProof/>
          <w:sz w:val="20"/>
          <w:szCs w:val="20"/>
        </w:rPr>
        <w:t>(</w:t>
      </w:r>
      <w:hyperlink w:anchor="_ENREF_21" w:tooltip="Sumantri, 2015 #28" w:history="1">
        <w:r w:rsidRPr="000D71E6">
          <w:rPr>
            <w:rFonts w:ascii="Georgia" w:hAnsi="Georgia"/>
            <w:noProof/>
            <w:sz w:val="20"/>
            <w:szCs w:val="20"/>
          </w:rPr>
          <w:t>Sumantri, 2015</w:t>
        </w:r>
      </w:hyperlink>
      <w:r w:rsidRPr="000D71E6">
        <w:rPr>
          <w:rFonts w:ascii="Georgia" w:hAnsi="Georgia"/>
          <w:noProof/>
          <w:sz w:val="20"/>
          <w:szCs w:val="20"/>
        </w:rPr>
        <w:t>)</w:t>
      </w:r>
      <w:r w:rsidR="00BB1B13" w:rsidRPr="000D71E6">
        <w:rPr>
          <w:rFonts w:ascii="Georgia" w:hAnsi="Georgia"/>
          <w:sz w:val="20"/>
          <w:szCs w:val="20"/>
        </w:rPr>
        <w:fldChar w:fldCharType="end"/>
      </w:r>
      <w:r w:rsidRPr="000D71E6">
        <w:rPr>
          <w:rFonts w:ascii="Georgia" w:hAnsi="Georgia"/>
          <w:sz w:val="20"/>
          <w:szCs w:val="20"/>
        </w:rPr>
        <w:t xml:space="preserve">. </w:t>
      </w:r>
      <w:proofErr w:type="gramStart"/>
      <w:r w:rsidRPr="000D71E6">
        <w:rPr>
          <w:rFonts w:ascii="Georgia" w:hAnsi="Georgia"/>
          <w:sz w:val="20"/>
          <w:szCs w:val="20"/>
        </w:rPr>
        <w:t>Penelitian ini dilakukan di Kabupaten Muna.</w:t>
      </w:r>
      <w:proofErr w:type="gramEnd"/>
    </w:p>
    <w:p w:rsidR="000D71E6" w:rsidRDefault="000D71E6" w:rsidP="000D71E6">
      <w:pPr>
        <w:pStyle w:val="ListParagraph"/>
        <w:spacing w:line="276" w:lineRule="auto"/>
        <w:ind w:left="360" w:firstLine="360"/>
        <w:jc w:val="both"/>
        <w:rPr>
          <w:rFonts w:ascii="Georgia" w:eastAsia="Times New Roman" w:hAnsi="Georgia"/>
          <w:sz w:val="20"/>
          <w:szCs w:val="20"/>
          <w:lang w:val="id-ID"/>
        </w:rPr>
      </w:pPr>
      <w:proofErr w:type="gramStart"/>
      <w:r w:rsidRPr="000D71E6">
        <w:rPr>
          <w:rFonts w:ascii="Georgia" w:hAnsi="Georgia"/>
          <w:sz w:val="20"/>
          <w:szCs w:val="20"/>
        </w:rPr>
        <w:t>Populasi dalam penelitian ini adalah penderita campak pada tahun 2017 berjumlah 142 orang.</w:t>
      </w:r>
      <w:proofErr w:type="gramEnd"/>
      <w:r w:rsidRPr="000D71E6">
        <w:rPr>
          <w:rFonts w:ascii="Georgia" w:hAnsi="Georgia"/>
          <w:sz w:val="20"/>
          <w:szCs w:val="20"/>
        </w:rPr>
        <w:t xml:space="preserve"> Adapun </w:t>
      </w:r>
      <w:r w:rsidRPr="000D71E6">
        <w:rPr>
          <w:rFonts w:ascii="Georgia" w:eastAsia="Times New Roman" w:hAnsi="Georgia"/>
          <w:sz w:val="20"/>
          <w:szCs w:val="20"/>
        </w:rPr>
        <w:t>Sampel kasus sebanyak 95 orang, t</w:t>
      </w:r>
      <w:r w:rsidRPr="000D71E6">
        <w:rPr>
          <w:rFonts w:ascii="Georgia" w:hAnsi="Georgia"/>
          <w:sz w:val="20"/>
          <w:szCs w:val="20"/>
        </w:rPr>
        <w:t xml:space="preserve">eknik pengambilan sampel dalam penelitian ini menggunakan simple random sampling,  diambil secara acak dari semua penderita  </w:t>
      </w:r>
      <w:r w:rsidRPr="000D71E6">
        <w:rPr>
          <w:rFonts w:ascii="Georgia" w:eastAsia="Times New Roman" w:hAnsi="Georgia"/>
          <w:sz w:val="20"/>
          <w:szCs w:val="20"/>
        </w:rPr>
        <w:t>dan sampel kontrol sebanyak 95 orang dengan matching umur dan jenis kelamin. Dengan demikian didapatkan total sampel sebanyak 190 orang.</w:t>
      </w:r>
    </w:p>
    <w:p w:rsidR="000D71E6" w:rsidRPr="000D71E6" w:rsidRDefault="000D71E6" w:rsidP="000D71E6">
      <w:pPr>
        <w:pStyle w:val="ListParagraph"/>
        <w:spacing w:line="276" w:lineRule="auto"/>
        <w:ind w:left="360" w:firstLine="360"/>
        <w:jc w:val="both"/>
        <w:rPr>
          <w:rFonts w:ascii="Georgia" w:hAnsi="Georgia"/>
          <w:sz w:val="20"/>
          <w:szCs w:val="20"/>
        </w:rPr>
      </w:pPr>
      <w:r w:rsidRPr="000D71E6">
        <w:rPr>
          <w:rFonts w:ascii="Georgia" w:hAnsi="Georgia"/>
          <w:sz w:val="20"/>
          <w:szCs w:val="20"/>
        </w:rPr>
        <w:t>D</w:t>
      </w:r>
      <w:r w:rsidRPr="000D71E6">
        <w:rPr>
          <w:rFonts w:ascii="Georgia" w:hAnsi="Georgia"/>
          <w:spacing w:val="-1"/>
          <w:sz w:val="20"/>
          <w:szCs w:val="20"/>
        </w:rPr>
        <w:t>a</w:t>
      </w:r>
      <w:r w:rsidRPr="000D71E6">
        <w:rPr>
          <w:rFonts w:ascii="Georgia" w:hAnsi="Georgia"/>
          <w:sz w:val="20"/>
          <w:szCs w:val="20"/>
        </w:rPr>
        <w:t>ta d</w:t>
      </w:r>
      <w:r w:rsidRPr="000D71E6">
        <w:rPr>
          <w:rFonts w:ascii="Georgia" w:hAnsi="Georgia"/>
          <w:spacing w:val="3"/>
          <w:sz w:val="20"/>
          <w:szCs w:val="20"/>
        </w:rPr>
        <w:t>i</w:t>
      </w:r>
      <w:r w:rsidRPr="000D71E6">
        <w:rPr>
          <w:rFonts w:ascii="Georgia" w:hAnsi="Georgia"/>
          <w:sz w:val="20"/>
          <w:szCs w:val="20"/>
        </w:rPr>
        <w:t>p</w:t>
      </w:r>
      <w:r w:rsidRPr="000D71E6">
        <w:rPr>
          <w:rFonts w:ascii="Georgia" w:hAnsi="Georgia"/>
          <w:spacing w:val="-1"/>
          <w:sz w:val="20"/>
          <w:szCs w:val="20"/>
        </w:rPr>
        <w:t>e</w:t>
      </w:r>
      <w:r w:rsidRPr="000D71E6">
        <w:rPr>
          <w:rFonts w:ascii="Georgia" w:hAnsi="Georgia"/>
          <w:sz w:val="20"/>
          <w:szCs w:val="20"/>
        </w:rPr>
        <w:t>rol</w:t>
      </w:r>
      <w:r w:rsidRPr="000D71E6">
        <w:rPr>
          <w:rFonts w:ascii="Georgia" w:hAnsi="Georgia"/>
          <w:spacing w:val="-1"/>
          <w:sz w:val="20"/>
          <w:szCs w:val="20"/>
        </w:rPr>
        <w:t>e</w:t>
      </w:r>
      <w:r w:rsidRPr="000D71E6">
        <w:rPr>
          <w:rFonts w:ascii="Georgia" w:hAnsi="Georgia"/>
          <w:sz w:val="20"/>
          <w:szCs w:val="20"/>
        </w:rPr>
        <w:t>h mel</w:t>
      </w:r>
      <w:r w:rsidRPr="000D71E6">
        <w:rPr>
          <w:rFonts w:ascii="Georgia" w:hAnsi="Georgia"/>
          <w:spacing w:val="-1"/>
          <w:sz w:val="20"/>
          <w:szCs w:val="20"/>
        </w:rPr>
        <w:t>a</w:t>
      </w:r>
      <w:r w:rsidRPr="000D71E6">
        <w:rPr>
          <w:rFonts w:ascii="Georgia" w:hAnsi="Georgia"/>
          <w:sz w:val="20"/>
          <w:szCs w:val="20"/>
        </w:rPr>
        <w:t>lui w</w:t>
      </w:r>
      <w:r w:rsidRPr="000D71E6">
        <w:rPr>
          <w:rFonts w:ascii="Georgia" w:hAnsi="Georgia"/>
          <w:spacing w:val="-1"/>
          <w:sz w:val="20"/>
          <w:szCs w:val="20"/>
        </w:rPr>
        <w:t>a</w:t>
      </w:r>
      <w:r w:rsidRPr="000D71E6">
        <w:rPr>
          <w:rFonts w:ascii="Georgia" w:hAnsi="Georgia"/>
          <w:sz w:val="20"/>
          <w:szCs w:val="20"/>
        </w:rPr>
        <w:t>w</w:t>
      </w:r>
      <w:r w:rsidRPr="000D71E6">
        <w:rPr>
          <w:rFonts w:ascii="Georgia" w:hAnsi="Georgia"/>
          <w:spacing w:val="-1"/>
          <w:sz w:val="20"/>
          <w:szCs w:val="20"/>
        </w:rPr>
        <w:t>a</w:t>
      </w:r>
      <w:r w:rsidRPr="000D71E6">
        <w:rPr>
          <w:rFonts w:ascii="Georgia" w:hAnsi="Georgia"/>
          <w:spacing w:val="2"/>
          <w:sz w:val="20"/>
          <w:szCs w:val="20"/>
        </w:rPr>
        <w:t>n</w:t>
      </w:r>
      <w:r w:rsidRPr="000D71E6">
        <w:rPr>
          <w:rFonts w:ascii="Georgia" w:hAnsi="Georgia"/>
          <w:spacing w:val="-1"/>
          <w:sz w:val="20"/>
          <w:szCs w:val="20"/>
        </w:rPr>
        <w:t>c</w:t>
      </w:r>
      <w:r w:rsidRPr="000D71E6">
        <w:rPr>
          <w:rFonts w:ascii="Georgia" w:hAnsi="Georgia"/>
          <w:spacing w:val="3"/>
          <w:sz w:val="20"/>
          <w:szCs w:val="20"/>
        </w:rPr>
        <w:t>a</w:t>
      </w:r>
      <w:r w:rsidRPr="000D71E6">
        <w:rPr>
          <w:rFonts w:ascii="Georgia" w:hAnsi="Georgia"/>
          <w:sz w:val="20"/>
          <w:szCs w:val="20"/>
        </w:rPr>
        <w:t xml:space="preserve">ra </w:t>
      </w:r>
      <w:r w:rsidRPr="000D71E6">
        <w:rPr>
          <w:rFonts w:ascii="Georgia" w:hAnsi="Georgia"/>
          <w:spacing w:val="2"/>
          <w:sz w:val="20"/>
          <w:szCs w:val="20"/>
        </w:rPr>
        <w:t>d</w:t>
      </w:r>
      <w:r w:rsidRPr="000D71E6">
        <w:rPr>
          <w:rFonts w:ascii="Georgia" w:hAnsi="Georgia"/>
          <w:spacing w:val="-1"/>
          <w:sz w:val="20"/>
          <w:szCs w:val="20"/>
        </w:rPr>
        <w:t>e</w:t>
      </w:r>
      <w:r w:rsidRPr="000D71E6">
        <w:rPr>
          <w:rFonts w:ascii="Georgia" w:hAnsi="Georgia"/>
          <w:spacing w:val="2"/>
          <w:sz w:val="20"/>
          <w:szCs w:val="20"/>
        </w:rPr>
        <w:t>n</w:t>
      </w:r>
      <w:r w:rsidRPr="000D71E6">
        <w:rPr>
          <w:rFonts w:ascii="Georgia" w:hAnsi="Georgia"/>
          <w:sz w:val="20"/>
          <w:szCs w:val="20"/>
        </w:rPr>
        <w:t>g</w:t>
      </w:r>
      <w:r w:rsidRPr="000D71E6">
        <w:rPr>
          <w:rFonts w:ascii="Georgia" w:hAnsi="Georgia"/>
          <w:spacing w:val="-1"/>
          <w:sz w:val="20"/>
          <w:szCs w:val="20"/>
        </w:rPr>
        <w:t>a</w:t>
      </w:r>
      <w:r w:rsidRPr="000D71E6">
        <w:rPr>
          <w:rFonts w:ascii="Georgia" w:hAnsi="Georgia"/>
          <w:sz w:val="20"/>
          <w:szCs w:val="20"/>
        </w:rPr>
        <w:t>n meng</w:t>
      </w:r>
      <w:r w:rsidRPr="000D71E6">
        <w:rPr>
          <w:rFonts w:ascii="Georgia" w:hAnsi="Georgia"/>
          <w:spacing w:val="-3"/>
          <w:sz w:val="20"/>
          <w:szCs w:val="20"/>
        </w:rPr>
        <w:t>g</w:t>
      </w:r>
      <w:r w:rsidRPr="000D71E6">
        <w:rPr>
          <w:rFonts w:ascii="Georgia" w:hAnsi="Georgia"/>
          <w:sz w:val="20"/>
          <w:szCs w:val="20"/>
        </w:rPr>
        <w:t>u</w:t>
      </w:r>
      <w:r w:rsidRPr="000D71E6">
        <w:rPr>
          <w:rFonts w:ascii="Georgia" w:hAnsi="Georgia"/>
          <w:spacing w:val="2"/>
          <w:sz w:val="20"/>
          <w:szCs w:val="20"/>
        </w:rPr>
        <w:t>n</w:t>
      </w:r>
      <w:r w:rsidRPr="000D71E6">
        <w:rPr>
          <w:rFonts w:ascii="Georgia" w:hAnsi="Georgia"/>
          <w:spacing w:val="-1"/>
          <w:sz w:val="20"/>
          <w:szCs w:val="20"/>
        </w:rPr>
        <w:t>a</w:t>
      </w:r>
      <w:r w:rsidRPr="000D71E6">
        <w:rPr>
          <w:rFonts w:ascii="Georgia" w:hAnsi="Georgia"/>
          <w:sz w:val="20"/>
          <w:szCs w:val="20"/>
        </w:rPr>
        <w:t>k</w:t>
      </w:r>
      <w:r w:rsidRPr="000D71E6">
        <w:rPr>
          <w:rFonts w:ascii="Georgia" w:hAnsi="Georgia"/>
          <w:spacing w:val="-1"/>
          <w:sz w:val="20"/>
          <w:szCs w:val="20"/>
        </w:rPr>
        <w:t>a</w:t>
      </w:r>
      <w:r w:rsidRPr="000D71E6">
        <w:rPr>
          <w:rFonts w:ascii="Georgia" w:hAnsi="Georgia"/>
          <w:sz w:val="20"/>
          <w:szCs w:val="20"/>
        </w:rPr>
        <w:t>n ku</w:t>
      </w:r>
      <w:r w:rsidRPr="000D71E6">
        <w:rPr>
          <w:rFonts w:ascii="Georgia" w:hAnsi="Georgia"/>
          <w:spacing w:val="-1"/>
          <w:sz w:val="20"/>
          <w:szCs w:val="20"/>
        </w:rPr>
        <w:t>e</w:t>
      </w:r>
      <w:r w:rsidRPr="000D71E6">
        <w:rPr>
          <w:rFonts w:ascii="Georgia" w:hAnsi="Georgia"/>
          <w:sz w:val="20"/>
          <w:szCs w:val="20"/>
        </w:rPr>
        <w:t>sion</w:t>
      </w:r>
      <w:r w:rsidRPr="000D71E6">
        <w:rPr>
          <w:rFonts w:ascii="Georgia" w:hAnsi="Georgia"/>
          <w:spacing w:val="2"/>
          <w:sz w:val="20"/>
          <w:szCs w:val="20"/>
        </w:rPr>
        <w:t>e</w:t>
      </w:r>
      <w:r w:rsidRPr="000D71E6">
        <w:rPr>
          <w:rFonts w:ascii="Georgia" w:hAnsi="Georgia"/>
          <w:sz w:val="20"/>
          <w:szCs w:val="20"/>
        </w:rPr>
        <w:t xml:space="preserve">r terhadap sampel kasus dan control </w:t>
      </w:r>
      <w:r w:rsidR="00BB1B13" w:rsidRPr="000D71E6">
        <w:rPr>
          <w:rFonts w:ascii="Georgia" w:hAnsi="Georgia"/>
          <w:sz w:val="20"/>
          <w:szCs w:val="20"/>
        </w:rPr>
        <w:fldChar w:fldCharType="begin"/>
      </w:r>
      <w:r w:rsidRPr="000D71E6">
        <w:rPr>
          <w:rFonts w:ascii="Georgia" w:hAnsi="Georgia"/>
          <w:sz w:val="20"/>
          <w:szCs w:val="20"/>
        </w:rPr>
        <w:instrText xml:space="preserve"> ADDIN EN.CITE &lt;EndNote&gt;&lt;Cite&gt;&lt;Author&gt;Juliansyah Noor&lt;/Author&gt;&lt;Year&gt;2016&lt;/Year&gt;&lt;RecNum&gt;27&lt;/RecNum&gt;&lt;DisplayText&gt;(Juliansyah Noor, 2016)&lt;/DisplayText&gt;&lt;record&gt;&lt;rec-number&gt;27&lt;/rec-number&gt;&lt;foreign-keys&gt;&lt;key app="EN" db-id="r0efraxaa5tddrexwe8xvt2vefwr5xvztxxt" timestamp="1565839540"&gt;27&lt;/key&gt;&lt;/foreign-keys&gt;&lt;ref-type name="Book"&gt;6&lt;/ref-type&gt;&lt;contributors&gt;&lt;authors&gt;&lt;author&gt;Juliansyah Noor, SE&lt;/author&gt;&lt;/authors&gt;&lt;/contributors&gt;&lt;titles&gt;&lt;title&gt;Metodologi Penelitian: Skripsi, Tesis, Disertasi &amp;amp; Karya Ilmiah&lt;/title&gt;&lt;/titles&gt;&lt;dates&gt;&lt;year&gt;2016&lt;/year&gt;&lt;/dates&gt;&lt;publisher&gt;Prenada Media&lt;/publisher&gt;&lt;isbn&gt;6028730823&lt;/isbn&gt;&lt;urls&gt;&lt;/urls&gt;&lt;/record&gt;&lt;/Cite&gt;&lt;/EndNote&gt;</w:instrText>
      </w:r>
      <w:r w:rsidR="00BB1B13" w:rsidRPr="000D71E6">
        <w:rPr>
          <w:rFonts w:ascii="Georgia" w:hAnsi="Georgia"/>
          <w:sz w:val="20"/>
          <w:szCs w:val="20"/>
        </w:rPr>
        <w:fldChar w:fldCharType="separate"/>
      </w:r>
      <w:r w:rsidRPr="000D71E6">
        <w:rPr>
          <w:rFonts w:ascii="Georgia" w:hAnsi="Georgia"/>
          <w:noProof/>
          <w:sz w:val="20"/>
          <w:szCs w:val="20"/>
        </w:rPr>
        <w:t>(</w:t>
      </w:r>
      <w:hyperlink w:anchor="_ENREF_12" w:tooltip="Juliansyah Noor, 2016 #27" w:history="1">
        <w:r w:rsidRPr="000D71E6">
          <w:rPr>
            <w:rFonts w:ascii="Georgia" w:hAnsi="Georgia"/>
            <w:noProof/>
            <w:sz w:val="20"/>
            <w:szCs w:val="20"/>
          </w:rPr>
          <w:t>Juliansyah Noor, 2016</w:t>
        </w:r>
      </w:hyperlink>
      <w:r w:rsidRPr="000D71E6">
        <w:rPr>
          <w:rFonts w:ascii="Georgia" w:hAnsi="Georgia"/>
          <w:noProof/>
          <w:sz w:val="20"/>
          <w:szCs w:val="20"/>
        </w:rPr>
        <w:t>)</w:t>
      </w:r>
      <w:r w:rsidR="00BB1B13" w:rsidRPr="000D71E6">
        <w:rPr>
          <w:rFonts w:ascii="Georgia" w:hAnsi="Georgia"/>
          <w:sz w:val="20"/>
          <w:szCs w:val="20"/>
        </w:rPr>
        <w:fldChar w:fldCharType="end"/>
      </w:r>
      <w:r w:rsidRPr="000D71E6">
        <w:rPr>
          <w:rFonts w:ascii="Georgia" w:hAnsi="Georgia"/>
          <w:sz w:val="20"/>
          <w:szCs w:val="20"/>
        </w:rPr>
        <w:t>.Analisis data dilakukan dalam tiga tahap yaitu analisis deskriptif, analisis inferensial dan analisis epidemiologi</w:t>
      </w:r>
      <w:r w:rsidRPr="000D71E6">
        <w:rPr>
          <w:rFonts w:ascii="Georgia" w:hAnsi="Georgia"/>
          <w:sz w:val="20"/>
          <w:szCs w:val="20"/>
          <w:lang w:val="id-ID"/>
        </w:rPr>
        <w:t xml:space="preserve">. </w:t>
      </w:r>
      <w:r w:rsidRPr="000D71E6">
        <w:rPr>
          <w:rFonts w:ascii="Georgia" w:hAnsi="Georgia"/>
          <w:sz w:val="20"/>
          <w:szCs w:val="20"/>
        </w:rPr>
        <w:t>Penelitian ini telah mendapatkan izin penelitian dari</w:t>
      </w:r>
      <w:r w:rsidRPr="000D71E6">
        <w:rPr>
          <w:rFonts w:ascii="Georgia" w:hAnsi="Georgia"/>
          <w:sz w:val="20"/>
          <w:szCs w:val="20"/>
          <w:lang w:val="id-ID"/>
        </w:rPr>
        <w:t xml:space="preserve"> Badan Penelitian dan Pengembangan, Sulawesi Tenggara dengan nomor persetujuan: 070/0857 /BALITBANG / 2019.</w:t>
      </w:r>
    </w:p>
    <w:p w:rsidR="00722450" w:rsidRDefault="00722450" w:rsidP="00722450">
      <w:pPr>
        <w:pStyle w:val="IEEEHeading1"/>
        <w:numPr>
          <w:ilvl w:val="0"/>
          <w:numId w:val="3"/>
        </w:numPr>
        <w:spacing w:line="276" w:lineRule="auto"/>
        <w:jc w:val="left"/>
        <w:rPr>
          <w:rFonts w:ascii="Georgia" w:hAnsi="Georgia"/>
          <w:b/>
          <w:iCs/>
          <w:sz w:val="21"/>
          <w:szCs w:val="21"/>
          <w:lang w:val="id-ID"/>
        </w:rPr>
      </w:pPr>
      <w:r w:rsidRPr="00112560">
        <w:rPr>
          <w:rFonts w:ascii="Georgia" w:hAnsi="Georgia"/>
          <w:b/>
          <w:iCs/>
          <w:sz w:val="21"/>
          <w:szCs w:val="21"/>
          <w:lang w:val="id-ID"/>
        </w:rPr>
        <w:t>HASIL</w:t>
      </w:r>
      <w:r w:rsidRPr="00112560">
        <w:rPr>
          <w:rFonts w:ascii="Georgia" w:hAnsi="Georgia"/>
          <w:b/>
          <w:iCs/>
          <w:sz w:val="21"/>
          <w:szCs w:val="21"/>
          <w:lang w:val="en-US"/>
        </w:rPr>
        <w:t xml:space="preserve"> DAN PEMBAHASAN</w:t>
      </w:r>
    </w:p>
    <w:p w:rsidR="0019082D" w:rsidRDefault="0019082D" w:rsidP="0019082D">
      <w:pPr>
        <w:pStyle w:val="ListParagraph"/>
        <w:spacing w:line="276" w:lineRule="auto"/>
        <w:ind w:left="360"/>
        <w:jc w:val="both"/>
        <w:rPr>
          <w:rFonts w:ascii="Georgia" w:hAnsi="Georgia"/>
          <w:sz w:val="20"/>
          <w:szCs w:val="20"/>
          <w:lang w:val="id-ID"/>
        </w:rPr>
      </w:pPr>
      <w:r w:rsidRPr="0019082D">
        <w:rPr>
          <w:rFonts w:ascii="Georgia" w:hAnsi="Georgia"/>
          <w:sz w:val="20"/>
          <w:szCs w:val="20"/>
        </w:rPr>
        <w:t>Hasil penelitian ini menggambarkan faktor risiko kejadian campak di Kabupaten Muna berdasarkan status imunisasi campak pada anak yang dapat dilihat pada tabel 1 dan 2 serta peran aktif petugas dalam pelayanan imunisasi dapat dilihat pada tabel 3 dan 4.</w:t>
      </w:r>
    </w:p>
    <w:p w:rsidR="0019082D" w:rsidRDefault="0019082D" w:rsidP="0019082D">
      <w:pPr>
        <w:pStyle w:val="ListParagraph"/>
        <w:spacing w:line="276" w:lineRule="auto"/>
        <w:ind w:left="360"/>
        <w:jc w:val="both"/>
        <w:rPr>
          <w:rFonts w:ascii="Georgia" w:hAnsi="Georgia"/>
          <w:sz w:val="20"/>
          <w:szCs w:val="20"/>
          <w:lang w:val="id-ID"/>
        </w:rPr>
      </w:pPr>
    </w:p>
    <w:p w:rsidR="0019082D" w:rsidRPr="0019082D" w:rsidRDefault="0092583F" w:rsidP="0092583F">
      <w:pPr>
        <w:pStyle w:val="ListParagraph"/>
        <w:spacing w:line="276" w:lineRule="auto"/>
        <w:ind w:left="284" w:hanging="284"/>
        <w:jc w:val="both"/>
        <w:rPr>
          <w:rFonts w:ascii="Georgia" w:hAnsi="Georgia"/>
          <w:sz w:val="20"/>
          <w:szCs w:val="20"/>
        </w:rPr>
      </w:pPr>
      <w:r>
        <w:rPr>
          <w:rFonts w:ascii="Georgia" w:hAnsi="Georgia"/>
          <w:b/>
          <w:sz w:val="20"/>
          <w:szCs w:val="20"/>
          <w:lang w:val="id-ID"/>
        </w:rPr>
        <w:t xml:space="preserve">a. </w:t>
      </w:r>
      <w:r w:rsidR="0019082D" w:rsidRPr="0019082D">
        <w:rPr>
          <w:rFonts w:ascii="Georgia" w:hAnsi="Georgia"/>
          <w:b/>
          <w:sz w:val="20"/>
          <w:szCs w:val="20"/>
          <w:lang w:val="id-ID"/>
        </w:rPr>
        <w:t xml:space="preserve">Analisis Hubungan Status </w:t>
      </w:r>
      <w:r w:rsidR="0019082D" w:rsidRPr="0019082D">
        <w:rPr>
          <w:rFonts w:ascii="Georgia" w:hAnsi="Georgia"/>
          <w:b/>
          <w:sz w:val="20"/>
          <w:szCs w:val="20"/>
        </w:rPr>
        <w:t xml:space="preserve">Imunisasi </w:t>
      </w:r>
      <w:r w:rsidR="0019082D" w:rsidRPr="0019082D">
        <w:rPr>
          <w:rFonts w:ascii="Georgia" w:hAnsi="Georgia"/>
          <w:b/>
          <w:sz w:val="20"/>
          <w:szCs w:val="20"/>
          <w:lang w:val="id-ID"/>
        </w:rPr>
        <w:t>dengan Kejadian Campak</w:t>
      </w:r>
      <w:r w:rsidR="0019082D" w:rsidRPr="0019082D">
        <w:rPr>
          <w:rFonts w:ascii="Georgia" w:hAnsi="Georgia"/>
          <w:sz w:val="20"/>
          <w:szCs w:val="20"/>
        </w:rPr>
        <w:t xml:space="preserve"> </w:t>
      </w:r>
    </w:p>
    <w:p w:rsidR="0019082D" w:rsidRPr="0019082D" w:rsidRDefault="0019082D" w:rsidP="0019082D">
      <w:pPr>
        <w:pStyle w:val="ListParagraph"/>
        <w:spacing w:line="276" w:lineRule="auto"/>
        <w:ind w:left="360" w:firstLine="360"/>
        <w:jc w:val="both"/>
        <w:rPr>
          <w:rFonts w:ascii="Georgia" w:hAnsi="Georgia"/>
          <w:sz w:val="20"/>
          <w:szCs w:val="20"/>
        </w:rPr>
      </w:pPr>
      <w:r w:rsidRPr="0019082D">
        <w:rPr>
          <w:rFonts w:ascii="Georgia" w:hAnsi="Georgia"/>
          <w:sz w:val="20"/>
          <w:szCs w:val="20"/>
        </w:rPr>
        <w:t>Berdasarkan tabel 1  menunjukkan bahwa dari sampel sebanyak 190 responden, yang tidak mendapatkan imunisasi campak sebanyak 58 anak (30,5%) dan yang mendapat imunisasi campak sebanyak 132 anak (69,9%).</w:t>
      </w:r>
    </w:p>
    <w:p w:rsidR="0019082D" w:rsidRPr="0019082D" w:rsidRDefault="0019082D" w:rsidP="0019082D">
      <w:pPr>
        <w:pStyle w:val="ListParagraph"/>
        <w:spacing w:line="276" w:lineRule="auto"/>
        <w:ind w:left="360"/>
        <w:jc w:val="both"/>
        <w:rPr>
          <w:rFonts w:ascii="Georgia" w:hAnsi="Georgia"/>
          <w:sz w:val="20"/>
          <w:szCs w:val="20"/>
        </w:rPr>
      </w:pPr>
    </w:p>
    <w:p w:rsidR="0019082D" w:rsidRPr="0019082D" w:rsidRDefault="0019082D" w:rsidP="0019082D">
      <w:pPr>
        <w:pStyle w:val="ListParagraph"/>
        <w:spacing w:line="276" w:lineRule="auto"/>
        <w:ind w:left="360"/>
        <w:jc w:val="both"/>
        <w:rPr>
          <w:rFonts w:ascii="Georgia" w:hAnsi="Georgia"/>
          <w:sz w:val="20"/>
          <w:szCs w:val="20"/>
        </w:rPr>
      </w:pPr>
      <w:r w:rsidRPr="0019082D">
        <w:rPr>
          <w:rFonts w:ascii="Georgia" w:hAnsi="Georgia"/>
          <w:sz w:val="20"/>
          <w:szCs w:val="20"/>
        </w:rPr>
        <w:t>Berdasarkan tabel 2, menunjukkan bahwa dari 58 sampel yang tidak di imunisasi terdapat 54 anak (93,1%) menderita campak dan 4 anak (6,9%) yang tidak menderita campak. Sedangkan dari 132 anak yang sudah mendapatkan imunisasi terdapat 41 anak (31</w:t>
      </w:r>
      <w:proofErr w:type="gramStart"/>
      <w:r w:rsidRPr="0019082D">
        <w:rPr>
          <w:rFonts w:ascii="Georgia" w:hAnsi="Georgia"/>
          <w:sz w:val="20"/>
          <w:szCs w:val="20"/>
        </w:rPr>
        <w:t>,1</w:t>
      </w:r>
      <w:proofErr w:type="gramEnd"/>
      <w:r w:rsidRPr="0019082D">
        <w:rPr>
          <w:rFonts w:ascii="Georgia" w:hAnsi="Georgia"/>
          <w:sz w:val="20"/>
          <w:szCs w:val="20"/>
        </w:rPr>
        <w:t>%) menderita campak dan 91 anak (68,9%) tidak menderita campak.</w:t>
      </w:r>
    </w:p>
    <w:p w:rsidR="0019082D" w:rsidRPr="0019082D" w:rsidRDefault="0019082D" w:rsidP="0019082D">
      <w:pPr>
        <w:pStyle w:val="ListParagraph"/>
        <w:spacing w:line="276" w:lineRule="auto"/>
        <w:ind w:left="360" w:firstLine="360"/>
        <w:jc w:val="both"/>
        <w:rPr>
          <w:rFonts w:ascii="Georgia" w:hAnsi="Georgia"/>
          <w:sz w:val="20"/>
          <w:szCs w:val="20"/>
        </w:rPr>
      </w:pPr>
      <w:r w:rsidRPr="0019082D">
        <w:rPr>
          <w:rFonts w:ascii="Georgia" w:hAnsi="Georgia"/>
          <w:sz w:val="20"/>
          <w:szCs w:val="20"/>
        </w:rPr>
        <w:t>Berdasarkan</w:t>
      </w:r>
      <w:r w:rsidRPr="0019082D">
        <w:rPr>
          <w:rFonts w:ascii="Georgia" w:hAnsi="Georgia"/>
          <w:sz w:val="20"/>
          <w:szCs w:val="20"/>
          <w:lang w:val="id-ID"/>
        </w:rPr>
        <w:t xml:space="preserve"> </w:t>
      </w:r>
      <w:r w:rsidRPr="0019082D">
        <w:rPr>
          <w:rFonts w:ascii="Georgia" w:hAnsi="Georgia"/>
          <w:sz w:val="20"/>
          <w:szCs w:val="20"/>
        </w:rPr>
        <w:t xml:space="preserve">hasil uji statistik dengan menggunakan analisis </w:t>
      </w:r>
      <w:r w:rsidRPr="0019082D">
        <w:rPr>
          <w:rFonts w:ascii="Georgia" w:hAnsi="Georgia"/>
          <w:i/>
          <w:sz w:val="20"/>
          <w:szCs w:val="20"/>
        </w:rPr>
        <w:t>Chi Square</w:t>
      </w:r>
      <w:r w:rsidRPr="0019082D">
        <w:rPr>
          <w:rFonts w:ascii="Georgia" w:hAnsi="Georgia"/>
          <w:sz w:val="20"/>
          <w:szCs w:val="20"/>
        </w:rPr>
        <w:t xml:space="preserve"> pada α = 5 % dan </w:t>
      </w:r>
      <w:proofErr w:type="gramStart"/>
      <w:r w:rsidRPr="0019082D">
        <w:rPr>
          <w:rFonts w:ascii="Georgia" w:hAnsi="Georgia"/>
          <w:sz w:val="20"/>
          <w:szCs w:val="20"/>
        </w:rPr>
        <w:t>df</w:t>
      </w:r>
      <w:proofErr w:type="gramEnd"/>
      <w:r w:rsidRPr="0019082D">
        <w:rPr>
          <w:rFonts w:ascii="Georgia" w:hAnsi="Georgia"/>
          <w:sz w:val="20"/>
          <w:szCs w:val="20"/>
        </w:rPr>
        <w:t xml:space="preserve"> = 1, diperoleh nilai X</w:t>
      </w:r>
      <w:r w:rsidRPr="0019082D">
        <w:rPr>
          <w:rFonts w:ascii="Georgia" w:hAnsi="Georgia"/>
          <w:sz w:val="20"/>
          <w:szCs w:val="20"/>
          <w:vertAlign w:val="superscript"/>
        </w:rPr>
        <w:t xml:space="preserve">2 </w:t>
      </w:r>
      <w:r w:rsidRPr="0019082D">
        <w:rPr>
          <w:rFonts w:ascii="Georgia" w:hAnsi="Georgia"/>
          <w:sz w:val="20"/>
          <w:szCs w:val="20"/>
        </w:rPr>
        <w:t>hitung &gt; X</w:t>
      </w:r>
      <w:r w:rsidRPr="0019082D">
        <w:rPr>
          <w:rFonts w:ascii="Georgia" w:hAnsi="Georgia"/>
          <w:sz w:val="20"/>
          <w:szCs w:val="20"/>
          <w:vertAlign w:val="superscript"/>
        </w:rPr>
        <w:t xml:space="preserve">2 </w:t>
      </w:r>
      <w:r w:rsidRPr="0019082D">
        <w:rPr>
          <w:rFonts w:ascii="Georgia" w:hAnsi="Georgia"/>
          <w:sz w:val="20"/>
          <w:szCs w:val="20"/>
        </w:rPr>
        <w:t xml:space="preserve">tabel (62,043 &gt; 3,841), </w:t>
      </w:r>
      <w:r w:rsidRPr="0019082D">
        <w:rPr>
          <w:rFonts w:ascii="Georgia" w:hAnsi="Georgia"/>
          <w:sz w:val="20"/>
          <w:szCs w:val="20"/>
          <w:lang w:val="id-ID"/>
        </w:rPr>
        <w:t>artinya terdapat</w:t>
      </w:r>
      <w:r w:rsidRPr="0019082D">
        <w:rPr>
          <w:rFonts w:ascii="Georgia" w:hAnsi="Georgia"/>
          <w:sz w:val="20"/>
          <w:szCs w:val="20"/>
        </w:rPr>
        <w:t xml:space="preserve"> hubungan antara </w:t>
      </w:r>
      <w:r w:rsidRPr="0019082D">
        <w:rPr>
          <w:rFonts w:ascii="Georgia" w:hAnsi="Georgia"/>
          <w:sz w:val="20"/>
          <w:szCs w:val="20"/>
          <w:lang w:val="id-ID"/>
        </w:rPr>
        <w:t>status imunisasi</w:t>
      </w:r>
      <w:r w:rsidRPr="0019082D">
        <w:rPr>
          <w:rFonts w:ascii="Georgia" w:hAnsi="Georgia"/>
          <w:sz w:val="20"/>
          <w:szCs w:val="20"/>
        </w:rPr>
        <w:t xml:space="preserve"> dengan kejadian </w:t>
      </w:r>
      <w:r w:rsidRPr="0019082D">
        <w:rPr>
          <w:rFonts w:ascii="Georgia" w:hAnsi="Georgia"/>
          <w:sz w:val="20"/>
          <w:szCs w:val="20"/>
          <w:lang w:val="id-ID"/>
        </w:rPr>
        <w:t>campak</w:t>
      </w:r>
      <w:r w:rsidRPr="0019082D">
        <w:rPr>
          <w:rFonts w:ascii="Georgia" w:hAnsi="Georgia"/>
          <w:sz w:val="20"/>
          <w:szCs w:val="20"/>
        </w:rPr>
        <w:t xml:space="preserve"> di </w:t>
      </w:r>
      <w:r w:rsidRPr="0019082D">
        <w:rPr>
          <w:rFonts w:ascii="Georgia" w:hAnsi="Georgia"/>
          <w:sz w:val="20"/>
          <w:szCs w:val="20"/>
          <w:lang w:val="id-ID"/>
        </w:rPr>
        <w:t>Kabupaten Muna</w:t>
      </w:r>
      <w:r w:rsidRPr="0019082D">
        <w:rPr>
          <w:rFonts w:ascii="Georgia" w:hAnsi="Georgia"/>
          <w:sz w:val="20"/>
          <w:szCs w:val="20"/>
        </w:rPr>
        <w:t xml:space="preserve">. </w:t>
      </w:r>
      <w:r w:rsidRPr="0019082D">
        <w:rPr>
          <w:rFonts w:ascii="Georgia" w:hAnsi="Georgia"/>
          <w:color w:val="000000"/>
          <w:sz w:val="20"/>
          <w:szCs w:val="20"/>
        </w:rPr>
        <w:t xml:space="preserve">Hasil uji keeratan hubungan menunjukkan </w:t>
      </w:r>
      <w:r w:rsidRPr="0019082D">
        <w:rPr>
          <w:rFonts w:ascii="Georgia" w:hAnsi="Georgia"/>
          <w:i/>
          <w:color w:val="000000"/>
          <w:sz w:val="20"/>
          <w:szCs w:val="20"/>
        </w:rPr>
        <w:t xml:space="preserve">koefisien </w:t>
      </w:r>
      <w:proofErr w:type="gramStart"/>
      <w:r w:rsidRPr="0019082D">
        <w:rPr>
          <w:rFonts w:ascii="Georgia" w:hAnsi="Georgia"/>
          <w:i/>
          <w:color w:val="000000"/>
          <w:sz w:val="20"/>
          <w:szCs w:val="20"/>
        </w:rPr>
        <w:t>Phi(</w:t>
      </w:r>
      <w:proofErr w:type="gramEnd"/>
      <w:r w:rsidRPr="0019082D">
        <w:rPr>
          <w:rFonts w:ascii="Georgia" w:hAnsi="Georgia"/>
          <w:i/>
          <w:sz w:val="20"/>
          <w:szCs w:val="20"/>
        </w:rPr>
        <w:t>Φ</w:t>
      </w:r>
      <w:r w:rsidRPr="0019082D">
        <w:rPr>
          <w:rFonts w:ascii="Georgia" w:hAnsi="Georgia"/>
          <w:i/>
          <w:color w:val="000000"/>
          <w:sz w:val="20"/>
          <w:szCs w:val="20"/>
        </w:rPr>
        <w:t xml:space="preserve">) </w:t>
      </w:r>
      <w:r w:rsidRPr="0019082D">
        <w:rPr>
          <w:rFonts w:ascii="Georgia" w:hAnsi="Georgia"/>
          <w:color w:val="000000"/>
          <w:sz w:val="20"/>
          <w:szCs w:val="20"/>
        </w:rPr>
        <w:t>sebesar 0,5</w:t>
      </w:r>
      <w:r w:rsidRPr="0019082D">
        <w:rPr>
          <w:rFonts w:ascii="Georgia" w:hAnsi="Georgia"/>
          <w:color w:val="000000"/>
          <w:sz w:val="20"/>
          <w:szCs w:val="20"/>
          <w:lang w:val="id-ID"/>
        </w:rPr>
        <w:t>71</w:t>
      </w:r>
      <w:r w:rsidRPr="0019082D">
        <w:rPr>
          <w:rFonts w:ascii="Georgia" w:hAnsi="Georgia"/>
          <w:color w:val="000000"/>
          <w:sz w:val="20"/>
          <w:szCs w:val="20"/>
        </w:rPr>
        <w:t xml:space="preserve">, hal ini menunjukkan </w:t>
      </w:r>
      <w:r w:rsidRPr="0019082D">
        <w:rPr>
          <w:rFonts w:ascii="Georgia" w:hAnsi="Georgia"/>
          <w:sz w:val="20"/>
          <w:szCs w:val="20"/>
        </w:rPr>
        <w:t xml:space="preserve">kekuatan hubungan antara </w:t>
      </w:r>
      <w:r w:rsidRPr="0019082D">
        <w:rPr>
          <w:rFonts w:ascii="Georgia" w:hAnsi="Georgia"/>
          <w:sz w:val="20"/>
          <w:szCs w:val="20"/>
          <w:lang w:val="id-ID"/>
        </w:rPr>
        <w:t>status imunisasi</w:t>
      </w:r>
      <w:r w:rsidRPr="0019082D">
        <w:rPr>
          <w:rFonts w:ascii="Georgia" w:hAnsi="Georgia"/>
          <w:sz w:val="20"/>
          <w:szCs w:val="20"/>
        </w:rPr>
        <w:t xml:space="preserve"> dengan kejadian </w:t>
      </w:r>
      <w:r w:rsidRPr="0019082D">
        <w:rPr>
          <w:rFonts w:ascii="Georgia" w:hAnsi="Georgia"/>
          <w:sz w:val="20"/>
          <w:szCs w:val="20"/>
          <w:lang w:val="id-ID"/>
        </w:rPr>
        <w:t>campak</w:t>
      </w:r>
      <w:r w:rsidRPr="0019082D">
        <w:rPr>
          <w:rFonts w:ascii="Georgia" w:hAnsi="Georgia"/>
          <w:sz w:val="20"/>
          <w:szCs w:val="20"/>
        </w:rPr>
        <w:t xml:space="preserve"> di </w:t>
      </w:r>
      <w:r w:rsidRPr="0019082D">
        <w:rPr>
          <w:rFonts w:ascii="Georgia" w:hAnsi="Georgia"/>
          <w:sz w:val="20"/>
          <w:szCs w:val="20"/>
          <w:lang w:val="id-ID"/>
        </w:rPr>
        <w:t>Kabupaten Muna</w:t>
      </w:r>
      <w:r w:rsidRPr="0019082D">
        <w:rPr>
          <w:rFonts w:ascii="Georgia" w:hAnsi="Georgia"/>
          <w:sz w:val="20"/>
          <w:szCs w:val="20"/>
        </w:rPr>
        <w:t xml:space="preserve"> kategori hubungan kuat.</w:t>
      </w:r>
    </w:p>
    <w:p w:rsidR="0019082D" w:rsidRPr="0019082D" w:rsidRDefault="0019082D" w:rsidP="0019082D">
      <w:pPr>
        <w:pStyle w:val="ListParagraph"/>
        <w:spacing w:line="276" w:lineRule="auto"/>
        <w:ind w:left="360"/>
        <w:jc w:val="both"/>
        <w:rPr>
          <w:rFonts w:ascii="Georgia" w:hAnsi="Georgia"/>
          <w:sz w:val="20"/>
          <w:szCs w:val="20"/>
        </w:rPr>
      </w:pPr>
    </w:p>
    <w:p w:rsidR="0019082D" w:rsidRPr="0019082D" w:rsidRDefault="0019082D" w:rsidP="0019082D">
      <w:pPr>
        <w:pStyle w:val="ListParagraph"/>
        <w:spacing w:line="276" w:lineRule="auto"/>
        <w:ind w:left="360" w:firstLine="360"/>
        <w:jc w:val="both"/>
        <w:rPr>
          <w:rFonts w:ascii="Georgia" w:hAnsi="Georgia"/>
          <w:sz w:val="20"/>
          <w:szCs w:val="20"/>
        </w:rPr>
      </w:pPr>
      <w:r w:rsidRPr="0019082D">
        <w:rPr>
          <w:rFonts w:ascii="Georgia" w:hAnsi="Georgia"/>
          <w:sz w:val="20"/>
          <w:szCs w:val="20"/>
        </w:rPr>
        <w:t xml:space="preserve">Berdasarkan perhitungan Odds Ratio (OR) </w:t>
      </w:r>
      <w:r w:rsidRPr="0019082D">
        <w:rPr>
          <w:rFonts w:ascii="Georgia" w:hAnsi="Georgia"/>
          <w:sz w:val="20"/>
          <w:szCs w:val="20"/>
          <w:lang w:val="id-ID"/>
        </w:rPr>
        <w:t>status</w:t>
      </w:r>
      <w:r w:rsidRPr="0019082D">
        <w:rPr>
          <w:rFonts w:ascii="Georgia" w:hAnsi="Georgia"/>
          <w:sz w:val="20"/>
          <w:szCs w:val="20"/>
        </w:rPr>
        <w:t xml:space="preserve"> </w:t>
      </w:r>
      <w:r w:rsidRPr="0019082D">
        <w:rPr>
          <w:rFonts w:ascii="Georgia" w:hAnsi="Georgia"/>
          <w:sz w:val="20"/>
          <w:szCs w:val="20"/>
          <w:lang w:val="id-ID"/>
        </w:rPr>
        <w:t>imunisasi terhadap</w:t>
      </w:r>
      <w:r w:rsidRPr="0019082D">
        <w:rPr>
          <w:rFonts w:ascii="Georgia" w:hAnsi="Georgia"/>
          <w:sz w:val="20"/>
          <w:szCs w:val="20"/>
        </w:rPr>
        <w:t xml:space="preserve"> kejadian </w:t>
      </w:r>
      <w:r w:rsidRPr="0019082D">
        <w:rPr>
          <w:rFonts w:ascii="Georgia" w:hAnsi="Georgia"/>
          <w:sz w:val="20"/>
          <w:szCs w:val="20"/>
          <w:lang w:val="id-ID"/>
        </w:rPr>
        <w:t>campak</w:t>
      </w:r>
      <w:r w:rsidRPr="0019082D">
        <w:rPr>
          <w:rFonts w:ascii="Georgia" w:hAnsi="Georgia"/>
          <w:sz w:val="20"/>
          <w:szCs w:val="20"/>
        </w:rPr>
        <w:t xml:space="preserve"> pada tingkat </w:t>
      </w:r>
      <w:r w:rsidRPr="0019082D">
        <w:rPr>
          <w:rFonts w:ascii="Georgia" w:hAnsi="Georgia"/>
          <w:sz w:val="20"/>
          <w:szCs w:val="20"/>
          <w:lang w:val="id-ID"/>
        </w:rPr>
        <w:t xml:space="preserve">(CI) </w:t>
      </w:r>
      <w:r w:rsidRPr="0019082D">
        <w:rPr>
          <w:rFonts w:ascii="Georgia" w:hAnsi="Georgia"/>
          <w:sz w:val="20"/>
          <w:szCs w:val="20"/>
        </w:rPr>
        <w:t xml:space="preserve">95 %, diperoleh OR sebesar </w:t>
      </w:r>
      <w:r w:rsidRPr="0019082D">
        <w:rPr>
          <w:rFonts w:ascii="Georgia" w:hAnsi="Georgia"/>
          <w:sz w:val="20"/>
          <w:szCs w:val="20"/>
          <w:lang w:val="id-ID"/>
        </w:rPr>
        <w:t>29</w:t>
      </w:r>
      <w:r w:rsidRPr="0019082D">
        <w:rPr>
          <w:rFonts w:ascii="Georgia" w:hAnsi="Georgia"/>
          <w:sz w:val="20"/>
          <w:szCs w:val="20"/>
        </w:rPr>
        <w:t>,</w:t>
      </w:r>
      <w:r w:rsidRPr="0019082D">
        <w:rPr>
          <w:rFonts w:ascii="Georgia" w:hAnsi="Georgia"/>
          <w:sz w:val="20"/>
          <w:szCs w:val="20"/>
          <w:lang w:val="id-ID"/>
        </w:rPr>
        <w:t>963</w:t>
      </w:r>
      <w:r w:rsidRPr="0019082D">
        <w:rPr>
          <w:rFonts w:ascii="Georgia" w:hAnsi="Georgia"/>
          <w:sz w:val="20"/>
          <w:szCs w:val="20"/>
        </w:rPr>
        <w:t>. Ini berarti Anak yang tidak diimunisasi mempunyai risiko 29</w:t>
      </w:r>
      <w:proofErr w:type="gramStart"/>
      <w:r w:rsidRPr="0019082D">
        <w:rPr>
          <w:rFonts w:ascii="Georgia" w:hAnsi="Georgia"/>
          <w:sz w:val="20"/>
          <w:szCs w:val="20"/>
        </w:rPr>
        <w:t>,8</w:t>
      </w:r>
      <w:proofErr w:type="gramEnd"/>
      <w:r w:rsidRPr="0019082D">
        <w:rPr>
          <w:rFonts w:ascii="Georgia" w:hAnsi="Georgia"/>
          <w:sz w:val="20"/>
          <w:szCs w:val="20"/>
        </w:rPr>
        <w:t xml:space="preserve"> kali lebih besar untuk menderita campak dibandingkan dengan anak yang diimunisasi campak (95% CI : 10,171 – 88,274). </w:t>
      </w:r>
      <w:proofErr w:type="gramStart"/>
      <w:r w:rsidRPr="0019082D">
        <w:rPr>
          <w:rFonts w:ascii="Georgia" w:hAnsi="Georgia"/>
          <w:sz w:val="20"/>
          <w:szCs w:val="20"/>
        </w:rPr>
        <w:t>Secara statistik bermakna dimana 95% CI tidak melewati (tidak kurang) dari nilai satu.</w:t>
      </w:r>
      <w:proofErr w:type="gramEnd"/>
      <w:r w:rsidRPr="0019082D">
        <w:rPr>
          <w:rFonts w:ascii="Georgia" w:hAnsi="Georgia"/>
          <w:sz w:val="20"/>
          <w:szCs w:val="20"/>
        </w:rPr>
        <w:t xml:space="preserve"> </w:t>
      </w:r>
      <w:proofErr w:type="gramStart"/>
      <w:r w:rsidRPr="0019082D">
        <w:rPr>
          <w:rFonts w:ascii="Georgia" w:hAnsi="Georgia"/>
          <w:sz w:val="20"/>
          <w:szCs w:val="20"/>
        </w:rPr>
        <w:t>Sehingga orang yang tidak diimunisasi campak dapat dianggap berpotensial sebagai faktor risiko kejadian campak.</w:t>
      </w:r>
      <w:proofErr w:type="gramEnd"/>
    </w:p>
    <w:p w:rsidR="0019082D" w:rsidRPr="0019082D" w:rsidRDefault="0019082D" w:rsidP="0019082D">
      <w:pPr>
        <w:pStyle w:val="ListParagraph"/>
        <w:spacing w:line="276" w:lineRule="auto"/>
        <w:ind w:left="360"/>
        <w:jc w:val="both"/>
        <w:rPr>
          <w:rFonts w:ascii="Georgia" w:hAnsi="Georgia"/>
          <w:sz w:val="20"/>
          <w:szCs w:val="20"/>
        </w:rPr>
      </w:pPr>
    </w:p>
    <w:p w:rsidR="0092583F" w:rsidRDefault="0092583F" w:rsidP="0092583F">
      <w:pPr>
        <w:pStyle w:val="ListParagraph"/>
        <w:spacing w:line="276" w:lineRule="auto"/>
        <w:ind w:left="284" w:hanging="284"/>
        <w:jc w:val="both"/>
        <w:rPr>
          <w:rFonts w:ascii="Georgia" w:hAnsi="Georgia"/>
          <w:b/>
          <w:sz w:val="20"/>
          <w:szCs w:val="20"/>
          <w:lang w:val="id-ID"/>
        </w:rPr>
      </w:pPr>
      <w:r>
        <w:rPr>
          <w:rFonts w:ascii="Georgia" w:hAnsi="Georgia"/>
          <w:b/>
          <w:sz w:val="20"/>
          <w:szCs w:val="20"/>
          <w:lang w:val="id-ID"/>
        </w:rPr>
        <w:t xml:space="preserve">b. </w:t>
      </w:r>
      <w:r w:rsidR="0019082D" w:rsidRPr="0019082D">
        <w:rPr>
          <w:rFonts w:ascii="Georgia" w:hAnsi="Georgia"/>
          <w:b/>
          <w:sz w:val="20"/>
          <w:szCs w:val="20"/>
          <w:lang w:val="id-ID"/>
        </w:rPr>
        <w:t xml:space="preserve">Analisis Hubungan </w:t>
      </w:r>
      <w:r w:rsidR="0019082D" w:rsidRPr="0019082D">
        <w:rPr>
          <w:rFonts w:ascii="Georgia" w:hAnsi="Georgia"/>
          <w:b/>
          <w:sz w:val="20"/>
          <w:szCs w:val="20"/>
        </w:rPr>
        <w:t>Peran Petugas</w:t>
      </w:r>
      <w:r w:rsidR="0019082D" w:rsidRPr="0019082D">
        <w:rPr>
          <w:rFonts w:ascii="Georgia" w:hAnsi="Georgia"/>
          <w:b/>
          <w:sz w:val="20"/>
          <w:szCs w:val="20"/>
          <w:lang w:val="id-ID"/>
        </w:rPr>
        <w:t xml:space="preserve"> dengan Kejadian Campak</w:t>
      </w:r>
    </w:p>
    <w:p w:rsidR="0092583F" w:rsidRDefault="0092583F" w:rsidP="0092583F">
      <w:pPr>
        <w:pStyle w:val="ListParagraph"/>
        <w:spacing w:line="276" w:lineRule="auto"/>
        <w:ind w:left="284" w:hanging="284"/>
        <w:jc w:val="both"/>
        <w:rPr>
          <w:rFonts w:ascii="Georgia" w:hAnsi="Georgia"/>
          <w:sz w:val="20"/>
          <w:szCs w:val="20"/>
          <w:lang w:val="id-ID"/>
        </w:rPr>
      </w:pPr>
      <w:r>
        <w:rPr>
          <w:rFonts w:ascii="Georgia" w:hAnsi="Georgia"/>
          <w:b/>
          <w:sz w:val="20"/>
          <w:szCs w:val="20"/>
          <w:lang w:val="id-ID"/>
        </w:rPr>
        <w:t xml:space="preserve">      </w:t>
      </w:r>
      <w:r>
        <w:rPr>
          <w:rFonts w:ascii="Georgia" w:hAnsi="Georgia"/>
          <w:b/>
          <w:sz w:val="20"/>
          <w:szCs w:val="20"/>
          <w:lang w:val="id-ID"/>
        </w:rPr>
        <w:tab/>
      </w:r>
      <w:r w:rsidR="0019082D" w:rsidRPr="0092583F">
        <w:rPr>
          <w:rFonts w:ascii="Georgia" w:hAnsi="Georgia"/>
          <w:sz w:val="20"/>
          <w:szCs w:val="20"/>
        </w:rPr>
        <w:t>Tabel 3  menunjukkan bahwa dari 190 responden terdapat 57 responden (30%) yang menyatakan peran petugas tidak aktif dan 133 responden (70%) yang menyatakan  aktif.</w:t>
      </w:r>
    </w:p>
    <w:p w:rsidR="0019082D" w:rsidRPr="0092583F" w:rsidRDefault="0019082D" w:rsidP="0092583F">
      <w:pPr>
        <w:pStyle w:val="ListParagraph"/>
        <w:spacing w:line="276" w:lineRule="auto"/>
        <w:ind w:left="284"/>
        <w:jc w:val="both"/>
        <w:rPr>
          <w:rFonts w:ascii="Georgia" w:hAnsi="Georgia"/>
          <w:b/>
          <w:sz w:val="20"/>
          <w:szCs w:val="20"/>
        </w:rPr>
      </w:pPr>
      <w:r w:rsidRPr="0092583F">
        <w:rPr>
          <w:rFonts w:ascii="Georgia" w:hAnsi="Georgia"/>
          <w:sz w:val="20"/>
          <w:szCs w:val="20"/>
        </w:rPr>
        <w:t>Tabel 4 menunjukkan bahwa dari 57 responden yang menyatakan peran petugas imunisasi tidak aktif terdapat 24 responden (42,1%) yang anaknya menderita campak dan 33 responden (57,9%) tidak menderita campak. Sedangkan dari 133 responden yang menyatakan peran petugas aktif terdapat 71 responden (53</w:t>
      </w:r>
      <w:proofErr w:type="gramStart"/>
      <w:r w:rsidRPr="0092583F">
        <w:rPr>
          <w:rFonts w:ascii="Georgia" w:hAnsi="Georgia"/>
          <w:sz w:val="20"/>
          <w:szCs w:val="20"/>
        </w:rPr>
        <w:t>,4</w:t>
      </w:r>
      <w:proofErr w:type="gramEnd"/>
      <w:r w:rsidRPr="0092583F">
        <w:rPr>
          <w:rFonts w:ascii="Georgia" w:hAnsi="Georgia"/>
          <w:sz w:val="20"/>
          <w:szCs w:val="20"/>
        </w:rPr>
        <w:t>%) yang menderita campak dan 62 responden (46,6%) yang tidak menderita campak.</w:t>
      </w:r>
    </w:p>
    <w:p w:rsidR="0019082D" w:rsidRPr="0019082D" w:rsidRDefault="0019082D" w:rsidP="0092583F">
      <w:pPr>
        <w:pStyle w:val="ListParagraph"/>
        <w:spacing w:line="276" w:lineRule="auto"/>
        <w:ind w:left="360"/>
        <w:jc w:val="both"/>
        <w:rPr>
          <w:rFonts w:ascii="Georgia" w:hAnsi="Georgia"/>
          <w:sz w:val="20"/>
          <w:szCs w:val="20"/>
        </w:rPr>
      </w:pPr>
    </w:p>
    <w:p w:rsidR="0092583F" w:rsidRDefault="0019082D" w:rsidP="0092583F">
      <w:pPr>
        <w:spacing w:line="276" w:lineRule="auto"/>
        <w:ind w:firstLine="284"/>
        <w:jc w:val="both"/>
        <w:rPr>
          <w:rFonts w:ascii="Georgia" w:hAnsi="Georgia"/>
          <w:sz w:val="20"/>
          <w:szCs w:val="20"/>
          <w:lang w:val="id-ID"/>
        </w:rPr>
      </w:pPr>
      <w:r w:rsidRPr="0092583F">
        <w:rPr>
          <w:rFonts w:ascii="Georgia" w:hAnsi="Georgia"/>
          <w:sz w:val="20"/>
          <w:szCs w:val="20"/>
        </w:rPr>
        <w:t>Berdasarkan</w:t>
      </w:r>
      <w:r w:rsidRPr="0092583F">
        <w:rPr>
          <w:rFonts w:ascii="Georgia" w:hAnsi="Georgia"/>
          <w:sz w:val="20"/>
          <w:szCs w:val="20"/>
          <w:lang w:val="id-ID"/>
        </w:rPr>
        <w:t xml:space="preserve"> </w:t>
      </w:r>
      <w:r w:rsidRPr="0092583F">
        <w:rPr>
          <w:rFonts w:ascii="Georgia" w:hAnsi="Georgia"/>
          <w:sz w:val="20"/>
          <w:szCs w:val="20"/>
        </w:rPr>
        <w:t xml:space="preserve">hasil uji statistik dengan menggunakan analisis </w:t>
      </w:r>
      <w:r w:rsidRPr="0092583F">
        <w:rPr>
          <w:rFonts w:ascii="Georgia" w:hAnsi="Georgia"/>
          <w:i/>
          <w:sz w:val="20"/>
          <w:szCs w:val="20"/>
        </w:rPr>
        <w:t>Chi Square</w:t>
      </w:r>
      <w:r w:rsidRPr="0092583F">
        <w:rPr>
          <w:rFonts w:ascii="Georgia" w:hAnsi="Georgia"/>
          <w:sz w:val="20"/>
          <w:szCs w:val="20"/>
        </w:rPr>
        <w:t xml:space="preserve"> pada α = 5 % dan df = 1, diperoleh nilai X</w:t>
      </w:r>
      <w:r w:rsidRPr="0092583F">
        <w:rPr>
          <w:rFonts w:ascii="Georgia" w:hAnsi="Georgia"/>
          <w:sz w:val="20"/>
          <w:szCs w:val="20"/>
          <w:vertAlign w:val="superscript"/>
        </w:rPr>
        <w:t xml:space="preserve">2 </w:t>
      </w:r>
      <w:r w:rsidRPr="0092583F">
        <w:rPr>
          <w:rFonts w:ascii="Georgia" w:hAnsi="Georgia"/>
          <w:sz w:val="20"/>
          <w:szCs w:val="20"/>
        </w:rPr>
        <w:t>hitung &lt; X</w:t>
      </w:r>
      <w:r w:rsidRPr="0092583F">
        <w:rPr>
          <w:rFonts w:ascii="Georgia" w:hAnsi="Georgia"/>
          <w:sz w:val="20"/>
          <w:szCs w:val="20"/>
          <w:vertAlign w:val="superscript"/>
        </w:rPr>
        <w:t xml:space="preserve">2 </w:t>
      </w:r>
      <w:r w:rsidRPr="0092583F">
        <w:rPr>
          <w:rFonts w:ascii="Georgia" w:hAnsi="Georgia"/>
          <w:sz w:val="20"/>
          <w:szCs w:val="20"/>
        </w:rPr>
        <w:t>tabel (</w:t>
      </w:r>
      <w:r w:rsidRPr="0092583F">
        <w:rPr>
          <w:rFonts w:ascii="Georgia" w:hAnsi="Georgia"/>
          <w:sz w:val="20"/>
          <w:szCs w:val="20"/>
          <w:lang w:val="id-ID"/>
        </w:rPr>
        <w:t>1</w:t>
      </w:r>
      <w:r w:rsidRPr="0092583F">
        <w:rPr>
          <w:rFonts w:ascii="Georgia" w:hAnsi="Georgia"/>
          <w:sz w:val="20"/>
          <w:szCs w:val="20"/>
        </w:rPr>
        <w:t>,</w:t>
      </w:r>
      <w:r w:rsidRPr="0092583F">
        <w:rPr>
          <w:rFonts w:ascii="Georgia" w:hAnsi="Georgia"/>
          <w:sz w:val="20"/>
          <w:szCs w:val="20"/>
          <w:lang w:val="id-ID"/>
        </w:rPr>
        <w:t>604</w:t>
      </w:r>
      <w:r w:rsidRPr="0092583F">
        <w:rPr>
          <w:rFonts w:ascii="Georgia" w:hAnsi="Georgia"/>
          <w:sz w:val="20"/>
          <w:szCs w:val="20"/>
        </w:rPr>
        <w:t>&lt; 3,841)</w:t>
      </w:r>
      <w:proofErr w:type="gramStart"/>
      <w:r w:rsidRPr="0092583F">
        <w:rPr>
          <w:rFonts w:ascii="Georgia" w:hAnsi="Georgia"/>
          <w:sz w:val="20"/>
          <w:szCs w:val="20"/>
        </w:rPr>
        <w:t>,</w:t>
      </w:r>
      <w:r w:rsidRPr="0092583F">
        <w:rPr>
          <w:rFonts w:ascii="Georgia" w:hAnsi="Georgia"/>
          <w:sz w:val="20"/>
          <w:szCs w:val="20"/>
          <w:lang w:val="id-ID"/>
        </w:rPr>
        <w:t>artinya</w:t>
      </w:r>
      <w:proofErr w:type="gramEnd"/>
      <w:r w:rsidRPr="0092583F">
        <w:rPr>
          <w:rFonts w:ascii="Georgia" w:hAnsi="Georgia"/>
          <w:sz w:val="20"/>
          <w:szCs w:val="20"/>
          <w:lang w:val="id-ID"/>
        </w:rPr>
        <w:t xml:space="preserve"> tidak </w:t>
      </w:r>
      <w:r w:rsidRPr="0092583F">
        <w:rPr>
          <w:rFonts w:ascii="Georgia" w:hAnsi="Georgia"/>
          <w:sz w:val="20"/>
          <w:szCs w:val="20"/>
          <w:lang w:val="id-ID"/>
        </w:rPr>
        <w:lastRenderedPageBreak/>
        <w:t>terdapat</w:t>
      </w:r>
      <w:r w:rsidRPr="0092583F">
        <w:rPr>
          <w:rFonts w:ascii="Georgia" w:hAnsi="Georgia"/>
          <w:sz w:val="20"/>
          <w:szCs w:val="20"/>
        </w:rPr>
        <w:t xml:space="preserve"> hubungan antara </w:t>
      </w:r>
      <w:r w:rsidRPr="0092583F">
        <w:rPr>
          <w:rFonts w:ascii="Georgia" w:hAnsi="Georgia"/>
          <w:sz w:val="20"/>
          <w:szCs w:val="20"/>
          <w:lang w:val="id-ID"/>
        </w:rPr>
        <w:t xml:space="preserve">peran petugas </w:t>
      </w:r>
      <w:r w:rsidRPr="0092583F">
        <w:rPr>
          <w:rFonts w:ascii="Georgia" w:hAnsi="Georgia"/>
          <w:sz w:val="20"/>
          <w:szCs w:val="20"/>
        </w:rPr>
        <w:t xml:space="preserve">dengan kejadian </w:t>
      </w:r>
      <w:r w:rsidRPr="0092583F">
        <w:rPr>
          <w:rFonts w:ascii="Georgia" w:hAnsi="Georgia"/>
          <w:sz w:val="20"/>
          <w:szCs w:val="20"/>
          <w:lang w:val="id-ID"/>
        </w:rPr>
        <w:t>campak</w:t>
      </w:r>
      <w:r w:rsidRPr="0092583F">
        <w:rPr>
          <w:rFonts w:ascii="Georgia" w:hAnsi="Georgia"/>
          <w:sz w:val="20"/>
          <w:szCs w:val="20"/>
        </w:rPr>
        <w:t xml:space="preserve"> di </w:t>
      </w:r>
      <w:r w:rsidRPr="0092583F">
        <w:rPr>
          <w:rFonts w:ascii="Georgia" w:hAnsi="Georgia"/>
          <w:sz w:val="20"/>
          <w:szCs w:val="20"/>
          <w:lang w:val="id-ID"/>
        </w:rPr>
        <w:t>Kabupaten Muna</w:t>
      </w:r>
      <w:r w:rsidRPr="0092583F">
        <w:rPr>
          <w:rFonts w:ascii="Georgia" w:hAnsi="Georgia"/>
          <w:sz w:val="20"/>
          <w:szCs w:val="20"/>
        </w:rPr>
        <w:t xml:space="preserve">. </w:t>
      </w:r>
      <w:r w:rsidRPr="0092583F">
        <w:rPr>
          <w:rFonts w:ascii="Georgia" w:hAnsi="Georgia"/>
          <w:sz w:val="20"/>
          <w:szCs w:val="20"/>
          <w:lang w:val="id-ID"/>
        </w:rPr>
        <w:t xml:space="preserve">Karena tidak terdapat hubungan antara peran petugas dengan kejadian campak maka tidak dilanjutkan </w:t>
      </w:r>
      <w:r w:rsidRPr="0092583F">
        <w:rPr>
          <w:rFonts w:ascii="Georgia" w:hAnsi="Georgia"/>
          <w:color w:val="000000"/>
          <w:sz w:val="20"/>
          <w:szCs w:val="20"/>
          <w:lang w:val="id-ID"/>
        </w:rPr>
        <w:t xml:space="preserve">ke </w:t>
      </w:r>
      <w:r w:rsidRPr="0092583F">
        <w:rPr>
          <w:rFonts w:ascii="Georgia" w:hAnsi="Georgia"/>
          <w:color w:val="000000"/>
          <w:sz w:val="20"/>
          <w:szCs w:val="20"/>
        </w:rPr>
        <w:t>uji keeratan hubungan</w:t>
      </w:r>
      <w:r w:rsidRPr="0092583F">
        <w:rPr>
          <w:rFonts w:ascii="Georgia" w:hAnsi="Georgia"/>
          <w:sz w:val="20"/>
          <w:szCs w:val="20"/>
        </w:rPr>
        <w:t>.</w:t>
      </w:r>
    </w:p>
    <w:p w:rsidR="0092583F" w:rsidRDefault="0019082D" w:rsidP="0092583F">
      <w:pPr>
        <w:spacing w:line="276" w:lineRule="auto"/>
        <w:ind w:firstLine="284"/>
        <w:jc w:val="both"/>
        <w:rPr>
          <w:rFonts w:ascii="Georgia" w:hAnsi="Georgia"/>
          <w:sz w:val="20"/>
          <w:szCs w:val="20"/>
          <w:lang w:val="id-ID"/>
        </w:rPr>
      </w:pPr>
      <w:r w:rsidRPr="0092583F">
        <w:rPr>
          <w:rFonts w:ascii="Georgia" w:hAnsi="Georgia"/>
          <w:sz w:val="20"/>
          <w:szCs w:val="20"/>
        </w:rPr>
        <w:t xml:space="preserve">Berdasarkan perhitungan Odds Ratio (OR) peran petugas </w:t>
      </w:r>
      <w:r w:rsidRPr="0092583F">
        <w:rPr>
          <w:rFonts w:ascii="Georgia" w:hAnsi="Georgia"/>
          <w:sz w:val="20"/>
          <w:szCs w:val="20"/>
          <w:lang w:val="id-ID"/>
        </w:rPr>
        <w:t>terhadap</w:t>
      </w:r>
      <w:r w:rsidRPr="0092583F">
        <w:rPr>
          <w:rFonts w:ascii="Georgia" w:hAnsi="Georgia"/>
          <w:sz w:val="20"/>
          <w:szCs w:val="20"/>
        </w:rPr>
        <w:t xml:space="preserve"> kejadian </w:t>
      </w:r>
      <w:r w:rsidRPr="0092583F">
        <w:rPr>
          <w:rFonts w:ascii="Georgia" w:hAnsi="Georgia"/>
          <w:sz w:val="20"/>
          <w:szCs w:val="20"/>
          <w:lang w:val="id-ID"/>
        </w:rPr>
        <w:t>campak</w:t>
      </w:r>
      <w:r w:rsidRPr="0092583F">
        <w:rPr>
          <w:rFonts w:ascii="Georgia" w:hAnsi="Georgia"/>
          <w:sz w:val="20"/>
          <w:szCs w:val="20"/>
        </w:rPr>
        <w:t xml:space="preserve"> pada tingkat </w:t>
      </w:r>
      <w:r w:rsidRPr="0092583F">
        <w:rPr>
          <w:rFonts w:ascii="Georgia" w:hAnsi="Georgia"/>
          <w:sz w:val="20"/>
          <w:szCs w:val="20"/>
          <w:lang w:val="id-ID"/>
        </w:rPr>
        <w:t xml:space="preserve">(CI) </w:t>
      </w:r>
      <w:r w:rsidRPr="0092583F">
        <w:rPr>
          <w:rFonts w:ascii="Georgia" w:hAnsi="Georgia"/>
          <w:sz w:val="20"/>
          <w:szCs w:val="20"/>
        </w:rPr>
        <w:t>95 %, diperoleh OR sebesar 0,</w:t>
      </w:r>
      <w:r w:rsidRPr="0092583F">
        <w:rPr>
          <w:rFonts w:ascii="Georgia" w:hAnsi="Georgia"/>
          <w:sz w:val="20"/>
          <w:szCs w:val="20"/>
          <w:lang w:val="id-ID"/>
        </w:rPr>
        <w:t>635</w:t>
      </w:r>
      <w:r w:rsidRPr="0092583F">
        <w:rPr>
          <w:rFonts w:ascii="Georgia" w:hAnsi="Georgia"/>
          <w:sz w:val="20"/>
          <w:szCs w:val="20"/>
        </w:rPr>
        <w:t xml:space="preserve">. </w:t>
      </w:r>
      <w:proofErr w:type="gramStart"/>
      <w:r w:rsidRPr="0092583F">
        <w:rPr>
          <w:rFonts w:ascii="Georgia" w:hAnsi="Georgia"/>
          <w:sz w:val="20"/>
          <w:szCs w:val="20"/>
        </w:rPr>
        <w:t xml:space="preserve">Ini berarti </w:t>
      </w:r>
      <w:r w:rsidRPr="0092583F">
        <w:rPr>
          <w:rFonts w:ascii="Georgia" w:hAnsi="Georgia"/>
          <w:sz w:val="20"/>
          <w:szCs w:val="20"/>
          <w:lang w:val="id-ID"/>
        </w:rPr>
        <w:t>peran petugas bukan merupakan faktor risiko dari kejadian campak di Kabupaten Muna</w:t>
      </w:r>
      <w:r w:rsidRPr="0092583F">
        <w:rPr>
          <w:rFonts w:ascii="Georgia" w:hAnsi="Georgia"/>
          <w:sz w:val="20"/>
          <w:szCs w:val="20"/>
        </w:rPr>
        <w:t>.</w:t>
      </w:r>
      <w:proofErr w:type="gramEnd"/>
    </w:p>
    <w:p w:rsidR="00234823" w:rsidRDefault="0019082D" w:rsidP="00234823">
      <w:pPr>
        <w:spacing w:line="276" w:lineRule="auto"/>
        <w:ind w:firstLine="284"/>
        <w:jc w:val="both"/>
        <w:rPr>
          <w:rFonts w:ascii="Georgia" w:hAnsi="Georgia"/>
          <w:sz w:val="20"/>
          <w:szCs w:val="20"/>
          <w:lang w:val="id-ID"/>
        </w:rPr>
      </w:pPr>
      <w:proofErr w:type="gramStart"/>
      <w:r w:rsidRPr="0092583F">
        <w:rPr>
          <w:rFonts w:ascii="Georgia" w:hAnsi="Georgia"/>
          <w:sz w:val="20"/>
          <w:szCs w:val="20"/>
        </w:rPr>
        <w:t>Tabel 1.</w:t>
      </w:r>
      <w:proofErr w:type="gramEnd"/>
      <w:r w:rsidRPr="0092583F">
        <w:rPr>
          <w:rFonts w:ascii="Georgia" w:hAnsi="Georgia"/>
          <w:sz w:val="20"/>
          <w:szCs w:val="20"/>
        </w:rPr>
        <w:t xml:space="preserve"> Distribusi Status Imunisi Campak di </w:t>
      </w:r>
      <w:r w:rsidR="00234823">
        <w:rPr>
          <w:rFonts w:ascii="Georgia" w:hAnsi="Georgia"/>
          <w:sz w:val="20"/>
          <w:szCs w:val="20"/>
          <w:lang w:val="id-ID"/>
        </w:rPr>
        <w:t xml:space="preserve">     </w:t>
      </w:r>
    </w:p>
    <w:p w:rsidR="0019082D" w:rsidRPr="00234823" w:rsidRDefault="00234823" w:rsidP="00234823">
      <w:pPr>
        <w:spacing w:line="276" w:lineRule="auto"/>
        <w:jc w:val="both"/>
        <w:rPr>
          <w:rFonts w:ascii="Georgia" w:hAnsi="Georgia"/>
          <w:sz w:val="20"/>
          <w:szCs w:val="20"/>
          <w:lang w:val="id-ID"/>
        </w:rPr>
      </w:pPr>
      <w:r>
        <w:rPr>
          <w:rFonts w:ascii="Georgia" w:hAnsi="Georgia"/>
          <w:sz w:val="20"/>
          <w:szCs w:val="20"/>
          <w:lang w:val="id-ID"/>
        </w:rPr>
        <w:t xml:space="preserve"> </w:t>
      </w:r>
      <w:r w:rsidR="0019082D" w:rsidRPr="0092583F">
        <w:rPr>
          <w:rFonts w:ascii="Georgia" w:hAnsi="Georgia"/>
          <w:sz w:val="20"/>
          <w:szCs w:val="20"/>
        </w:rPr>
        <w:t>Kabupaten Muna</w:t>
      </w:r>
    </w:p>
    <w:tbl>
      <w:tblPr>
        <w:tblpPr w:leftFromText="180" w:rightFromText="180" w:vertAnchor="text" w:horzAnchor="page" w:tblpX="6328" w:tblpY="58"/>
        <w:tblW w:w="4949" w:type="dxa"/>
        <w:tblBorders>
          <w:top w:val="single" w:sz="4" w:space="0" w:color="auto"/>
          <w:bottom w:val="single" w:sz="4" w:space="0" w:color="auto"/>
          <w:insideH w:val="single" w:sz="4" w:space="0" w:color="auto"/>
        </w:tblBorders>
        <w:tblLook w:val="04A0" w:firstRow="1" w:lastRow="0" w:firstColumn="1" w:lastColumn="0" w:noHBand="0" w:noVBand="1"/>
      </w:tblPr>
      <w:tblGrid>
        <w:gridCol w:w="2276"/>
        <w:gridCol w:w="1296"/>
        <w:gridCol w:w="1377"/>
      </w:tblGrid>
      <w:tr w:rsidR="0092583F" w:rsidRPr="0019082D" w:rsidTr="0092583F">
        <w:trPr>
          <w:trHeight w:val="318"/>
        </w:trPr>
        <w:tc>
          <w:tcPr>
            <w:tcW w:w="2276" w:type="dxa"/>
            <w:vMerge w:val="restart"/>
            <w:shd w:val="clear" w:color="auto" w:fill="auto"/>
            <w:noWrap/>
            <w:vAlign w:val="center"/>
            <w:hideMark/>
          </w:tcPr>
          <w:p w:rsidR="0092583F" w:rsidRPr="0019082D" w:rsidRDefault="0092583F" w:rsidP="0092583F">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Status Imunisasi</w:t>
            </w:r>
          </w:p>
        </w:tc>
        <w:tc>
          <w:tcPr>
            <w:tcW w:w="2673" w:type="dxa"/>
            <w:gridSpan w:val="2"/>
            <w:shd w:val="clear" w:color="auto" w:fill="auto"/>
            <w:noWrap/>
            <w:vAlign w:val="center"/>
            <w:hideMark/>
          </w:tcPr>
          <w:p w:rsidR="0092583F" w:rsidRPr="0019082D" w:rsidRDefault="0092583F" w:rsidP="0092583F">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Jumlah</w:t>
            </w:r>
          </w:p>
        </w:tc>
      </w:tr>
      <w:tr w:rsidR="0092583F" w:rsidRPr="0019082D" w:rsidTr="0092583F">
        <w:trPr>
          <w:trHeight w:val="318"/>
        </w:trPr>
        <w:tc>
          <w:tcPr>
            <w:tcW w:w="2276" w:type="dxa"/>
            <w:vMerge/>
            <w:vAlign w:val="center"/>
            <w:hideMark/>
          </w:tcPr>
          <w:p w:rsidR="0092583F" w:rsidRPr="0019082D" w:rsidRDefault="0092583F" w:rsidP="0092583F">
            <w:pPr>
              <w:spacing w:line="276" w:lineRule="auto"/>
              <w:jc w:val="both"/>
              <w:rPr>
                <w:rFonts w:ascii="Georgia" w:eastAsia="Times New Roman" w:hAnsi="Georgia"/>
                <w:bCs/>
                <w:color w:val="000000"/>
                <w:sz w:val="20"/>
                <w:szCs w:val="20"/>
              </w:rPr>
            </w:pPr>
          </w:p>
        </w:tc>
        <w:tc>
          <w:tcPr>
            <w:tcW w:w="1296" w:type="dxa"/>
            <w:shd w:val="clear" w:color="auto" w:fill="auto"/>
            <w:noWrap/>
            <w:vAlign w:val="bottom"/>
            <w:hideMark/>
          </w:tcPr>
          <w:p w:rsidR="0092583F" w:rsidRPr="0019082D" w:rsidRDefault="0092583F" w:rsidP="0092583F">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n</w:t>
            </w:r>
          </w:p>
        </w:tc>
        <w:tc>
          <w:tcPr>
            <w:tcW w:w="1376" w:type="dxa"/>
            <w:shd w:val="clear" w:color="auto" w:fill="auto"/>
            <w:noWrap/>
            <w:vAlign w:val="bottom"/>
            <w:hideMark/>
          </w:tcPr>
          <w:p w:rsidR="0092583F" w:rsidRPr="0019082D" w:rsidRDefault="0092583F" w:rsidP="0092583F">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w:t>
            </w:r>
          </w:p>
        </w:tc>
      </w:tr>
      <w:tr w:rsidR="0092583F" w:rsidRPr="0019082D" w:rsidTr="0092583F">
        <w:trPr>
          <w:trHeight w:val="318"/>
        </w:trPr>
        <w:tc>
          <w:tcPr>
            <w:tcW w:w="2276" w:type="dxa"/>
            <w:shd w:val="clear" w:color="auto" w:fill="auto"/>
            <w:noWrap/>
            <w:vAlign w:val="bottom"/>
            <w:hideMark/>
          </w:tcPr>
          <w:p w:rsidR="0092583F" w:rsidRPr="0019082D" w:rsidRDefault="0092583F" w:rsidP="0092583F">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Tidak</w:t>
            </w:r>
          </w:p>
        </w:tc>
        <w:tc>
          <w:tcPr>
            <w:tcW w:w="1296" w:type="dxa"/>
            <w:shd w:val="clear" w:color="auto" w:fill="auto"/>
            <w:noWrap/>
            <w:vAlign w:val="bottom"/>
            <w:hideMark/>
          </w:tcPr>
          <w:p w:rsidR="0092583F" w:rsidRPr="0019082D" w:rsidRDefault="0092583F" w:rsidP="0092583F">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58</w:t>
            </w:r>
          </w:p>
        </w:tc>
        <w:tc>
          <w:tcPr>
            <w:tcW w:w="1376" w:type="dxa"/>
            <w:shd w:val="clear" w:color="auto" w:fill="auto"/>
            <w:noWrap/>
            <w:vAlign w:val="bottom"/>
            <w:hideMark/>
          </w:tcPr>
          <w:p w:rsidR="0092583F" w:rsidRPr="0019082D" w:rsidRDefault="0092583F" w:rsidP="0092583F">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30.5%</w:t>
            </w:r>
          </w:p>
        </w:tc>
      </w:tr>
      <w:tr w:rsidR="0092583F" w:rsidRPr="0019082D" w:rsidTr="0092583F">
        <w:trPr>
          <w:trHeight w:val="318"/>
        </w:trPr>
        <w:tc>
          <w:tcPr>
            <w:tcW w:w="2276" w:type="dxa"/>
            <w:shd w:val="clear" w:color="auto" w:fill="auto"/>
            <w:noWrap/>
            <w:vAlign w:val="bottom"/>
            <w:hideMark/>
          </w:tcPr>
          <w:p w:rsidR="0092583F" w:rsidRPr="0019082D" w:rsidRDefault="0092583F" w:rsidP="0092583F">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Ya</w:t>
            </w:r>
          </w:p>
        </w:tc>
        <w:tc>
          <w:tcPr>
            <w:tcW w:w="1296" w:type="dxa"/>
            <w:shd w:val="clear" w:color="auto" w:fill="auto"/>
            <w:noWrap/>
            <w:vAlign w:val="bottom"/>
            <w:hideMark/>
          </w:tcPr>
          <w:p w:rsidR="0092583F" w:rsidRPr="0019082D" w:rsidRDefault="0092583F" w:rsidP="0092583F">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132</w:t>
            </w:r>
          </w:p>
        </w:tc>
        <w:tc>
          <w:tcPr>
            <w:tcW w:w="1376" w:type="dxa"/>
            <w:shd w:val="clear" w:color="auto" w:fill="auto"/>
            <w:noWrap/>
            <w:vAlign w:val="bottom"/>
            <w:hideMark/>
          </w:tcPr>
          <w:p w:rsidR="0092583F" w:rsidRPr="0019082D" w:rsidRDefault="0092583F" w:rsidP="0092583F">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69.5%</w:t>
            </w:r>
          </w:p>
        </w:tc>
      </w:tr>
      <w:tr w:rsidR="0092583F" w:rsidRPr="0019082D" w:rsidTr="0092583F">
        <w:trPr>
          <w:trHeight w:val="318"/>
        </w:trPr>
        <w:tc>
          <w:tcPr>
            <w:tcW w:w="2276" w:type="dxa"/>
            <w:shd w:val="clear" w:color="auto" w:fill="auto"/>
            <w:noWrap/>
            <w:vAlign w:val="bottom"/>
            <w:hideMark/>
          </w:tcPr>
          <w:p w:rsidR="0092583F" w:rsidRPr="0019082D" w:rsidRDefault="0092583F" w:rsidP="0092583F">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Jumlah</w:t>
            </w:r>
          </w:p>
        </w:tc>
        <w:tc>
          <w:tcPr>
            <w:tcW w:w="1296" w:type="dxa"/>
            <w:shd w:val="clear" w:color="auto" w:fill="auto"/>
            <w:noWrap/>
            <w:vAlign w:val="bottom"/>
            <w:hideMark/>
          </w:tcPr>
          <w:p w:rsidR="0092583F" w:rsidRPr="0019082D" w:rsidRDefault="0092583F" w:rsidP="0092583F">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190</w:t>
            </w:r>
          </w:p>
        </w:tc>
        <w:tc>
          <w:tcPr>
            <w:tcW w:w="1376" w:type="dxa"/>
            <w:shd w:val="clear" w:color="auto" w:fill="auto"/>
            <w:noWrap/>
            <w:vAlign w:val="bottom"/>
            <w:hideMark/>
          </w:tcPr>
          <w:p w:rsidR="0092583F" w:rsidRPr="0019082D" w:rsidRDefault="0092583F" w:rsidP="0092583F">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100.0%</w:t>
            </w:r>
          </w:p>
        </w:tc>
      </w:tr>
    </w:tbl>
    <w:p w:rsidR="0092583F" w:rsidRDefault="0092583F" w:rsidP="0092583F">
      <w:pPr>
        <w:spacing w:line="276" w:lineRule="auto"/>
        <w:jc w:val="both"/>
        <w:rPr>
          <w:rFonts w:ascii="Georgia" w:hAnsi="Georgia"/>
          <w:sz w:val="20"/>
          <w:szCs w:val="20"/>
          <w:lang w:val="id-ID"/>
        </w:rPr>
      </w:pPr>
    </w:p>
    <w:p w:rsidR="0019082D" w:rsidRPr="0092583F" w:rsidRDefault="0019082D" w:rsidP="0092583F">
      <w:pPr>
        <w:spacing w:line="276" w:lineRule="auto"/>
        <w:jc w:val="both"/>
        <w:rPr>
          <w:rFonts w:ascii="Georgia" w:hAnsi="Georgia"/>
          <w:sz w:val="20"/>
          <w:szCs w:val="20"/>
        </w:rPr>
      </w:pPr>
      <w:proofErr w:type="gramStart"/>
      <w:r w:rsidRPr="0092583F">
        <w:rPr>
          <w:rFonts w:ascii="Georgia" w:hAnsi="Georgia"/>
          <w:sz w:val="20"/>
          <w:szCs w:val="20"/>
        </w:rPr>
        <w:t>Tabel 2.</w:t>
      </w:r>
      <w:proofErr w:type="gramEnd"/>
      <w:r w:rsidRPr="0092583F">
        <w:rPr>
          <w:rFonts w:ascii="Georgia" w:hAnsi="Georgia"/>
          <w:sz w:val="20"/>
          <w:szCs w:val="20"/>
        </w:rPr>
        <w:t xml:space="preserve"> </w:t>
      </w:r>
      <w:r w:rsidRPr="0092583F">
        <w:rPr>
          <w:rFonts w:ascii="Georgia" w:hAnsi="Georgia"/>
          <w:sz w:val="20"/>
          <w:szCs w:val="20"/>
          <w:lang w:val="id-ID"/>
        </w:rPr>
        <w:t xml:space="preserve">Analisis </w:t>
      </w:r>
      <w:r w:rsidRPr="0092583F">
        <w:rPr>
          <w:rFonts w:ascii="Georgia" w:hAnsi="Georgia"/>
          <w:sz w:val="20"/>
          <w:szCs w:val="20"/>
        </w:rPr>
        <w:t xml:space="preserve">Hubungan </w:t>
      </w:r>
      <w:r w:rsidRPr="0092583F">
        <w:rPr>
          <w:rFonts w:ascii="Georgia" w:hAnsi="Georgia"/>
          <w:sz w:val="20"/>
          <w:szCs w:val="20"/>
          <w:lang w:val="id-ID"/>
        </w:rPr>
        <w:t>Status Imunisasi</w:t>
      </w:r>
      <w:r w:rsidRPr="0092583F">
        <w:rPr>
          <w:rFonts w:ascii="Georgia" w:hAnsi="Georgia"/>
          <w:sz w:val="20"/>
          <w:szCs w:val="20"/>
        </w:rPr>
        <w:t xml:space="preserve"> dengan Kejadian Campak</w:t>
      </w:r>
      <w:r w:rsidR="0092583F">
        <w:rPr>
          <w:rFonts w:ascii="Georgia" w:hAnsi="Georgia"/>
          <w:sz w:val="20"/>
          <w:szCs w:val="20"/>
          <w:lang w:val="id-ID"/>
        </w:rPr>
        <w:t xml:space="preserve"> </w:t>
      </w:r>
      <w:r w:rsidRPr="0092583F">
        <w:rPr>
          <w:rFonts w:ascii="Georgia" w:hAnsi="Georgia"/>
          <w:sz w:val="20"/>
          <w:szCs w:val="20"/>
          <w:lang w:val="id-ID"/>
        </w:rPr>
        <w:t>di Kabupaten Muna</w:t>
      </w:r>
    </w:p>
    <w:tbl>
      <w:tblPr>
        <w:tblpPr w:leftFromText="180" w:rightFromText="180" w:vertAnchor="text" w:horzAnchor="margin" w:tblpXSpec="right" w:tblpY="165"/>
        <w:tblW w:w="5256" w:type="dxa"/>
        <w:tblBorders>
          <w:top w:val="single" w:sz="4" w:space="0" w:color="auto"/>
          <w:bottom w:val="single" w:sz="4" w:space="0" w:color="auto"/>
          <w:insideH w:val="single" w:sz="4" w:space="0" w:color="auto"/>
        </w:tblBorders>
        <w:tblLook w:val="04A0" w:firstRow="1" w:lastRow="0" w:firstColumn="1" w:lastColumn="0" w:noHBand="0" w:noVBand="1"/>
      </w:tblPr>
      <w:tblGrid>
        <w:gridCol w:w="591"/>
        <w:gridCol w:w="309"/>
        <w:gridCol w:w="441"/>
        <w:gridCol w:w="309"/>
        <w:gridCol w:w="457"/>
        <w:gridCol w:w="354"/>
        <w:gridCol w:w="428"/>
        <w:gridCol w:w="484"/>
        <w:gridCol w:w="471"/>
        <w:gridCol w:w="479"/>
        <w:gridCol w:w="453"/>
        <w:gridCol w:w="480"/>
      </w:tblGrid>
      <w:tr w:rsidR="00234823" w:rsidRPr="0092583F" w:rsidTr="00234823">
        <w:trPr>
          <w:trHeight w:val="220"/>
        </w:trPr>
        <w:tc>
          <w:tcPr>
            <w:tcW w:w="591" w:type="dxa"/>
            <w:vMerge w:val="restart"/>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Status Imunisasi</w:t>
            </w:r>
          </w:p>
        </w:tc>
        <w:tc>
          <w:tcPr>
            <w:tcW w:w="2298" w:type="dxa"/>
            <w:gridSpan w:val="6"/>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Kejadian Campak</w:t>
            </w:r>
          </w:p>
        </w:tc>
        <w:tc>
          <w:tcPr>
            <w:tcW w:w="484" w:type="dxa"/>
            <w:vMerge w:val="restart"/>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X² Hitung</w:t>
            </w:r>
          </w:p>
        </w:tc>
        <w:tc>
          <w:tcPr>
            <w:tcW w:w="471" w:type="dxa"/>
            <w:vMerge w:val="restart"/>
            <w:shd w:val="clear" w:color="auto" w:fill="auto"/>
            <w:noWrap/>
            <w:vAlign w:val="center"/>
            <w:hideMark/>
          </w:tcPr>
          <w:p w:rsidR="00234823" w:rsidRPr="0092583F" w:rsidRDefault="00234823" w:rsidP="00234823">
            <w:pPr>
              <w:jc w:val="both"/>
              <w:rPr>
                <w:rFonts w:ascii="Georgia" w:eastAsia="Times New Roman" w:hAnsi="Georgia"/>
                <w:bCs/>
                <w:i/>
                <w:iCs/>
                <w:color w:val="000000"/>
                <w:sz w:val="18"/>
                <w:szCs w:val="18"/>
              </w:rPr>
            </w:pPr>
            <w:r w:rsidRPr="0092583F">
              <w:rPr>
                <w:rFonts w:ascii="Georgia" w:eastAsia="Times New Roman" w:hAnsi="Georgia"/>
                <w:bCs/>
                <w:i/>
                <w:iCs/>
                <w:color w:val="000000"/>
                <w:sz w:val="18"/>
                <w:szCs w:val="18"/>
              </w:rPr>
              <w:t>Phi</w:t>
            </w:r>
            <w:r w:rsidRPr="0092583F">
              <w:rPr>
                <w:rFonts w:ascii="Georgia" w:eastAsia="Times New Roman" w:hAnsi="Georgia"/>
                <w:bCs/>
                <w:color w:val="000000"/>
                <w:sz w:val="18"/>
                <w:szCs w:val="18"/>
              </w:rPr>
              <w:t>(Φ)</w:t>
            </w:r>
          </w:p>
        </w:tc>
        <w:tc>
          <w:tcPr>
            <w:tcW w:w="479" w:type="dxa"/>
            <w:vMerge w:val="restart"/>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OR</w:t>
            </w:r>
          </w:p>
        </w:tc>
        <w:tc>
          <w:tcPr>
            <w:tcW w:w="933" w:type="dxa"/>
            <w:gridSpan w:val="2"/>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95%Confidence Interval (CI)</w:t>
            </w:r>
          </w:p>
        </w:tc>
      </w:tr>
      <w:tr w:rsidR="00234823" w:rsidRPr="0092583F" w:rsidTr="00234823">
        <w:trPr>
          <w:trHeight w:val="220"/>
        </w:trPr>
        <w:tc>
          <w:tcPr>
            <w:tcW w:w="591" w:type="dxa"/>
            <w:vMerge/>
            <w:vAlign w:val="center"/>
            <w:hideMark/>
          </w:tcPr>
          <w:p w:rsidR="00234823" w:rsidRPr="0092583F" w:rsidRDefault="00234823" w:rsidP="00234823">
            <w:pPr>
              <w:jc w:val="both"/>
              <w:rPr>
                <w:rFonts w:ascii="Georgia" w:eastAsia="Times New Roman" w:hAnsi="Georgia"/>
                <w:bCs/>
                <w:color w:val="000000"/>
                <w:sz w:val="18"/>
                <w:szCs w:val="18"/>
              </w:rPr>
            </w:pPr>
          </w:p>
        </w:tc>
        <w:tc>
          <w:tcPr>
            <w:tcW w:w="750" w:type="dxa"/>
            <w:gridSpan w:val="2"/>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Kasus</w:t>
            </w:r>
          </w:p>
        </w:tc>
        <w:tc>
          <w:tcPr>
            <w:tcW w:w="766" w:type="dxa"/>
            <w:gridSpan w:val="2"/>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Kontrol</w:t>
            </w:r>
          </w:p>
        </w:tc>
        <w:tc>
          <w:tcPr>
            <w:tcW w:w="782" w:type="dxa"/>
            <w:gridSpan w:val="2"/>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Jumlah</w:t>
            </w:r>
          </w:p>
        </w:tc>
        <w:tc>
          <w:tcPr>
            <w:tcW w:w="484" w:type="dxa"/>
            <w:vMerge/>
            <w:vAlign w:val="center"/>
            <w:hideMark/>
          </w:tcPr>
          <w:p w:rsidR="00234823" w:rsidRPr="0092583F" w:rsidRDefault="00234823" w:rsidP="00234823">
            <w:pPr>
              <w:jc w:val="both"/>
              <w:rPr>
                <w:rFonts w:ascii="Georgia" w:eastAsia="Times New Roman" w:hAnsi="Georgia"/>
                <w:bCs/>
                <w:color w:val="000000"/>
                <w:sz w:val="18"/>
                <w:szCs w:val="18"/>
              </w:rPr>
            </w:pPr>
          </w:p>
        </w:tc>
        <w:tc>
          <w:tcPr>
            <w:tcW w:w="471" w:type="dxa"/>
            <w:vMerge/>
            <w:vAlign w:val="center"/>
            <w:hideMark/>
          </w:tcPr>
          <w:p w:rsidR="00234823" w:rsidRPr="0092583F" w:rsidRDefault="00234823" w:rsidP="00234823">
            <w:pPr>
              <w:jc w:val="both"/>
              <w:rPr>
                <w:rFonts w:ascii="Georgia" w:eastAsia="Times New Roman" w:hAnsi="Georgia"/>
                <w:bCs/>
                <w:i/>
                <w:iCs/>
                <w:color w:val="000000"/>
                <w:sz w:val="18"/>
                <w:szCs w:val="18"/>
              </w:rPr>
            </w:pPr>
          </w:p>
        </w:tc>
        <w:tc>
          <w:tcPr>
            <w:tcW w:w="479" w:type="dxa"/>
            <w:vMerge/>
            <w:vAlign w:val="center"/>
            <w:hideMark/>
          </w:tcPr>
          <w:p w:rsidR="00234823" w:rsidRPr="0092583F" w:rsidRDefault="00234823" w:rsidP="00234823">
            <w:pPr>
              <w:jc w:val="both"/>
              <w:rPr>
                <w:rFonts w:ascii="Georgia" w:eastAsia="Times New Roman" w:hAnsi="Georgia"/>
                <w:bCs/>
                <w:color w:val="000000"/>
                <w:sz w:val="18"/>
                <w:szCs w:val="18"/>
              </w:rPr>
            </w:pPr>
          </w:p>
        </w:tc>
        <w:tc>
          <w:tcPr>
            <w:tcW w:w="453" w:type="dxa"/>
            <w:vMerge w:val="restart"/>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Lower</w:t>
            </w:r>
          </w:p>
        </w:tc>
        <w:tc>
          <w:tcPr>
            <w:tcW w:w="480" w:type="dxa"/>
            <w:vMerge w:val="restart"/>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Upper</w:t>
            </w:r>
          </w:p>
        </w:tc>
      </w:tr>
      <w:tr w:rsidR="00234823" w:rsidRPr="0092583F" w:rsidTr="00234823">
        <w:trPr>
          <w:trHeight w:val="220"/>
        </w:trPr>
        <w:tc>
          <w:tcPr>
            <w:tcW w:w="591" w:type="dxa"/>
            <w:vMerge/>
            <w:vAlign w:val="center"/>
            <w:hideMark/>
          </w:tcPr>
          <w:p w:rsidR="00234823" w:rsidRPr="0092583F" w:rsidRDefault="00234823" w:rsidP="00234823">
            <w:pPr>
              <w:jc w:val="both"/>
              <w:rPr>
                <w:rFonts w:ascii="Georgia" w:eastAsia="Times New Roman" w:hAnsi="Georgia"/>
                <w:bCs/>
                <w:color w:val="000000"/>
                <w:sz w:val="18"/>
                <w:szCs w:val="18"/>
              </w:rPr>
            </w:pPr>
          </w:p>
        </w:tc>
        <w:tc>
          <w:tcPr>
            <w:tcW w:w="309" w:type="dxa"/>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N</w:t>
            </w:r>
          </w:p>
        </w:tc>
        <w:tc>
          <w:tcPr>
            <w:tcW w:w="441" w:type="dxa"/>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w:t>
            </w:r>
          </w:p>
        </w:tc>
        <w:tc>
          <w:tcPr>
            <w:tcW w:w="309" w:type="dxa"/>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N</w:t>
            </w:r>
          </w:p>
        </w:tc>
        <w:tc>
          <w:tcPr>
            <w:tcW w:w="457" w:type="dxa"/>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w:t>
            </w:r>
          </w:p>
        </w:tc>
        <w:tc>
          <w:tcPr>
            <w:tcW w:w="354" w:type="dxa"/>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n</w:t>
            </w:r>
          </w:p>
        </w:tc>
        <w:tc>
          <w:tcPr>
            <w:tcW w:w="428" w:type="dxa"/>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w:t>
            </w:r>
          </w:p>
        </w:tc>
        <w:tc>
          <w:tcPr>
            <w:tcW w:w="484" w:type="dxa"/>
            <w:vMerge/>
            <w:vAlign w:val="center"/>
            <w:hideMark/>
          </w:tcPr>
          <w:p w:rsidR="00234823" w:rsidRPr="0092583F" w:rsidRDefault="00234823" w:rsidP="00234823">
            <w:pPr>
              <w:jc w:val="both"/>
              <w:rPr>
                <w:rFonts w:ascii="Georgia" w:eastAsia="Times New Roman" w:hAnsi="Georgia"/>
                <w:bCs/>
                <w:color w:val="000000"/>
                <w:sz w:val="18"/>
                <w:szCs w:val="18"/>
              </w:rPr>
            </w:pPr>
          </w:p>
        </w:tc>
        <w:tc>
          <w:tcPr>
            <w:tcW w:w="471" w:type="dxa"/>
            <w:vMerge/>
            <w:vAlign w:val="center"/>
            <w:hideMark/>
          </w:tcPr>
          <w:p w:rsidR="00234823" w:rsidRPr="0092583F" w:rsidRDefault="00234823" w:rsidP="00234823">
            <w:pPr>
              <w:jc w:val="both"/>
              <w:rPr>
                <w:rFonts w:ascii="Georgia" w:eastAsia="Times New Roman" w:hAnsi="Georgia"/>
                <w:bCs/>
                <w:i/>
                <w:iCs/>
                <w:color w:val="000000"/>
                <w:sz w:val="18"/>
                <w:szCs w:val="18"/>
              </w:rPr>
            </w:pPr>
          </w:p>
        </w:tc>
        <w:tc>
          <w:tcPr>
            <w:tcW w:w="479" w:type="dxa"/>
            <w:vMerge/>
            <w:vAlign w:val="center"/>
            <w:hideMark/>
          </w:tcPr>
          <w:p w:rsidR="00234823" w:rsidRPr="0092583F" w:rsidRDefault="00234823" w:rsidP="00234823">
            <w:pPr>
              <w:jc w:val="both"/>
              <w:rPr>
                <w:rFonts w:ascii="Georgia" w:eastAsia="Times New Roman" w:hAnsi="Georgia"/>
                <w:bCs/>
                <w:color w:val="000000"/>
                <w:sz w:val="18"/>
                <w:szCs w:val="18"/>
              </w:rPr>
            </w:pPr>
          </w:p>
        </w:tc>
        <w:tc>
          <w:tcPr>
            <w:tcW w:w="453" w:type="dxa"/>
            <w:vMerge/>
            <w:vAlign w:val="center"/>
            <w:hideMark/>
          </w:tcPr>
          <w:p w:rsidR="00234823" w:rsidRPr="0092583F" w:rsidRDefault="00234823" w:rsidP="00234823">
            <w:pPr>
              <w:jc w:val="both"/>
              <w:rPr>
                <w:rFonts w:ascii="Georgia" w:eastAsia="Times New Roman" w:hAnsi="Georgia"/>
                <w:bCs/>
                <w:color w:val="000000"/>
                <w:sz w:val="18"/>
                <w:szCs w:val="18"/>
              </w:rPr>
            </w:pPr>
          </w:p>
        </w:tc>
        <w:tc>
          <w:tcPr>
            <w:tcW w:w="480" w:type="dxa"/>
            <w:vMerge/>
            <w:vAlign w:val="center"/>
            <w:hideMark/>
          </w:tcPr>
          <w:p w:rsidR="00234823" w:rsidRPr="0092583F" w:rsidRDefault="00234823" w:rsidP="00234823">
            <w:pPr>
              <w:jc w:val="both"/>
              <w:rPr>
                <w:rFonts w:ascii="Georgia" w:eastAsia="Times New Roman" w:hAnsi="Georgia"/>
                <w:bCs/>
                <w:color w:val="000000"/>
                <w:sz w:val="18"/>
                <w:szCs w:val="18"/>
              </w:rPr>
            </w:pPr>
          </w:p>
        </w:tc>
      </w:tr>
      <w:tr w:rsidR="00234823" w:rsidRPr="0092583F" w:rsidTr="00234823">
        <w:trPr>
          <w:trHeight w:val="220"/>
        </w:trPr>
        <w:tc>
          <w:tcPr>
            <w:tcW w:w="591"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Tidak</w:t>
            </w:r>
          </w:p>
        </w:tc>
        <w:tc>
          <w:tcPr>
            <w:tcW w:w="309"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54</w:t>
            </w:r>
          </w:p>
        </w:tc>
        <w:tc>
          <w:tcPr>
            <w:tcW w:w="441"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93,1%</w:t>
            </w:r>
          </w:p>
        </w:tc>
        <w:tc>
          <w:tcPr>
            <w:tcW w:w="309"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4</w:t>
            </w:r>
          </w:p>
        </w:tc>
        <w:tc>
          <w:tcPr>
            <w:tcW w:w="457"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6,9%</w:t>
            </w:r>
          </w:p>
        </w:tc>
        <w:tc>
          <w:tcPr>
            <w:tcW w:w="354"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58</w:t>
            </w:r>
          </w:p>
        </w:tc>
        <w:tc>
          <w:tcPr>
            <w:tcW w:w="428"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100%</w:t>
            </w:r>
          </w:p>
        </w:tc>
        <w:tc>
          <w:tcPr>
            <w:tcW w:w="484" w:type="dxa"/>
            <w:vMerge w:val="restart"/>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59,586</w:t>
            </w:r>
          </w:p>
        </w:tc>
        <w:tc>
          <w:tcPr>
            <w:tcW w:w="471" w:type="dxa"/>
            <w:vMerge w:val="restart"/>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0,571</w:t>
            </w:r>
          </w:p>
        </w:tc>
        <w:tc>
          <w:tcPr>
            <w:tcW w:w="479" w:type="dxa"/>
            <w:vMerge w:val="restart"/>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29,963</w:t>
            </w:r>
          </w:p>
        </w:tc>
        <w:tc>
          <w:tcPr>
            <w:tcW w:w="453" w:type="dxa"/>
            <w:vMerge w:val="restart"/>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10,171</w:t>
            </w:r>
          </w:p>
        </w:tc>
        <w:tc>
          <w:tcPr>
            <w:tcW w:w="480" w:type="dxa"/>
            <w:vMerge w:val="restart"/>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88,274</w:t>
            </w:r>
          </w:p>
        </w:tc>
      </w:tr>
      <w:tr w:rsidR="00234823" w:rsidRPr="0092583F" w:rsidTr="00234823">
        <w:trPr>
          <w:trHeight w:val="220"/>
        </w:trPr>
        <w:tc>
          <w:tcPr>
            <w:tcW w:w="591"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Ya</w:t>
            </w:r>
          </w:p>
        </w:tc>
        <w:tc>
          <w:tcPr>
            <w:tcW w:w="309"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41</w:t>
            </w:r>
          </w:p>
        </w:tc>
        <w:tc>
          <w:tcPr>
            <w:tcW w:w="441"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31,1%</w:t>
            </w:r>
          </w:p>
        </w:tc>
        <w:tc>
          <w:tcPr>
            <w:tcW w:w="309"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91</w:t>
            </w:r>
          </w:p>
        </w:tc>
        <w:tc>
          <w:tcPr>
            <w:tcW w:w="457"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68,9%</w:t>
            </w:r>
          </w:p>
        </w:tc>
        <w:tc>
          <w:tcPr>
            <w:tcW w:w="354"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132</w:t>
            </w:r>
          </w:p>
        </w:tc>
        <w:tc>
          <w:tcPr>
            <w:tcW w:w="428"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100%</w:t>
            </w:r>
          </w:p>
        </w:tc>
        <w:tc>
          <w:tcPr>
            <w:tcW w:w="484" w:type="dxa"/>
            <w:vMerge/>
            <w:vAlign w:val="center"/>
            <w:hideMark/>
          </w:tcPr>
          <w:p w:rsidR="00234823" w:rsidRPr="0092583F" w:rsidRDefault="00234823" w:rsidP="00234823">
            <w:pPr>
              <w:spacing w:line="276" w:lineRule="auto"/>
              <w:jc w:val="both"/>
              <w:rPr>
                <w:rFonts w:ascii="Georgia" w:eastAsia="Times New Roman" w:hAnsi="Georgia"/>
                <w:color w:val="000000"/>
                <w:sz w:val="18"/>
                <w:szCs w:val="18"/>
              </w:rPr>
            </w:pPr>
          </w:p>
        </w:tc>
        <w:tc>
          <w:tcPr>
            <w:tcW w:w="471" w:type="dxa"/>
            <w:vMerge/>
            <w:vAlign w:val="center"/>
            <w:hideMark/>
          </w:tcPr>
          <w:p w:rsidR="00234823" w:rsidRPr="0092583F" w:rsidRDefault="00234823" w:rsidP="00234823">
            <w:pPr>
              <w:spacing w:line="276" w:lineRule="auto"/>
              <w:jc w:val="both"/>
              <w:rPr>
                <w:rFonts w:ascii="Georgia" w:eastAsia="Times New Roman" w:hAnsi="Georgia"/>
                <w:color w:val="000000"/>
                <w:sz w:val="18"/>
                <w:szCs w:val="18"/>
              </w:rPr>
            </w:pPr>
          </w:p>
        </w:tc>
        <w:tc>
          <w:tcPr>
            <w:tcW w:w="479" w:type="dxa"/>
            <w:vMerge/>
            <w:vAlign w:val="center"/>
            <w:hideMark/>
          </w:tcPr>
          <w:p w:rsidR="00234823" w:rsidRPr="0092583F" w:rsidRDefault="00234823" w:rsidP="00234823">
            <w:pPr>
              <w:spacing w:line="276" w:lineRule="auto"/>
              <w:jc w:val="both"/>
              <w:rPr>
                <w:rFonts w:ascii="Georgia" w:eastAsia="Times New Roman" w:hAnsi="Georgia"/>
                <w:color w:val="000000"/>
                <w:sz w:val="18"/>
                <w:szCs w:val="18"/>
              </w:rPr>
            </w:pPr>
          </w:p>
        </w:tc>
        <w:tc>
          <w:tcPr>
            <w:tcW w:w="453" w:type="dxa"/>
            <w:vMerge/>
            <w:vAlign w:val="center"/>
            <w:hideMark/>
          </w:tcPr>
          <w:p w:rsidR="00234823" w:rsidRPr="0092583F" w:rsidRDefault="00234823" w:rsidP="00234823">
            <w:pPr>
              <w:spacing w:line="276" w:lineRule="auto"/>
              <w:jc w:val="both"/>
              <w:rPr>
                <w:rFonts w:ascii="Georgia" w:eastAsia="Times New Roman" w:hAnsi="Georgia"/>
                <w:color w:val="000000"/>
                <w:sz w:val="18"/>
                <w:szCs w:val="18"/>
              </w:rPr>
            </w:pPr>
          </w:p>
        </w:tc>
        <w:tc>
          <w:tcPr>
            <w:tcW w:w="480" w:type="dxa"/>
            <w:vMerge/>
            <w:vAlign w:val="center"/>
            <w:hideMark/>
          </w:tcPr>
          <w:p w:rsidR="00234823" w:rsidRPr="0092583F" w:rsidRDefault="00234823" w:rsidP="00234823">
            <w:pPr>
              <w:spacing w:line="276" w:lineRule="auto"/>
              <w:jc w:val="both"/>
              <w:rPr>
                <w:rFonts w:ascii="Georgia" w:eastAsia="Times New Roman" w:hAnsi="Georgia" w:cs="Calibri"/>
                <w:color w:val="000000"/>
                <w:sz w:val="18"/>
                <w:szCs w:val="18"/>
              </w:rPr>
            </w:pPr>
          </w:p>
        </w:tc>
      </w:tr>
      <w:tr w:rsidR="00234823" w:rsidRPr="0092583F" w:rsidTr="00234823">
        <w:trPr>
          <w:trHeight w:val="220"/>
        </w:trPr>
        <w:tc>
          <w:tcPr>
            <w:tcW w:w="591" w:type="dxa"/>
            <w:shd w:val="clear" w:color="auto" w:fill="auto"/>
            <w:noWrap/>
            <w:vAlign w:val="center"/>
            <w:hideMark/>
          </w:tcPr>
          <w:p w:rsidR="00234823" w:rsidRPr="0092583F" w:rsidRDefault="00234823" w:rsidP="00234823">
            <w:pPr>
              <w:jc w:val="both"/>
              <w:rPr>
                <w:rFonts w:ascii="Georgia" w:eastAsia="Times New Roman" w:hAnsi="Georgia"/>
                <w:bCs/>
                <w:color w:val="000000"/>
                <w:sz w:val="18"/>
                <w:szCs w:val="18"/>
              </w:rPr>
            </w:pPr>
            <w:r w:rsidRPr="0092583F">
              <w:rPr>
                <w:rFonts w:ascii="Georgia" w:eastAsia="Times New Roman" w:hAnsi="Georgia"/>
                <w:bCs/>
                <w:color w:val="000000"/>
                <w:sz w:val="18"/>
                <w:szCs w:val="18"/>
              </w:rPr>
              <w:t>Jumlah</w:t>
            </w:r>
          </w:p>
        </w:tc>
        <w:tc>
          <w:tcPr>
            <w:tcW w:w="309"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95</w:t>
            </w:r>
          </w:p>
        </w:tc>
        <w:tc>
          <w:tcPr>
            <w:tcW w:w="441"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50%</w:t>
            </w:r>
          </w:p>
        </w:tc>
        <w:tc>
          <w:tcPr>
            <w:tcW w:w="309"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95</w:t>
            </w:r>
          </w:p>
        </w:tc>
        <w:tc>
          <w:tcPr>
            <w:tcW w:w="457"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50%</w:t>
            </w:r>
          </w:p>
        </w:tc>
        <w:tc>
          <w:tcPr>
            <w:tcW w:w="354"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190</w:t>
            </w:r>
          </w:p>
        </w:tc>
        <w:tc>
          <w:tcPr>
            <w:tcW w:w="428" w:type="dxa"/>
            <w:shd w:val="clear" w:color="auto" w:fill="auto"/>
            <w:noWrap/>
            <w:vAlign w:val="center"/>
            <w:hideMark/>
          </w:tcPr>
          <w:p w:rsidR="00234823" w:rsidRPr="0092583F" w:rsidRDefault="00234823" w:rsidP="00234823">
            <w:pPr>
              <w:jc w:val="both"/>
              <w:rPr>
                <w:rFonts w:ascii="Georgia" w:eastAsia="Times New Roman" w:hAnsi="Georgia"/>
                <w:color w:val="000000"/>
                <w:sz w:val="18"/>
                <w:szCs w:val="18"/>
              </w:rPr>
            </w:pPr>
            <w:r w:rsidRPr="0092583F">
              <w:rPr>
                <w:rFonts w:ascii="Georgia" w:eastAsia="Times New Roman" w:hAnsi="Georgia"/>
                <w:color w:val="000000"/>
                <w:sz w:val="18"/>
                <w:szCs w:val="18"/>
              </w:rPr>
              <w:t>100%</w:t>
            </w:r>
          </w:p>
        </w:tc>
        <w:tc>
          <w:tcPr>
            <w:tcW w:w="484" w:type="dxa"/>
            <w:vMerge/>
            <w:vAlign w:val="center"/>
            <w:hideMark/>
          </w:tcPr>
          <w:p w:rsidR="00234823" w:rsidRPr="0092583F" w:rsidRDefault="00234823" w:rsidP="00234823">
            <w:pPr>
              <w:spacing w:line="276" w:lineRule="auto"/>
              <w:jc w:val="both"/>
              <w:rPr>
                <w:rFonts w:ascii="Georgia" w:eastAsia="Times New Roman" w:hAnsi="Georgia"/>
                <w:color w:val="000000"/>
                <w:sz w:val="18"/>
                <w:szCs w:val="18"/>
              </w:rPr>
            </w:pPr>
          </w:p>
        </w:tc>
        <w:tc>
          <w:tcPr>
            <w:tcW w:w="471" w:type="dxa"/>
            <w:vMerge/>
            <w:vAlign w:val="center"/>
            <w:hideMark/>
          </w:tcPr>
          <w:p w:rsidR="00234823" w:rsidRPr="0092583F" w:rsidRDefault="00234823" w:rsidP="00234823">
            <w:pPr>
              <w:spacing w:line="276" w:lineRule="auto"/>
              <w:jc w:val="both"/>
              <w:rPr>
                <w:rFonts w:ascii="Georgia" w:eastAsia="Times New Roman" w:hAnsi="Georgia"/>
                <w:color w:val="000000"/>
                <w:sz w:val="18"/>
                <w:szCs w:val="18"/>
              </w:rPr>
            </w:pPr>
          </w:p>
        </w:tc>
        <w:tc>
          <w:tcPr>
            <w:tcW w:w="479" w:type="dxa"/>
            <w:vMerge/>
            <w:vAlign w:val="center"/>
            <w:hideMark/>
          </w:tcPr>
          <w:p w:rsidR="00234823" w:rsidRPr="0092583F" w:rsidRDefault="00234823" w:rsidP="00234823">
            <w:pPr>
              <w:spacing w:line="276" w:lineRule="auto"/>
              <w:jc w:val="both"/>
              <w:rPr>
                <w:rFonts w:ascii="Georgia" w:eastAsia="Times New Roman" w:hAnsi="Georgia"/>
                <w:color w:val="000000"/>
                <w:sz w:val="18"/>
                <w:szCs w:val="18"/>
              </w:rPr>
            </w:pPr>
          </w:p>
        </w:tc>
        <w:tc>
          <w:tcPr>
            <w:tcW w:w="453" w:type="dxa"/>
            <w:vMerge/>
            <w:vAlign w:val="center"/>
            <w:hideMark/>
          </w:tcPr>
          <w:p w:rsidR="00234823" w:rsidRPr="0092583F" w:rsidRDefault="00234823" w:rsidP="00234823">
            <w:pPr>
              <w:spacing w:line="276" w:lineRule="auto"/>
              <w:jc w:val="both"/>
              <w:rPr>
                <w:rFonts w:ascii="Georgia" w:eastAsia="Times New Roman" w:hAnsi="Georgia"/>
                <w:color w:val="000000"/>
                <w:sz w:val="18"/>
                <w:szCs w:val="18"/>
              </w:rPr>
            </w:pPr>
          </w:p>
        </w:tc>
        <w:tc>
          <w:tcPr>
            <w:tcW w:w="480" w:type="dxa"/>
            <w:vMerge/>
            <w:vAlign w:val="center"/>
            <w:hideMark/>
          </w:tcPr>
          <w:p w:rsidR="00234823" w:rsidRPr="0092583F" w:rsidRDefault="00234823" w:rsidP="00234823">
            <w:pPr>
              <w:spacing w:line="276" w:lineRule="auto"/>
              <w:jc w:val="both"/>
              <w:rPr>
                <w:rFonts w:ascii="Georgia" w:eastAsia="Times New Roman" w:hAnsi="Georgia" w:cs="Calibri"/>
                <w:color w:val="000000"/>
                <w:sz w:val="18"/>
                <w:szCs w:val="18"/>
              </w:rPr>
            </w:pPr>
          </w:p>
        </w:tc>
      </w:tr>
    </w:tbl>
    <w:p w:rsidR="00234823" w:rsidRDefault="00234823" w:rsidP="0092583F">
      <w:pPr>
        <w:spacing w:line="276" w:lineRule="auto"/>
        <w:jc w:val="both"/>
        <w:rPr>
          <w:rFonts w:ascii="Georgia" w:hAnsi="Georgia"/>
          <w:sz w:val="20"/>
          <w:szCs w:val="20"/>
          <w:lang w:val="id-ID"/>
        </w:rPr>
      </w:pPr>
    </w:p>
    <w:p w:rsidR="00234823" w:rsidRDefault="00234823" w:rsidP="0092583F">
      <w:pPr>
        <w:spacing w:line="276" w:lineRule="auto"/>
        <w:jc w:val="both"/>
        <w:rPr>
          <w:rFonts w:ascii="Georgia" w:hAnsi="Georgia"/>
          <w:sz w:val="20"/>
          <w:szCs w:val="20"/>
          <w:lang w:val="id-ID"/>
        </w:rPr>
      </w:pPr>
    </w:p>
    <w:p w:rsidR="00234823" w:rsidRDefault="00234823" w:rsidP="0092583F">
      <w:pPr>
        <w:spacing w:line="276" w:lineRule="auto"/>
        <w:jc w:val="both"/>
        <w:rPr>
          <w:rFonts w:ascii="Georgia" w:hAnsi="Georgia"/>
          <w:sz w:val="20"/>
          <w:szCs w:val="20"/>
          <w:lang w:val="id-ID"/>
        </w:rPr>
      </w:pPr>
    </w:p>
    <w:p w:rsidR="00234823" w:rsidRDefault="00234823" w:rsidP="0092583F">
      <w:pPr>
        <w:spacing w:line="276" w:lineRule="auto"/>
        <w:jc w:val="both"/>
        <w:rPr>
          <w:rFonts w:ascii="Georgia" w:hAnsi="Georgia"/>
          <w:sz w:val="20"/>
          <w:szCs w:val="20"/>
          <w:lang w:val="id-ID"/>
        </w:rPr>
      </w:pPr>
    </w:p>
    <w:p w:rsidR="0092583F" w:rsidRPr="00234823" w:rsidRDefault="0019082D" w:rsidP="0092583F">
      <w:pPr>
        <w:spacing w:line="276" w:lineRule="auto"/>
        <w:jc w:val="both"/>
        <w:rPr>
          <w:rFonts w:ascii="Georgia" w:hAnsi="Georgia"/>
          <w:b/>
          <w:sz w:val="20"/>
          <w:szCs w:val="20"/>
          <w:lang w:val="id-ID"/>
        </w:rPr>
      </w:pPr>
      <w:r w:rsidRPr="0092583F">
        <w:rPr>
          <w:rFonts w:ascii="Georgia" w:hAnsi="Georgia"/>
          <w:sz w:val="20"/>
          <w:szCs w:val="20"/>
        </w:rPr>
        <w:t xml:space="preserve">Tabel </w:t>
      </w:r>
      <w:proofErr w:type="gramStart"/>
      <w:r w:rsidRPr="0092583F">
        <w:rPr>
          <w:rFonts w:ascii="Georgia" w:hAnsi="Georgia"/>
          <w:sz w:val="20"/>
          <w:szCs w:val="20"/>
        </w:rPr>
        <w:t>3  Distribusi</w:t>
      </w:r>
      <w:proofErr w:type="gramEnd"/>
      <w:r w:rsidRPr="0092583F">
        <w:rPr>
          <w:rFonts w:ascii="Georgia" w:hAnsi="Georgia"/>
          <w:sz w:val="20"/>
          <w:szCs w:val="20"/>
        </w:rPr>
        <w:t xml:space="preserve"> Peran Petugas </w:t>
      </w:r>
      <w:r w:rsidR="00234823">
        <w:rPr>
          <w:rFonts w:ascii="Georgia" w:hAnsi="Georgia"/>
          <w:sz w:val="20"/>
          <w:szCs w:val="20"/>
          <w:lang w:val="id-ID"/>
        </w:rPr>
        <w:t>Imunisasi di</w:t>
      </w:r>
      <w:r w:rsidRPr="0092583F">
        <w:rPr>
          <w:rFonts w:ascii="Georgia" w:hAnsi="Georgia"/>
          <w:sz w:val="20"/>
          <w:szCs w:val="20"/>
          <w:lang w:val="id-ID"/>
        </w:rPr>
        <w:t>Kabupaten Muna</w:t>
      </w:r>
    </w:p>
    <w:tbl>
      <w:tblPr>
        <w:tblpPr w:leftFromText="180" w:rightFromText="180" w:vertAnchor="text" w:horzAnchor="margin" w:tblpXSpec="right" w:tblpY="598"/>
        <w:tblW w:w="5266" w:type="dxa"/>
        <w:tblBorders>
          <w:top w:val="single" w:sz="4" w:space="0" w:color="auto"/>
          <w:bottom w:val="single" w:sz="4" w:space="0" w:color="auto"/>
          <w:insideH w:val="single" w:sz="4" w:space="0" w:color="auto"/>
        </w:tblBorders>
        <w:tblLook w:val="04A0" w:firstRow="1" w:lastRow="0" w:firstColumn="1" w:lastColumn="0" w:noHBand="0" w:noVBand="1"/>
      </w:tblPr>
      <w:tblGrid>
        <w:gridCol w:w="2494"/>
        <w:gridCol w:w="1478"/>
        <w:gridCol w:w="1294"/>
      </w:tblGrid>
      <w:tr w:rsidR="00234823" w:rsidRPr="0019082D" w:rsidTr="00234823">
        <w:trPr>
          <w:trHeight w:val="338"/>
        </w:trPr>
        <w:tc>
          <w:tcPr>
            <w:tcW w:w="2494" w:type="dxa"/>
            <w:vMerge w:val="restart"/>
            <w:shd w:val="clear" w:color="auto" w:fill="auto"/>
            <w:noWrap/>
            <w:vAlign w:val="center"/>
            <w:hideMark/>
          </w:tcPr>
          <w:p w:rsidR="00234823" w:rsidRPr="0019082D" w:rsidRDefault="00234823" w:rsidP="00234823">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Peran Petugas</w:t>
            </w:r>
          </w:p>
        </w:tc>
        <w:tc>
          <w:tcPr>
            <w:tcW w:w="2772" w:type="dxa"/>
            <w:gridSpan w:val="2"/>
            <w:shd w:val="clear" w:color="auto" w:fill="auto"/>
            <w:noWrap/>
            <w:vAlign w:val="center"/>
            <w:hideMark/>
          </w:tcPr>
          <w:p w:rsidR="00234823" w:rsidRPr="0019082D" w:rsidRDefault="00234823" w:rsidP="00234823">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Jumlah</w:t>
            </w:r>
          </w:p>
        </w:tc>
      </w:tr>
      <w:tr w:rsidR="00234823" w:rsidRPr="0019082D" w:rsidTr="00234823">
        <w:trPr>
          <w:trHeight w:val="338"/>
        </w:trPr>
        <w:tc>
          <w:tcPr>
            <w:tcW w:w="2494" w:type="dxa"/>
            <w:vMerge/>
            <w:vAlign w:val="center"/>
            <w:hideMark/>
          </w:tcPr>
          <w:p w:rsidR="00234823" w:rsidRPr="0019082D" w:rsidRDefault="00234823" w:rsidP="00234823">
            <w:pPr>
              <w:spacing w:line="276" w:lineRule="auto"/>
              <w:jc w:val="both"/>
              <w:rPr>
                <w:rFonts w:ascii="Georgia" w:eastAsia="Times New Roman" w:hAnsi="Georgia"/>
                <w:bCs/>
                <w:color w:val="000000"/>
                <w:sz w:val="20"/>
                <w:szCs w:val="20"/>
              </w:rPr>
            </w:pPr>
          </w:p>
        </w:tc>
        <w:tc>
          <w:tcPr>
            <w:tcW w:w="1478" w:type="dxa"/>
            <w:shd w:val="clear" w:color="auto" w:fill="auto"/>
            <w:noWrap/>
            <w:vAlign w:val="bottom"/>
            <w:hideMark/>
          </w:tcPr>
          <w:p w:rsidR="00234823" w:rsidRPr="0019082D" w:rsidRDefault="00234823" w:rsidP="00234823">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n</w:t>
            </w:r>
          </w:p>
        </w:tc>
        <w:tc>
          <w:tcPr>
            <w:tcW w:w="1294" w:type="dxa"/>
            <w:shd w:val="clear" w:color="auto" w:fill="auto"/>
            <w:noWrap/>
            <w:vAlign w:val="bottom"/>
            <w:hideMark/>
          </w:tcPr>
          <w:p w:rsidR="00234823" w:rsidRPr="0019082D" w:rsidRDefault="00234823" w:rsidP="00234823">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w:t>
            </w:r>
          </w:p>
        </w:tc>
      </w:tr>
      <w:tr w:rsidR="00234823" w:rsidRPr="0019082D" w:rsidTr="00234823">
        <w:trPr>
          <w:trHeight w:val="338"/>
        </w:trPr>
        <w:tc>
          <w:tcPr>
            <w:tcW w:w="2494" w:type="dxa"/>
            <w:shd w:val="clear" w:color="auto" w:fill="auto"/>
            <w:noWrap/>
            <w:vAlign w:val="bottom"/>
            <w:hideMark/>
          </w:tcPr>
          <w:p w:rsidR="00234823" w:rsidRPr="0019082D" w:rsidRDefault="00234823" w:rsidP="00234823">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Tidak Aktif</w:t>
            </w:r>
          </w:p>
        </w:tc>
        <w:tc>
          <w:tcPr>
            <w:tcW w:w="1478" w:type="dxa"/>
            <w:shd w:val="clear" w:color="auto" w:fill="auto"/>
            <w:noWrap/>
            <w:vAlign w:val="bottom"/>
            <w:hideMark/>
          </w:tcPr>
          <w:p w:rsidR="00234823" w:rsidRPr="0019082D" w:rsidRDefault="00234823" w:rsidP="00234823">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57</w:t>
            </w:r>
          </w:p>
        </w:tc>
        <w:tc>
          <w:tcPr>
            <w:tcW w:w="1294" w:type="dxa"/>
            <w:shd w:val="clear" w:color="auto" w:fill="auto"/>
            <w:noWrap/>
            <w:vAlign w:val="bottom"/>
            <w:hideMark/>
          </w:tcPr>
          <w:p w:rsidR="00234823" w:rsidRPr="0019082D" w:rsidRDefault="00234823" w:rsidP="00234823">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30%</w:t>
            </w:r>
          </w:p>
        </w:tc>
      </w:tr>
      <w:tr w:rsidR="00234823" w:rsidRPr="0019082D" w:rsidTr="00234823">
        <w:trPr>
          <w:trHeight w:val="338"/>
        </w:trPr>
        <w:tc>
          <w:tcPr>
            <w:tcW w:w="2494" w:type="dxa"/>
            <w:shd w:val="clear" w:color="auto" w:fill="auto"/>
            <w:noWrap/>
            <w:vAlign w:val="bottom"/>
            <w:hideMark/>
          </w:tcPr>
          <w:p w:rsidR="00234823" w:rsidRPr="0019082D" w:rsidRDefault="00234823" w:rsidP="00234823">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Aktif</w:t>
            </w:r>
          </w:p>
        </w:tc>
        <w:tc>
          <w:tcPr>
            <w:tcW w:w="1478" w:type="dxa"/>
            <w:shd w:val="clear" w:color="auto" w:fill="auto"/>
            <w:noWrap/>
            <w:vAlign w:val="bottom"/>
            <w:hideMark/>
          </w:tcPr>
          <w:p w:rsidR="00234823" w:rsidRPr="0019082D" w:rsidRDefault="00234823" w:rsidP="00234823">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133</w:t>
            </w:r>
          </w:p>
        </w:tc>
        <w:tc>
          <w:tcPr>
            <w:tcW w:w="1294" w:type="dxa"/>
            <w:shd w:val="clear" w:color="auto" w:fill="auto"/>
            <w:noWrap/>
            <w:vAlign w:val="bottom"/>
            <w:hideMark/>
          </w:tcPr>
          <w:p w:rsidR="00234823" w:rsidRPr="0019082D" w:rsidRDefault="00234823" w:rsidP="00234823">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70%</w:t>
            </w:r>
          </w:p>
        </w:tc>
      </w:tr>
      <w:tr w:rsidR="00234823" w:rsidRPr="0019082D" w:rsidTr="00234823">
        <w:trPr>
          <w:trHeight w:val="338"/>
        </w:trPr>
        <w:tc>
          <w:tcPr>
            <w:tcW w:w="2494" w:type="dxa"/>
            <w:shd w:val="clear" w:color="auto" w:fill="auto"/>
            <w:noWrap/>
            <w:vAlign w:val="bottom"/>
            <w:hideMark/>
          </w:tcPr>
          <w:p w:rsidR="00234823" w:rsidRPr="0019082D" w:rsidRDefault="00234823" w:rsidP="00234823">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Jumlah</w:t>
            </w:r>
          </w:p>
        </w:tc>
        <w:tc>
          <w:tcPr>
            <w:tcW w:w="1478" w:type="dxa"/>
            <w:shd w:val="clear" w:color="auto" w:fill="auto"/>
            <w:noWrap/>
            <w:vAlign w:val="bottom"/>
            <w:hideMark/>
          </w:tcPr>
          <w:p w:rsidR="00234823" w:rsidRPr="0019082D" w:rsidRDefault="00234823" w:rsidP="00234823">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190</w:t>
            </w:r>
          </w:p>
        </w:tc>
        <w:tc>
          <w:tcPr>
            <w:tcW w:w="1294" w:type="dxa"/>
            <w:shd w:val="clear" w:color="auto" w:fill="auto"/>
            <w:noWrap/>
            <w:vAlign w:val="bottom"/>
            <w:hideMark/>
          </w:tcPr>
          <w:p w:rsidR="00234823" w:rsidRPr="0019082D" w:rsidRDefault="00234823" w:rsidP="00234823">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100%</w:t>
            </w:r>
          </w:p>
        </w:tc>
      </w:tr>
    </w:tbl>
    <w:p w:rsidR="00234823" w:rsidRDefault="00234823" w:rsidP="0092583F">
      <w:pPr>
        <w:spacing w:line="276" w:lineRule="auto"/>
        <w:jc w:val="both"/>
        <w:rPr>
          <w:rFonts w:ascii="Georgia" w:hAnsi="Georgia"/>
          <w:sz w:val="20"/>
          <w:szCs w:val="20"/>
          <w:lang w:val="id-ID"/>
        </w:rPr>
      </w:pPr>
    </w:p>
    <w:p w:rsidR="00234823" w:rsidRDefault="00234823" w:rsidP="0092583F">
      <w:pPr>
        <w:spacing w:line="276" w:lineRule="auto"/>
        <w:jc w:val="both"/>
        <w:rPr>
          <w:rFonts w:ascii="Georgia" w:hAnsi="Georgia"/>
          <w:sz w:val="20"/>
          <w:szCs w:val="20"/>
          <w:lang w:val="id-ID"/>
        </w:rPr>
      </w:pPr>
    </w:p>
    <w:p w:rsidR="00234823" w:rsidRDefault="00234823" w:rsidP="0092583F">
      <w:pPr>
        <w:spacing w:line="276" w:lineRule="auto"/>
        <w:jc w:val="both"/>
        <w:rPr>
          <w:rFonts w:ascii="Georgia" w:hAnsi="Georgia"/>
          <w:sz w:val="20"/>
          <w:szCs w:val="20"/>
          <w:lang w:val="id-ID"/>
        </w:rPr>
      </w:pPr>
    </w:p>
    <w:p w:rsidR="00234823" w:rsidRDefault="00234823" w:rsidP="0092583F">
      <w:pPr>
        <w:spacing w:line="276" w:lineRule="auto"/>
        <w:jc w:val="both"/>
        <w:rPr>
          <w:rFonts w:ascii="Georgia" w:hAnsi="Georgia"/>
          <w:sz w:val="20"/>
          <w:szCs w:val="20"/>
          <w:lang w:val="id-ID"/>
        </w:rPr>
      </w:pPr>
    </w:p>
    <w:p w:rsidR="00234823" w:rsidRDefault="00234823" w:rsidP="0092583F">
      <w:pPr>
        <w:spacing w:line="276" w:lineRule="auto"/>
        <w:jc w:val="both"/>
        <w:rPr>
          <w:rFonts w:ascii="Georgia" w:hAnsi="Georgia"/>
          <w:sz w:val="20"/>
          <w:szCs w:val="20"/>
          <w:lang w:val="id-ID"/>
        </w:rPr>
      </w:pPr>
    </w:p>
    <w:p w:rsidR="00234823" w:rsidRDefault="00234823" w:rsidP="0092583F">
      <w:pPr>
        <w:spacing w:line="276" w:lineRule="auto"/>
        <w:jc w:val="both"/>
        <w:rPr>
          <w:rFonts w:ascii="Georgia" w:hAnsi="Georgia"/>
          <w:sz w:val="20"/>
          <w:szCs w:val="20"/>
          <w:lang w:val="id-ID"/>
        </w:rPr>
      </w:pPr>
    </w:p>
    <w:p w:rsidR="0019082D" w:rsidRPr="0092583F" w:rsidRDefault="0019082D" w:rsidP="0092583F">
      <w:pPr>
        <w:spacing w:line="276" w:lineRule="auto"/>
        <w:jc w:val="both"/>
        <w:rPr>
          <w:rFonts w:ascii="Georgia" w:hAnsi="Georgia"/>
          <w:sz w:val="20"/>
          <w:szCs w:val="20"/>
        </w:rPr>
      </w:pPr>
      <w:proofErr w:type="gramStart"/>
      <w:r w:rsidRPr="0092583F">
        <w:rPr>
          <w:rFonts w:ascii="Georgia" w:hAnsi="Georgia"/>
          <w:sz w:val="20"/>
          <w:szCs w:val="20"/>
        </w:rPr>
        <w:t>Tabel 4.</w:t>
      </w:r>
      <w:proofErr w:type="gramEnd"/>
      <w:r w:rsidRPr="0092583F">
        <w:rPr>
          <w:rFonts w:ascii="Georgia" w:hAnsi="Georgia"/>
          <w:sz w:val="20"/>
          <w:szCs w:val="20"/>
        </w:rPr>
        <w:t xml:space="preserve"> </w:t>
      </w:r>
      <w:r w:rsidRPr="0092583F">
        <w:rPr>
          <w:rFonts w:ascii="Georgia" w:hAnsi="Georgia"/>
          <w:sz w:val="20"/>
          <w:szCs w:val="20"/>
          <w:lang w:val="id-ID"/>
        </w:rPr>
        <w:t xml:space="preserve">Analisis </w:t>
      </w:r>
      <w:r w:rsidRPr="0092583F">
        <w:rPr>
          <w:rFonts w:ascii="Georgia" w:hAnsi="Georgia"/>
          <w:sz w:val="20"/>
          <w:szCs w:val="20"/>
        </w:rPr>
        <w:t xml:space="preserve">Hubungan </w:t>
      </w:r>
      <w:r w:rsidRPr="0092583F">
        <w:rPr>
          <w:rFonts w:ascii="Georgia" w:hAnsi="Georgia"/>
          <w:sz w:val="20"/>
          <w:szCs w:val="20"/>
          <w:lang w:val="id-ID"/>
        </w:rPr>
        <w:t>Peran Petugas</w:t>
      </w:r>
      <w:r w:rsidRPr="0092583F">
        <w:rPr>
          <w:rFonts w:ascii="Georgia" w:hAnsi="Georgia"/>
          <w:sz w:val="20"/>
          <w:szCs w:val="20"/>
        </w:rPr>
        <w:t xml:space="preserve"> dengan Kejadian Campak </w:t>
      </w:r>
      <w:r w:rsidRPr="0092583F">
        <w:rPr>
          <w:rFonts w:ascii="Georgia" w:hAnsi="Georgia"/>
          <w:sz w:val="20"/>
          <w:szCs w:val="20"/>
          <w:lang w:val="id-ID"/>
        </w:rPr>
        <w:t>di Kabupaten Muna</w:t>
      </w:r>
    </w:p>
    <w:tbl>
      <w:tblPr>
        <w:tblW w:w="9470" w:type="dxa"/>
        <w:tblInd w:w="377" w:type="dxa"/>
        <w:tblBorders>
          <w:top w:val="single" w:sz="4" w:space="0" w:color="auto"/>
          <w:bottom w:val="single" w:sz="4" w:space="0" w:color="auto"/>
          <w:insideH w:val="single" w:sz="4" w:space="0" w:color="auto"/>
        </w:tblBorders>
        <w:tblLook w:val="04A0" w:firstRow="1" w:lastRow="0" w:firstColumn="1" w:lastColumn="0" w:noHBand="0" w:noVBand="1"/>
      </w:tblPr>
      <w:tblGrid>
        <w:gridCol w:w="1291"/>
        <w:gridCol w:w="567"/>
        <w:gridCol w:w="833"/>
        <w:gridCol w:w="441"/>
        <w:gridCol w:w="1000"/>
        <w:gridCol w:w="567"/>
        <w:gridCol w:w="711"/>
        <w:gridCol w:w="842"/>
        <w:gridCol w:w="814"/>
        <w:gridCol w:w="722"/>
        <w:gridCol w:w="831"/>
        <w:gridCol w:w="851"/>
      </w:tblGrid>
      <w:tr w:rsidR="0019082D" w:rsidRPr="0019082D" w:rsidTr="00234823">
        <w:trPr>
          <w:trHeight w:val="315"/>
        </w:trPr>
        <w:tc>
          <w:tcPr>
            <w:tcW w:w="1291" w:type="dxa"/>
            <w:vMerge w:val="restart"/>
            <w:shd w:val="clear" w:color="auto" w:fill="auto"/>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 xml:space="preserve">Peran </w:t>
            </w:r>
            <w:r w:rsidRPr="0019082D">
              <w:rPr>
                <w:rFonts w:ascii="Georgia" w:eastAsia="Times New Roman" w:hAnsi="Georgia"/>
                <w:bCs/>
                <w:color w:val="000000"/>
                <w:sz w:val="20"/>
                <w:szCs w:val="20"/>
              </w:rPr>
              <w:lastRenderedPageBreak/>
              <w:t>Petugas</w:t>
            </w:r>
          </w:p>
        </w:tc>
        <w:tc>
          <w:tcPr>
            <w:tcW w:w="4119" w:type="dxa"/>
            <w:gridSpan w:val="6"/>
            <w:shd w:val="clear" w:color="auto" w:fill="auto"/>
            <w:noWrap/>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lastRenderedPageBreak/>
              <w:t>Kejadian Campak</w:t>
            </w:r>
          </w:p>
        </w:tc>
        <w:tc>
          <w:tcPr>
            <w:tcW w:w="842" w:type="dxa"/>
            <w:vMerge w:val="restart"/>
            <w:shd w:val="clear" w:color="auto" w:fill="auto"/>
            <w:noWrap/>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 xml:space="preserve">X² </w:t>
            </w:r>
            <w:r w:rsidRPr="0019082D">
              <w:rPr>
                <w:rFonts w:ascii="Georgia" w:eastAsia="Times New Roman" w:hAnsi="Georgia"/>
                <w:bCs/>
                <w:color w:val="000000"/>
                <w:sz w:val="20"/>
                <w:szCs w:val="20"/>
              </w:rPr>
              <w:lastRenderedPageBreak/>
              <w:t>Hitung</w:t>
            </w:r>
          </w:p>
        </w:tc>
        <w:tc>
          <w:tcPr>
            <w:tcW w:w="814" w:type="dxa"/>
            <w:vMerge w:val="restart"/>
            <w:shd w:val="clear" w:color="auto" w:fill="auto"/>
            <w:noWrap/>
            <w:vAlign w:val="center"/>
            <w:hideMark/>
          </w:tcPr>
          <w:p w:rsidR="0019082D" w:rsidRPr="0019082D" w:rsidRDefault="0019082D" w:rsidP="0019082D">
            <w:pPr>
              <w:spacing w:line="276" w:lineRule="auto"/>
              <w:jc w:val="both"/>
              <w:rPr>
                <w:rFonts w:ascii="Georgia" w:eastAsia="Times New Roman" w:hAnsi="Georgia"/>
                <w:bCs/>
                <w:i/>
                <w:iCs/>
                <w:color w:val="000000"/>
                <w:sz w:val="20"/>
                <w:szCs w:val="20"/>
              </w:rPr>
            </w:pPr>
            <w:r w:rsidRPr="0019082D">
              <w:rPr>
                <w:rFonts w:ascii="Georgia" w:eastAsia="Times New Roman" w:hAnsi="Georgia"/>
                <w:bCs/>
                <w:i/>
                <w:iCs/>
                <w:color w:val="000000"/>
                <w:sz w:val="20"/>
                <w:szCs w:val="20"/>
              </w:rPr>
              <w:lastRenderedPageBreak/>
              <w:t>Phi</w:t>
            </w:r>
            <w:r w:rsidRPr="0019082D">
              <w:rPr>
                <w:rFonts w:ascii="Georgia" w:eastAsia="Times New Roman" w:hAnsi="Georgia"/>
                <w:bCs/>
                <w:color w:val="000000"/>
                <w:sz w:val="20"/>
                <w:szCs w:val="20"/>
              </w:rPr>
              <w:t>(Φ)</w:t>
            </w:r>
          </w:p>
        </w:tc>
        <w:tc>
          <w:tcPr>
            <w:tcW w:w="722" w:type="dxa"/>
            <w:vMerge w:val="restart"/>
            <w:shd w:val="clear" w:color="auto" w:fill="auto"/>
            <w:noWrap/>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OR</w:t>
            </w:r>
          </w:p>
        </w:tc>
        <w:tc>
          <w:tcPr>
            <w:tcW w:w="1682" w:type="dxa"/>
            <w:gridSpan w:val="2"/>
            <w:shd w:val="clear" w:color="auto" w:fill="auto"/>
            <w:noWrap/>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 xml:space="preserve">95%Confidence </w:t>
            </w:r>
            <w:r w:rsidRPr="0019082D">
              <w:rPr>
                <w:rFonts w:ascii="Georgia" w:eastAsia="Times New Roman" w:hAnsi="Georgia"/>
                <w:bCs/>
                <w:color w:val="000000"/>
                <w:sz w:val="20"/>
                <w:szCs w:val="20"/>
              </w:rPr>
              <w:lastRenderedPageBreak/>
              <w:t>Interval (CI)</w:t>
            </w:r>
          </w:p>
        </w:tc>
      </w:tr>
      <w:tr w:rsidR="0019082D" w:rsidRPr="0019082D" w:rsidTr="00234823">
        <w:trPr>
          <w:trHeight w:val="315"/>
        </w:trPr>
        <w:tc>
          <w:tcPr>
            <w:tcW w:w="1291" w:type="dxa"/>
            <w:vMerge/>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p>
        </w:tc>
        <w:tc>
          <w:tcPr>
            <w:tcW w:w="1400" w:type="dxa"/>
            <w:gridSpan w:val="2"/>
            <w:shd w:val="clear" w:color="auto" w:fill="auto"/>
            <w:noWrap/>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Kasus</w:t>
            </w:r>
          </w:p>
        </w:tc>
        <w:tc>
          <w:tcPr>
            <w:tcW w:w="1441" w:type="dxa"/>
            <w:gridSpan w:val="2"/>
            <w:shd w:val="clear" w:color="auto" w:fill="auto"/>
            <w:noWrap/>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Kontrol</w:t>
            </w:r>
          </w:p>
        </w:tc>
        <w:tc>
          <w:tcPr>
            <w:tcW w:w="1278" w:type="dxa"/>
            <w:gridSpan w:val="2"/>
            <w:shd w:val="clear" w:color="auto" w:fill="auto"/>
            <w:noWrap/>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Jumlah</w:t>
            </w:r>
          </w:p>
        </w:tc>
        <w:tc>
          <w:tcPr>
            <w:tcW w:w="842" w:type="dxa"/>
            <w:vMerge/>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p>
        </w:tc>
        <w:tc>
          <w:tcPr>
            <w:tcW w:w="814" w:type="dxa"/>
            <w:vMerge/>
            <w:vAlign w:val="center"/>
            <w:hideMark/>
          </w:tcPr>
          <w:p w:rsidR="0019082D" w:rsidRPr="0019082D" w:rsidRDefault="0019082D" w:rsidP="0019082D">
            <w:pPr>
              <w:spacing w:line="276" w:lineRule="auto"/>
              <w:jc w:val="both"/>
              <w:rPr>
                <w:rFonts w:ascii="Georgia" w:eastAsia="Times New Roman" w:hAnsi="Georgia"/>
                <w:bCs/>
                <w:i/>
                <w:iCs/>
                <w:color w:val="000000"/>
                <w:sz w:val="20"/>
                <w:szCs w:val="20"/>
              </w:rPr>
            </w:pPr>
          </w:p>
        </w:tc>
        <w:tc>
          <w:tcPr>
            <w:tcW w:w="722" w:type="dxa"/>
            <w:vMerge/>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p>
        </w:tc>
        <w:tc>
          <w:tcPr>
            <w:tcW w:w="831" w:type="dxa"/>
            <w:vMerge w:val="restart"/>
            <w:shd w:val="clear" w:color="auto" w:fill="auto"/>
            <w:noWrap/>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Lower</w:t>
            </w:r>
          </w:p>
        </w:tc>
        <w:tc>
          <w:tcPr>
            <w:tcW w:w="851" w:type="dxa"/>
            <w:vMerge w:val="restart"/>
            <w:shd w:val="clear" w:color="auto" w:fill="auto"/>
            <w:noWrap/>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Upper</w:t>
            </w:r>
          </w:p>
        </w:tc>
      </w:tr>
      <w:tr w:rsidR="0019082D" w:rsidRPr="0019082D" w:rsidTr="00234823">
        <w:trPr>
          <w:trHeight w:val="315"/>
        </w:trPr>
        <w:tc>
          <w:tcPr>
            <w:tcW w:w="1291" w:type="dxa"/>
            <w:vMerge/>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p>
        </w:tc>
        <w:tc>
          <w:tcPr>
            <w:tcW w:w="567" w:type="dxa"/>
            <w:shd w:val="clear" w:color="auto" w:fill="auto"/>
            <w:noWrap/>
            <w:vAlign w:val="center"/>
            <w:hideMark/>
          </w:tcPr>
          <w:p w:rsidR="0019082D" w:rsidRPr="0019082D" w:rsidRDefault="00234823"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N</w:t>
            </w:r>
          </w:p>
        </w:tc>
        <w:tc>
          <w:tcPr>
            <w:tcW w:w="833" w:type="dxa"/>
            <w:shd w:val="clear" w:color="auto" w:fill="auto"/>
            <w:noWrap/>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w:t>
            </w:r>
          </w:p>
        </w:tc>
        <w:tc>
          <w:tcPr>
            <w:tcW w:w="441" w:type="dxa"/>
            <w:shd w:val="clear" w:color="auto" w:fill="auto"/>
            <w:noWrap/>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n</w:t>
            </w:r>
          </w:p>
        </w:tc>
        <w:tc>
          <w:tcPr>
            <w:tcW w:w="1000" w:type="dxa"/>
            <w:shd w:val="clear" w:color="auto" w:fill="auto"/>
            <w:noWrap/>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w:t>
            </w:r>
          </w:p>
        </w:tc>
        <w:tc>
          <w:tcPr>
            <w:tcW w:w="567" w:type="dxa"/>
            <w:shd w:val="clear" w:color="auto" w:fill="auto"/>
            <w:noWrap/>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n</w:t>
            </w:r>
          </w:p>
        </w:tc>
        <w:tc>
          <w:tcPr>
            <w:tcW w:w="711" w:type="dxa"/>
            <w:shd w:val="clear" w:color="auto" w:fill="auto"/>
            <w:noWrap/>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w:t>
            </w:r>
          </w:p>
        </w:tc>
        <w:tc>
          <w:tcPr>
            <w:tcW w:w="842" w:type="dxa"/>
            <w:vMerge/>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p>
        </w:tc>
        <w:tc>
          <w:tcPr>
            <w:tcW w:w="814" w:type="dxa"/>
            <w:vMerge/>
            <w:vAlign w:val="center"/>
            <w:hideMark/>
          </w:tcPr>
          <w:p w:rsidR="0019082D" w:rsidRPr="0019082D" w:rsidRDefault="0019082D" w:rsidP="0019082D">
            <w:pPr>
              <w:spacing w:line="276" w:lineRule="auto"/>
              <w:jc w:val="both"/>
              <w:rPr>
                <w:rFonts w:ascii="Georgia" w:eastAsia="Times New Roman" w:hAnsi="Georgia"/>
                <w:bCs/>
                <w:i/>
                <w:iCs/>
                <w:color w:val="000000"/>
                <w:sz w:val="20"/>
                <w:szCs w:val="20"/>
              </w:rPr>
            </w:pPr>
          </w:p>
        </w:tc>
        <w:tc>
          <w:tcPr>
            <w:tcW w:w="722" w:type="dxa"/>
            <w:vMerge/>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p>
        </w:tc>
        <w:tc>
          <w:tcPr>
            <w:tcW w:w="831" w:type="dxa"/>
            <w:vMerge/>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p>
        </w:tc>
        <w:tc>
          <w:tcPr>
            <w:tcW w:w="851" w:type="dxa"/>
            <w:vMerge/>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p>
        </w:tc>
      </w:tr>
      <w:tr w:rsidR="0019082D" w:rsidRPr="0019082D" w:rsidTr="00234823">
        <w:trPr>
          <w:trHeight w:val="315"/>
        </w:trPr>
        <w:tc>
          <w:tcPr>
            <w:tcW w:w="1291"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Tidak Aktif</w:t>
            </w:r>
          </w:p>
        </w:tc>
        <w:tc>
          <w:tcPr>
            <w:tcW w:w="567"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24</w:t>
            </w:r>
          </w:p>
        </w:tc>
        <w:tc>
          <w:tcPr>
            <w:tcW w:w="833"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42.1%</w:t>
            </w:r>
          </w:p>
        </w:tc>
        <w:tc>
          <w:tcPr>
            <w:tcW w:w="441"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33</w:t>
            </w:r>
          </w:p>
        </w:tc>
        <w:tc>
          <w:tcPr>
            <w:tcW w:w="1000"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57.9%</w:t>
            </w:r>
          </w:p>
        </w:tc>
        <w:tc>
          <w:tcPr>
            <w:tcW w:w="567"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57</w:t>
            </w:r>
          </w:p>
        </w:tc>
        <w:tc>
          <w:tcPr>
            <w:tcW w:w="711"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100%</w:t>
            </w:r>
          </w:p>
        </w:tc>
        <w:tc>
          <w:tcPr>
            <w:tcW w:w="842" w:type="dxa"/>
            <w:vMerge w:val="restart"/>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1,604</w:t>
            </w:r>
          </w:p>
        </w:tc>
        <w:tc>
          <w:tcPr>
            <w:tcW w:w="814" w:type="dxa"/>
            <w:vMerge w:val="restart"/>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0,103</w:t>
            </w:r>
          </w:p>
        </w:tc>
        <w:tc>
          <w:tcPr>
            <w:tcW w:w="722" w:type="dxa"/>
            <w:vMerge w:val="restart"/>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0,635</w:t>
            </w:r>
          </w:p>
        </w:tc>
        <w:tc>
          <w:tcPr>
            <w:tcW w:w="831" w:type="dxa"/>
            <w:vMerge w:val="restart"/>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0,339</w:t>
            </w:r>
          </w:p>
        </w:tc>
        <w:tc>
          <w:tcPr>
            <w:tcW w:w="851" w:type="dxa"/>
            <w:vMerge w:val="restart"/>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1,188</w:t>
            </w:r>
          </w:p>
        </w:tc>
      </w:tr>
      <w:tr w:rsidR="0019082D" w:rsidRPr="0019082D" w:rsidTr="00234823">
        <w:trPr>
          <w:trHeight w:val="315"/>
        </w:trPr>
        <w:tc>
          <w:tcPr>
            <w:tcW w:w="1291"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Aktif</w:t>
            </w:r>
          </w:p>
        </w:tc>
        <w:tc>
          <w:tcPr>
            <w:tcW w:w="567"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71</w:t>
            </w:r>
          </w:p>
        </w:tc>
        <w:tc>
          <w:tcPr>
            <w:tcW w:w="833"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53.4%</w:t>
            </w:r>
          </w:p>
        </w:tc>
        <w:tc>
          <w:tcPr>
            <w:tcW w:w="441"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62</w:t>
            </w:r>
          </w:p>
        </w:tc>
        <w:tc>
          <w:tcPr>
            <w:tcW w:w="1000"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46.6%</w:t>
            </w:r>
          </w:p>
        </w:tc>
        <w:tc>
          <w:tcPr>
            <w:tcW w:w="567"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133</w:t>
            </w:r>
          </w:p>
        </w:tc>
        <w:tc>
          <w:tcPr>
            <w:tcW w:w="711"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100%</w:t>
            </w:r>
          </w:p>
        </w:tc>
        <w:tc>
          <w:tcPr>
            <w:tcW w:w="842" w:type="dxa"/>
            <w:vMerge/>
            <w:vAlign w:val="center"/>
            <w:hideMark/>
          </w:tcPr>
          <w:p w:rsidR="0019082D" w:rsidRPr="0019082D" w:rsidRDefault="0019082D" w:rsidP="0019082D">
            <w:pPr>
              <w:spacing w:line="276" w:lineRule="auto"/>
              <w:jc w:val="both"/>
              <w:rPr>
                <w:rFonts w:ascii="Georgia" w:eastAsia="Times New Roman" w:hAnsi="Georgia"/>
                <w:color w:val="000000"/>
                <w:sz w:val="20"/>
                <w:szCs w:val="20"/>
              </w:rPr>
            </w:pPr>
          </w:p>
        </w:tc>
        <w:tc>
          <w:tcPr>
            <w:tcW w:w="814" w:type="dxa"/>
            <w:vMerge/>
            <w:vAlign w:val="center"/>
            <w:hideMark/>
          </w:tcPr>
          <w:p w:rsidR="0019082D" w:rsidRPr="0019082D" w:rsidRDefault="0019082D" w:rsidP="0019082D">
            <w:pPr>
              <w:spacing w:line="276" w:lineRule="auto"/>
              <w:jc w:val="both"/>
              <w:rPr>
                <w:rFonts w:ascii="Georgia" w:eastAsia="Times New Roman" w:hAnsi="Georgia"/>
                <w:color w:val="000000"/>
                <w:sz w:val="20"/>
                <w:szCs w:val="20"/>
              </w:rPr>
            </w:pPr>
          </w:p>
        </w:tc>
        <w:tc>
          <w:tcPr>
            <w:tcW w:w="722" w:type="dxa"/>
            <w:vMerge/>
            <w:vAlign w:val="center"/>
            <w:hideMark/>
          </w:tcPr>
          <w:p w:rsidR="0019082D" w:rsidRPr="0019082D" w:rsidRDefault="0019082D" w:rsidP="0019082D">
            <w:pPr>
              <w:spacing w:line="276" w:lineRule="auto"/>
              <w:jc w:val="both"/>
              <w:rPr>
                <w:rFonts w:ascii="Georgia" w:eastAsia="Times New Roman" w:hAnsi="Georgia"/>
                <w:color w:val="000000"/>
                <w:sz w:val="20"/>
                <w:szCs w:val="20"/>
              </w:rPr>
            </w:pPr>
          </w:p>
        </w:tc>
        <w:tc>
          <w:tcPr>
            <w:tcW w:w="831" w:type="dxa"/>
            <w:vMerge/>
            <w:vAlign w:val="center"/>
            <w:hideMark/>
          </w:tcPr>
          <w:p w:rsidR="0019082D" w:rsidRPr="0019082D" w:rsidRDefault="0019082D" w:rsidP="0019082D">
            <w:pPr>
              <w:spacing w:line="276" w:lineRule="auto"/>
              <w:jc w:val="both"/>
              <w:rPr>
                <w:rFonts w:ascii="Georgia" w:eastAsia="Times New Roman" w:hAnsi="Georgia"/>
                <w:color w:val="000000"/>
                <w:sz w:val="20"/>
                <w:szCs w:val="20"/>
              </w:rPr>
            </w:pPr>
          </w:p>
        </w:tc>
        <w:tc>
          <w:tcPr>
            <w:tcW w:w="851" w:type="dxa"/>
            <w:vMerge/>
            <w:vAlign w:val="center"/>
            <w:hideMark/>
          </w:tcPr>
          <w:p w:rsidR="0019082D" w:rsidRPr="0019082D" w:rsidRDefault="0019082D" w:rsidP="0019082D">
            <w:pPr>
              <w:spacing w:line="276" w:lineRule="auto"/>
              <w:jc w:val="both"/>
              <w:rPr>
                <w:rFonts w:ascii="Georgia" w:eastAsia="Times New Roman" w:hAnsi="Georgia"/>
                <w:color w:val="000000"/>
                <w:sz w:val="20"/>
                <w:szCs w:val="20"/>
              </w:rPr>
            </w:pPr>
          </w:p>
        </w:tc>
      </w:tr>
      <w:tr w:rsidR="0019082D" w:rsidRPr="0019082D" w:rsidTr="00234823">
        <w:trPr>
          <w:trHeight w:val="315"/>
        </w:trPr>
        <w:tc>
          <w:tcPr>
            <w:tcW w:w="1291" w:type="dxa"/>
            <w:shd w:val="clear" w:color="auto" w:fill="auto"/>
            <w:noWrap/>
            <w:vAlign w:val="center"/>
            <w:hideMark/>
          </w:tcPr>
          <w:p w:rsidR="0019082D" w:rsidRPr="0019082D" w:rsidRDefault="0019082D" w:rsidP="0019082D">
            <w:pPr>
              <w:spacing w:line="276" w:lineRule="auto"/>
              <w:jc w:val="both"/>
              <w:rPr>
                <w:rFonts w:ascii="Georgia" w:eastAsia="Times New Roman" w:hAnsi="Georgia"/>
                <w:bCs/>
                <w:color w:val="000000"/>
                <w:sz w:val="20"/>
                <w:szCs w:val="20"/>
              </w:rPr>
            </w:pPr>
            <w:r w:rsidRPr="0019082D">
              <w:rPr>
                <w:rFonts w:ascii="Georgia" w:eastAsia="Times New Roman" w:hAnsi="Georgia"/>
                <w:bCs/>
                <w:color w:val="000000"/>
                <w:sz w:val="20"/>
                <w:szCs w:val="20"/>
              </w:rPr>
              <w:t>Jumlah</w:t>
            </w:r>
          </w:p>
        </w:tc>
        <w:tc>
          <w:tcPr>
            <w:tcW w:w="567"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95</w:t>
            </w:r>
          </w:p>
        </w:tc>
        <w:tc>
          <w:tcPr>
            <w:tcW w:w="833"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50%</w:t>
            </w:r>
          </w:p>
        </w:tc>
        <w:tc>
          <w:tcPr>
            <w:tcW w:w="441"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95</w:t>
            </w:r>
          </w:p>
        </w:tc>
        <w:tc>
          <w:tcPr>
            <w:tcW w:w="1000"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50%</w:t>
            </w:r>
          </w:p>
        </w:tc>
        <w:tc>
          <w:tcPr>
            <w:tcW w:w="567"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190</w:t>
            </w:r>
          </w:p>
        </w:tc>
        <w:tc>
          <w:tcPr>
            <w:tcW w:w="711" w:type="dxa"/>
            <w:shd w:val="clear" w:color="auto" w:fill="auto"/>
            <w:noWrap/>
            <w:vAlign w:val="center"/>
            <w:hideMark/>
          </w:tcPr>
          <w:p w:rsidR="0019082D" w:rsidRPr="0019082D" w:rsidRDefault="0019082D" w:rsidP="0019082D">
            <w:pPr>
              <w:spacing w:line="276" w:lineRule="auto"/>
              <w:jc w:val="both"/>
              <w:rPr>
                <w:rFonts w:ascii="Georgia" w:eastAsia="Times New Roman" w:hAnsi="Georgia"/>
                <w:color w:val="000000"/>
                <w:sz w:val="20"/>
                <w:szCs w:val="20"/>
              </w:rPr>
            </w:pPr>
            <w:r w:rsidRPr="0019082D">
              <w:rPr>
                <w:rFonts w:ascii="Georgia" w:eastAsia="Times New Roman" w:hAnsi="Georgia"/>
                <w:color w:val="000000"/>
                <w:sz w:val="20"/>
                <w:szCs w:val="20"/>
              </w:rPr>
              <w:t>100%</w:t>
            </w:r>
          </w:p>
        </w:tc>
        <w:tc>
          <w:tcPr>
            <w:tcW w:w="842" w:type="dxa"/>
            <w:vMerge/>
            <w:vAlign w:val="center"/>
            <w:hideMark/>
          </w:tcPr>
          <w:p w:rsidR="0019082D" w:rsidRPr="0019082D" w:rsidRDefault="0019082D" w:rsidP="0019082D">
            <w:pPr>
              <w:spacing w:line="276" w:lineRule="auto"/>
              <w:jc w:val="both"/>
              <w:rPr>
                <w:rFonts w:ascii="Georgia" w:eastAsia="Times New Roman" w:hAnsi="Georgia"/>
                <w:color w:val="000000"/>
                <w:sz w:val="20"/>
                <w:szCs w:val="20"/>
              </w:rPr>
            </w:pPr>
          </w:p>
        </w:tc>
        <w:tc>
          <w:tcPr>
            <w:tcW w:w="814" w:type="dxa"/>
            <w:vMerge/>
            <w:vAlign w:val="center"/>
            <w:hideMark/>
          </w:tcPr>
          <w:p w:rsidR="0019082D" w:rsidRPr="0019082D" w:rsidRDefault="0019082D" w:rsidP="0019082D">
            <w:pPr>
              <w:spacing w:line="276" w:lineRule="auto"/>
              <w:jc w:val="both"/>
              <w:rPr>
                <w:rFonts w:ascii="Georgia" w:eastAsia="Times New Roman" w:hAnsi="Georgia"/>
                <w:color w:val="000000"/>
                <w:sz w:val="20"/>
                <w:szCs w:val="20"/>
              </w:rPr>
            </w:pPr>
          </w:p>
        </w:tc>
        <w:tc>
          <w:tcPr>
            <w:tcW w:w="722" w:type="dxa"/>
            <w:vMerge/>
            <w:vAlign w:val="center"/>
            <w:hideMark/>
          </w:tcPr>
          <w:p w:rsidR="0019082D" w:rsidRPr="0019082D" w:rsidRDefault="0019082D" w:rsidP="0019082D">
            <w:pPr>
              <w:spacing w:line="276" w:lineRule="auto"/>
              <w:jc w:val="both"/>
              <w:rPr>
                <w:rFonts w:ascii="Georgia" w:eastAsia="Times New Roman" w:hAnsi="Georgia"/>
                <w:color w:val="000000"/>
                <w:sz w:val="20"/>
                <w:szCs w:val="20"/>
              </w:rPr>
            </w:pPr>
          </w:p>
        </w:tc>
        <w:tc>
          <w:tcPr>
            <w:tcW w:w="831" w:type="dxa"/>
            <w:vMerge/>
            <w:vAlign w:val="center"/>
            <w:hideMark/>
          </w:tcPr>
          <w:p w:rsidR="0019082D" w:rsidRPr="0019082D" w:rsidRDefault="0019082D" w:rsidP="0019082D">
            <w:pPr>
              <w:spacing w:line="276" w:lineRule="auto"/>
              <w:jc w:val="both"/>
              <w:rPr>
                <w:rFonts w:ascii="Georgia" w:eastAsia="Times New Roman" w:hAnsi="Georgia"/>
                <w:color w:val="000000"/>
                <w:sz w:val="20"/>
                <w:szCs w:val="20"/>
              </w:rPr>
            </w:pPr>
          </w:p>
        </w:tc>
        <w:tc>
          <w:tcPr>
            <w:tcW w:w="851" w:type="dxa"/>
            <w:vMerge/>
            <w:vAlign w:val="center"/>
            <w:hideMark/>
          </w:tcPr>
          <w:p w:rsidR="0019082D" w:rsidRPr="0019082D" w:rsidRDefault="0019082D" w:rsidP="0019082D">
            <w:pPr>
              <w:spacing w:line="276" w:lineRule="auto"/>
              <w:jc w:val="both"/>
              <w:rPr>
                <w:rFonts w:ascii="Georgia" w:eastAsia="Times New Roman" w:hAnsi="Georgia"/>
                <w:color w:val="000000"/>
                <w:sz w:val="20"/>
                <w:szCs w:val="20"/>
              </w:rPr>
            </w:pPr>
          </w:p>
        </w:tc>
      </w:tr>
    </w:tbl>
    <w:p w:rsidR="0019082D" w:rsidRPr="0019082D" w:rsidRDefault="0019082D" w:rsidP="0092583F">
      <w:pPr>
        <w:pStyle w:val="ListParagraph"/>
        <w:spacing w:line="276" w:lineRule="auto"/>
        <w:ind w:left="360"/>
        <w:jc w:val="both"/>
        <w:rPr>
          <w:rFonts w:ascii="Georgia" w:hAnsi="Georgia"/>
          <w:sz w:val="20"/>
          <w:szCs w:val="20"/>
          <w:lang w:val="id-ID"/>
        </w:rPr>
      </w:pPr>
    </w:p>
    <w:p w:rsidR="0019082D" w:rsidRPr="0019082D" w:rsidRDefault="0019082D" w:rsidP="0092583F">
      <w:pPr>
        <w:pStyle w:val="ListParagraph"/>
        <w:spacing w:line="276" w:lineRule="auto"/>
        <w:ind w:left="360"/>
        <w:jc w:val="both"/>
        <w:rPr>
          <w:rFonts w:ascii="Georgia" w:hAnsi="Georgia"/>
          <w:b/>
          <w:color w:val="000000" w:themeColor="text1"/>
          <w:sz w:val="20"/>
          <w:szCs w:val="20"/>
        </w:rPr>
      </w:pPr>
    </w:p>
    <w:p w:rsidR="0019082D" w:rsidRPr="0092583F" w:rsidRDefault="0019082D" w:rsidP="0092583F">
      <w:pPr>
        <w:pStyle w:val="ListParagraph"/>
        <w:numPr>
          <w:ilvl w:val="0"/>
          <w:numId w:val="3"/>
        </w:numPr>
        <w:spacing w:line="276" w:lineRule="auto"/>
        <w:jc w:val="both"/>
        <w:rPr>
          <w:rFonts w:ascii="Georgia" w:hAnsi="Georgia"/>
          <w:b/>
          <w:color w:val="000000" w:themeColor="text1"/>
          <w:sz w:val="20"/>
          <w:szCs w:val="20"/>
        </w:rPr>
      </w:pPr>
      <w:r w:rsidRPr="0019082D">
        <w:rPr>
          <w:rFonts w:ascii="Georgia" w:hAnsi="Georgia"/>
          <w:b/>
          <w:color w:val="000000" w:themeColor="text1"/>
          <w:sz w:val="20"/>
          <w:szCs w:val="20"/>
        </w:rPr>
        <w:t>DISKUSI</w:t>
      </w:r>
    </w:p>
    <w:p w:rsidR="00234823" w:rsidRDefault="0019082D" w:rsidP="00234823">
      <w:pPr>
        <w:pStyle w:val="ListParagraph"/>
        <w:spacing w:line="276" w:lineRule="auto"/>
        <w:ind w:left="360"/>
        <w:jc w:val="both"/>
        <w:rPr>
          <w:rFonts w:ascii="Georgia" w:hAnsi="Georgia"/>
          <w:b/>
          <w:sz w:val="20"/>
          <w:szCs w:val="20"/>
          <w:lang w:val="id-ID"/>
        </w:rPr>
      </w:pPr>
      <w:r w:rsidRPr="0019082D">
        <w:rPr>
          <w:rFonts w:ascii="Georgia" w:hAnsi="Georgia"/>
          <w:b/>
          <w:sz w:val="20"/>
          <w:szCs w:val="20"/>
        </w:rPr>
        <w:t>Hubungan Status Imunisasi Dengan Kejadian Campak</w:t>
      </w:r>
    </w:p>
    <w:p w:rsidR="00234823" w:rsidRDefault="0019082D" w:rsidP="00234823">
      <w:pPr>
        <w:pStyle w:val="ListParagraph"/>
        <w:spacing w:line="276" w:lineRule="auto"/>
        <w:ind w:left="360" w:firstLine="360"/>
        <w:jc w:val="both"/>
        <w:rPr>
          <w:rFonts w:ascii="Georgia" w:hAnsi="Georgia"/>
          <w:sz w:val="20"/>
          <w:szCs w:val="20"/>
          <w:lang w:val="id-ID"/>
        </w:rPr>
      </w:pPr>
      <w:r w:rsidRPr="00234823">
        <w:rPr>
          <w:rFonts w:ascii="Georgia" w:hAnsi="Georgia"/>
          <w:sz w:val="20"/>
          <w:szCs w:val="20"/>
        </w:rPr>
        <w:t>Cakupan imunisasi sangat erat kaitannya dengan status imunisasi pada anak, berdasarkan data yang dilaporkan bahwa cakupan imunisasi campak di Kabupaten Muna belum mencapai standar  nasional yang ditetapkan oleh Kementrian Kesehatan yaitu 95 %, sehingga kekebalan anak yang mendapatkan imunisasi tidak dapat melindungi populasi anak-anak yang rentan.</w:t>
      </w:r>
    </w:p>
    <w:p w:rsidR="00234823" w:rsidRDefault="0019082D" w:rsidP="00234823">
      <w:pPr>
        <w:pStyle w:val="ListParagraph"/>
        <w:spacing w:line="276" w:lineRule="auto"/>
        <w:ind w:left="360" w:firstLine="360"/>
        <w:jc w:val="both"/>
        <w:rPr>
          <w:rFonts w:ascii="Georgia" w:hAnsi="Georgia"/>
          <w:sz w:val="20"/>
          <w:szCs w:val="20"/>
          <w:lang w:val="id-ID"/>
        </w:rPr>
      </w:pPr>
      <w:r w:rsidRPr="00234823">
        <w:rPr>
          <w:rFonts w:ascii="Georgia" w:hAnsi="Georgia"/>
          <w:sz w:val="20"/>
          <w:szCs w:val="20"/>
        </w:rPr>
        <w:t>Hasil penelitian ini menunjukkan bahwa d</w:t>
      </w:r>
      <w:r w:rsidRPr="00234823">
        <w:rPr>
          <w:rFonts w:ascii="Georgia" w:hAnsi="Georgia"/>
          <w:sz w:val="20"/>
          <w:szCs w:val="20"/>
          <w:lang w:val="id-ID"/>
        </w:rPr>
        <w:t xml:space="preserve">ari </w:t>
      </w:r>
      <w:r w:rsidRPr="00234823">
        <w:rPr>
          <w:rFonts w:ascii="Georgia" w:hAnsi="Georgia"/>
          <w:sz w:val="20"/>
          <w:szCs w:val="20"/>
        </w:rPr>
        <w:t>58</w:t>
      </w:r>
      <w:r w:rsidRPr="00234823">
        <w:rPr>
          <w:rFonts w:ascii="Georgia" w:hAnsi="Georgia"/>
          <w:sz w:val="20"/>
          <w:szCs w:val="20"/>
          <w:lang w:val="id-ID"/>
        </w:rPr>
        <w:t xml:space="preserve"> </w:t>
      </w:r>
      <w:r w:rsidRPr="00234823">
        <w:rPr>
          <w:rFonts w:ascii="Georgia" w:hAnsi="Georgia"/>
          <w:sz w:val="20"/>
          <w:szCs w:val="20"/>
        </w:rPr>
        <w:t>responden anak yang tidak di imunisasi</w:t>
      </w:r>
      <w:r w:rsidRPr="00234823">
        <w:rPr>
          <w:rFonts w:ascii="Georgia" w:hAnsi="Georgia"/>
          <w:sz w:val="20"/>
          <w:szCs w:val="20"/>
          <w:lang w:val="id-ID"/>
        </w:rPr>
        <w:t xml:space="preserve"> terdapat 54 </w:t>
      </w:r>
      <w:r w:rsidRPr="00234823">
        <w:rPr>
          <w:rFonts w:ascii="Georgia" w:hAnsi="Georgia"/>
          <w:sz w:val="20"/>
          <w:szCs w:val="20"/>
        </w:rPr>
        <w:t>anak</w:t>
      </w:r>
      <w:r w:rsidRPr="00234823">
        <w:rPr>
          <w:rFonts w:ascii="Georgia" w:hAnsi="Georgia"/>
          <w:sz w:val="20"/>
          <w:szCs w:val="20"/>
          <w:lang w:val="id-ID"/>
        </w:rPr>
        <w:t xml:space="preserve"> (</w:t>
      </w:r>
      <w:r w:rsidRPr="00234823">
        <w:rPr>
          <w:rFonts w:ascii="Georgia" w:hAnsi="Georgia"/>
          <w:sz w:val="20"/>
          <w:szCs w:val="20"/>
        </w:rPr>
        <w:t>93</w:t>
      </w:r>
      <w:proofErr w:type="gramStart"/>
      <w:r w:rsidRPr="00234823">
        <w:rPr>
          <w:rFonts w:ascii="Georgia" w:hAnsi="Georgia"/>
          <w:sz w:val="20"/>
          <w:szCs w:val="20"/>
        </w:rPr>
        <w:t>,1</w:t>
      </w:r>
      <w:proofErr w:type="gramEnd"/>
      <w:r w:rsidRPr="00234823">
        <w:rPr>
          <w:rFonts w:ascii="Georgia" w:hAnsi="Georgia"/>
          <w:sz w:val="20"/>
          <w:szCs w:val="20"/>
        </w:rPr>
        <w:t>%</w:t>
      </w:r>
      <w:r w:rsidRPr="00234823">
        <w:rPr>
          <w:rFonts w:ascii="Georgia" w:hAnsi="Georgia"/>
          <w:sz w:val="20"/>
          <w:szCs w:val="20"/>
          <w:lang w:val="id-ID"/>
        </w:rPr>
        <w:t>%) yan</w:t>
      </w:r>
      <w:r w:rsidRPr="00234823">
        <w:rPr>
          <w:rFonts w:ascii="Georgia" w:hAnsi="Georgia"/>
          <w:sz w:val="20"/>
          <w:szCs w:val="20"/>
        </w:rPr>
        <w:t>g menderita campak, hal ini disebabkan karena anak tidak mempunyai sistim kekebalan tubuh terhadap penyakit campak.</w:t>
      </w:r>
    </w:p>
    <w:p w:rsidR="00234823" w:rsidRDefault="0019082D" w:rsidP="00234823">
      <w:pPr>
        <w:pStyle w:val="ListParagraph"/>
        <w:spacing w:line="276" w:lineRule="auto"/>
        <w:ind w:left="360" w:firstLine="360"/>
        <w:jc w:val="both"/>
        <w:rPr>
          <w:rFonts w:ascii="Georgia" w:hAnsi="Georgia"/>
          <w:sz w:val="20"/>
          <w:szCs w:val="20"/>
          <w:lang w:val="id-ID"/>
        </w:rPr>
      </w:pPr>
      <w:r w:rsidRPr="00234823">
        <w:rPr>
          <w:rFonts w:ascii="Georgia" w:hAnsi="Georgia"/>
          <w:sz w:val="20"/>
          <w:szCs w:val="20"/>
        </w:rPr>
        <w:t>Sedangkan dari 132 anak yang sudah mendapatkan imunisasi terdapat 41 anak (31</w:t>
      </w:r>
      <w:proofErr w:type="gramStart"/>
      <w:r w:rsidRPr="00234823">
        <w:rPr>
          <w:rFonts w:ascii="Georgia" w:hAnsi="Georgia"/>
          <w:sz w:val="20"/>
          <w:szCs w:val="20"/>
        </w:rPr>
        <w:t>,1</w:t>
      </w:r>
      <w:proofErr w:type="gramEnd"/>
      <w:r w:rsidRPr="00234823">
        <w:rPr>
          <w:rFonts w:ascii="Georgia" w:hAnsi="Georgia"/>
          <w:sz w:val="20"/>
          <w:szCs w:val="20"/>
        </w:rPr>
        <w:t>%) yang menderita campak</w:t>
      </w:r>
      <w:r w:rsidRPr="00234823">
        <w:rPr>
          <w:rFonts w:ascii="Georgia" w:hAnsi="Georgia"/>
          <w:sz w:val="20"/>
          <w:szCs w:val="20"/>
          <w:lang w:val="id-ID"/>
        </w:rPr>
        <w:t>,</w:t>
      </w:r>
      <w:r w:rsidRPr="00234823">
        <w:rPr>
          <w:rFonts w:ascii="Georgia" w:hAnsi="Georgia"/>
          <w:sz w:val="20"/>
          <w:szCs w:val="20"/>
        </w:rPr>
        <w:t xml:space="preserve"> hal ini disebabkan karena pengaruh kualitas dan efikasi vaksin. </w:t>
      </w:r>
      <w:proofErr w:type="gramStart"/>
      <w:r w:rsidRPr="00234823">
        <w:rPr>
          <w:rFonts w:ascii="Georgia" w:hAnsi="Georgia"/>
          <w:sz w:val="20"/>
          <w:szCs w:val="20"/>
        </w:rPr>
        <w:t>Kualitas vaksin sangat dipengaruhi oleh coldchain dan rantai dingin vaksin.</w:t>
      </w:r>
      <w:proofErr w:type="gramEnd"/>
      <w:r w:rsidRPr="00234823">
        <w:rPr>
          <w:rFonts w:ascii="Georgia" w:hAnsi="Georgia"/>
          <w:sz w:val="20"/>
          <w:szCs w:val="20"/>
        </w:rPr>
        <w:t xml:space="preserve"> </w:t>
      </w:r>
      <w:proofErr w:type="gramStart"/>
      <w:r w:rsidRPr="00234823">
        <w:rPr>
          <w:rFonts w:ascii="Georgia" w:hAnsi="Georgia"/>
          <w:sz w:val="20"/>
          <w:szCs w:val="20"/>
        </w:rPr>
        <w:t>Berdasarkan hasil wawancara dengan petugas imunisasi bahwa sebelum menggunakan choldchain yang sesuai standar, puskesmas menyimpan vaksin pada coldchain yang menggunakan sumbu.</w:t>
      </w:r>
      <w:proofErr w:type="gramEnd"/>
      <w:r w:rsidRPr="00234823">
        <w:rPr>
          <w:rFonts w:ascii="Georgia" w:hAnsi="Georgia"/>
          <w:sz w:val="20"/>
          <w:szCs w:val="20"/>
        </w:rPr>
        <w:t xml:space="preserve"> </w:t>
      </w:r>
      <w:proofErr w:type="gramStart"/>
      <w:r w:rsidRPr="00234823">
        <w:rPr>
          <w:rFonts w:ascii="Georgia" w:hAnsi="Georgia"/>
          <w:sz w:val="20"/>
          <w:szCs w:val="20"/>
        </w:rPr>
        <w:t>Coldchain yang menggunakan sumbu, suhunya tidak stabil dan kadang melebihi dari 8ºC.</w:t>
      </w:r>
      <w:proofErr w:type="gramEnd"/>
    </w:p>
    <w:p w:rsidR="00234823" w:rsidRDefault="0019082D" w:rsidP="00234823">
      <w:pPr>
        <w:pStyle w:val="ListParagraph"/>
        <w:spacing w:line="276" w:lineRule="auto"/>
        <w:ind w:left="360" w:firstLine="360"/>
        <w:jc w:val="both"/>
        <w:rPr>
          <w:rFonts w:ascii="Georgia" w:hAnsi="Georgia"/>
          <w:sz w:val="20"/>
          <w:szCs w:val="20"/>
          <w:lang w:val="id-ID"/>
        </w:rPr>
      </w:pPr>
      <w:r w:rsidRPr="00234823">
        <w:rPr>
          <w:rFonts w:ascii="Georgia" w:hAnsi="Georgia"/>
          <w:sz w:val="20"/>
          <w:szCs w:val="20"/>
        </w:rPr>
        <w:t xml:space="preserve"> Efikasi vaksin campak pada anak yang mendapatkan vaksin di </w:t>
      </w:r>
      <w:proofErr w:type="gramStart"/>
      <w:r w:rsidRPr="00234823">
        <w:rPr>
          <w:rFonts w:ascii="Georgia" w:hAnsi="Georgia"/>
          <w:sz w:val="20"/>
          <w:szCs w:val="20"/>
        </w:rPr>
        <w:t>usia</w:t>
      </w:r>
      <w:proofErr w:type="gramEnd"/>
      <w:r w:rsidRPr="00234823">
        <w:rPr>
          <w:rFonts w:ascii="Georgia" w:hAnsi="Georgia"/>
          <w:sz w:val="20"/>
          <w:szCs w:val="20"/>
        </w:rPr>
        <w:t xml:space="preserve"> 9 bulan &gt; 85%, sehingga masih terdapat anak-anak yang belum memiliki kekebalan dan menjadi kelompok rentan terhadap penyakit campak. Untuk mendapatkan kekebalan secara optimal terhadap penyakit campak seorang anak harus mendapatkan minimal tiga dosis imunisasi yang diberikan pada umur 9 bulan, 18 bulan dan saat usia sekolah dasar kelas satu </w:t>
      </w:r>
      <w:r w:rsidR="00BB1B13" w:rsidRPr="00234823">
        <w:rPr>
          <w:rFonts w:ascii="Georgia" w:hAnsi="Georgia"/>
          <w:sz w:val="20"/>
          <w:szCs w:val="20"/>
        </w:rPr>
        <w:fldChar w:fldCharType="begin"/>
      </w:r>
      <w:r w:rsidRPr="00234823">
        <w:rPr>
          <w:rFonts w:ascii="Georgia" w:hAnsi="Georgia"/>
          <w:sz w:val="20"/>
          <w:szCs w:val="20"/>
        </w:rPr>
        <w:instrText xml:space="preserve"> ADDIN EN.CITE &lt;EndNote&gt;&lt;Cite&gt;&lt;Author&gt;Kesehatan&lt;/Author&gt;&lt;Year&gt;2005&lt;/Year&gt;&lt;RecNum&gt;11&lt;/RecNum&gt;&lt;DisplayText&gt;(Kesehatan, 2005)&lt;/DisplayText&gt;&lt;record&gt;&lt;rec-number&gt;11&lt;/rec-number&gt;&lt;foreign-keys&gt;&lt;key app="EN" db-id="r0efraxaa5tddrexwe8xvt2vefwr5xvztxxt" timestamp="1554453393"&gt;11&lt;/key&gt;&lt;/foreign-keys&gt;&lt;ref-type name="Generic"&gt;13&lt;/ref-type&gt;&lt;contributors&gt;&lt;authors&gt;&lt;author&gt;Kesehatan, Menteri&lt;/author&gt;&lt;/authors&gt;&lt;/contributors&gt;&lt;titles&gt;&lt;title&gt;Pedoman Penyelenggaraan Imunisasi&lt;/title&gt;&lt;/titles&gt;&lt;dates&gt;&lt;year&gt;2005&lt;/year&gt;&lt;/dates&gt;&lt;publisher&gt;Depkes RI&lt;/publisher&gt;&lt;urls&gt;&lt;/urls&gt;&lt;/record&gt;&lt;/Cite&gt;&lt;/EndNote&gt;</w:instrText>
      </w:r>
      <w:r w:rsidR="00BB1B13" w:rsidRPr="00234823">
        <w:rPr>
          <w:rFonts w:ascii="Georgia" w:hAnsi="Georgia"/>
          <w:sz w:val="20"/>
          <w:szCs w:val="20"/>
        </w:rPr>
        <w:fldChar w:fldCharType="separate"/>
      </w:r>
      <w:r w:rsidRPr="00234823">
        <w:rPr>
          <w:rFonts w:ascii="Georgia" w:hAnsi="Georgia"/>
          <w:noProof/>
          <w:sz w:val="20"/>
          <w:szCs w:val="20"/>
        </w:rPr>
        <w:t>(</w:t>
      </w:r>
      <w:hyperlink w:anchor="_ENREF_16" w:tooltip="Kesehatan, 2005 #11" w:history="1">
        <w:r w:rsidRPr="00234823">
          <w:rPr>
            <w:rFonts w:ascii="Georgia" w:hAnsi="Georgia"/>
            <w:noProof/>
            <w:sz w:val="20"/>
            <w:szCs w:val="20"/>
          </w:rPr>
          <w:t>Kesehatan, 2005</w:t>
        </w:r>
      </w:hyperlink>
      <w:r w:rsidRPr="00234823">
        <w:rPr>
          <w:rFonts w:ascii="Georgia" w:hAnsi="Georgia"/>
          <w:noProof/>
          <w:sz w:val="20"/>
          <w:szCs w:val="20"/>
        </w:rPr>
        <w:t>)</w:t>
      </w:r>
      <w:r w:rsidR="00BB1B13" w:rsidRPr="00234823">
        <w:rPr>
          <w:rFonts w:ascii="Georgia" w:hAnsi="Georgia"/>
          <w:sz w:val="20"/>
          <w:szCs w:val="20"/>
        </w:rPr>
        <w:fldChar w:fldCharType="end"/>
      </w:r>
      <w:r w:rsidRPr="00234823">
        <w:rPr>
          <w:rFonts w:ascii="Georgia" w:hAnsi="Georgia"/>
          <w:sz w:val="20"/>
          <w:szCs w:val="20"/>
        </w:rPr>
        <w:t>.</w:t>
      </w:r>
      <w:r w:rsidRPr="00234823">
        <w:rPr>
          <w:rFonts w:ascii="Georgia" w:hAnsi="Georgia"/>
          <w:sz w:val="20"/>
          <w:szCs w:val="20"/>
          <w:lang w:val="id-ID"/>
        </w:rPr>
        <w:t xml:space="preserve"> </w:t>
      </w:r>
    </w:p>
    <w:p w:rsidR="00234823" w:rsidRDefault="0019082D" w:rsidP="00234823">
      <w:pPr>
        <w:pStyle w:val="ListParagraph"/>
        <w:spacing w:line="276" w:lineRule="auto"/>
        <w:ind w:left="360" w:firstLine="360"/>
        <w:jc w:val="both"/>
        <w:rPr>
          <w:rFonts w:ascii="Georgia" w:hAnsi="Georgia"/>
          <w:sz w:val="20"/>
          <w:szCs w:val="20"/>
          <w:lang w:val="id-ID"/>
        </w:rPr>
      </w:pPr>
      <w:r w:rsidRPr="00234823">
        <w:rPr>
          <w:rFonts w:ascii="Georgia" w:hAnsi="Georgia"/>
          <w:sz w:val="20"/>
          <w:szCs w:val="20"/>
        </w:rPr>
        <w:t>D</w:t>
      </w:r>
      <w:r w:rsidRPr="00234823">
        <w:rPr>
          <w:rFonts w:ascii="Georgia" w:hAnsi="Georgia"/>
          <w:sz w:val="20"/>
          <w:szCs w:val="20"/>
          <w:lang w:val="id-ID"/>
        </w:rPr>
        <w:t xml:space="preserve">ari </w:t>
      </w:r>
      <w:r w:rsidRPr="00234823">
        <w:rPr>
          <w:rFonts w:ascii="Georgia" w:hAnsi="Georgia"/>
          <w:sz w:val="20"/>
          <w:szCs w:val="20"/>
        </w:rPr>
        <w:t>58</w:t>
      </w:r>
      <w:r w:rsidRPr="00234823">
        <w:rPr>
          <w:rFonts w:ascii="Georgia" w:hAnsi="Georgia"/>
          <w:sz w:val="20"/>
          <w:szCs w:val="20"/>
          <w:lang w:val="id-ID"/>
        </w:rPr>
        <w:t xml:space="preserve"> </w:t>
      </w:r>
      <w:r w:rsidRPr="00234823">
        <w:rPr>
          <w:rFonts w:ascii="Georgia" w:hAnsi="Georgia"/>
          <w:sz w:val="20"/>
          <w:szCs w:val="20"/>
        </w:rPr>
        <w:t>responden yang anak yang tidak di imunisasi</w:t>
      </w:r>
      <w:r w:rsidRPr="00234823">
        <w:rPr>
          <w:rFonts w:ascii="Georgia" w:hAnsi="Georgia"/>
          <w:sz w:val="20"/>
          <w:szCs w:val="20"/>
          <w:lang w:val="id-ID"/>
        </w:rPr>
        <w:t xml:space="preserve"> </w:t>
      </w:r>
      <w:r w:rsidRPr="00234823">
        <w:rPr>
          <w:rFonts w:ascii="Georgia" w:hAnsi="Georgia"/>
          <w:sz w:val="20"/>
          <w:szCs w:val="20"/>
        </w:rPr>
        <w:t xml:space="preserve">juga </w:t>
      </w:r>
      <w:r w:rsidRPr="00234823">
        <w:rPr>
          <w:rFonts w:ascii="Georgia" w:hAnsi="Georgia"/>
          <w:sz w:val="20"/>
          <w:szCs w:val="20"/>
          <w:lang w:val="id-ID"/>
        </w:rPr>
        <w:t xml:space="preserve">terdapat </w:t>
      </w:r>
      <w:r w:rsidRPr="00234823">
        <w:rPr>
          <w:rFonts w:ascii="Georgia" w:hAnsi="Georgia"/>
          <w:sz w:val="20"/>
          <w:szCs w:val="20"/>
        </w:rPr>
        <w:t>empat</w:t>
      </w:r>
      <w:r w:rsidRPr="00234823">
        <w:rPr>
          <w:rFonts w:ascii="Georgia" w:hAnsi="Georgia"/>
          <w:sz w:val="20"/>
          <w:szCs w:val="20"/>
          <w:lang w:val="id-ID"/>
        </w:rPr>
        <w:t xml:space="preserve"> </w:t>
      </w:r>
      <w:r w:rsidRPr="00234823">
        <w:rPr>
          <w:rFonts w:ascii="Georgia" w:hAnsi="Georgia"/>
          <w:sz w:val="20"/>
          <w:szCs w:val="20"/>
        </w:rPr>
        <w:t>anak</w:t>
      </w:r>
      <w:r w:rsidRPr="00234823">
        <w:rPr>
          <w:rFonts w:ascii="Georgia" w:hAnsi="Georgia"/>
          <w:sz w:val="20"/>
          <w:szCs w:val="20"/>
          <w:lang w:val="id-ID"/>
        </w:rPr>
        <w:t xml:space="preserve"> (</w:t>
      </w:r>
      <w:r w:rsidRPr="00234823">
        <w:rPr>
          <w:rFonts w:ascii="Georgia" w:hAnsi="Georgia"/>
          <w:sz w:val="20"/>
          <w:szCs w:val="20"/>
        </w:rPr>
        <w:t>6</w:t>
      </w:r>
      <w:proofErr w:type="gramStart"/>
      <w:r w:rsidRPr="00234823">
        <w:rPr>
          <w:rFonts w:ascii="Georgia" w:hAnsi="Georgia"/>
          <w:sz w:val="20"/>
          <w:szCs w:val="20"/>
          <w:lang w:val="id-ID"/>
        </w:rPr>
        <w:t>,</w:t>
      </w:r>
      <w:r w:rsidRPr="00234823">
        <w:rPr>
          <w:rFonts w:ascii="Georgia" w:hAnsi="Georgia"/>
          <w:sz w:val="20"/>
          <w:szCs w:val="20"/>
        </w:rPr>
        <w:t>9</w:t>
      </w:r>
      <w:proofErr w:type="gramEnd"/>
      <w:r w:rsidRPr="00234823">
        <w:rPr>
          <w:rFonts w:ascii="Georgia" w:hAnsi="Georgia"/>
          <w:sz w:val="20"/>
          <w:szCs w:val="20"/>
          <w:lang w:val="id-ID"/>
        </w:rPr>
        <w:t xml:space="preserve">%) </w:t>
      </w:r>
      <w:r w:rsidRPr="00234823">
        <w:rPr>
          <w:rFonts w:ascii="Georgia" w:hAnsi="Georgia"/>
          <w:sz w:val="20"/>
          <w:szCs w:val="20"/>
        </w:rPr>
        <w:t>yang tidak menderita campak, hal ini dapat disebabkan karena  anak memiliki kekebalan yang didapatkan secara alamiah  dari ibu terutama pada anak-anak yang mendapatkan ASI sampai dengan usia dua tahun serta adapula anak yang memiliki kekebalan aktif yaitu perlindungan yang yang diperoleh dari dalam tubuh anak tersebut dimana kekebalan ini akan bertahan seumur hidup.</w:t>
      </w:r>
    </w:p>
    <w:p w:rsidR="00234823" w:rsidRPr="00234823" w:rsidRDefault="0019082D" w:rsidP="00234823">
      <w:pPr>
        <w:pStyle w:val="ListParagraph"/>
        <w:spacing w:line="276" w:lineRule="auto"/>
        <w:ind w:left="360" w:firstLine="360"/>
        <w:jc w:val="both"/>
        <w:rPr>
          <w:rFonts w:ascii="Georgia" w:hAnsi="Georgia"/>
          <w:b/>
          <w:sz w:val="20"/>
          <w:szCs w:val="20"/>
        </w:rPr>
      </w:pPr>
      <w:r w:rsidRPr="00234823">
        <w:rPr>
          <w:rFonts w:ascii="Georgia" w:hAnsi="Georgia"/>
          <w:sz w:val="20"/>
          <w:szCs w:val="20"/>
        </w:rPr>
        <w:lastRenderedPageBreak/>
        <w:t xml:space="preserve">Dari 132 anak yang sudah mendapatkan imunisasi  juga terdapat  </w:t>
      </w:r>
      <w:r w:rsidRPr="00234823">
        <w:rPr>
          <w:rFonts w:ascii="Georgia" w:hAnsi="Georgia"/>
          <w:sz w:val="20"/>
          <w:szCs w:val="20"/>
          <w:lang w:val="id-ID"/>
        </w:rPr>
        <w:t xml:space="preserve">91 </w:t>
      </w:r>
      <w:r w:rsidRPr="00234823">
        <w:rPr>
          <w:rFonts w:ascii="Georgia" w:hAnsi="Georgia"/>
          <w:sz w:val="20"/>
          <w:szCs w:val="20"/>
        </w:rPr>
        <w:t xml:space="preserve">anak </w:t>
      </w:r>
      <w:r w:rsidRPr="00234823">
        <w:rPr>
          <w:rFonts w:ascii="Georgia" w:hAnsi="Georgia"/>
          <w:sz w:val="20"/>
          <w:szCs w:val="20"/>
          <w:lang w:val="id-ID"/>
        </w:rPr>
        <w:t xml:space="preserve"> (</w:t>
      </w:r>
      <w:r w:rsidRPr="00234823">
        <w:rPr>
          <w:rFonts w:ascii="Georgia" w:hAnsi="Georgia"/>
          <w:sz w:val="20"/>
          <w:szCs w:val="20"/>
        </w:rPr>
        <w:t>68,9</w:t>
      </w:r>
      <w:r w:rsidRPr="00234823">
        <w:rPr>
          <w:rFonts w:ascii="Georgia" w:hAnsi="Georgia"/>
          <w:sz w:val="20"/>
          <w:szCs w:val="20"/>
          <w:lang w:val="id-ID"/>
        </w:rPr>
        <w:t xml:space="preserve">%) yang </w:t>
      </w:r>
      <w:r w:rsidRPr="00234823">
        <w:rPr>
          <w:rFonts w:ascii="Georgia" w:hAnsi="Georgia"/>
          <w:sz w:val="20"/>
          <w:szCs w:val="20"/>
        </w:rPr>
        <w:t xml:space="preserve">mendapatkan </w:t>
      </w:r>
      <w:r w:rsidRPr="00234823">
        <w:rPr>
          <w:rFonts w:ascii="Georgia" w:hAnsi="Georgia"/>
          <w:sz w:val="20"/>
          <w:szCs w:val="20"/>
          <w:lang w:val="id-ID"/>
        </w:rPr>
        <w:t>imunisasi</w:t>
      </w:r>
      <w:r w:rsidRPr="00234823">
        <w:rPr>
          <w:rFonts w:ascii="Georgia" w:hAnsi="Georgia"/>
          <w:sz w:val="20"/>
          <w:szCs w:val="20"/>
        </w:rPr>
        <w:t xml:space="preserve"> dan tidak menderita campak hal ini disebabkan karena anak mempunyai kekebalan yang berasal dari vaksin hal ini sejalan dengan teori,  Imunisasi campak bertujuan memberikan kekebalan seseorang terhadap  penyakit campak dengan membentuk antibody dengan kadar tertentu. </w:t>
      </w:r>
    </w:p>
    <w:p w:rsidR="00234823" w:rsidRPr="00234823" w:rsidRDefault="0019082D" w:rsidP="00234823">
      <w:pPr>
        <w:pStyle w:val="ListParagraph"/>
        <w:spacing w:line="276" w:lineRule="auto"/>
        <w:ind w:left="360" w:firstLine="360"/>
        <w:jc w:val="both"/>
        <w:rPr>
          <w:rFonts w:ascii="Georgia" w:hAnsi="Georgia"/>
          <w:sz w:val="20"/>
          <w:szCs w:val="20"/>
        </w:rPr>
      </w:pPr>
      <w:r w:rsidRPr="00234823">
        <w:rPr>
          <w:rFonts w:ascii="Georgia" w:hAnsi="Georgia"/>
          <w:sz w:val="20"/>
          <w:szCs w:val="20"/>
        </w:rPr>
        <w:t xml:space="preserve">Hasil analisis statistik menunjukkan bahwa ada hubungan status imunisasi dengan kejadian campak di Kabupaten Muna dengan Odds Ratio (OR) = 29,963 yaitu anak yang tidak di imunisasi campak berisiko 29, 963 kali lebih besar menderita </w:t>
      </w:r>
      <w:proofErr w:type="gramStart"/>
      <w:r w:rsidRPr="00234823">
        <w:rPr>
          <w:rFonts w:ascii="Georgia" w:hAnsi="Georgia"/>
          <w:sz w:val="20"/>
          <w:szCs w:val="20"/>
        </w:rPr>
        <w:t>campak  dibanding</w:t>
      </w:r>
      <w:proofErr w:type="gramEnd"/>
      <w:r w:rsidRPr="00234823">
        <w:rPr>
          <w:rFonts w:ascii="Georgia" w:hAnsi="Georgia"/>
          <w:sz w:val="20"/>
          <w:szCs w:val="20"/>
        </w:rPr>
        <w:t xml:space="preserve"> dengan anak yang mendapatkan imunisasi campak. Dalam penentuan status imunisasi dapat terjadi bias informasi karena hanya berdasarkan ingatan </w:t>
      </w:r>
      <w:proofErr w:type="gramStart"/>
      <w:r w:rsidRPr="00234823">
        <w:rPr>
          <w:rFonts w:ascii="Georgia" w:hAnsi="Georgia"/>
          <w:sz w:val="20"/>
          <w:szCs w:val="20"/>
        </w:rPr>
        <w:t>responden  bukan</w:t>
      </w:r>
      <w:proofErr w:type="gramEnd"/>
      <w:r w:rsidRPr="00234823">
        <w:rPr>
          <w:rFonts w:ascii="Georgia" w:hAnsi="Georgia"/>
          <w:sz w:val="20"/>
          <w:szCs w:val="20"/>
        </w:rPr>
        <w:t xml:space="preserve"> berdasarkan KMS atau catatan kohor petugas imunisasi. </w:t>
      </w:r>
    </w:p>
    <w:p w:rsidR="00234823" w:rsidRPr="00234823" w:rsidRDefault="0019082D" w:rsidP="00234823">
      <w:pPr>
        <w:pStyle w:val="ListParagraph"/>
        <w:spacing w:line="276" w:lineRule="auto"/>
        <w:ind w:left="360" w:firstLine="360"/>
        <w:jc w:val="both"/>
        <w:rPr>
          <w:rFonts w:ascii="Georgia" w:hAnsi="Georgia"/>
          <w:sz w:val="20"/>
          <w:szCs w:val="20"/>
        </w:rPr>
      </w:pPr>
      <w:r w:rsidRPr="00234823">
        <w:rPr>
          <w:rFonts w:ascii="Georgia" w:hAnsi="Georgia"/>
          <w:sz w:val="20"/>
          <w:szCs w:val="20"/>
        </w:rPr>
        <w:t xml:space="preserve">Hasil penelitian yang </w:t>
      </w:r>
      <w:proofErr w:type="gramStart"/>
      <w:r w:rsidRPr="00234823">
        <w:rPr>
          <w:rFonts w:ascii="Georgia" w:hAnsi="Georgia"/>
          <w:sz w:val="20"/>
          <w:szCs w:val="20"/>
        </w:rPr>
        <w:t>sama</w:t>
      </w:r>
      <w:proofErr w:type="gramEnd"/>
      <w:r w:rsidRPr="00234823">
        <w:rPr>
          <w:rFonts w:ascii="Georgia" w:hAnsi="Georgia"/>
          <w:sz w:val="20"/>
          <w:szCs w:val="20"/>
        </w:rPr>
        <w:t xml:space="preserve"> yang dilakukan oleh Mujiati Tahun 2015 menunjukkan secara statistik bahwa status imunisasi berpengaruh terhadap kejadian campak (</w:t>
      </w:r>
      <w:r w:rsidRPr="00234823">
        <w:rPr>
          <w:rFonts w:ascii="Georgia" w:hAnsi="Georgia"/>
          <w:i/>
          <w:iCs/>
          <w:sz w:val="20"/>
          <w:szCs w:val="20"/>
        </w:rPr>
        <w:t xml:space="preserve">p value </w:t>
      </w:r>
      <w:r w:rsidRPr="00234823">
        <w:rPr>
          <w:rFonts w:ascii="Georgia" w:hAnsi="Georgia"/>
          <w:sz w:val="20"/>
          <w:szCs w:val="20"/>
        </w:rPr>
        <w:t>0,024). Nilai OR yang diperoleh sebesar 3</w:t>
      </w:r>
      <w:proofErr w:type="gramStart"/>
      <w:r w:rsidRPr="00234823">
        <w:rPr>
          <w:rFonts w:ascii="Georgia" w:hAnsi="Georgia"/>
          <w:sz w:val="20"/>
          <w:szCs w:val="20"/>
        </w:rPr>
        <w:t>,0</w:t>
      </w:r>
      <w:proofErr w:type="gramEnd"/>
      <w:r w:rsidRPr="00234823">
        <w:rPr>
          <w:rFonts w:ascii="Georgia" w:hAnsi="Georgia"/>
          <w:sz w:val="20"/>
          <w:szCs w:val="20"/>
        </w:rPr>
        <w:t xml:space="preserve"> (IK 95% 1,242-7,464) yang artinya anak yang belum diimunisasi beresiko 3,0 kali untuk mengalami kejadian campak dibandingkan dengan anak yang sudah diimunisasi. </w:t>
      </w:r>
      <w:r w:rsidR="00BB1B13" w:rsidRPr="00234823">
        <w:rPr>
          <w:rFonts w:ascii="Georgia" w:hAnsi="Georgia"/>
          <w:sz w:val="20"/>
          <w:szCs w:val="20"/>
        </w:rPr>
        <w:fldChar w:fldCharType="begin"/>
      </w:r>
      <w:r w:rsidRPr="00234823">
        <w:rPr>
          <w:rFonts w:ascii="Georgia" w:hAnsi="Georgia"/>
          <w:sz w:val="20"/>
          <w:szCs w:val="20"/>
        </w:rPr>
        <w:instrText xml:space="preserve"> ADDIN EN.CITE &lt;EndNote&gt;&lt;Cite&gt;&lt;Author&gt;Mujiati&lt;/Author&gt;&lt;Year&gt;2015&lt;/Year&gt;&lt;RecNum&gt;1&lt;/RecNum&gt;&lt;DisplayText&gt;(Mujiati, Mutahar, &amp;amp; Rahmiwati, 2015)&lt;/DisplayText&gt;&lt;record&gt;&lt;rec-number&gt;1&lt;/rec-number&gt;&lt;foreign-keys&gt;&lt;key app="EN" db-id="r0efraxaa5tddrexwe8xvt2vefwr5xvztxxt" timestamp="1553348340"&gt;1&lt;/key&gt;&lt;/foreign-keys&gt;&lt;ref-type name="Journal Article"&gt;17&lt;/ref-type&gt;&lt;contributors&gt;&lt;authors&gt;&lt;author&gt;Mujiati, Eka&lt;/author&gt;&lt;author&gt;Mutahar, Rini&lt;/author&gt;&lt;author&gt;Rahmiwati, Anita&lt;/author&gt;&lt;/authors&gt;&lt;/contributors&gt;&lt;titles&gt;&lt;title&gt;Faktor Risiko Kejadian Campak pada Anak Usia 1-14 Tahun di Kecamatan Metro Pusat Provinsi Lampung Tahun 2013-2014&lt;/title&gt;&lt;secondary-title&gt;Jurnal Ilmu Kesehatan Masyarakat&lt;/secondary-title&gt;&lt;/titles&gt;&lt;periodical&gt;&lt;full-title&gt;Jurnal Ilmu Kesehatan Masyarakat&lt;/full-title&gt;&lt;/periodical&gt;&lt;volume&gt;6&lt;/volume&gt;&lt;number&gt;2&lt;/number&gt;&lt;dates&gt;&lt;year&gt;2015&lt;/year&gt;&lt;/dates&gt;&lt;isbn&gt;2548-7949&lt;/isbn&gt;&lt;urls&gt;&lt;/urls&gt;&lt;/record&gt;&lt;/Cite&gt;&lt;/EndNote&gt;</w:instrText>
      </w:r>
      <w:r w:rsidR="00BB1B13" w:rsidRPr="00234823">
        <w:rPr>
          <w:rFonts w:ascii="Georgia" w:hAnsi="Georgia"/>
          <w:sz w:val="20"/>
          <w:szCs w:val="20"/>
        </w:rPr>
        <w:fldChar w:fldCharType="separate"/>
      </w:r>
      <w:r w:rsidRPr="00234823">
        <w:rPr>
          <w:rFonts w:ascii="Georgia" w:hAnsi="Georgia"/>
          <w:noProof/>
          <w:sz w:val="20"/>
          <w:szCs w:val="20"/>
        </w:rPr>
        <w:t>(</w:t>
      </w:r>
      <w:hyperlink w:anchor="_ENREF_20" w:tooltip="Mujiati, 2015 #1" w:history="1">
        <w:r w:rsidRPr="00234823">
          <w:rPr>
            <w:rFonts w:ascii="Georgia" w:hAnsi="Georgia"/>
            <w:noProof/>
            <w:sz w:val="20"/>
            <w:szCs w:val="20"/>
          </w:rPr>
          <w:t>Mujiati, Mutahar, &amp; Rahmiwati, 2015</w:t>
        </w:r>
      </w:hyperlink>
      <w:r w:rsidRPr="00234823">
        <w:rPr>
          <w:rFonts w:ascii="Georgia" w:hAnsi="Georgia"/>
          <w:noProof/>
          <w:sz w:val="20"/>
          <w:szCs w:val="20"/>
        </w:rPr>
        <w:t>)</w:t>
      </w:r>
      <w:r w:rsidR="00BB1B13" w:rsidRPr="00234823">
        <w:rPr>
          <w:rFonts w:ascii="Georgia" w:hAnsi="Georgia"/>
          <w:sz w:val="20"/>
          <w:szCs w:val="20"/>
        </w:rPr>
        <w:fldChar w:fldCharType="end"/>
      </w:r>
      <w:r w:rsidRPr="00234823">
        <w:rPr>
          <w:rFonts w:ascii="Georgia" w:hAnsi="Georgia"/>
          <w:sz w:val="20"/>
          <w:szCs w:val="20"/>
        </w:rPr>
        <w:t xml:space="preserve">. Penelitian lainnya yang sejalan dilakukan oleh </w:t>
      </w:r>
      <w:proofErr w:type="gramStart"/>
      <w:r w:rsidRPr="00234823">
        <w:rPr>
          <w:rFonts w:ascii="Georgia" w:hAnsi="Georgia"/>
          <w:sz w:val="20"/>
          <w:szCs w:val="20"/>
        </w:rPr>
        <w:t>Giasrawan  menjelaskan</w:t>
      </w:r>
      <w:proofErr w:type="gramEnd"/>
      <w:r w:rsidRPr="00234823">
        <w:rPr>
          <w:rFonts w:ascii="Georgia" w:hAnsi="Georgia"/>
          <w:sz w:val="20"/>
          <w:szCs w:val="20"/>
        </w:rPr>
        <w:t xml:space="preserve"> bahwa status imunisasi yang tidak lengkap pada anak berisiko 16 kali mempengaruhi terjadinya kasus campak. </w:t>
      </w:r>
      <w:r w:rsidR="00BB1B13" w:rsidRPr="00234823">
        <w:rPr>
          <w:rFonts w:ascii="Georgia" w:hAnsi="Georgia"/>
          <w:sz w:val="20"/>
          <w:szCs w:val="20"/>
        </w:rPr>
        <w:fldChar w:fldCharType="begin"/>
      </w:r>
      <w:r w:rsidRPr="00234823">
        <w:rPr>
          <w:rFonts w:ascii="Georgia" w:hAnsi="Georgia"/>
          <w:sz w:val="20"/>
          <w:szCs w:val="20"/>
        </w:rPr>
        <w:instrText xml:space="preserve"> ADDIN EN.CITE &lt;EndNote&gt;&lt;Cite&gt;&lt;Author&gt;Giarsawan&lt;/Author&gt;&lt;Year&gt;2014&lt;/Year&gt;&lt;RecNum&gt;19&lt;/RecNum&gt;&lt;DisplayText&gt;(Giarsawan, Asmara, &amp;amp; Yulianti, 2014)&lt;/DisplayText&gt;&lt;record&gt;&lt;rec-number&gt;19&lt;/rec-number&gt;&lt;foreign-keys&gt;&lt;key app="EN" db-id="r0efraxaa5tddrexwe8xvt2vefwr5xvztxxt" timestamp="1565834312"&gt;19&lt;/key&gt;&lt;/foreign-keys&gt;&lt;ref-type name="Journal Article"&gt;17&lt;/ref-type&gt;&lt;contributors&gt;&lt;authors&gt;&lt;author&gt;Giarsawan, Nyoman&lt;/author&gt;&lt;author&gt;Asmara, I Wayan Suarta&lt;/author&gt;&lt;author&gt;Yulianti, Anysiah Elly&lt;/author&gt;&lt;/authors&gt;&lt;/contributors&gt;&lt;titles&gt;&lt;title&gt;Faktor-faktor yang mempengaruhi kejadian campak di wilayah Puskesmas Tejakula I Kecamatan Tejakula Kabupaten Buleleng Tahun 2012&lt;/title&gt;&lt;secondary-title&gt;Jurnal kesehatan lingkungan&lt;/secondary-title&gt;&lt;/titles&gt;&lt;periodical&gt;&lt;full-title&gt;Jurnal kesehatan lingkungan&lt;/full-title&gt;&lt;/periodical&gt;&lt;pages&gt;140-145&lt;/pages&gt;&lt;volume&gt;4&lt;/volume&gt;&lt;number&gt;2&lt;/number&gt;&lt;dates&gt;&lt;year&gt;2014&lt;/year&gt;&lt;/dates&gt;&lt;urls&gt;&lt;/urls&gt;&lt;/record&gt;&lt;/Cite&gt;&lt;/EndNote&gt;</w:instrText>
      </w:r>
      <w:r w:rsidR="00BB1B13" w:rsidRPr="00234823">
        <w:rPr>
          <w:rFonts w:ascii="Georgia" w:hAnsi="Georgia"/>
          <w:sz w:val="20"/>
          <w:szCs w:val="20"/>
        </w:rPr>
        <w:fldChar w:fldCharType="separate"/>
      </w:r>
      <w:r w:rsidRPr="00234823">
        <w:rPr>
          <w:rFonts w:ascii="Georgia" w:hAnsi="Georgia"/>
          <w:noProof/>
          <w:sz w:val="20"/>
          <w:szCs w:val="20"/>
        </w:rPr>
        <w:t>(</w:t>
      </w:r>
      <w:hyperlink w:anchor="_ENREF_6" w:tooltip="Giarsawan, 2014 #19" w:history="1">
        <w:r w:rsidRPr="00234823">
          <w:rPr>
            <w:rFonts w:ascii="Georgia" w:hAnsi="Georgia"/>
            <w:noProof/>
            <w:sz w:val="20"/>
            <w:szCs w:val="20"/>
          </w:rPr>
          <w:t>Giarsawan, Asmara, &amp; Yulianti, 2014</w:t>
        </w:r>
      </w:hyperlink>
      <w:r w:rsidRPr="00234823">
        <w:rPr>
          <w:rFonts w:ascii="Georgia" w:hAnsi="Georgia"/>
          <w:noProof/>
          <w:sz w:val="20"/>
          <w:szCs w:val="20"/>
        </w:rPr>
        <w:t>)</w:t>
      </w:r>
      <w:r w:rsidR="00BB1B13" w:rsidRPr="00234823">
        <w:rPr>
          <w:rFonts w:ascii="Georgia" w:hAnsi="Georgia"/>
          <w:sz w:val="20"/>
          <w:szCs w:val="20"/>
        </w:rPr>
        <w:fldChar w:fldCharType="end"/>
      </w:r>
    </w:p>
    <w:p w:rsidR="00234823" w:rsidRDefault="0019082D" w:rsidP="00234823">
      <w:pPr>
        <w:pStyle w:val="ListParagraph"/>
        <w:spacing w:line="276" w:lineRule="auto"/>
        <w:ind w:left="360" w:firstLine="360"/>
        <w:jc w:val="both"/>
        <w:rPr>
          <w:rFonts w:ascii="Georgia" w:hAnsi="Georgia"/>
          <w:sz w:val="20"/>
          <w:szCs w:val="20"/>
          <w:lang w:val="id-ID"/>
        </w:rPr>
      </w:pPr>
      <w:r w:rsidRPr="00234823">
        <w:rPr>
          <w:rFonts w:ascii="Georgia" w:hAnsi="Georgia"/>
          <w:sz w:val="20"/>
          <w:szCs w:val="20"/>
        </w:rPr>
        <w:t xml:space="preserve">Imunisasi campak yang didapatkan pada </w:t>
      </w:r>
      <w:proofErr w:type="gramStart"/>
      <w:r w:rsidRPr="00234823">
        <w:rPr>
          <w:rFonts w:ascii="Georgia" w:hAnsi="Georgia"/>
          <w:sz w:val="20"/>
          <w:szCs w:val="20"/>
        </w:rPr>
        <w:t>usia</w:t>
      </w:r>
      <w:proofErr w:type="gramEnd"/>
      <w:r w:rsidRPr="00234823">
        <w:rPr>
          <w:rFonts w:ascii="Georgia" w:hAnsi="Georgia"/>
          <w:sz w:val="20"/>
          <w:szCs w:val="20"/>
        </w:rPr>
        <w:t xml:space="preserve"> sembilan bulan adalag cara paling efektif untuk mencegah terjadinya penyakit campak pada anak. </w:t>
      </w:r>
      <w:proofErr w:type="gramStart"/>
      <w:r w:rsidRPr="00234823">
        <w:rPr>
          <w:rFonts w:ascii="Georgia" w:hAnsi="Georgia"/>
          <w:sz w:val="20"/>
          <w:szCs w:val="20"/>
        </w:rPr>
        <w:t>Vaksin campak berasal dari virus hidup yang dilemahkan.</w:t>
      </w:r>
      <w:proofErr w:type="gramEnd"/>
      <w:r w:rsidRPr="00234823">
        <w:rPr>
          <w:rFonts w:ascii="Georgia" w:hAnsi="Georgia"/>
          <w:sz w:val="20"/>
          <w:szCs w:val="20"/>
        </w:rPr>
        <w:t xml:space="preserve"> Pemberian vaksin dengan intrakutan atau intra muskular dengan dosis 0,5 cc. pemberian imunisasi campak satu kali akan memberikan kekebalan selama 14tahun, sedangkan untuk mengendalikan penyakit diperlukan cakupan imunisasi paling sedikit 80% per wilayah secara merata selama bertahun-tahun </w:t>
      </w:r>
      <w:r w:rsidR="00BB1B13" w:rsidRPr="00234823">
        <w:rPr>
          <w:rFonts w:ascii="Georgia" w:hAnsi="Georgia"/>
          <w:sz w:val="20"/>
          <w:szCs w:val="20"/>
        </w:rPr>
        <w:fldChar w:fldCharType="begin"/>
      </w:r>
      <w:r w:rsidRPr="00234823">
        <w:rPr>
          <w:rFonts w:ascii="Georgia" w:hAnsi="Georgia"/>
          <w:sz w:val="20"/>
          <w:szCs w:val="20"/>
        </w:rPr>
        <w:instrText xml:space="preserve"> ADDIN EN.CITE &lt;EndNote&gt;&lt;Cite&gt;&lt;Author&gt;Irianto&lt;/Author&gt;&lt;Year&gt;2014&lt;/Year&gt;&lt;RecNum&gt;294&lt;/RecNum&gt;&lt;DisplayText&gt;(Irianto, 2014)&lt;/DisplayText&gt;&lt;record&gt;&lt;rec-number&gt;294&lt;/rec-number&gt;&lt;foreign-keys&gt;&lt;key app="EN" db-id="v5wf5t0peda9rae0dd7vzxdxz9vpdfax0ddf"&gt;294&lt;/key&gt;&lt;/foreign-keys&gt;&lt;ref-type name="Book"&gt;6&lt;/ref-type&gt;&lt;contributors&gt;&lt;authors&gt;&lt;author&gt;K Irianto&lt;/author&gt;&lt;/authors&gt;&lt;/contributors&gt;&lt;titles&gt;&lt;title&gt;Epidemiologi Penyakit Menular Dan Tidak Menular : Panduan Klinis&lt;/title&gt;&lt;/titles&gt;&lt;dates&gt;&lt;year&gt;2014&lt;/year&gt;&lt;/dates&gt;&lt;pub-location&gt;Bandung&lt;/pub-location&gt;&lt;publisher&gt;Alfabeta&lt;/publisher&gt;&lt;urls&gt;&lt;/urls&gt;&lt;/record&gt;&lt;/Cite&gt;&lt;/EndNote&gt;</w:instrText>
      </w:r>
      <w:r w:rsidR="00BB1B13" w:rsidRPr="00234823">
        <w:rPr>
          <w:rFonts w:ascii="Georgia" w:hAnsi="Georgia"/>
          <w:sz w:val="20"/>
          <w:szCs w:val="20"/>
        </w:rPr>
        <w:fldChar w:fldCharType="separate"/>
      </w:r>
      <w:r w:rsidRPr="00234823">
        <w:rPr>
          <w:rFonts w:ascii="Georgia" w:hAnsi="Georgia"/>
          <w:noProof/>
          <w:sz w:val="20"/>
          <w:szCs w:val="20"/>
        </w:rPr>
        <w:t>(</w:t>
      </w:r>
      <w:hyperlink w:anchor="_ENREF_10" w:tooltip="Irianto, 2014 #294" w:history="1">
        <w:r w:rsidRPr="00234823">
          <w:rPr>
            <w:rFonts w:ascii="Georgia" w:hAnsi="Georgia"/>
            <w:noProof/>
            <w:sz w:val="20"/>
            <w:szCs w:val="20"/>
          </w:rPr>
          <w:t>Irianto, 2014</w:t>
        </w:r>
      </w:hyperlink>
      <w:r w:rsidRPr="00234823">
        <w:rPr>
          <w:rFonts w:ascii="Georgia" w:hAnsi="Georgia"/>
          <w:noProof/>
          <w:sz w:val="20"/>
          <w:szCs w:val="20"/>
        </w:rPr>
        <w:t>)</w:t>
      </w:r>
      <w:r w:rsidR="00BB1B13" w:rsidRPr="00234823">
        <w:rPr>
          <w:rFonts w:ascii="Georgia" w:hAnsi="Georgia"/>
          <w:sz w:val="20"/>
          <w:szCs w:val="20"/>
        </w:rPr>
        <w:fldChar w:fldCharType="end"/>
      </w:r>
      <w:r w:rsidRPr="00234823">
        <w:rPr>
          <w:rFonts w:ascii="Georgia" w:hAnsi="Georgia"/>
          <w:sz w:val="20"/>
          <w:szCs w:val="20"/>
        </w:rPr>
        <w:t>.</w:t>
      </w:r>
    </w:p>
    <w:p w:rsidR="0019082D" w:rsidRPr="00234823" w:rsidRDefault="0019082D" w:rsidP="00234823">
      <w:pPr>
        <w:pStyle w:val="ListParagraph"/>
        <w:spacing w:line="276" w:lineRule="auto"/>
        <w:ind w:left="360" w:firstLine="360"/>
        <w:jc w:val="both"/>
        <w:rPr>
          <w:rFonts w:ascii="Georgia" w:hAnsi="Georgia"/>
          <w:sz w:val="20"/>
          <w:szCs w:val="20"/>
        </w:rPr>
      </w:pPr>
      <w:r w:rsidRPr="00234823">
        <w:rPr>
          <w:rFonts w:ascii="Georgia" w:hAnsi="Georgia"/>
          <w:sz w:val="20"/>
          <w:szCs w:val="20"/>
        </w:rPr>
        <w:t xml:space="preserve">Penelitian lainnya yang sejalan dengan penelitian ini, setelah dilakukan ujistatistic dengan </w:t>
      </w:r>
      <w:r w:rsidRPr="00234823">
        <w:rPr>
          <w:rFonts w:ascii="Georgia" w:hAnsi="Georgia"/>
          <w:i/>
          <w:iCs/>
          <w:sz w:val="20"/>
          <w:szCs w:val="20"/>
        </w:rPr>
        <w:t xml:space="preserve">uji chi-square </w:t>
      </w:r>
      <w:r w:rsidRPr="00234823">
        <w:rPr>
          <w:rFonts w:ascii="Georgia" w:hAnsi="Georgia"/>
          <w:sz w:val="20"/>
          <w:szCs w:val="20"/>
        </w:rPr>
        <w:t>didapatkanhasil p = 0,000 (p &lt; 0</w:t>
      </w:r>
      <w:proofErr w:type="gramStart"/>
      <w:r w:rsidRPr="00234823">
        <w:rPr>
          <w:rFonts w:ascii="Georgia" w:hAnsi="Georgia"/>
          <w:sz w:val="20"/>
          <w:szCs w:val="20"/>
        </w:rPr>
        <w:t>,05</w:t>
      </w:r>
      <w:proofErr w:type="gramEnd"/>
      <w:r w:rsidRPr="00234823">
        <w:rPr>
          <w:rFonts w:ascii="Georgia" w:hAnsi="Georgia"/>
          <w:sz w:val="20"/>
          <w:szCs w:val="20"/>
        </w:rPr>
        <w:t xml:space="preserve">), ini berarti bahwa ada hubungan status imunisasi dengan kejadian campak pada anak usia balita diKota Bukittinggi Tahun 2016. Hasil analisis lanjut diperoleh nilai </w:t>
      </w:r>
      <w:r w:rsidRPr="00234823">
        <w:rPr>
          <w:rFonts w:ascii="Georgia" w:hAnsi="Georgia"/>
          <w:i/>
          <w:iCs/>
          <w:sz w:val="20"/>
          <w:szCs w:val="20"/>
        </w:rPr>
        <w:t xml:space="preserve">Odds Ratio </w:t>
      </w:r>
      <w:r w:rsidRPr="00234823">
        <w:rPr>
          <w:rFonts w:ascii="Georgia" w:hAnsi="Georgia"/>
          <w:sz w:val="20"/>
          <w:szCs w:val="20"/>
        </w:rPr>
        <w:t xml:space="preserve">10,704, dapat diartikan bahwa responden yang tidak diberikan imunisasi campak, berpeluang 10,7 kali untuk terjadi campak, dibandingkan dengan responden yang diberikan imunisasi campak </w:t>
      </w:r>
      <w:r w:rsidR="00BB1B13" w:rsidRPr="00234823">
        <w:rPr>
          <w:rFonts w:ascii="Georgia" w:hAnsi="Georgia"/>
          <w:sz w:val="20"/>
          <w:szCs w:val="20"/>
        </w:rPr>
        <w:fldChar w:fldCharType="begin"/>
      </w:r>
      <w:r w:rsidRPr="00234823">
        <w:rPr>
          <w:rFonts w:ascii="Georgia" w:hAnsi="Georgia"/>
          <w:sz w:val="20"/>
          <w:szCs w:val="20"/>
        </w:rPr>
        <w:instrText xml:space="preserve"> ADDIN EN.CITE &lt;EndNote&gt;&lt;Cite&gt;&lt;Author&gt;Harisnal&lt;/Author&gt;&lt;Year&gt;2019&lt;/Year&gt;&lt;RecNum&gt;236&lt;/RecNum&gt;&lt;DisplayText&gt;(Harisnal &amp;amp; Ediana, 2019)&lt;/DisplayText&gt;&lt;record&gt;&lt;rec-number&gt;236&lt;/rec-number&gt;&lt;foreign-keys&gt;&lt;key app="EN" db-id="v5wf5t0peda9rae0dd7vzxdxz9vpdfax0ddf"&gt;236&lt;/key&gt;&lt;key app="ENWeb" db-id=""&gt;0&lt;/key&gt;&lt;/foreign-keys&gt;&lt;ref-type name="Journal Article"&gt;17&lt;/ref-type&gt;&lt;contributors&gt;&lt;authors&gt;&lt;author&gt;Harisnal, Harisnal&lt;/author&gt;&lt;author&gt;Ediana, Dina&lt;/author&gt;&lt;/authors&gt;&lt;/contributors&gt;&lt;titles&gt;&lt;title&gt;Determinan Kejadian Campak Pada Anak Usia Balita di Kota Bukittinggi&lt;/title&gt;&lt;secondary-title&gt;Jurnal Endurance&lt;/secondary-title&gt;&lt;/titles&gt;&lt;periodical&gt;&lt;full-title&gt;Jurnal Endurance&lt;/full-title&gt;&lt;/periodical&gt;&lt;pages&gt;162&lt;/pages&gt;&lt;volume&gt;4&lt;/volume&gt;&lt;number&gt;1&lt;/number&gt;&lt;dates&gt;&lt;year&gt;2019&lt;/year&gt;&lt;/dates&gt;&lt;isbn&gt;2477-6521&lt;/isbn&gt;&lt;urls&gt;&lt;/urls&gt;&lt;electronic-resource-num&gt;10.22216/jen.v4i1.3326&lt;/electronic-resource-num&gt;&lt;/record&gt;&lt;/Cite&gt;&lt;/EndNote&gt;</w:instrText>
      </w:r>
      <w:r w:rsidR="00BB1B13" w:rsidRPr="00234823">
        <w:rPr>
          <w:rFonts w:ascii="Georgia" w:hAnsi="Georgia"/>
          <w:sz w:val="20"/>
          <w:szCs w:val="20"/>
        </w:rPr>
        <w:fldChar w:fldCharType="separate"/>
      </w:r>
      <w:r w:rsidRPr="00234823">
        <w:rPr>
          <w:rFonts w:ascii="Georgia" w:hAnsi="Georgia"/>
          <w:noProof/>
          <w:sz w:val="20"/>
          <w:szCs w:val="20"/>
        </w:rPr>
        <w:t>(</w:t>
      </w:r>
      <w:hyperlink w:anchor="_ENREF_8" w:tooltip="Harisnal, 2019 #236" w:history="1">
        <w:r w:rsidRPr="00234823">
          <w:rPr>
            <w:rFonts w:ascii="Georgia" w:hAnsi="Georgia"/>
            <w:noProof/>
            <w:sz w:val="20"/>
            <w:szCs w:val="20"/>
          </w:rPr>
          <w:t>Harisnal &amp; Ediana, 2019</w:t>
        </w:r>
      </w:hyperlink>
      <w:r w:rsidRPr="00234823">
        <w:rPr>
          <w:rFonts w:ascii="Georgia" w:hAnsi="Georgia"/>
          <w:noProof/>
          <w:sz w:val="20"/>
          <w:szCs w:val="20"/>
        </w:rPr>
        <w:t>)</w:t>
      </w:r>
      <w:r w:rsidR="00BB1B13" w:rsidRPr="00234823">
        <w:rPr>
          <w:rFonts w:ascii="Georgia" w:hAnsi="Georgia"/>
          <w:sz w:val="20"/>
          <w:szCs w:val="20"/>
        </w:rPr>
        <w:fldChar w:fldCharType="end"/>
      </w:r>
      <w:r w:rsidRPr="00234823">
        <w:rPr>
          <w:rFonts w:ascii="Georgia" w:hAnsi="Georgia"/>
          <w:sz w:val="20"/>
          <w:szCs w:val="20"/>
        </w:rPr>
        <w:t>.</w:t>
      </w:r>
    </w:p>
    <w:p w:rsidR="0019082D" w:rsidRPr="0019082D" w:rsidRDefault="0019082D" w:rsidP="00234823">
      <w:pPr>
        <w:pStyle w:val="ListParagraph"/>
        <w:spacing w:line="276" w:lineRule="auto"/>
        <w:ind w:left="360"/>
        <w:jc w:val="both"/>
        <w:rPr>
          <w:rFonts w:ascii="Georgia" w:hAnsi="Georgia"/>
          <w:sz w:val="20"/>
          <w:szCs w:val="20"/>
        </w:rPr>
      </w:pPr>
    </w:p>
    <w:p w:rsidR="00234823" w:rsidRDefault="0019082D" w:rsidP="00234823">
      <w:pPr>
        <w:pStyle w:val="ListParagraph"/>
        <w:spacing w:line="276" w:lineRule="auto"/>
        <w:ind w:left="360"/>
        <w:jc w:val="both"/>
        <w:rPr>
          <w:rFonts w:ascii="Georgia" w:hAnsi="Georgia"/>
          <w:b/>
          <w:sz w:val="20"/>
          <w:szCs w:val="20"/>
          <w:lang w:val="id-ID"/>
        </w:rPr>
      </w:pPr>
      <w:r w:rsidRPr="0019082D">
        <w:rPr>
          <w:rFonts w:ascii="Georgia" w:hAnsi="Georgia"/>
          <w:b/>
          <w:sz w:val="20"/>
          <w:szCs w:val="20"/>
        </w:rPr>
        <w:lastRenderedPageBreak/>
        <w:t xml:space="preserve">Hubungan Peran </w:t>
      </w:r>
      <w:proofErr w:type="gramStart"/>
      <w:r w:rsidRPr="0019082D">
        <w:rPr>
          <w:rFonts w:ascii="Georgia" w:hAnsi="Georgia"/>
          <w:b/>
          <w:sz w:val="20"/>
          <w:szCs w:val="20"/>
        </w:rPr>
        <w:t>Petugas  Dengan</w:t>
      </w:r>
      <w:proofErr w:type="gramEnd"/>
      <w:r w:rsidRPr="0019082D">
        <w:rPr>
          <w:rFonts w:ascii="Georgia" w:hAnsi="Georgia"/>
          <w:b/>
          <w:sz w:val="20"/>
          <w:szCs w:val="20"/>
        </w:rPr>
        <w:t xml:space="preserve"> Kejadian Campak</w:t>
      </w:r>
    </w:p>
    <w:p w:rsidR="00234823" w:rsidRDefault="0019082D" w:rsidP="00234823">
      <w:pPr>
        <w:pStyle w:val="ListParagraph"/>
        <w:spacing w:line="276" w:lineRule="auto"/>
        <w:ind w:left="360" w:firstLine="360"/>
        <w:jc w:val="both"/>
        <w:rPr>
          <w:rFonts w:ascii="Georgia" w:hAnsi="Georgia"/>
          <w:color w:val="000000" w:themeColor="text1"/>
          <w:sz w:val="20"/>
          <w:szCs w:val="20"/>
          <w:lang w:val="id-ID"/>
        </w:rPr>
      </w:pPr>
      <w:r w:rsidRPr="00234823">
        <w:rPr>
          <w:rFonts w:ascii="Georgia" w:hAnsi="Georgia"/>
          <w:color w:val="000000" w:themeColor="text1"/>
          <w:sz w:val="20"/>
          <w:szCs w:val="20"/>
        </w:rPr>
        <w:t xml:space="preserve">Peran petugas sangat diharapkan selain dalam meningkatkan cakupan imunisasi juga memberikan informasi dan sosialisasi tentang manfaat imunisasi dan penyakit dapat dicegah dengan </w:t>
      </w:r>
      <w:proofErr w:type="gramStart"/>
      <w:r w:rsidRPr="00234823">
        <w:rPr>
          <w:rFonts w:ascii="Georgia" w:hAnsi="Georgia"/>
          <w:color w:val="000000" w:themeColor="text1"/>
          <w:sz w:val="20"/>
          <w:szCs w:val="20"/>
        </w:rPr>
        <w:t>imunisasi .</w:t>
      </w:r>
      <w:proofErr w:type="gramEnd"/>
      <w:r w:rsidRPr="00234823">
        <w:rPr>
          <w:rFonts w:ascii="Georgia" w:hAnsi="Georgia"/>
          <w:color w:val="000000" w:themeColor="text1"/>
          <w:sz w:val="20"/>
          <w:szCs w:val="20"/>
        </w:rPr>
        <w:t xml:space="preserve"> </w:t>
      </w:r>
      <w:proofErr w:type="gramStart"/>
      <w:r w:rsidRPr="00234823">
        <w:rPr>
          <w:rFonts w:ascii="Georgia" w:hAnsi="Georgia"/>
          <w:color w:val="000000" w:themeColor="text1"/>
          <w:sz w:val="20"/>
          <w:szCs w:val="20"/>
        </w:rPr>
        <w:t>Untuk mencegah kejadian campak, petugas imunisasi dapat berperan aktif dalam pemberian imunisasi campak.</w:t>
      </w:r>
      <w:proofErr w:type="gramEnd"/>
    </w:p>
    <w:p w:rsidR="00234823" w:rsidRDefault="0019082D" w:rsidP="00234823">
      <w:pPr>
        <w:pStyle w:val="ListParagraph"/>
        <w:spacing w:line="276" w:lineRule="auto"/>
        <w:ind w:left="360" w:firstLine="360"/>
        <w:jc w:val="both"/>
        <w:rPr>
          <w:rFonts w:ascii="Georgia" w:hAnsi="Georgia"/>
          <w:color w:val="000000" w:themeColor="text1"/>
          <w:sz w:val="20"/>
          <w:szCs w:val="20"/>
          <w:lang w:val="id-ID"/>
        </w:rPr>
      </w:pPr>
      <w:r w:rsidRPr="00234823">
        <w:rPr>
          <w:rFonts w:ascii="Georgia" w:hAnsi="Georgia"/>
          <w:color w:val="000000" w:themeColor="text1"/>
          <w:sz w:val="20"/>
          <w:szCs w:val="20"/>
        </w:rPr>
        <w:t xml:space="preserve">Hasil penelitian ini menunjukkan bahwa dari 133 responden yang menyatakan peran petugas imunisasi aktif terdapat 71 responden (53,4%) yang mempunyai  anak menderita campak  hal ini di sebabkan karena beberapa faktor  diantaranya dalam pelaksanaan imunisasi rutin setiap bulan sering dilaksanakan diluar ruangan sehingga mempengaruhi potensi vaksin, serta saat pengambilan vaksin di Dinkes Kabupaten petugas tidak memperhatikan rantai dingin vaksin yang dapat menurunkan kualitas dari vaksin tersebut. </w:t>
      </w:r>
      <w:proofErr w:type="gramStart"/>
      <w:r w:rsidRPr="00234823">
        <w:rPr>
          <w:rFonts w:ascii="Georgia" w:hAnsi="Georgia"/>
          <w:color w:val="000000" w:themeColor="text1"/>
          <w:sz w:val="20"/>
          <w:szCs w:val="20"/>
        </w:rPr>
        <w:t>Hal-hal diatas dapat mempengaruhi potensi vaksin yang dimasukkan kedalam tubuh anak sehingga tidak dapat secara maksimal memberikan kekebalan pada anak.</w:t>
      </w:r>
      <w:proofErr w:type="gramEnd"/>
      <w:r w:rsidRPr="00234823">
        <w:rPr>
          <w:rFonts w:ascii="Georgia" w:hAnsi="Georgia"/>
          <w:color w:val="000000" w:themeColor="text1"/>
          <w:sz w:val="20"/>
          <w:szCs w:val="20"/>
        </w:rPr>
        <w:t xml:space="preserve"> </w:t>
      </w:r>
      <w:proofErr w:type="gramStart"/>
      <w:r w:rsidRPr="00234823">
        <w:rPr>
          <w:rFonts w:ascii="Georgia" w:hAnsi="Georgia"/>
          <w:color w:val="000000" w:themeColor="text1"/>
          <w:sz w:val="20"/>
          <w:szCs w:val="20"/>
        </w:rPr>
        <w:t>Selain itu pencatatan dan pelaporan yang tidak akurat dapat mempengaruhi informasi tentang kekebalan komunitas.</w:t>
      </w:r>
      <w:proofErr w:type="gramEnd"/>
    </w:p>
    <w:p w:rsidR="0019082D" w:rsidRPr="00234823" w:rsidRDefault="0019082D" w:rsidP="00234823">
      <w:pPr>
        <w:pStyle w:val="ListParagraph"/>
        <w:spacing w:line="276" w:lineRule="auto"/>
        <w:ind w:left="360" w:firstLine="360"/>
        <w:jc w:val="both"/>
        <w:rPr>
          <w:rFonts w:ascii="Georgia" w:hAnsi="Georgia"/>
          <w:b/>
          <w:sz w:val="20"/>
          <w:szCs w:val="20"/>
        </w:rPr>
      </w:pPr>
      <w:r w:rsidRPr="00234823">
        <w:rPr>
          <w:rFonts w:ascii="Georgia" w:hAnsi="Georgia"/>
          <w:color w:val="000000" w:themeColor="text1"/>
          <w:sz w:val="20"/>
          <w:szCs w:val="20"/>
        </w:rPr>
        <w:t>Sedangkan dari 57 responden yang menyatakan peran petugas tidak aktif terdapat 24 responden (42</w:t>
      </w:r>
      <w:proofErr w:type="gramStart"/>
      <w:r w:rsidRPr="00234823">
        <w:rPr>
          <w:rFonts w:ascii="Georgia" w:hAnsi="Georgia"/>
          <w:color w:val="000000" w:themeColor="text1"/>
          <w:sz w:val="20"/>
          <w:szCs w:val="20"/>
        </w:rPr>
        <w:t>,1</w:t>
      </w:r>
      <w:proofErr w:type="gramEnd"/>
      <w:r w:rsidRPr="00234823">
        <w:rPr>
          <w:rFonts w:ascii="Georgia" w:hAnsi="Georgia"/>
          <w:color w:val="000000" w:themeColor="text1"/>
          <w:sz w:val="20"/>
          <w:szCs w:val="20"/>
        </w:rPr>
        <w:t xml:space="preserve">%) yang menderita campak. </w:t>
      </w:r>
      <w:proofErr w:type="gramStart"/>
      <w:r w:rsidRPr="00234823">
        <w:rPr>
          <w:rFonts w:ascii="Georgia" w:hAnsi="Georgia"/>
          <w:color w:val="000000" w:themeColor="text1"/>
          <w:sz w:val="20"/>
          <w:szCs w:val="20"/>
        </w:rPr>
        <w:t>Hal ini di sebabkan karena pada saat penyampaian jadwal dan pelaksanaan imunisasi responden tidak berada di rumah yaitu sedang bekerja.</w:t>
      </w:r>
      <w:proofErr w:type="gramEnd"/>
      <w:r w:rsidRPr="00234823">
        <w:rPr>
          <w:rFonts w:ascii="Georgia" w:hAnsi="Georgia"/>
          <w:color w:val="000000" w:themeColor="text1"/>
          <w:sz w:val="20"/>
          <w:szCs w:val="20"/>
        </w:rPr>
        <w:t xml:space="preserve"> </w:t>
      </w:r>
      <w:proofErr w:type="gramStart"/>
      <w:r w:rsidRPr="00234823">
        <w:rPr>
          <w:rFonts w:ascii="Georgia" w:hAnsi="Georgia"/>
          <w:color w:val="000000" w:themeColor="text1"/>
          <w:sz w:val="20"/>
          <w:szCs w:val="20"/>
        </w:rPr>
        <w:t>Pada saat penyuluhan petugas dianggap tidak memberikan informasi yang baik tentang manfaat imunisasi serta gejala penyakit PD3I, karena petugas tidak menggunakan media KIE sehingga responden sulit untuk memahami manfaat imunisasi serta gejala-gejala PD3I.</w:t>
      </w:r>
      <w:proofErr w:type="gramEnd"/>
      <w:r w:rsidRPr="00234823">
        <w:rPr>
          <w:rFonts w:ascii="Georgia" w:hAnsi="Georgia"/>
          <w:color w:val="000000" w:themeColor="text1"/>
          <w:sz w:val="20"/>
          <w:szCs w:val="20"/>
        </w:rPr>
        <w:t xml:space="preserve"> </w:t>
      </w:r>
      <w:proofErr w:type="gramStart"/>
      <w:r w:rsidRPr="00234823">
        <w:rPr>
          <w:rFonts w:ascii="Georgia" w:hAnsi="Georgia"/>
          <w:color w:val="000000" w:themeColor="text1"/>
          <w:sz w:val="20"/>
          <w:szCs w:val="20"/>
        </w:rPr>
        <w:t>Hal ini bila ditelaah lebih dalam disebabkan karena kualitas sumber daya petugas yang rendah.</w:t>
      </w:r>
      <w:proofErr w:type="gramEnd"/>
      <w:r w:rsidRPr="00234823">
        <w:rPr>
          <w:rFonts w:ascii="Georgia" w:hAnsi="Georgia"/>
          <w:color w:val="000000" w:themeColor="text1"/>
          <w:sz w:val="20"/>
          <w:szCs w:val="20"/>
        </w:rPr>
        <w:t xml:space="preserve"> </w:t>
      </w:r>
      <w:r w:rsidRPr="00234823">
        <w:rPr>
          <w:rFonts w:ascii="Georgia" w:eastAsia="Times New Roman" w:hAnsi="Georgia"/>
          <w:spacing w:val="-4"/>
          <w:w w:val="101"/>
          <w:sz w:val="20"/>
          <w:szCs w:val="20"/>
        </w:rPr>
        <w:t>Dalam pelaksanaan imunisasi ada beberapa faktor yang menyebabkan anak tidak mendapatkan imunisasi yaitu ibu yang bekerja</w:t>
      </w:r>
      <w:r w:rsidRPr="00234823">
        <w:rPr>
          <w:rFonts w:ascii="Georgia" w:hAnsi="Georgia"/>
          <w:sz w:val="20"/>
          <w:szCs w:val="20"/>
        </w:rPr>
        <w:t xml:space="preserve"> </w:t>
      </w:r>
      <w:r w:rsidR="00BB1B13" w:rsidRPr="00234823">
        <w:rPr>
          <w:rFonts w:ascii="Georgia" w:eastAsia="Times New Roman" w:hAnsi="Georgia"/>
          <w:spacing w:val="-4"/>
          <w:w w:val="101"/>
          <w:sz w:val="20"/>
          <w:szCs w:val="20"/>
        </w:rPr>
        <w:fldChar w:fldCharType="begin"/>
      </w:r>
      <w:r w:rsidRPr="00234823">
        <w:rPr>
          <w:rFonts w:ascii="Georgia" w:eastAsia="Times New Roman" w:hAnsi="Georgia"/>
          <w:spacing w:val="-4"/>
          <w:w w:val="101"/>
          <w:sz w:val="20"/>
          <w:szCs w:val="20"/>
        </w:rPr>
        <w:instrText xml:space="preserve"> ADDIN EN.CITE &lt;EndNote&gt;&lt;Cite&gt;&lt;Author&gt;Jayadipraja&lt;/Author&gt;&lt;Year&gt;2018&lt;/Year&gt;&lt;RecNum&gt;29&lt;/RecNum&gt;&lt;DisplayText&gt;(Jayadipraja, Prasetya, Azlimin, &amp;amp; Mando, 2018)&lt;/DisplayText&gt;&lt;record&gt;&lt;rec-number&gt;29&lt;/rec-number&gt;&lt;foreign-keys&gt;&lt;key app="EN" db-id="r0efraxaa5tddrexwe8xvt2vefwr5xvztxxt" timestamp="1565839987"&gt;29&lt;/key&gt;&lt;/foreign-keys&gt;&lt;ref-type name="Journal Article"&gt;17&lt;/ref-type&gt;&lt;contributors&gt;&lt;authors&gt;&lt;author&gt;Jayadipraja, Erwin Azizi&lt;/author&gt;&lt;author&gt;Prasetya, Fikki&lt;/author&gt;&lt;author&gt;Azlimin, Azlimin&lt;/author&gt;&lt;author&gt;Mando, Wa Ode Sitti Yuliana&lt;/author&gt;&lt;/authors&gt;&lt;/contributors&gt;&lt;titles&gt;&lt;title&gt;Family Clean And Healthy Living Behavior And Its Determinant Factors In The Village Of Labunia, Regency Of Muna, Southeast Sulawesi Province Of Indonesia&lt;/title&gt;&lt;secondary-title&gt;Public Health of Indonesia&lt;/secondary-title&gt;&lt;/titles&gt;&lt;periodical&gt;&lt;full-title&gt;Public Health of Indonesia&lt;/full-title&gt;&lt;/periodical&gt;&lt;pages&gt;39-45&lt;/pages&gt;&lt;volume&gt;4&lt;/volume&gt;&lt;number&gt;1&lt;/number&gt;&lt;dates&gt;&lt;year&gt;2018&lt;/year&gt;&lt;/dates&gt;&lt;isbn&gt;2477-1570&lt;/isbn&gt;&lt;urls&gt;&lt;/urls&gt;&lt;/record&gt;&lt;/Cite&gt;&lt;/EndNote&gt;</w:instrText>
      </w:r>
      <w:r w:rsidR="00BB1B13" w:rsidRPr="00234823">
        <w:rPr>
          <w:rFonts w:ascii="Georgia" w:eastAsia="Times New Roman" w:hAnsi="Georgia"/>
          <w:spacing w:val="-4"/>
          <w:w w:val="101"/>
          <w:sz w:val="20"/>
          <w:szCs w:val="20"/>
        </w:rPr>
        <w:fldChar w:fldCharType="separate"/>
      </w:r>
      <w:r w:rsidRPr="00234823">
        <w:rPr>
          <w:rFonts w:ascii="Georgia" w:eastAsia="Times New Roman" w:hAnsi="Georgia"/>
          <w:noProof/>
          <w:spacing w:val="-4"/>
          <w:w w:val="101"/>
          <w:sz w:val="20"/>
          <w:szCs w:val="20"/>
        </w:rPr>
        <w:t>(</w:t>
      </w:r>
      <w:hyperlink w:anchor="_ENREF_11" w:tooltip="Jayadipraja, 2018 #29" w:history="1">
        <w:r w:rsidRPr="00234823">
          <w:rPr>
            <w:rFonts w:ascii="Georgia" w:eastAsia="Times New Roman" w:hAnsi="Georgia"/>
            <w:noProof/>
            <w:spacing w:val="-4"/>
            <w:w w:val="101"/>
            <w:sz w:val="20"/>
            <w:szCs w:val="20"/>
          </w:rPr>
          <w:t>Jayadipraja, Prasetya, Azlimin, &amp; Mando, 2018</w:t>
        </w:r>
      </w:hyperlink>
      <w:r w:rsidRPr="00234823">
        <w:rPr>
          <w:rFonts w:ascii="Georgia" w:eastAsia="Times New Roman" w:hAnsi="Georgia"/>
          <w:noProof/>
          <w:spacing w:val="-4"/>
          <w:w w:val="101"/>
          <w:sz w:val="20"/>
          <w:szCs w:val="20"/>
        </w:rPr>
        <w:t>)</w:t>
      </w:r>
      <w:r w:rsidR="00BB1B13" w:rsidRPr="00234823">
        <w:rPr>
          <w:rFonts w:ascii="Georgia" w:eastAsia="Times New Roman" w:hAnsi="Georgia"/>
          <w:spacing w:val="-4"/>
          <w:w w:val="101"/>
          <w:sz w:val="20"/>
          <w:szCs w:val="20"/>
        </w:rPr>
        <w:fldChar w:fldCharType="end"/>
      </w:r>
      <w:r w:rsidRPr="00234823">
        <w:rPr>
          <w:rFonts w:ascii="Georgia" w:eastAsia="Times New Roman" w:hAnsi="Georgia"/>
          <w:spacing w:val="-4"/>
          <w:w w:val="101"/>
          <w:sz w:val="20"/>
          <w:szCs w:val="20"/>
        </w:rPr>
        <w:t xml:space="preserve">, karena kesibukan pekerjaan sehingga tidak ada waktu membawa anaknya untuk mendapatkan imunisasi pada saat jadwal posyandu. </w:t>
      </w:r>
      <w:proofErr w:type="gramStart"/>
      <w:r w:rsidRPr="00234823">
        <w:rPr>
          <w:rFonts w:ascii="Georgia" w:eastAsia="Times New Roman" w:hAnsi="Georgia"/>
          <w:spacing w:val="-4"/>
          <w:w w:val="101"/>
          <w:sz w:val="20"/>
          <w:szCs w:val="20"/>
        </w:rPr>
        <w:t>Anak juga tidak mendapatkan imunisasi karena sakit pada saat jadwal pelaksanaan Posyandu.</w:t>
      </w:r>
      <w:proofErr w:type="gramEnd"/>
      <w:r w:rsidRPr="00234823">
        <w:rPr>
          <w:rFonts w:ascii="Georgia" w:eastAsia="Times New Roman" w:hAnsi="Georgia"/>
          <w:spacing w:val="-4"/>
          <w:w w:val="101"/>
          <w:sz w:val="20"/>
          <w:szCs w:val="20"/>
        </w:rPr>
        <w:t xml:space="preserve"> Petugas imunisasi juga tidak melakukan sweeping pada bayi yang tidak datang di posyandu </w:t>
      </w:r>
      <w:r w:rsidR="00BB1B13" w:rsidRPr="00234823">
        <w:rPr>
          <w:rFonts w:ascii="Georgia" w:eastAsia="Times New Roman" w:hAnsi="Georgia"/>
          <w:spacing w:val="-4"/>
          <w:w w:val="101"/>
          <w:sz w:val="20"/>
          <w:szCs w:val="20"/>
        </w:rPr>
        <w:fldChar w:fldCharType="begin"/>
      </w:r>
      <w:r w:rsidRPr="00234823">
        <w:rPr>
          <w:rFonts w:ascii="Georgia" w:eastAsia="Times New Roman" w:hAnsi="Georgia"/>
          <w:spacing w:val="-4"/>
          <w:w w:val="101"/>
          <w:sz w:val="20"/>
          <w:szCs w:val="20"/>
        </w:rPr>
        <w:instrText xml:space="preserve"> ADDIN EN.CITE &lt;EndNote&gt;&lt;Cite&gt;&lt;Author&gt;Yani&lt;/Author&gt;&lt;Year&gt;2017&lt;/Year&gt;&lt;RecNum&gt;7&lt;/RecNum&gt;&lt;DisplayText&gt;(Yani, Yuniastini, &amp;amp; Fitriana, 2017)&lt;/DisplayText&gt;&lt;record&gt;&lt;rec-number&gt;7&lt;/rec-number&gt;&lt;foreign-keys&gt;&lt;key app="EN" db-id="r0efraxaa5tddrexwe8xvt2vefwr5xvztxxt" timestamp="1553449185"&gt;7&lt;/key&gt;&lt;/foreign-keys&gt;&lt;ref-type name="Journal Article"&gt;17&lt;/ref-type&gt;&lt;contributors&gt;&lt;authors&gt;&lt;author&gt;Yani, Sri Lita&lt;/author&gt;&lt;author&gt;Yuniastini, Yuniastini&lt;/author&gt;&lt;author&gt;Fitriana, Fitriana&lt;/author&gt;&lt;/authors&gt;&lt;/contributors&gt;&lt;titles&gt;&lt;title&gt;HUBUNGAN STATUS IMUNISASI CAMPAK DENGAN KEJADIAN CAMPAK&lt;/title&gt;&lt;secondary-title&gt;Jurnal Ilmiah Keperawatan Sai Betik&lt;/secondary-title&gt;&lt;/titles&gt;&lt;periodical&gt;&lt;full-title&gt;Jurnal Ilmiah Keperawatan Sai Betik&lt;/full-title&gt;&lt;/periodical&gt;&lt;pages&gt;258-261&lt;/pages&gt;&lt;volume&gt;11&lt;/volume&gt;&lt;number&gt;2&lt;/number&gt;&lt;dates&gt;&lt;year&gt;2017&lt;/year&gt;&lt;/dates&gt;&lt;isbn&gt;1907-0357&lt;/isbn&gt;&lt;urls&gt;&lt;/urls&gt;&lt;/record&gt;&lt;/Cite&gt;&lt;/EndNote&gt;</w:instrText>
      </w:r>
      <w:r w:rsidR="00BB1B13" w:rsidRPr="00234823">
        <w:rPr>
          <w:rFonts w:ascii="Georgia" w:eastAsia="Times New Roman" w:hAnsi="Georgia"/>
          <w:spacing w:val="-4"/>
          <w:w w:val="101"/>
          <w:sz w:val="20"/>
          <w:szCs w:val="20"/>
        </w:rPr>
        <w:fldChar w:fldCharType="separate"/>
      </w:r>
      <w:r w:rsidRPr="00234823">
        <w:rPr>
          <w:rFonts w:ascii="Georgia" w:eastAsia="Times New Roman" w:hAnsi="Georgia"/>
          <w:noProof/>
          <w:spacing w:val="-4"/>
          <w:w w:val="101"/>
          <w:sz w:val="20"/>
          <w:szCs w:val="20"/>
        </w:rPr>
        <w:t>(</w:t>
      </w:r>
      <w:hyperlink w:anchor="_ENREF_24" w:tooltip="Yani, 2017 #7" w:history="1">
        <w:r w:rsidRPr="00234823">
          <w:rPr>
            <w:rFonts w:ascii="Georgia" w:eastAsia="Times New Roman" w:hAnsi="Georgia"/>
            <w:noProof/>
            <w:spacing w:val="-4"/>
            <w:w w:val="101"/>
            <w:sz w:val="20"/>
            <w:szCs w:val="20"/>
          </w:rPr>
          <w:t>Yani, Yuniastini, &amp; Fitriana, 2017</w:t>
        </w:r>
      </w:hyperlink>
      <w:r w:rsidRPr="00234823">
        <w:rPr>
          <w:rFonts w:ascii="Georgia" w:eastAsia="Times New Roman" w:hAnsi="Georgia"/>
          <w:noProof/>
          <w:spacing w:val="-4"/>
          <w:w w:val="101"/>
          <w:sz w:val="20"/>
          <w:szCs w:val="20"/>
        </w:rPr>
        <w:t>)</w:t>
      </w:r>
      <w:r w:rsidR="00BB1B13" w:rsidRPr="00234823">
        <w:rPr>
          <w:rFonts w:ascii="Georgia" w:eastAsia="Times New Roman" w:hAnsi="Georgia"/>
          <w:spacing w:val="-4"/>
          <w:w w:val="101"/>
          <w:sz w:val="20"/>
          <w:szCs w:val="20"/>
        </w:rPr>
        <w:fldChar w:fldCharType="end"/>
      </w:r>
    </w:p>
    <w:p w:rsidR="0019082D" w:rsidRPr="0019082D" w:rsidRDefault="0019082D" w:rsidP="00234823">
      <w:pPr>
        <w:pStyle w:val="ListParagraph"/>
        <w:spacing w:line="276" w:lineRule="auto"/>
        <w:ind w:left="360"/>
        <w:jc w:val="both"/>
        <w:rPr>
          <w:rFonts w:ascii="Georgia" w:eastAsia="Times New Roman" w:hAnsi="Georgia"/>
          <w:spacing w:val="-4"/>
          <w:w w:val="101"/>
          <w:sz w:val="20"/>
          <w:szCs w:val="20"/>
        </w:rPr>
      </w:pPr>
    </w:p>
    <w:p w:rsidR="00234823" w:rsidRDefault="0019082D" w:rsidP="00234823">
      <w:pPr>
        <w:spacing w:line="276" w:lineRule="auto"/>
        <w:ind w:firstLine="360"/>
        <w:jc w:val="both"/>
        <w:rPr>
          <w:rFonts w:ascii="Georgia" w:hAnsi="Georgia"/>
          <w:color w:val="000000" w:themeColor="text1"/>
          <w:sz w:val="20"/>
          <w:szCs w:val="20"/>
          <w:lang w:val="id-ID"/>
        </w:rPr>
      </w:pPr>
      <w:r w:rsidRPr="00234823">
        <w:rPr>
          <w:rFonts w:ascii="Georgia" w:hAnsi="Georgia"/>
          <w:color w:val="000000" w:themeColor="text1"/>
          <w:sz w:val="20"/>
          <w:szCs w:val="20"/>
        </w:rPr>
        <w:t>Dari 133 responden yang menyatakan peran petugas tidak aktif juga terdapat 62 responden (46</w:t>
      </w:r>
      <w:proofErr w:type="gramStart"/>
      <w:r w:rsidRPr="00234823">
        <w:rPr>
          <w:rFonts w:ascii="Georgia" w:hAnsi="Georgia"/>
          <w:color w:val="000000" w:themeColor="text1"/>
          <w:sz w:val="20"/>
          <w:szCs w:val="20"/>
        </w:rPr>
        <w:t>,6</w:t>
      </w:r>
      <w:proofErr w:type="gramEnd"/>
      <w:r w:rsidRPr="00234823">
        <w:rPr>
          <w:rFonts w:ascii="Georgia" w:hAnsi="Georgia"/>
          <w:color w:val="000000" w:themeColor="text1"/>
          <w:sz w:val="20"/>
          <w:szCs w:val="20"/>
        </w:rPr>
        <w:t>%) yang tidak menderita campak</w:t>
      </w:r>
      <w:r w:rsidRPr="00234823">
        <w:rPr>
          <w:rFonts w:ascii="Georgia" w:hAnsi="Georgia"/>
          <w:color w:val="000000" w:themeColor="text1"/>
          <w:sz w:val="20"/>
          <w:szCs w:val="20"/>
          <w:lang w:val="id-ID"/>
        </w:rPr>
        <w:t>.</w:t>
      </w:r>
      <w:r w:rsidRPr="00234823">
        <w:rPr>
          <w:rFonts w:ascii="Georgia" w:hAnsi="Georgia"/>
          <w:color w:val="000000" w:themeColor="text1"/>
          <w:sz w:val="20"/>
          <w:szCs w:val="20"/>
        </w:rPr>
        <w:t xml:space="preserve"> Hal ini karena pengetahuan masyarakat yang cukup baik tentang pentingnya imunisasi, sehingga ketika anak sakit atau berhalangan pada saat pelayanan posyandu dan petugas tidak </w:t>
      </w:r>
      <w:r w:rsidRPr="00234823">
        <w:rPr>
          <w:rFonts w:ascii="Georgia" w:hAnsi="Georgia"/>
          <w:color w:val="000000" w:themeColor="text1"/>
          <w:sz w:val="20"/>
          <w:szCs w:val="20"/>
        </w:rPr>
        <w:lastRenderedPageBreak/>
        <w:t>melakukan sweeping, responden dengan kesadaran sendiri mencari informasi tentang jadwal posyandu di tempat lain agar anak mendapatkan imunisasi</w:t>
      </w:r>
    </w:p>
    <w:p w:rsidR="00234823" w:rsidRDefault="0019082D" w:rsidP="00234823">
      <w:pPr>
        <w:spacing w:line="276" w:lineRule="auto"/>
        <w:ind w:firstLine="360"/>
        <w:jc w:val="both"/>
        <w:rPr>
          <w:rFonts w:ascii="Georgia" w:hAnsi="Georgia"/>
          <w:color w:val="000000" w:themeColor="text1"/>
          <w:sz w:val="20"/>
          <w:szCs w:val="20"/>
          <w:lang w:val="id-ID"/>
        </w:rPr>
      </w:pPr>
      <w:r w:rsidRPr="00234823">
        <w:rPr>
          <w:rFonts w:ascii="Georgia" w:hAnsi="Georgia"/>
          <w:color w:val="000000" w:themeColor="text1"/>
          <w:sz w:val="20"/>
          <w:szCs w:val="20"/>
        </w:rPr>
        <w:t>Hasil uji statistik menunjukkan bahwa tidak terdapat hubungan antara peran petugas dengan kejadian campak hal ini juga terlihat dari hasil analisis Ods Ratio dimana diperoleh nilai OR = 0,635 yang artinya peran petugas bukan merupakan faktor risiko kejadian campak di kabupaten Muna.</w:t>
      </w:r>
    </w:p>
    <w:p w:rsidR="0019082D" w:rsidRPr="00234823" w:rsidRDefault="0019082D" w:rsidP="00234823">
      <w:pPr>
        <w:spacing w:line="276" w:lineRule="auto"/>
        <w:ind w:firstLine="360"/>
        <w:jc w:val="both"/>
        <w:rPr>
          <w:rFonts w:ascii="Georgia" w:hAnsi="Georgia"/>
          <w:color w:val="000000" w:themeColor="text1"/>
          <w:sz w:val="20"/>
          <w:szCs w:val="20"/>
        </w:rPr>
      </w:pPr>
      <w:r w:rsidRPr="00234823">
        <w:rPr>
          <w:rFonts w:ascii="Georgia" w:hAnsi="Georgia"/>
          <w:color w:val="000000" w:themeColor="text1"/>
          <w:sz w:val="20"/>
          <w:szCs w:val="20"/>
        </w:rPr>
        <w:t>Penelitian ini sejalan dengan penelitian yang dilakukan oleh Arafatuz Zakiyah (2014) Berdasarkan uji korelasi Spearman’s rho menunjukkan nilai probabilitas sebesar 0,768 atau nilai p lebih besar dari 0,05 sehingga H0 diterima yang artinya tidak ada hubungan antara peran petugas kesehatan dengan cakupan imunisasi di desa Jember</w:t>
      </w:r>
      <w:r w:rsidRPr="00234823">
        <w:rPr>
          <w:rFonts w:ascii="Georgia" w:hAnsi="Georgia"/>
          <w:sz w:val="20"/>
          <w:szCs w:val="20"/>
        </w:rPr>
        <w:t xml:space="preserve"> </w:t>
      </w:r>
      <w:r w:rsidR="00BB1B13" w:rsidRPr="00234823">
        <w:rPr>
          <w:rFonts w:ascii="Georgia" w:hAnsi="Georgia"/>
          <w:color w:val="000000" w:themeColor="text1"/>
          <w:sz w:val="20"/>
          <w:szCs w:val="20"/>
        </w:rPr>
        <w:fldChar w:fldCharType="begin"/>
      </w:r>
      <w:r w:rsidRPr="00234823">
        <w:rPr>
          <w:rFonts w:ascii="Georgia" w:hAnsi="Georgia"/>
          <w:color w:val="000000" w:themeColor="text1"/>
          <w:sz w:val="20"/>
          <w:szCs w:val="20"/>
        </w:rPr>
        <w:instrText xml:space="preserve"> ADDIN EN.CITE &lt;EndNote&gt;&lt;Cite&gt;&lt;Author&gt;Zakiyah&lt;/Author&gt;&lt;Year&gt;2014&lt;/Year&gt;&lt;RecNum&gt;13&lt;/RecNum&gt;&lt;DisplayText&gt;(Zakiyah, 2014)&lt;/DisplayText&gt;&lt;record&gt;&lt;rec-number&gt;13&lt;/rec-number&gt;&lt;foreign-keys&gt;&lt;key app="EN" db-id="r0efraxaa5tddrexwe8xvt2vefwr5xvztxxt" timestamp="1561733177"&gt;13&lt;/key&gt;&lt;/foreign-keys&gt;&lt;ref-type name="Journal Article"&gt;17&lt;/ref-type&gt;&lt;contributors&gt;&lt;authors&gt;&lt;author&gt;Zakiyah, Arafatuz&lt;/author&gt;&lt;/authors&gt;&lt;/contributors&gt;&lt;titles&gt;&lt;title&gt;Hubungan antara Peran Petugas Kesehatan dengan Cakupan Imunisasi per Antigen Tingkat Puskesmas di Kabupaten Jember (Correlation between Role of Health Officer with Antigen per Immunization Coverage at Public Health Center in Jember Regency)&lt;/title&gt;&lt;/titles&gt;&lt;dates&gt;&lt;year&gt;2014&lt;/year&gt;&lt;/dates&gt;&lt;urls&gt;&lt;/urls&gt;&lt;/record&gt;&lt;/Cite&gt;&lt;/EndNote&gt;</w:instrText>
      </w:r>
      <w:r w:rsidR="00BB1B13" w:rsidRPr="00234823">
        <w:rPr>
          <w:rFonts w:ascii="Georgia" w:hAnsi="Georgia"/>
          <w:color w:val="000000" w:themeColor="text1"/>
          <w:sz w:val="20"/>
          <w:szCs w:val="20"/>
        </w:rPr>
        <w:fldChar w:fldCharType="separate"/>
      </w:r>
      <w:r w:rsidRPr="00234823">
        <w:rPr>
          <w:rFonts w:ascii="Georgia" w:hAnsi="Georgia"/>
          <w:noProof/>
          <w:color w:val="000000" w:themeColor="text1"/>
          <w:sz w:val="20"/>
          <w:szCs w:val="20"/>
        </w:rPr>
        <w:t>(</w:t>
      </w:r>
      <w:hyperlink w:anchor="_ENREF_25" w:tooltip="Zakiyah, 2014 #13" w:history="1">
        <w:r w:rsidRPr="00234823">
          <w:rPr>
            <w:rFonts w:ascii="Georgia" w:hAnsi="Georgia"/>
            <w:noProof/>
            <w:color w:val="000000" w:themeColor="text1"/>
            <w:sz w:val="20"/>
            <w:szCs w:val="20"/>
          </w:rPr>
          <w:t>Zakiyah, 2014</w:t>
        </w:r>
      </w:hyperlink>
      <w:r w:rsidRPr="00234823">
        <w:rPr>
          <w:rFonts w:ascii="Georgia" w:hAnsi="Georgia"/>
          <w:noProof/>
          <w:color w:val="000000" w:themeColor="text1"/>
          <w:sz w:val="20"/>
          <w:szCs w:val="20"/>
        </w:rPr>
        <w:t>)</w:t>
      </w:r>
      <w:r w:rsidR="00BB1B13" w:rsidRPr="00234823">
        <w:rPr>
          <w:rFonts w:ascii="Georgia" w:hAnsi="Georgia"/>
          <w:color w:val="000000" w:themeColor="text1"/>
          <w:sz w:val="20"/>
          <w:szCs w:val="20"/>
        </w:rPr>
        <w:fldChar w:fldCharType="end"/>
      </w:r>
      <w:r w:rsidRPr="00234823">
        <w:rPr>
          <w:rFonts w:ascii="Georgia" w:hAnsi="Georgia"/>
          <w:color w:val="000000" w:themeColor="text1"/>
          <w:sz w:val="20"/>
          <w:szCs w:val="20"/>
        </w:rPr>
        <w:t>.</w:t>
      </w:r>
    </w:p>
    <w:p w:rsidR="00234823" w:rsidRDefault="00722450" w:rsidP="00234823">
      <w:pPr>
        <w:pStyle w:val="IEEEHeading1"/>
        <w:numPr>
          <w:ilvl w:val="0"/>
          <w:numId w:val="3"/>
        </w:numPr>
        <w:spacing w:line="276" w:lineRule="auto"/>
        <w:jc w:val="left"/>
        <w:rPr>
          <w:rFonts w:ascii="Georgia" w:hAnsi="Georgia"/>
          <w:b/>
          <w:szCs w:val="20"/>
          <w:lang w:val="id-ID"/>
        </w:rPr>
      </w:pPr>
      <w:r w:rsidRPr="009D1BB7">
        <w:rPr>
          <w:rFonts w:ascii="Georgia" w:hAnsi="Georgia"/>
          <w:b/>
          <w:szCs w:val="20"/>
          <w:lang w:val="id-ID"/>
        </w:rPr>
        <w:t xml:space="preserve">SIMPULAN </w:t>
      </w:r>
      <w:r w:rsidR="00FF3C45">
        <w:rPr>
          <w:rFonts w:ascii="Georgia" w:hAnsi="Georgia"/>
          <w:b/>
          <w:szCs w:val="20"/>
          <w:lang w:val="id-ID"/>
        </w:rPr>
        <w:t>DAN SARAN</w:t>
      </w:r>
    </w:p>
    <w:p w:rsidR="00234823" w:rsidRPr="00234823" w:rsidRDefault="00234823" w:rsidP="00234823">
      <w:pPr>
        <w:pStyle w:val="ListParagraph"/>
        <w:spacing w:line="276" w:lineRule="auto"/>
        <w:ind w:left="360" w:firstLine="360"/>
        <w:jc w:val="both"/>
        <w:rPr>
          <w:rFonts w:ascii="Georgia" w:hAnsi="Georgia"/>
          <w:sz w:val="20"/>
          <w:szCs w:val="20"/>
          <w:lang w:val="id-ID"/>
        </w:rPr>
      </w:pPr>
      <w:r w:rsidRPr="00234823">
        <w:rPr>
          <w:rFonts w:ascii="Georgia" w:hAnsi="Georgia"/>
          <w:sz w:val="20"/>
          <w:szCs w:val="20"/>
        </w:rPr>
        <w:t xml:space="preserve">Ada </w:t>
      </w:r>
      <w:proofErr w:type="gramStart"/>
      <w:r w:rsidRPr="00234823">
        <w:rPr>
          <w:rFonts w:ascii="Georgia" w:hAnsi="Georgia"/>
          <w:sz w:val="20"/>
          <w:szCs w:val="20"/>
        </w:rPr>
        <w:t>hubungan  antara</w:t>
      </w:r>
      <w:proofErr w:type="gramEnd"/>
      <w:r w:rsidRPr="00234823">
        <w:rPr>
          <w:rFonts w:ascii="Georgia" w:hAnsi="Georgia"/>
          <w:sz w:val="20"/>
          <w:szCs w:val="20"/>
        </w:rPr>
        <w:t xml:space="preserve"> status Imunisasi terhadap kejadian campak di Kabupaten Muna tahun 2017, tidak ada hubungan antara peran petugas terhadap kejadian campak di Kabupaten Muna tahun 2017. </w:t>
      </w:r>
      <w:proofErr w:type="gramStart"/>
      <w:r w:rsidRPr="00234823">
        <w:rPr>
          <w:rFonts w:ascii="Georgia" w:hAnsi="Georgia"/>
          <w:sz w:val="20"/>
          <w:szCs w:val="20"/>
        </w:rPr>
        <w:t>Mengidentifikasi daerah dengan cakupan imunisasi rendah Meningkatkan pengetahuan masyarakat melalui promosi dan penyuluhan saat pelayanan posyandu tentang manfaat imunisasi dan Penyakit PD3I.</w:t>
      </w:r>
      <w:proofErr w:type="gramEnd"/>
    </w:p>
    <w:p w:rsidR="00722450" w:rsidRPr="00234823" w:rsidRDefault="00722450" w:rsidP="00234823">
      <w:pPr>
        <w:pStyle w:val="IEEEHeading1"/>
        <w:numPr>
          <w:ilvl w:val="0"/>
          <w:numId w:val="0"/>
        </w:numPr>
        <w:spacing w:line="276" w:lineRule="auto"/>
        <w:jc w:val="left"/>
        <w:rPr>
          <w:rFonts w:ascii="Georgia" w:hAnsi="Georgia"/>
          <w:b/>
          <w:szCs w:val="20"/>
          <w:lang w:val="en-US"/>
        </w:rPr>
      </w:pPr>
      <w:r w:rsidRPr="00234823">
        <w:rPr>
          <w:rFonts w:ascii="Georgia" w:hAnsi="Georgia"/>
          <w:b/>
          <w:sz w:val="21"/>
          <w:szCs w:val="21"/>
          <w:lang w:val="en-US"/>
        </w:rPr>
        <w:t>UCAPAN TERIMA KASIH</w:t>
      </w:r>
    </w:p>
    <w:p w:rsidR="00722450" w:rsidRPr="009D1BB7" w:rsidRDefault="00722450" w:rsidP="00722450">
      <w:pPr>
        <w:pStyle w:val="IEEEParagraph"/>
        <w:spacing w:line="276" w:lineRule="auto"/>
        <w:ind w:firstLine="0"/>
        <w:rPr>
          <w:rStyle w:val="longtext"/>
          <w:rFonts w:ascii="Georgia" w:hAnsi="Georgia"/>
          <w:sz w:val="20"/>
          <w:szCs w:val="20"/>
          <w:shd w:val="clear" w:color="auto" w:fill="FFFFFF"/>
          <w:lang w:val="id-ID"/>
        </w:rPr>
      </w:pPr>
      <w:r>
        <w:rPr>
          <w:rStyle w:val="longtext"/>
          <w:rFonts w:ascii="Georgia" w:hAnsi="Georgia"/>
          <w:sz w:val="20"/>
          <w:szCs w:val="20"/>
          <w:shd w:val="clear" w:color="auto" w:fill="FFFFFF"/>
          <w:lang w:val="sv-SE"/>
        </w:rPr>
        <w:t xml:space="preserve">Tim penulis mengucapkan terima kasih kepada </w:t>
      </w:r>
      <w:r w:rsidR="009D1BB7">
        <w:rPr>
          <w:rStyle w:val="longtext"/>
          <w:rFonts w:ascii="Georgia" w:hAnsi="Georgia"/>
          <w:sz w:val="20"/>
          <w:szCs w:val="20"/>
          <w:shd w:val="clear" w:color="auto" w:fill="FFFFFF"/>
          <w:lang w:val="id-ID"/>
        </w:rPr>
        <w:t>kedua orang tua penulis dan saudara serta teman-teman yag telah banyak membantu diselesaikannya penelitian ini</w:t>
      </w:r>
    </w:p>
    <w:p w:rsidR="00722450" w:rsidRPr="00112560" w:rsidRDefault="00722450" w:rsidP="00722450">
      <w:pPr>
        <w:pStyle w:val="IEEEParagraph"/>
        <w:spacing w:line="276" w:lineRule="auto"/>
        <w:rPr>
          <w:rFonts w:ascii="Georgia" w:hAnsi="Georgia"/>
          <w:sz w:val="20"/>
          <w:szCs w:val="20"/>
          <w:lang w:val="sv-SE"/>
        </w:rPr>
      </w:pPr>
    </w:p>
    <w:p w:rsidR="00722450" w:rsidRPr="00112560" w:rsidRDefault="00722450" w:rsidP="00722450">
      <w:pPr>
        <w:pStyle w:val="IEEEHeading1"/>
        <w:numPr>
          <w:ilvl w:val="0"/>
          <w:numId w:val="0"/>
        </w:numPr>
        <w:spacing w:line="276" w:lineRule="auto"/>
        <w:jc w:val="left"/>
        <w:rPr>
          <w:rFonts w:ascii="Georgia" w:hAnsi="Georgia"/>
          <w:b/>
          <w:sz w:val="21"/>
          <w:szCs w:val="21"/>
          <w:lang w:val="en-US"/>
        </w:rPr>
      </w:pPr>
      <w:r w:rsidRPr="00112560">
        <w:rPr>
          <w:rFonts w:ascii="Georgia" w:hAnsi="Georgia"/>
          <w:b/>
          <w:sz w:val="21"/>
          <w:szCs w:val="21"/>
          <w:lang w:val="id-ID"/>
        </w:rPr>
        <w:t>DAFTAR RUJUKAN</w:t>
      </w:r>
    </w:p>
    <w:p w:rsidR="00234823" w:rsidRPr="00C81B3D" w:rsidRDefault="00234823" w:rsidP="00234823">
      <w:pPr>
        <w:jc w:val="both"/>
      </w:pPr>
      <w:r w:rsidRPr="00C81B3D">
        <w:t xml:space="preserve">Ada </w:t>
      </w:r>
      <w:proofErr w:type="gramStart"/>
      <w:r w:rsidRPr="00C81B3D">
        <w:t>hubungan  antara</w:t>
      </w:r>
      <w:proofErr w:type="gramEnd"/>
      <w:r w:rsidRPr="00C81B3D">
        <w:t xml:space="preserve"> status Imunisasi terhadap kejadian campak di Kabupaten Muna tahun 2017, tidak ada hubungan antara peran petugas terhadap kejadian campak di Kabupaten Muna tahun 2017.</w:t>
      </w:r>
      <w:r>
        <w:t xml:space="preserve"> </w:t>
      </w:r>
      <w:proofErr w:type="gramStart"/>
      <w:r w:rsidRPr="00C81B3D">
        <w:t>Mengidentifikasi daerah dengan cakupan imunisasi rendah Meningkatkan pengetahuan masyarakat melalui promosi dan penyuluhan saat pelayanan posyandu tentang manfaat imunisasi dan Penyakit PD3I.</w:t>
      </w:r>
      <w:proofErr w:type="gramEnd"/>
    </w:p>
    <w:p w:rsidR="001A5939" w:rsidRPr="001A5939" w:rsidRDefault="001A5939" w:rsidP="00234823">
      <w:pPr>
        <w:pStyle w:val="EndNoteBibliography"/>
        <w:numPr>
          <w:ilvl w:val="0"/>
          <w:numId w:val="24"/>
        </w:numPr>
        <w:spacing w:after="0"/>
        <w:rPr>
          <w:rFonts w:ascii="Trebuchet MS" w:hAnsi="Trebuchet MS"/>
          <w:b/>
          <w:color w:val="FF0000"/>
          <w:sz w:val="18"/>
          <w:szCs w:val="18"/>
          <w:lang w:val="id-ID"/>
        </w:rPr>
      </w:pPr>
      <w:r w:rsidRPr="004850BA">
        <w:rPr>
          <w:rFonts w:ascii="Times New Roman" w:hAnsi="Times New Roman" w:cs="Times New Roman"/>
        </w:rPr>
        <w:t xml:space="preserve">Arianto, M., Setiawati, M., Adi, M. S., Hadisaputro, S., &amp; Budhi, K. (2018). Beberapa faktor risiko kejadian campak pada balita di Kabupaten Sarolangun. </w:t>
      </w:r>
      <w:r w:rsidRPr="004850BA">
        <w:rPr>
          <w:rFonts w:ascii="Times New Roman" w:hAnsi="Times New Roman" w:cs="Times New Roman"/>
          <w:i/>
        </w:rPr>
        <w:t>Jurnal Epidemiologi Kesehatan Komunitas, 3</w:t>
      </w:r>
      <w:r w:rsidRPr="004850BA">
        <w:rPr>
          <w:rFonts w:ascii="Times New Roman" w:hAnsi="Times New Roman" w:cs="Times New Roman"/>
        </w:rPr>
        <w:t>(1), 41-47</w:t>
      </w:r>
    </w:p>
    <w:p w:rsidR="001A5939" w:rsidRDefault="001A5939" w:rsidP="001A5939">
      <w:pPr>
        <w:pStyle w:val="EndNoteBibliography"/>
        <w:numPr>
          <w:ilvl w:val="0"/>
          <w:numId w:val="24"/>
        </w:numPr>
        <w:spacing w:after="0"/>
        <w:rPr>
          <w:rFonts w:ascii="Trebuchet MS" w:hAnsi="Trebuchet MS"/>
          <w:b/>
          <w:color w:val="FF0000"/>
          <w:sz w:val="18"/>
          <w:szCs w:val="18"/>
          <w:lang w:val="id-ID"/>
        </w:rPr>
      </w:pPr>
      <w:r w:rsidRPr="004850BA">
        <w:rPr>
          <w:rFonts w:ascii="Times New Roman" w:hAnsi="Times New Roman" w:cs="Times New Roman"/>
        </w:rPr>
        <w:t xml:space="preserve">Astuti, D., &amp; Hartini, S. (2017). Hubungan Pengetahuan dan Status Imunisasi dengan Tingkat Kejadian Campak Di Wilayah Puskesmas Kayen Kabupaten Pati. </w:t>
      </w:r>
      <w:r w:rsidRPr="004850BA">
        <w:rPr>
          <w:rFonts w:ascii="Times New Roman" w:hAnsi="Times New Roman" w:cs="Times New Roman"/>
          <w:i/>
        </w:rPr>
        <w:t>Prosiding HEFA (Health Events for All), 1</w:t>
      </w:r>
      <w:r w:rsidRPr="004850BA">
        <w:rPr>
          <w:rFonts w:ascii="Times New Roman" w:hAnsi="Times New Roman" w:cs="Times New Roman"/>
        </w:rPr>
        <w:t>(1).</w:t>
      </w:r>
    </w:p>
    <w:p w:rsidR="001A5939" w:rsidRPr="001A5939" w:rsidRDefault="00BB1B13" w:rsidP="001A5939">
      <w:pPr>
        <w:pStyle w:val="EndNoteBibliography"/>
        <w:numPr>
          <w:ilvl w:val="0"/>
          <w:numId w:val="24"/>
        </w:numPr>
        <w:spacing w:after="0"/>
        <w:rPr>
          <w:rFonts w:ascii="Trebuchet MS" w:hAnsi="Trebuchet MS"/>
          <w:b/>
          <w:color w:val="FF0000"/>
          <w:sz w:val="18"/>
          <w:szCs w:val="18"/>
          <w:lang w:val="id-ID"/>
        </w:rPr>
      </w:pPr>
      <w:r w:rsidRPr="004850BA">
        <w:rPr>
          <w:rFonts w:ascii="Times New Roman" w:hAnsi="Times New Roman" w:cs="Times New Roman"/>
        </w:rPr>
        <w:fldChar w:fldCharType="begin"/>
      </w:r>
      <w:r w:rsidR="001A5939" w:rsidRPr="001A5939">
        <w:rPr>
          <w:rFonts w:ascii="Times New Roman" w:hAnsi="Times New Roman" w:cs="Times New Roman"/>
        </w:rPr>
        <w:instrText xml:space="preserve"> ADDIN EN.REFLIST </w:instrText>
      </w:r>
      <w:r w:rsidRPr="004850BA">
        <w:rPr>
          <w:rFonts w:ascii="Times New Roman" w:hAnsi="Times New Roman" w:cs="Times New Roman"/>
        </w:rPr>
        <w:fldChar w:fldCharType="separate"/>
      </w:r>
      <w:bookmarkStart w:id="1" w:name="_ENREF_1"/>
      <w:r w:rsidR="001A5939" w:rsidRPr="001A5939">
        <w:rPr>
          <w:rFonts w:ascii="Times New Roman" w:hAnsi="Times New Roman" w:cs="Times New Roman"/>
        </w:rPr>
        <w:t xml:space="preserve">Arianto, M., Setiawati, M., Adi, M. S., Hadisaputro, S., &amp; Budhi, K. (2018). Beberapa </w:t>
      </w:r>
      <w:r w:rsidR="001A5939" w:rsidRPr="001A5939">
        <w:rPr>
          <w:rFonts w:ascii="Times New Roman" w:hAnsi="Times New Roman" w:cs="Times New Roman"/>
        </w:rPr>
        <w:lastRenderedPageBreak/>
        <w:t xml:space="preserve">faktor risiko kejadian campak pada balita di Kabupaten Sarolangun. </w:t>
      </w:r>
      <w:r w:rsidR="001A5939" w:rsidRPr="001A5939">
        <w:rPr>
          <w:rFonts w:ascii="Times New Roman" w:hAnsi="Times New Roman" w:cs="Times New Roman"/>
          <w:i/>
        </w:rPr>
        <w:t>Jurnal Epidemiologi Kesehatan Komunitas, 3</w:t>
      </w:r>
      <w:r w:rsidR="001A5939" w:rsidRPr="001A5939">
        <w:rPr>
          <w:rFonts w:ascii="Times New Roman" w:hAnsi="Times New Roman" w:cs="Times New Roman"/>
        </w:rPr>
        <w:t xml:space="preserve">(1), 41-47. </w:t>
      </w:r>
      <w:bookmarkEnd w:id="1"/>
    </w:p>
    <w:p w:rsidR="001A5939" w:rsidRPr="004850BA" w:rsidRDefault="001A5939" w:rsidP="001A5939">
      <w:pPr>
        <w:pStyle w:val="EndNoteBibliography"/>
        <w:numPr>
          <w:ilvl w:val="0"/>
          <w:numId w:val="24"/>
        </w:numPr>
        <w:spacing w:after="0"/>
        <w:rPr>
          <w:rFonts w:ascii="Times New Roman" w:hAnsi="Times New Roman" w:cs="Times New Roman"/>
        </w:rPr>
      </w:pPr>
      <w:bookmarkStart w:id="2" w:name="_ENREF_2"/>
      <w:r w:rsidRPr="004850BA">
        <w:rPr>
          <w:rFonts w:ascii="Times New Roman" w:hAnsi="Times New Roman" w:cs="Times New Roman"/>
        </w:rPr>
        <w:t xml:space="preserve">Astuti, D., &amp; Hartini, S. (2017). Hubungan Pengetahuan dan Status Imunisasi dengan Tingkat Kejadian Campak Di Wilayah Puskesmas Kayen Kabupaten Pati. </w:t>
      </w:r>
      <w:r w:rsidRPr="004850BA">
        <w:rPr>
          <w:rFonts w:ascii="Times New Roman" w:hAnsi="Times New Roman" w:cs="Times New Roman"/>
          <w:i/>
        </w:rPr>
        <w:t>Prosiding HEFA (Health Events for All), 1</w:t>
      </w:r>
      <w:r w:rsidRPr="004850BA">
        <w:rPr>
          <w:rFonts w:ascii="Times New Roman" w:hAnsi="Times New Roman" w:cs="Times New Roman"/>
        </w:rPr>
        <w:t xml:space="preserve">(1). </w:t>
      </w:r>
      <w:bookmarkEnd w:id="2"/>
    </w:p>
    <w:p w:rsidR="001A5939" w:rsidRPr="004850BA" w:rsidRDefault="001A5939" w:rsidP="001A5939">
      <w:pPr>
        <w:pStyle w:val="EndNoteBibliography"/>
        <w:numPr>
          <w:ilvl w:val="0"/>
          <w:numId w:val="24"/>
        </w:numPr>
        <w:spacing w:after="0"/>
        <w:rPr>
          <w:rFonts w:ascii="Times New Roman" w:hAnsi="Times New Roman" w:cs="Times New Roman"/>
        </w:rPr>
      </w:pPr>
      <w:bookmarkStart w:id="3" w:name="_ENREF_3"/>
      <w:r w:rsidRPr="004850BA">
        <w:rPr>
          <w:rFonts w:ascii="Times New Roman" w:hAnsi="Times New Roman" w:cs="Times New Roman"/>
        </w:rPr>
        <w:t xml:space="preserve">CDC. (2013). Measles - United States, January 1 - August 24, 2013. 2019, from </w:t>
      </w:r>
      <w:hyperlink r:id="rId13" w:history="1">
        <w:r w:rsidRPr="004850BA">
          <w:rPr>
            <w:rStyle w:val="Hyperlink"/>
            <w:rFonts w:ascii="Times New Roman" w:hAnsi="Times New Roman" w:cs="Times New Roman"/>
          </w:rPr>
          <w:t>www.cdc.gov</w:t>
        </w:r>
        <w:bookmarkEnd w:id="3"/>
      </w:hyperlink>
    </w:p>
    <w:p w:rsidR="001A5939" w:rsidRPr="004850BA" w:rsidRDefault="001A5939" w:rsidP="001A5939">
      <w:pPr>
        <w:pStyle w:val="EndNoteBibliography"/>
        <w:numPr>
          <w:ilvl w:val="0"/>
          <w:numId w:val="24"/>
        </w:numPr>
        <w:spacing w:after="0"/>
        <w:rPr>
          <w:rFonts w:ascii="Times New Roman" w:hAnsi="Times New Roman" w:cs="Times New Roman"/>
        </w:rPr>
      </w:pPr>
      <w:bookmarkStart w:id="4" w:name="_ENREF_4"/>
      <w:r w:rsidRPr="004850BA">
        <w:rPr>
          <w:rFonts w:ascii="Times New Roman" w:hAnsi="Times New Roman" w:cs="Times New Roman"/>
        </w:rPr>
        <w:t xml:space="preserve">CDC. (2018). Measles Data and Statistik. 2019, from </w:t>
      </w:r>
      <w:hyperlink r:id="rId14" w:history="1">
        <w:r w:rsidRPr="004850BA">
          <w:rPr>
            <w:rStyle w:val="Hyperlink"/>
            <w:rFonts w:ascii="Times New Roman" w:hAnsi="Times New Roman" w:cs="Times New Roman"/>
          </w:rPr>
          <w:t>www.cdc.gov</w:t>
        </w:r>
        <w:bookmarkEnd w:id="4"/>
      </w:hyperlink>
    </w:p>
    <w:p w:rsidR="001A5939" w:rsidRPr="004850BA" w:rsidRDefault="001A5939" w:rsidP="001A5939">
      <w:pPr>
        <w:pStyle w:val="EndNoteBibliography"/>
        <w:numPr>
          <w:ilvl w:val="0"/>
          <w:numId w:val="24"/>
        </w:numPr>
        <w:spacing w:after="0"/>
        <w:rPr>
          <w:rFonts w:ascii="Times New Roman" w:hAnsi="Times New Roman" w:cs="Times New Roman"/>
        </w:rPr>
      </w:pPr>
      <w:bookmarkStart w:id="5" w:name="_ENREF_5"/>
      <w:r w:rsidRPr="004850BA">
        <w:rPr>
          <w:rFonts w:ascii="Times New Roman" w:hAnsi="Times New Roman" w:cs="Times New Roman"/>
        </w:rPr>
        <w:t xml:space="preserve">Dinkes.Kabupaten.Muna. (2018). </w:t>
      </w:r>
      <w:r w:rsidRPr="004850BA">
        <w:rPr>
          <w:rFonts w:ascii="Times New Roman" w:hAnsi="Times New Roman" w:cs="Times New Roman"/>
          <w:i/>
        </w:rPr>
        <w:t>Profil Kesehatan Kabupaten Muna</w:t>
      </w:r>
      <w:r w:rsidRPr="004850BA">
        <w:rPr>
          <w:rFonts w:ascii="Times New Roman" w:hAnsi="Times New Roman" w:cs="Times New Roman"/>
        </w:rPr>
        <w:t>. Raha: Dinas Kesehatan Kabupaten Muna.</w:t>
      </w:r>
      <w:bookmarkEnd w:id="5"/>
    </w:p>
    <w:p w:rsidR="001A5939" w:rsidRPr="004850BA" w:rsidRDefault="001A5939" w:rsidP="001A5939">
      <w:pPr>
        <w:pStyle w:val="EndNoteBibliography"/>
        <w:numPr>
          <w:ilvl w:val="0"/>
          <w:numId w:val="24"/>
        </w:numPr>
        <w:spacing w:after="0"/>
        <w:rPr>
          <w:rFonts w:ascii="Times New Roman" w:hAnsi="Times New Roman" w:cs="Times New Roman"/>
        </w:rPr>
      </w:pPr>
      <w:bookmarkStart w:id="6" w:name="_ENREF_6"/>
      <w:r w:rsidRPr="004850BA">
        <w:rPr>
          <w:rFonts w:ascii="Times New Roman" w:hAnsi="Times New Roman" w:cs="Times New Roman"/>
        </w:rPr>
        <w:t xml:space="preserve">Giarsawan, N., Asmara, I. W. S., &amp; Yulianti, A. E. (2014). Faktor-faktor yang mempengaruhi kejadian campak di wilayah Puskesmas Tejakula I Kecamatan Tejakula Kabupaten Buleleng Tahun 2012. </w:t>
      </w:r>
      <w:r w:rsidRPr="004850BA">
        <w:rPr>
          <w:rFonts w:ascii="Times New Roman" w:hAnsi="Times New Roman" w:cs="Times New Roman"/>
          <w:i/>
        </w:rPr>
        <w:t>Jurnal kesehatan lingkungan, 4</w:t>
      </w:r>
      <w:r w:rsidRPr="004850BA">
        <w:rPr>
          <w:rFonts w:ascii="Times New Roman" w:hAnsi="Times New Roman" w:cs="Times New Roman"/>
        </w:rPr>
        <w:t xml:space="preserve">(2), 140-145. </w:t>
      </w:r>
      <w:bookmarkEnd w:id="6"/>
    </w:p>
    <w:p w:rsidR="001A5939" w:rsidRPr="001A5939" w:rsidRDefault="001A5939" w:rsidP="001A5939">
      <w:pPr>
        <w:pStyle w:val="EndNoteBibliography"/>
        <w:numPr>
          <w:ilvl w:val="0"/>
          <w:numId w:val="24"/>
        </w:numPr>
        <w:spacing w:after="0"/>
        <w:rPr>
          <w:rFonts w:ascii="Times New Roman" w:hAnsi="Times New Roman" w:cs="Times New Roman"/>
        </w:rPr>
      </w:pPr>
      <w:bookmarkStart w:id="7" w:name="_ENREF_7"/>
      <w:r w:rsidRPr="004850BA">
        <w:rPr>
          <w:rFonts w:ascii="Times New Roman" w:hAnsi="Times New Roman" w:cs="Times New Roman"/>
        </w:rPr>
        <w:t xml:space="preserve">Halim, R. G. (2016). Campak pada anak. </w:t>
      </w:r>
      <w:r w:rsidRPr="004850BA">
        <w:rPr>
          <w:rFonts w:ascii="Times New Roman" w:hAnsi="Times New Roman" w:cs="Times New Roman"/>
          <w:i/>
        </w:rPr>
        <w:t>Cermin Dunia Kedokteran, 43</w:t>
      </w:r>
      <w:r w:rsidRPr="004850BA">
        <w:rPr>
          <w:rFonts w:ascii="Times New Roman" w:hAnsi="Times New Roman" w:cs="Times New Roman"/>
        </w:rPr>
        <w:t xml:space="preserve">(3), 186-189. </w:t>
      </w:r>
      <w:bookmarkStart w:id="8" w:name="_ENREF_8"/>
      <w:bookmarkEnd w:id="7"/>
    </w:p>
    <w:p w:rsidR="001A5939" w:rsidRPr="001A5939" w:rsidRDefault="001A5939" w:rsidP="001A5939">
      <w:pPr>
        <w:pStyle w:val="EndNoteBibliography"/>
        <w:numPr>
          <w:ilvl w:val="0"/>
          <w:numId w:val="24"/>
        </w:numPr>
        <w:tabs>
          <w:tab w:val="left" w:pos="851"/>
        </w:tabs>
        <w:spacing w:after="0"/>
        <w:ind w:left="426" w:hanging="426"/>
        <w:rPr>
          <w:rFonts w:ascii="Times New Roman" w:hAnsi="Times New Roman" w:cs="Times New Roman"/>
        </w:rPr>
      </w:pPr>
      <w:r w:rsidRPr="001A5939">
        <w:rPr>
          <w:rFonts w:ascii="Times New Roman" w:hAnsi="Times New Roman" w:cs="Times New Roman"/>
        </w:rPr>
        <w:t xml:space="preserve">Harisnal, H., &amp; Ediana, D. (2019). Determinan Kejadian Campak Pada Anak Usia Balita di Kota Bukittinggi. </w:t>
      </w:r>
      <w:r w:rsidRPr="001A5939">
        <w:rPr>
          <w:rFonts w:ascii="Times New Roman" w:hAnsi="Times New Roman" w:cs="Times New Roman"/>
          <w:i/>
        </w:rPr>
        <w:t>Jurnal Endurance, 4</w:t>
      </w:r>
      <w:r w:rsidRPr="001A5939">
        <w:rPr>
          <w:rFonts w:ascii="Times New Roman" w:hAnsi="Times New Roman" w:cs="Times New Roman"/>
        </w:rPr>
        <w:t>(1), 162. doi: 10.22216/jen.v4i1.3326</w:t>
      </w:r>
      <w:bookmarkStart w:id="9" w:name="_ENREF_9"/>
      <w:bookmarkEnd w:id="8"/>
      <w:r>
        <w:rPr>
          <w:rFonts w:ascii="Times New Roman" w:hAnsi="Times New Roman" w:cs="Times New Roman"/>
          <w:lang w:val="id-ID"/>
        </w:rPr>
        <w:t xml:space="preserve">. </w:t>
      </w:r>
      <w:r w:rsidRPr="001A5939">
        <w:rPr>
          <w:rFonts w:ascii="Times New Roman" w:hAnsi="Times New Roman" w:cs="Times New Roman"/>
        </w:rPr>
        <w:t xml:space="preserve">Indonesia, K. K. R. (2012). Petunjuk Teknis Surveilans Campak. </w:t>
      </w:r>
      <w:r w:rsidRPr="001A5939">
        <w:rPr>
          <w:rFonts w:ascii="Times New Roman" w:hAnsi="Times New Roman" w:cs="Times New Roman"/>
          <w:i/>
        </w:rPr>
        <w:t>Jakarta: Direktorat Jenderal Pengendalian Penyakit dan Penyehatan Lingkungan</w:t>
      </w:r>
      <w:r w:rsidRPr="001A5939">
        <w:rPr>
          <w:rFonts w:ascii="Times New Roman" w:hAnsi="Times New Roman" w:cs="Times New Roman"/>
        </w:rPr>
        <w:t xml:space="preserve">. </w:t>
      </w:r>
      <w:bookmarkStart w:id="10" w:name="_ENREF_10"/>
      <w:bookmarkEnd w:id="9"/>
    </w:p>
    <w:p w:rsidR="001A5939" w:rsidRPr="001A5939" w:rsidRDefault="001A5939" w:rsidP="001A5939">
      <w:pPr>
        <w:pStyle w:val="EndNoteBibliography"/>
        <w:numPr>
          <w:ilvl w:val="0"/>
          <w:numId w:val="24"/>
        </w:numPr>
        <w:tabs>
          <w:tab w:val="left" w:pos="851"/>
        </w:tabs>
        <w:spacing w:after="0"/>
        <w:ind w:left="426" w:hanging="426"/>
        <w:rPr>
          <w:rFonts w:ascii="Times New Roman" w:hAnsi="Times New Roman" w:cs="Times New Roman"/>
        </w:rPr>
      </w:pPr>
      <w:r w:rsidRPr="001A5939">
        <w:rPr>
          <w:rFonts w:ascii="Times New Roman" w:hAnsi="Times New Roman" w:cs="Times New Roman"/>
        </w:rPr>
        <w:t xml:space="preserve">Irianto, K. (2014). </w:t>
      </w:r>
      <w:r w:rsidRPr="001A5939">
        <w:rPr>
          <w:rFonts w:ascii="Times New Roman" w:hAnsi="Times New Roman" w:cs="Times New Roman"/>
          <w:i/>
        </w:rPr>
        <w:t>Epidemiologi Penyakit Menular Dan Tidak Menular : Panduan Klinis</w:t>
      </w:r>
      <w:r w:rsidRPr="001A5939">
        <w:rPr>
          <w:rFonts w:ascii="Times New Roman" w:hAnsi="Times New Roman" w:cs="Times New Roman"/>
        </w:rPr>
        <w:t>. Bandung: Alfabeta.</w:t>
      </w:r>
      <w:bookmarkStart w:id="11" w:name="_ENREF_11"/>
      <w:bookmarkEnd w:id="10"/>
    </w:p>
    <w:p w:rsidR="001A5939" w:rsidRPr="001A5939" w:rsidRDefault="001A5939" w:rsidP="001A5939">
      <w:pPr>
        <w:pStyle w:val="EndNoteBibliography"/>
        <w:numPr>
          <w:ilvl w:val="0"/>
          <w:numId w:val="24"/>
        </w:numPr>
        <w:tabs>
          <w:tab w:val="left" w:pos="851"/>
        </w:tabs>
        <w:spacing w:after="0"/>
        <w:ind w:left="426" w:hanging="426"/>
        <w:rPr>
          <w:rFonts w:ascii="Times New Roman" w:hAnsi="Times New Roman" w:cs="Times New Roman"/>
        </w:rPr>
      </w:pPr>
      <w:r w:rsidRPr="001A5939">
        <w:rPr>
          <w:rFonts w:ascii="Times New Roman" w:hAnsi="Times New Roman" w:cs="Times New Roman"/>
        </w:rPr>
        <w:t xml:space="preserve">Jayadipraja, E. A., Prasetya, F., Azlimin, A., &amp; Mando, W. O. S. Y. (2018). Family Clean And Healthy Living Behavior And Its Determinant Factors In The Village Of Labunia, Regency Of Muna, Southeast Sulawesi Province Of Indonesia. </w:t>
      </w:r>
      <w:r w:rsidRPr="001A5939">
        <w:rPr>
          <w:rFonts w:ascii="Times New Roman" w:hAnsi="Times New Roman" w:cs="Times New Roman"/>
          <w:i/>
        </w:rPr>
        <w:t>Public Health of Indonesia, 4</w:t>
      </w:r>
      <w:r w:rsidRPr="001A5939">
        <w:rPr>
          <w:rFonts w:ascii="Times New Roman" w:hAnsi="Times New Roman" w:cs="Times New Roman"/>
        </w:rPr>
        <w:t xml:space="preserve">(1), 39-45. </w:t>
      </w:r>
      <w:bookmarkEnd w:id="11"/>
    </w:p>
    <w:p w:rsidR="001A5939" w:rsidRPr="004850BA" w:rsidRDefault="001A5939" w:rsidP="001A5939">
      <w:pPr>
        <w:pStyle w:val="EndNoteBibliography"/>
        <w:numPr>
          <w:ilvl w:val="0"/>
          <w:numId w:val="24"/>
        </w:numPr>
        <w:tabs>
          <w:tab w:val="left" w:pos="851"/>
        </w:tabs>
        <w:spacing w:after="0"/>
        <w:ind w:left="426" w:hanging="426"/>
        <w:rPr>
          <w:rFonts w:ascii="Times New Roman" w:hAnsi="Times New Roman" w:cs="Times New Roman"/>
        </w:rPr>
      </w:pPr>
      <w:bookmarkStart w:id="12" w:name="_ENREF_12"/>
      <w:r w:rsidRPr="004850BA">
        <w:rPr>
          <w:rFonts w:ascii="Times New Roman" w:hAnsi="Times New Roman" w:cs="Times New Roman"/>
        </w:rPr>
        <w:t xml:space="preserve">Juliansyah Noor, S. (2016). </w:t>
      </w:r>
      <w:r w:rsidRPr="004850BA">
        <w:rPr>
          <w:rFonts w:ascii="Times New Roman" w:hAnsi="Times New Roman" w:cs="Times New Roman"/>
          <w:i/>
        </w:rPr>
        <w:t>Metodologi Penelitian: Skripsi, Tesis, Disertasi &amp; Karya Ilmiah</w:t>
      </w:r>
      <w:r w:rsidRPr="004850BA">
        <w:rPr>
          <w:rFonts w:ascii="Times New Roman" w:hAnsi="Times New Roman" w:cs="Times New Roman"/>
        </w:rPr>
        <w:t>: Prenada Media.</w:t>
      </w:r>
      <w:bookmarkEnd w:id="12"/>
    </w:p>
    <w:p w:rsidR="001A5939" w:rsidRPr="004850BA" w:rsidRDefault="001A5939" w:rsidP="001A5939">
      <w:pPr>
        <w:pStyle w:val="EndNoteBibliography"/>
        <w:numPr>
          <w:ilvl w:val="0"/>
          <w:numId w:val="24"/>
        </w:numPr>
        <w:tabs>
          <w:tab w:val="left" w:pos="851"/>
        </w:tabs>
        <w:spacing w:after="0"/>
        <w:ind w:left="426" w:hanging="426"/>
        <w:rPr>
          <w:rFonts w:ascii="Times New Roman" w:hAnsi="Times New Roman" w:cs="Times New Roman"/>
        </w:rPr>
      </w:pPr>
      <w:bookmarkStart w:id="13" w:name="_ENREF_13"/>
      <w:r w:rsidRPr="004850BA">
        <w:rPr>
          <w:rFonts w:ascii="Times New Roman" w:hAnsi="Times New Roman" w:cs="Times New Roman"/>
          <w:i/>
        </w:rPr>
        <w:t>Rencana Strategi Kementerian Kesehatan Tahun 2015 - 2019</w:t>
      </w:r>
      <w:r w:rsidRPr="004850BA">
        <w:rPr>
          <w:rFonts w:ascii="Times New Roman" w:hAnsi="Times New Roman" w:cs="Times New Roman"/>
        </w:rPr>
        <w:t>,  Page 1 - 228 (2015).</w:t>
      </w:r>
      <w:bookmarkEnd w:id="13"/>
    </w:p>
    <w:p w:rsidR="001A5939" w:rsidRPr="004850BA" w:rsidRDefault="001A5939" w:rsidP="001A5939">
      <w:pPr>
        <w:pStyle w:val="EndNoteBibliography"/>
        <w:numPr>
          <w:ilvl w:val="0"/>
          <w:numId w:val="24"/>
        </w:numPr>
        <w:tabs>
          <w:tab w:val="left" w:pos="851"/>
        </w:tabs>
        <w:spacing w:after="0"/>
        <w:ind w:left="426" w:hanging="426"/>
        <w:rPr>
          <w:rFonts w:ascii="Times New Roman" w:hAnsi="Times New Roman" w:cs="Times New Roman"/>
        </w:rPr>
      </w:pPr>
      <w:bookmarkStart w:id="14" w:name="_ENREF_14"/>
      <w:r w:rsidRPr="004850BA">
        <w:rPr>
          <w:rFonts w:ascii="Times New Roman" w:hAnsi="Times New Roman" w:cs="Times New Roman"/>
        </w:rPr>
        <w:t xml:space="preserve">Kemenkes. (2018). </w:t>
      </w:r>
      <w:r w:rsidRPr="004850BA">
        <w:rPr>
          <w:rFonts w:ascii="Times New Roman" w:hAnsi="Times New Roman" w:cs="Times New Roman"/>
          <w:i/>
        </w:rPr>
        <w:t>Profil Kesehatan Indonesia 2017</w:t>
      </w:r>
      <w:r w:rsidRPr="004850BA">
        <w:rPr>
          <w:rFonts w:ascii="Times New Roman" w:hAnsi="Times New Roman" w:cs="Times New Roman"/>
        </w:rPr>
        <w:t>.  Jakarta: Pusat Data dan Informasi Kementerian Kesehatan R.I.</w:t>
      </w:r>
      <w:bookmarkEnd w:id="14"/>
    </w:p>
    <w:p w:rsidR="001A5939" w:rsidRPr="004850BA" w:rsidRDefault="001A5939" w:rsidP="001A5939">
      <w:pPr>
        <w:pStyle w:val="EndNoteBibliography"/>
        <w:numPr>
          <w:ilvl w:val="0"/>
          <w:numId w:val="24"/>
        </w:numPr>
        <w:tabs>
          <w:tab w:val="left" w:pos="851"/>
        </w:tabs>
        <w:spacing w:after="0"/>
        <w:ind w:left="426" w:hanging="426"/>
        <w:rPr>
          <w:rFonts w:ascii="Times New Roman" w:hAnsi="Times New Roman" w:cs="Times New Roman"/>
        </w:rPr>
      </w:pPr>
      <w:bookmarkStart w:id="15" w:name="_ENREF_15"/>
      <w:r w:rsidRPr="004850BA">
        <w:rPr>
          <w:rFonts w:ascii="Times New Roman" w:hAnsi="Times New Roman" w:cs="Times New Roman"/>
        </w:rPr>
        <w:t>Kemenkes. (2017). Petunjuk Teknis Kampanye Imunisasi Measleas Rubella (MR). In K. K. R.I. (Ed.), (pp. Page 1 - 64). Jakarta.</w:t>
      </w:r>
      <w:bookmarkEnd w:id="15"/>
    </w:p>
    <w:p w:rsidR="001A5939" w:rsidRPr="004850BA" w:rsidRDefault="001A5939" w:rsidP="001A5939">
      <w:pPr>
        <w:pStyle w:val="EndNoteBibliography"/>
        <w:numPr>
          <w:ilvl w:val="0"/>
          <w:numId w:val="24"/>
        </w:numPr>
        <w:tabs>
          <w:tab w:val="left" w:pos="851"/>
        </w:tabs>
        <w:spacing w:after="0"/>
        <w:ind w:left="426" w:hanging="426"/>
        <w:rPr>
          <w:rFonts w:ascii="Times New Roman" w:hAnsi="Times New Roman" w:cs="Times New Roman"/>
        </w:rPr>
      </w:pPr>
      <w:bookmarkStart w:id="16" w:name="_ENREF_16"/>
      <w:r w:rsidRPr="004850BA">
        <w:rPr>
          <w:rFonts w:ascii="Times New Roman" w:hAnsi="Times New Roman" w:cs="Times New Roman"/>
        </w:rPr>
        <w:t>Kesehatan, M. (2005). Pedoman Penyelenggaraan Imunisasi: Depkes RI.</w:t>
      </w:r>
      <w:bookmarkEnd w:id="16"/>
    </w:p>
    <w:p w:rsidR="001A5939" w:rsidRPr="004850BA" w:rsidRDefault="001A5939" w:rsidP="001A5939">
      <w:pPr>
        <w:pStyle w:val="EndNoteBibliography"/>
        <w:numPr>
          <w:ilvl w:val="0"/>
          <w:numId w:val="24"/>
        </w:numPr>
        <w:tabs>
          <w:tab w:val="left" w:pos="851"/>
        </w:tabs>
        <w:spacing w:after="0"/>
        <w:ind w:left="426" w:hanging="426"/>
        <w:rPr>
          <w:rFonts w:ascii="Times New Roman" w:hAnsi="Times New Roman" w:cs="Times New Roman"/>
        </w:rPr>
      </w:pPr>
      <w:bookmarkStart w:id="17" w:name="_ENREF_17"/>
      <w:r w:rsidRPr="004850BA">
        <w:rPr>
          <w:rFonts w:ascii="Times New Roman" w:hAnsi="Times New Roman" w:cs="Times New Roman"/>
        </w:rPr>
        <w:lastRenderedPageBreak/>
        <w:t xml:space="preserve">Laelasari, E., Anwar, A., &amp; Soerachman, R. (2017). Evaluasi Kesiapan Pelaksanaan Program Indonesia Sehat Dengan Pendekatan Keluarga. </w:t>
      </w:r>
      <w:r w:rsidRPr="004850BA">
        <w:rPr>
          <w:rFonts w:ascii="Times New Roman" w:hAnsi="Times New Roman" w:cs="Times New Roman"/>
          <w:i/>
        </w:rPr>
        <w:t>Jurnal Ekologi Kesehatan, 16</w:t>
      </w:r>
      <w:r w:rsidRPr="004850BA">
        <w:rPr>
          <w:rFonts w:ascii="Times New Roman" w:hAnsi="Times New Roman" w:cs="Times New Roman"/>
        </w:rPr>
        <w:t xml:space="preserve">(2), 57-72. </w:t>
      </w:r>
      <w:bookmarkEnd w:id="17"/>
    </w:p>
    <w:p w:rsidR="001A5939" w:rsidRPr="004850BA" w:rsidRDefault="001A5939" w:rsidP="001A5939">
      <w:pPr>
        <w:pStyle w:val="EndNoteBibliography"/>
        <w:numPr>
          <w:ilvl w:val="0"/>
          <w:numId w:val="24"/>
        </w:numPr>
        <w:tabs>
          <w:tab w:val="left" w:pos="851"/>
        </w:tabs>
        <w:spacing w:after="0"/>
        <w:ind w:left="426" w:hanging="426"/>
        <w:rPr>
          <w:rFonts w:ascii="Times New Roman" w:hAnsi="Times New Roman" w:cs="Times New Roman"/>
        </w:rPr>
      </w:pPr>
      <w:bookmarkStart w:id="18" w:name="_ENREF_18"/>
      <w:r w:rsidRPr="004850BA">
        <w:rPr>
          <w:rFonts w:ascii="Times New Roman" w:hAnsi="Times New Roman" w:cs="Times New Roman"/>
        </w:rPr>
        <w:t xml:space="preserve">Liwu, T. S., Rampengan, N. H., &amp; Tatura, S. N. (2016). Hubungan status gizi dengan berat ringannya campak pada anak. </w:t>
      </w:r>
      <w:r w:rsidRPr="004850BA">
        <w:rPr>
          <w:rFonts w:ascii="Times New Roman" w:hAnsi="Times New Roman" w:cs="Times New Roman"/>
          <w:i/>
        </w:rPr>
        <w:t>e-CliniC, 4</w:t>
      </w:r>
      <w:r w:rsidRPr="004850BA">
        <w:rPr>
          <w:rFonts w:ascii="Times New Roman" w:hAnsi="Times New Roman" w:cs="Times New Roman"/>
        </w:rPr>
        <w:t xml:space="preserve">(1). </w:t>
      </w:r>
      <w:bookmarkEnd w:id="18"/>
    </w:p>
    <w:p w:rsidR="001A5939" w:rsidRPr="004850BA" w:rsidRDefault="001A5939" w:rsidP="001A5939">
      <w:pPr>
        <w:pStyle w:val="EndNoteBibliography"/>
        <w:numPr>
          <w:ilvl w:val="0"/>
          <w:numId w:val="24"/>
        </w:numPr>
        <w:tabs>
          <w:tab w:val="left" w:pos="851"/>
        </w:tabs>
        <w:spacing w:after="0"/>
        <w:ind w:left="426" w:hanging="426"/>
        <w:rPr>
          <w:rFonts w:ascii="Times New Roman" w:hAnsi="Times New Roman" w:cs="Times New Roman"/>
        </w:rPr>
      </w:pPr>
      <w:bookmarkStart w:id="19" w:name="_ENREF_19"/>
      <w:r w:rsidRPr="004850BA">
        <w:rPr>
          <w:rFonts w:ascii="Times New Roman" w:hAnsi="Times New Roman" w:cs="Times New Roman"/>
        </w:rPr>
        <w:t xml:space="preserve">Masriadi. (2017). </w:t>
      </w:r>
      <w:r w:rsidRPr="004850BA">
        <w:rPr>
          <w:rFonts w:ascii="Times New Roman" w:hAnsi="Times New Roman" w:cs="Times New Roman"/>
          <w:i/>
        </w:rPr>
        <w:t>Epidemiologi Penyakit Menular</w:t>
      </w:r>
      <w:r w:rsidRPr="004850BA">
        <w:rPr>
          <w:rFonts w:ascii="Times New Roman" w:hAnsi="Times New Roman" w:cs="Times New Roman"/>
        </w:rPr>
        <w:t>. Depok: Rajawali Press, PT Raja Grafindo Persada Persada.</w:t>
      </w:r>
      <w:bookmarkEnd w:id="19"/>
    </w:p>
    <w:p w:rsidR="001A5939" w:rsidRPr="004850BA" w:rsidRDefault="001A5939" w:rsidP="001A5939">
      <w:pPr>
        <w:pStyle w:val="EndNoteBibliography"/>
        <w:numPr>
          <w:ilvl w:val="0"/>
          <w:numId w:val="24"/>
        </w:numPr>
        <w:tabs>
          <w:tab w:val="left" w:pos="851"/>
        </w:tabs>
        <w:spacing w:after="0"/>
        <w:ind w:left="426" w:hanging="426"/>
        <w:rPr>
          <w:rFonts w:ascii="Times New Roman" w:hAnsi="Times New Roman" w:cs="Times New Roman"/>
        </w:rPr>
      </w:pPr>
      <w:bookmarkStart w:id="20" w:name="_ENREF_20"/>
      <w:r w:rsidRPr="004850BA">
        <w:rPr>
          <w:rFonts w:ascii="Times New Roman" w:hAnsi="Times New Roman" w:cs="Times New Roman"/>
        </w:rPr>
        <w:t xml:space="preserve">Mujiati, E., Mutahar, R., &amp; Rahmiwati, A. (2015). Faktor Risiko Kejadian Campak pada Anak Usia 1-14 Tahun di Kecamatan Metro Pusat Provinsi Lampung Tahun 2013-2014. </w:t>
      </w:r>
      <w:r w:rsidRPr="004850BA">
        <w:rPr>
          <w:rFonts w:ascii="Times New Roman" w:hAnsi="Times New Roman" w:cs="Times New Roman"/>
          <w:i/>
        </w:rPr>
        <w:t>Jurnal Ilmu Kesehatan Masyarakat, 6</w:t>
      </w:r>
      <w:r w:rsidRPr="004850BA">
        <w:rPr>
          <w:rFonts w:ascii="Times New Roman" w:hAnsi="Times New Roman" w:cs="Times New Roman"/>
        </w:rPr>
        <w:t xml:space="preserve">(2). </w:t>
      </w:r>
      <w:bookmarkEnd w:id="20"/>
    </w:p>
    <w:p w:rsidR="001A5939" w:rsidRPr="004850BA" w:rsidRDefault="001A5939" w:rsidP="001A5939">
      <w:pPr>
        <w:pStyle w:val="EndNoteBibliography"/>
        <w:numPr>
          <w:ilvl w:val="0"/>
          <w:numId w:val="24"/>
        </w:numPr>
        <w:tabs>
          <w:tab w:val="left" w:pos="851"/>
        </w:tabs>
        <w:spacing w:after="0"/>
        <w:ind w:left="426" w:hanging="426"/>
        <w:rPr>
          <w:rFonts w:ascii="Times New Roman" w:hAnsi="Times New Roman" w:cs="Times New Roman"/>
        </w:rPr>
      </w:pPr>
      <w:bookmarkStart w:id="21" w:name="_ENREF_21"/>
      <w:r w:rsidRPr="004850BA">
        <w:rPr>
          <w:rFonts w:ascii="Times New Roman" w:hAnsi="Times New Roman" w:cs="Times New Roman"/>
        </w:rPr>
        <w:t xml:space="preserve">Sumantri, H. (2015). </w:t>
      </w:r>
      <w:r w:rsidRPr="004850BA">
        <w:rPr>
          <w:rFonts w:ascii="Times New Roman" w:hAnsi="Times New Roman" w:cs="Times New Roman"/>
          <w:i/>
        </w:rPr>
        <w:t>Metodologi penelitian kesehatan</w:t>
      </w:r>
      <w:r w:rsidRPr="004850BA">
        <w:rPr>
          <w:rFonts w:ascii="Times New Roman" w:hAnsi="Times New Roman" w:cs="Times New Roman"/>
        </w:rPr>
        <w:t>: Prenada Media.</w:t>
      </w:r>
      <w:bookmarkEnd w:id="21"/>
    </w:p>
    <w:p w:rsidR="001A5939" w:rsidRPr="004850BA" w:rsidRDefault="001A5939" w:rsidP="001A5939">
      <w:pPr>
        <w:pStyle w:val="EndNoteBibliography"/>
        <w:numPr>
          <w:ilvl w:val="0"/>
          <w:numId w:val="24"/>
        </w:numPr>
        <w:tabs>
          <w:tab w:val="left" w:pos="851"/>
        </w:tabs>
        <w:spacing w:after="0"/>
        <w:ind w:left="426" w:hanging="426"/>
        <w:rPr>
          <w:rFonts w:ascii="Times New Roman" w:hAnsi="Times New Roman" w:cs="Times New Roman"/>
        </w:rPr>
      </w:pPr>
      <w:bookmarkStart w:id="22" w:name="_ENREF_22"/>
      <w:r w:rsidRPr="004850BA">
        <w:rPr>
          <w:rFonts w:ascii="Times New Roman" w:hAnsi="Times New Roman" w:cs="Times New Roman"/>
        </w:rPr>
        <w:t xml:space="preserve">Tasnim, T. (2018). Determinants of Malnutrition in Children Under Five Years in Developing Countries: A Systematic Review. </w:t>
      </w:r>
      <w:r w:rsidRPr="004850BA">
        <w:rPr>
          <w:rFonts w:ascii="Times New Roman" w:hAnsi="Times New Roman" w:cs="Times New Roman"/>
          <w:i/>
        </w:rPr>
        <w:t>Indian Journal of Public Health Research &amp; Development, 9</w:t>
      </w:r>
      <w:r w:rsidRPr="004850BA">
        <w:rPr>
          <w:rFonts w:ascii="Times New Roman" w:hAnsi="Times New Roman" w:cs="Times New Roman"/>
        </w:rPr>
        <w:t xml:space="preserve">(6). </w:t>
      </w:r>
      <w:bookmarkEnd w:id="22"/>
    </w:p>
    <w:p w:rsidR="001A5939" w:rsidRPr="004850BA" w:rsidRDefault="001A5939" w:rsidP="001A5939">
      <w:pPr>
        <w:pStyle w:val="EndNoteBibliography"/>
        <w:numPr>
          <w:ilvl w:val="0"/>
          <w:numId w:val="24"/>
        </w:numPr>
        <w:tabs>
          <w:tab w:val="left" w:pos="851"/>
        </w:tabs>
        <w:spacing w:after="0"/>
        <w:ind w:left="426" w:hanging="426"/>
        <w:rPr>
          <w:rFonts w:ascii="Times New Roman" w:hAnsi="Times New Roman" w:cs="Times New Roman"/>
        </w:rPr>
      </w:pPr>
      <w:bookmarkStart w:id="23" w:name="_ENREF_23"/>
      <w:r w:rsidRPr="004850BA">
        <w:rPr>
          <w:rFonts w:ascii="Times New Roman" w:hAnsi="Times New Roman" w:cs="Times New Roman"/>
        </w:rPr>
        <w:t xml:space="preserve">Tramuto, F., Maida, C. M., Pojero, F., Colomba, G. M. E., Casuccio, A., Restivo, V., &amp; Vitale, F. (2018). Case-based surveillance of measles in Sicily during 2012-2017: The changing molecular epidemiology and implications for vaccine strategies. </w:t>
      </w:r>
      <w:r w:rsidRPr="004850BA">
        <w:rPr>
          <w:rFonts w:ascii="Times New Roman" w:hAnsi="Times New Roman" w:cs="Times New Roman"/>
          <w:i/>
        </w:rPr>
        <w:t>Plos One, 13</w:t>
      </w:r>
      <w:r w:rsidRPr="004850BA">
        <w:rPr>
          <w:rFonts w:ascii="Times New Roman" w:hAnsi="Times New Roman" w:cs="Times New Roman"/>
        </w:rPr>
        <w:t>(4), e0195256. doi: 10.1371/journal.pone.0195256</w:t>
      </w:r>
      <w:bookmarkEnd w:id="23"/>
    </w:p>
    <w:p w:rsidR="001A5939" w:rsidRPr="004850BA" w:rsidRDefault="001A5939" w:rsidP="001A5939">
      <w:pPr>
        <w:pStyle w:val="EndNoteBibliography"/>
        <w:numPr>
          <w:ilvl w:val="0"/>
          <w:numId w:val="24"/>
        </w:numPr>
        <w:tabs>
          <w:tab w:val="left" w:pos="851"/>
        </w:tabs>
        <w:spacing w:after="0"/>
        <w:ind w:left="426" w:hanging="426"/>
        <w:rPr>
          <w:rFonts w:ascii="Times New Roman" w:hAnsi="Times New Roman" w:cs="Times New Roman"/>
        </w:rPr>
      </w:pPr>
      <w:bookmarkStart w:id="24" w:name="_ENREF_24"/>
      <w:r w:rsidRPr="004850BA">
        <w:rPr>
          <w:rFonts w:ascii="Times New Roman" w:hAnsi="Times New Roman" w:cs="Times New Roman"/>
        </w:rPr>
        <w:t xml:space="preserve">Yani, S. L., Yuniastini, Y., &amp; Fitriana, F. (2017). HUBUNGAN STATUS IMUNISASI CAMPAK DENGAN KEJADIAN CAMPAK. </w:t>
      </w:r>
      <w:r w:rsidRPr="004850BA">
        <w:rPr>
          <w:rFonts w:ascii="Times New Roman" w:hAnsi="Times New Roman" w:cs="Times New Roman"/>
          <w:i/>
        </w:rPr>
        <w:t>Jurnal Ilmiah Keperawatan Sai Betik, 11</w:t>
      </w:r>
      <w:r w:rsidRPr="004850BA">
        <w:rPr>
          <w:rFonts w:ascii="Times New Roman" w:hAnsi="Times New Roman" w:cs="Times New Roman"/>
        </w:rPr>
        <w:t xml:space="preserve">(2), 258-261. </w:t>
      </w:r>
      <w:bookmarkEnd w:id="24"/>
    </w:p>
    <w:p w:rsidR="001A5939" w:rsidRPr="00984630" w:rsidRDefault="001A5939" w:rsidP="001A5939">
      <w:pPr>
        <w:pStyle w:val="EndNoteBibliography"/>
        <w:numPr>
          <w:ilvl w:val="0"/>
          <w:numId w:val="24"/>
        </w:numPr>
        <w:tabs>
          <w:tab w:val="left" w:pos="851"/>
        </w:tabs>
        <w:spacing w:after="0"/>
        <w:ind w:left="426" w:hanging="426"/>
        <w:rPr>
          <w:rFonts w:ascii="Times New Roman" w:hAnsi="Times New Roman" w:cs="Times New Roman"/>
        </w:rPr>
      </w:pPr>
      <w:bookmarkStart w:id="25" w:name="_ENREF_25"/>
      <w:r w:rsidRPr="004850BA">
        <w:rPr>
          <w:rFonts w:ascii="Times New Roman" w:hAnsi="Times New Roman" w:cs="Times New Roman"/>
        </w:rPr>
        <w:t xml:space="preserve">Zakiyah, A. (2014). Hubungan antara Peran Petugas Kesehatan dengan Cakupan Imunisasi per Antigen Tingkat Puskesmas di Kabupaten Jember (Correlation between Role of Health Officer with Antigen per Immunization Coverage at Public Health Center in Jember Regency). </w:t>
      </w:r>
      <w:bookmarkEnd w:id="25"/>
    </w:p>
    <w:p w:rsidR="00984630" w:rsidRPr="004850BA" w:rsidRDefault="00984630" w:rsidP="00984630">
      <w:pPr>
        <w:pStyle w:val="EndNoteBibliography"/>
        <w:tabs>
          <w:tab w:val="left" w:pos="851"/>
        </w:tabs>
        <w:spacing w:after="0"/>
        <w:ind w:left="426"/>
        <w:rPr>
          <w:rFonts w:ascii="Times New Roman" w:hAnsi="Times New Roman" w:cs="Times New Roman"/>
        </w:rPr>
      </w:pPr>
    </w:p>
    <w:p w:rsidR="00984630" w:rsidRDefault="00BB1B13" w:rsidP="00984630">
      <w:pPr>
        <w:pStyle w:val="References"/>
        <w:spacing w:line="276" w:lineRule="auto"/>
        <w:rPr>
          <w:rFonts w:ascii="Georgia" w:hAnsi="Georgia"/>
          <w:b/>
          <w:sz w:val="21"/>
          <w:szCs w:val="21"/>
        </w:rPr>
      </w:pPr>
      <w:r w:rsidRPr="004850BA">
        <w:fldChar w:fldCharType="end"/>
      </w:r>
      <w:r w:rsidR="00984630" w:rsidRPr="00984630">
        <w:rPr>
          <w:rFonts w:ascii="Georgia" w:hAnsi="Georgia"/>
          <w:b/>
          <w:sz w:val="21"/>
          <w:szCs w:val="21"/>
        </w:rPr>
        <w:t xml:space="preserve"> </w:t>
      </w:r>
      <w:r w:rsidR="00984630">
        <w:rPr>
          <w:rFonts w:ascii="Georgia" w:hAnsi="Georgia"/>
          <w:b/>
          <w:sz w:val="21"/>
          <w:szCs w:val="21"/>
        </w:rPr>
        <w:t>PROFIL PENULIS UTAMA</w:t>
      </w:r>
    </w:p>
    <w:p w:rsidR="00984630" w:rsidRPr="00984630" w:rsidRDefault="00635EB9" w:rsidP="00984630">
      <w:pPr>
        <w:pStyle w:val="References"/>
        <w:spacing w:line="276" w:lineRule="auto"/>
        <w:rPr>
          <w:rFonts w:ascii="Trebuchet MS" w:hAnsi="Trebuchet MS"/>
          <w:b/>
          <w:color w:val="FF0000"/>
          <w:sz w:val="18"/>
          <w:szCs w:val="18"/>
          <w:lang w:val="id-ID"/>
        </w:rPr>
      </w:pPr>
      <w:r>
        <w:rPr>
          <w:rFonts w:ascii="Trebuchet MS" w:hAnsi="Trebuchet MS"/>
          <w:b/>
          <w:noProof/>
          <w:color w:val="FF0000"/>
          <w:sz w:val="18"/>
          <w:szCs w:val="18"/>
          <w:lang w:val="id-ID" w:eastAsia="id-ID"/>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1905</wp:posOffset>
                </wp:positionV>
                <wp:extent cx="2181225" cy="15621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15621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84630" w:rsidRDefault="00984630" w:rsidP="00984630">
                            <w:pPr>
                              <w:rPr>
                                <w:lang w:val="id-ID"/>
                              </w:rPr>
                            </w:pPr>
                            <w:r w:rsidRPr="004B559D">
                              <w:t xml:space="preserve">Waode </w:t>
                            </w:r>
                            <w:proofErr w:type="gramStart"/>
                            <w:r w:rsidRPr="004B559D">
                              <w:t>Fera</w:t>
                            </w:r>
                            <w:proofErr w:type="gramEnd"/>
                            <w:r w:rsidRPr="004B559D">
                              <w:t xml:space="preserve"> Falawati, SKM</w:t>
                            </w:r>
                          </w:p>
                          <w:p w:rsidR="00984630" w:rsidRPr="00571D7A" w:rsidRDefault="00984630" w:rsidP="00984630">
                            <w:pPr>
                              <w:rPr>
                                <w:lang w:val="id-ID"/>
                              </w:rPr>
                            </w:pPr>
                          </w:p>
                          <w:p w:rsidR="00984630" w:rsidRPr="004B559D" w:rsidRDefault="00984630" w:rsidP="00984630">
                            <w:r w:rsidRPr="004B559D">
                              <w:t>S1 Sekolah Tinggi Ilmu Kesehatan Tamalatea</w:t>
                            </w:r>
                          </w:p>
                          <w:p w:rsidR="00984630" w:rsidRPr="004B559D" w:rsidRDefault="00984630" w:rsidP="00984630">
                            <w:r w:rsidRPr="004B559D">
                              <w:t>Makassar (2004)</w:t>
                            </w:r>
                          </w:p>
                          <w:p w:rsidR="00984630" w:rsidRPr="00571D7A" w:rsidRDefault="00984630" w:rsidP="00984630">
                            <w:proofErr w:type="gramStart"/>
                            <w:r w:rsidRPr="004B559D">
                              <w:t>Alamat :</w:t>
                            </w:r>
                            <w:proofErr w:type="gramEnd"/>
                            <w:r w:rsidRPr="004B559D">
                              <w:t xml:space="preserve"> BTN Multigraha Blok M No.1</w:t>
                            </w:r>
                            <w:r>
                              <w:rPr>
                                <w:lang w:val="id-ID"/>
                              </w:rPr>
                              <w:t xml:space="preserve"> </w:t>
                            </w:r>
                            <w:r w:rsidRPr="004B559D">
                              <w:t>Andonuhu Kendari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85.7pt;margin-top:.15pt;width:171.7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" filled="f" stroked="f" strokeweight="2pt">
                <v:path arrowok="t"/>
                <v:textbox>
                  <w:txbxContent>
                    <w:p w:rsidR="00984630" w:rsidRDefault="00984630" w:rsidP="00984630">
                      <w:pPr>
                        <w:rPr>
                          <w:lang w:val="id-ID"/>
                        </w:rPr>
                      </w:pPr>
                      <w:r w:rsidRPr="004B559D">
                        <w:t>Waode Fera Falawati, SKM</w:t>
                      </w:r>
                    </w:p>
                    <w:p w:rsidR="00984630" w:rsidRPr="00571D7A" w:rsidRDefault="00984630" w:rsidP="00984630">
                      <w:pPr>
                        <w:rPr>
                          <w:lang w:val="id-ID"/>
                        </w:rPr>
                      </w:pPr>
                    </w:p>
                    <w:p w:rsidR="00984630" w:rsidRPr="004B559D" w:rsidRDefault="00984630" w:rsidP="00984630">
                      <w:r w:rsidRPr="004B559D">
                        <w:t>S1 Sekolah Tinggi Ilmu Kesehatan Tamalatea</w:t>
                      </w:r>
                    </w:p>
                    <w:p w:rsidR="00984630" w:rsidRPr="004B559D" w:rsidRDefault="00984630" w:rsidP="00984630">
                      <w:r w:rsidRPr="004B559D">
                        <w:t>Makassar (2004)</w:t>
                      </w:r>
                    </w:p>
                    <w:p w:rsidR="00984630" w:rsidRPr="00571D7A" w:rsidRDefault="00984630" w:rsidP="00984630">
                      <w:r w:rsidRPr="004B559D">
                        <w:t>Alamat : BTN Multigraha Blok M No.1</w:t>
                      </w:r>
                      <w:r>
                        <w:rPr>
                          <w:lang w:val="id-ID"/>
                        </w:rPr>
                        <w:t xml:space="preserve"> </w:t>
                      </w:r>
                      <w:r w:rsidRPr="004B559D">
                        <w:t>Andonuhu Kendari</w:t>
                      </w:r>
                    </w:p>
                  </w:txbxContent>
                </v:textbox>
              </v:rect>
            </w:pict>
          </mc:Fallback>
        </mc:AlternateContent>
      </w:r>
    </w:p>
    <w:p w:rsidR="00984630" w:rsidRPr="005F278D" w:rsidRDefault="00984630" w:rsidP="00984630">
      <w:pPr>
        <w:pStyle w:val="References"/>
        <w:spacing w:line="276" w:lineRule="auto"/>
        <w:rPr>
          <w:rFonts w:ascii="Trebuchet MS" w:hAnsi="Trebuchet MS"/>
          <w:b/>
          <w:color w:val="FF0000"/>
          <w:sz w:val="18"/>
          <w:szCs w:val="18"/>
        </w:rPr>
      </w:pPr>
      <w:r w:rsidRPr="00571D7A">
        <w:rPr>
          <w:rFonts w:ascii="Trebuchet MS" w:hAnsi="Trebuchet MS"/>
          <w:b/>
          <w:noProof/>
          <w:color w:val="FF0000"/>
          <w:sz w:val="18"/>
          <w:szCs w:val="18"/>
          <w:lang w:val="id-ID" w:eastAsia="id-ID"/>
        </w:rPr>
        <w:drawing>
          <wp:inline distT="0" distB="0" distL="0" distR="0">
            <wp:extent cx="981075" cy="1323975"/>
            <wp:effectExtent l="19050" t="0" r="9525" b="0"/>
            <wp:docPr id="5" name="Picture 4" descr="C:\Users\hp-pc\AppData\Local\Microsoft\Windows\INetCache\Content.Word\20170324_0816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pc\AppData\Local\Microsoft\Windows\INetCache\Content.Word\20170324_081604[1].jpg"/>
                    <pic:cNvPicPr>
                      <a:picLocks noChangeAspect="1" noChangeArrowheads="1"/>
                    </pic:cNvPicPr>
                  </pic:nvPicPr>
                  <pic:blipFill>
                    <a:blip r:embed="rId15" cstate="print"/>
                    <a:srcRect/>
                    <a:stretch>
                      <a:fillRect/>
                    </a:stretch>
                  </pic:blipFill>
                  <pic:spPr bwMode="auto">
                    <a:xfrm>
                      <a:off x="0" y="0"/>
                      <a:ext cx="981760" cy="1324900"/>
                    </a:xfrm>
                    <a:prstGeom prst="rect">
                      <a:avLst/>
                    </a:prstGeom>
                    <a:noFill/>
                    <a:ln w="9525">
                      <a:noFill/>
                      <a:miter lim="800000"/>
                      <a:headEnd/>
                      <a:tailEnd/>
                    </a:ln>
                  </pic:spPr>
                </pic:pic>
              </a:graphicData>
            </a:graphic>
          </wp:inline>
        </w:drawing>
      </w:r>
    </w:p>
    <w:p w:rsidR="00984630" w:rsidRPr="005F278D" w:rsidRDefault="00984630" w:rsidP="00984630">
      <w:pPr>
        <w:pStyle w:val="References"/>
        <w:spacing w:line="276" w:lineRule="auto"/>
        <w:rPr>
          <w:rFonts w:ascii="Trebuchet MS" w:hAnsi="Trebuchet MS"/>
          <w:b/>
          <w:color w:val="FF0000"/>
          <w:sz w:val="18"/>
          <w:szCs w:val="18"/>
        </w:rPr>
      </w:pPr>
    </w:p>
    <w:p w:rsidR="001A5939" w:rsidRPr="00FF3C45" w:rsidRDefault="001A5939" w:rsidP="001A5939">
      <w:pPr>
        <w:pStyle w:val="EndNoteBibliography"/>
        <w:spacing w:after="0"/>
        <w:ind w:left="360"/>
        <w:rPr>
          <w:rFonts w:ascii="Trebuchet MS" w:hAnsi="Trebuchet MS"/>
          <w:b/>
          <w:color w:val="FF0000"/>
          <w:sz w:val="18"/>
          <w:szCs w:val="18"/>
          <w:lang w:val="id-ID"/>
        </w:rPr>
      </w:pPr>
    </w:p>
    <w:sectPr w:rsidR="001A5939" w:rsidRPr="00FF3C45" w:rsidSect="0039780E">
      <w:type w:val="continuous"/>
      <w:pgSz w:w="11906" w:h="16838" w:code="9"/>
      <w:pgMar w:top="851" w:right="737" w:bottom="737" w:left="851" w:header="570" w:footer="567"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6FA" w:rsidRDefault="006436FA" w:rsidP="00954933">
      <w:r>
        <w:separator/>
      </w:r>
    </w:p>
  </w:endnote>
  <w:endnote w:type="continuationSeparator" w:id="0">
    <w:p w:rsidR="006436FA" w:rsidRDefault="006436FA" w:rsidP="0095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isha">
    <w:panose1 w:val="020B0502040204020203"/>
    <w:charset w:val="00"/>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3C" w:rsidRDefault="00935C89">
    <w:pPr>
      <w:pStyle w:val="Footer"/>
      <w:jc w:val="center"/>
    </w:pPr>
    <w:r>
      <w:fldChar w:fldCharType="begin"/>
    </w:r>
    <w:r>
      <w:instrText xml:space="preserve"> PAGE   \* MERGEFORMAT </w:instrText>
    </w:r>
    <w:r>
      <w:fldChar w:fldCharType="separate"/>
    </w:r>
    <w:r w:rsidR="00D96322">
      <w:rPr>
        <w:noProof/>
      </w:rPr>
      <w:t>1</w:t>
    </w:r>
    <w:r>
      <w:rPr>
        <w:noProof/>
      </w:rPr>
      <w:fldChar w:fldCharType="end"/>
    </w:r>
  </w:p>
  <w:p w:rsidR="00366B3C" w:rsidRDefault="00366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6FA" w:rsidRDefault="006436FA" w:rsidP="00954933">
      <w:r>
        <w:separator/>
      </w:r>
    </w:p>
  </w:footnote>
  <w:footnote w:type="continuationSeparator" w:id="0">
    <w:p w:rsidR="006436FA" w:rsidRDefault="006436FA" w:rsidP="00954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3C" w:rsidRPr="00042418" w:rsidRDefault="00BB1B13" w:rsidP="0039780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00366B3C"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366B3C">
      <w:rPr>
        <w:rFonts w:ascii="Franklin Gothic Book" w:hAnsi="Franklin Gothic Book" w:cs="Gisha"/>
        <w:smallCaps/>
        <w:noProof/>
        <w:sz w:val="20"/>
        <w:szCs w:val="20"/>
        <w:lang w:val="id-ID"/>
      </w:rPr>
      <w:t>2</w:t>
    </w:r>
    <w:r w:rsidRPr="00042418">
      <w:rPr>
        <w:rFonts w:ascii="Franklin Gothic Book" w:hAnsi="Franklin Gothic Book" w:cs="Gisha"/>
        <w:smallCaps/>
        <w:noProof/>
        <w:sz w:val="20"/>
        <w:szCs w:val="20"/>
        <w:lang w:val="id-ID"/>
      </w:rPr>
      <w:fldChar w:fldCharType="end"/>
    </w:r>
    <w:r w:rsidR="00366B3C" w:rsidRPr="00AD3842">
      <w:rPr>
        <w:rFonts w:ascii="Franklin Gothic Book" w:hAnsi="Franklin Gothic Book" w:cs="Gisha"/>
        <w:b/>
        <w:i/>
        <w:sz w:val="20"/>
        <w:szCs w:val="20"/>
      </w:rPr>
      <w:t>Midwifery Journal</w:t>
    </w:r>
    <w:r w:rsidR="00366B3C" w:rsidRPr="00042418">
      <w:rPr>
        <w:rFonts w:ascii="Franklin Gothic Book" w:hAnsi="Franklin Gothic Book" w:cs="Gisha"/>
        <w:b/>
        <w:sz w:val="20"/>
        <w:szCs w:val="20"/>
      </w:rPr>
      <w:t xml:space="preserve"> | </w:t>
    </w:r>
    <w:r w:rsidR="00366B3C" w:rsidRPr="00042418">
      <w:rPr>
        <w:rFonts w:ascii="Franklin Gothic Book" w:hAnsi="Franklin Gothic Book" w:cs="Gisha"/>
        <w:sz w:val="20"/>
        <w:szCs w:val="20"/>
        <w:lang w:val="id-ID"/>
      </w:rPr>
      <w:t>Vol.</w:t>
    </w:r>
    <w:r w:rsidR="00366B3C">
      <w:rPr>
        <w:rFonts w:ascii="Franklin Gothic Book" w:hAnsi="Franklin Gothic Book" w:cs="Gisha"/>
        <w:sz w:val="20"/>
        <w:szCs w:val="20"/>
        <w:lang w:val="en-US"/>
      </w:rPr>
      <w:t>3</w:t>
    </w:r>
    <w:r w:rsidR="00366B3C" w:rsidRPr="00042418">
      <w:rPr>
        <w:rFonts w:ascii="Franklin Gothic Book" w:hAnsi="Franklin Gothic Book" w:cs="Gisha"/>
        <w:sz w:val="20"/>
        <w:szCs w:val="20"/>
        <w:lang w:val="id-ID"/>
      </w:rPr>
      <w:t>, No.</w:t>
    </w:r>
    <w:r w:rsidR="00366B3C">
      <w:rPr>
        <w:rFonts w:ascii="Franklin Gothic Book" w:hAnsi="Franklin Gothic Book" w:cs="Gisha"/>
        <w:sz w:val="20"/>
        <w:szCs w:val="20"/>
        <w:lang w:val="en-US"/>
      </w:rPr>
      <w:t>1</w:t>
    </w:r>
    <w:r w:rsidR="00366B3C" w:rsidRPr="00042418">
      <w:rPr>
        <w:rFonts w:ascii="Franklin Gothic Book" w:hAnsi="Franklin Gothic Book" w:cs="Gisha"/>
        <w:sz w:val="20"/>
        <w:szCs w:val="20"/>
        <w:lang w:val="id-ID"/>
      </w:rPr>
      <w:t xml:space="preserve">, </w:t>
    </w:r>
    <w:r w:rsidR="00366B3C">
      <w:rPr>
        <w:rFonts w:ascii="Franklin Gothic Book" w:hAnsi="Franklin Gothic Book" w:cs="Gisha"/>
        <w:sz w:val="20"/>
        <w:szCs w:val="20"/>
        <w:lang w:val="en-US"/>
      </w:rPr>
      <w:t>Bulan</w:t>
    </w:r>
    <w:r w:rsidR="00366B3C" w:rsidRPr="00042418">
      <w:rPr>
        <w:rFonts w:ascii="Franklin Gothic Book" w:hAnsi="Franklin Gothic Book" w:cs="Gisha"/>
        <w:sz w:val="20"/>
        <w:szCs w:val="20"/>
        <w:lang w:val="en-US"/>
      </w:rPr>
      <w:t xml:space="preserve"> Tahun</w:t>
    </w:r>
    <w:r w:rsidR="00366B3C" w:rsidRPr="00042418">
      <w:rPr>
        <w:rFonts w:ascii="Franklin Gothic Book" w:hAnsi="Franklin Gothic Book" w:cs="Gisha"/>
        <w:sz w:val="20"/>
        <w:szCs w:val="20"/>
        <w:lang w:val="id-ID"/>
      </w:rPr>
      <w:t>, hal....-....</w:t>
    </w:r>
  </w:p>
  <w:p w:rsidR="00366B3C" w:rsidRPr="00042418" w:rsidRDefault="00366B3C" w:rsidP="0039780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3C" w:rsidRPr="00042418" w:rsidRDefault="00366B3C" w:rsidP="0039780E">
    <w:pPr>
      <w:pStyle w:val="Header"/>
      <w:jc w:val="right"/>
      <w:rPr>
        <w:rFonts w:ascii="Arial Narrow" w:hAnsi="Arial Narrow"/>
        <w:b/>
        <w:noProof/>
        <w:sz w:val="20"/>
        <w:szCs w:val="20"/>
      </w:rPr>
    </w:pPr>
    <w:r w:rsidRPr="001A1D29">
      <w:rPr>
        <w:smallCaps/>
        <w:sz w:val="20"/>
        <w:szCs w:val="20"/>
        <w:lang w:val="id-ID"/>
      </w:rPr>
      <w:tab/>
    </w:r>
    <w:r w:rsidRPr="00366B3C">
      <w:rPr>
        <w:rFonts w:ascii="Arial Narrow" w:hAnsi="Arial Narrow"/>
        <w:b/>
        <w:i/>
        <w:smallCaps/>
        <w:sz w:val="20"/>
        <w:szCs w:val="20"/>
        <w:lang w:val="id-ID"/>
      </w:rPr>
      <w:tab/>
    </w:r>
    <w:r w:rsidRPr="00366B3C">
      <w:rPr>
        <w:rFonts w:ascii="Arial Narrow" w:hAnsi="Arial Narrow"/>
        <w:b/>
        <w:i/>
        <w:sz w:val="20"/>
        <w:szCs w:val="20"/>
        <w:lang w:val="id-ID"/>
      </w:rPr>
      <w:t>Wa ode Fera Falawati</w:t>
    </w:r>
    <w:r>
      <w:rPr>
        <w:rFonts w:ascii="Arial Narrow" w:hAnsi="Arial Narrow"/>
        <w:b/>
        <w:i/>
        <w:sz w:val="20"/>
        <w:szCs w:val="20"/>
        <w:lang w:val="id-ID"/>
      </w:rPr>
      <w:t>,Hubungan status imunisasi.......</w:t>
    </w:r>
    <w:r w:rsidRPr="00042418">
      <w:rPr>
        <w:rFonts w:ascii="Arial Narrow" w:hAnsi="Arial Narrow"/>
        <w:b/>
        <w:sz w:val="20"/>
        <w:szCs w:val="20"/>
      </w:rPr>
      <w:tab/>
    </w:r>
    <w:r w:rsidR="00BB1B13" w:rsidRPr="00042418">
      <w:rPr>
        <w:rFonts w:ascii="Arial Narrow" w:hAnsi="Arial Narrow"/>
        <w:b/>
        <w:sz w:val="20"/>
        <w:szCs w:val="20"/>
      </w:rPr>
      <w:fldChar w:fldCharType="begin"/>
    </w:r>
    <w:r w:rsidRPr="00042418">
      <w:rPr>
        <w:rFonts w:ascii="Arial Narrow" w:hAnsi="Arial Narrow"/>
        <w:b/>
        <w:sz w:val="20"/>
        <w:szCs w:val="20"/>
      </w:rPr>
      <w:instrText xml:space="preserve"> PAGE   \* MERGEFORMAT </w:instrText>
    </w:r>
    <w:r w:rsidR="00BB1B13" w:rsidRPr="00042418">
      <w:rPr>
        <w:rFonts w:ascii="Arial Narrow" w:hAnsi="Arial Narrow"/>
        <w:b/>
        <w:sz w:val="20"/>
        <w:szCs w:val="20"/>
      </w:rPr>
      <w:fldChar w:fldCharType="separate"/>
    </w:r>
    <w:r w:rsidR="00D96322">
      <w:rPr>
        <w:rFonts w:ascii="Arial Narrow" w:hAnsi="Arial Narrow"/>
        <w:b/>
        <w:noProof/>
        <w:sz w:val="20"/>
        <w:szCs w:val="20"/>
      </w:rPr>
      <w:t>2</w:t>
    </w:r>
    <w:r w:rsidR="00BB1B13" w:rsidRPr="00042418">
      <w:rPr>
        <w:rFonts w:ascii="Arial Narrow" w:hAnsi="Arial Narrow"/>
        <w:b/>
        <w:noProof/>
        <w:sz w:val="20"/>
        <w:szCs w:val="20"/>
      </w:rPr>
      <w:fldChar w:fldCharType="end"/>
    </w:r>
  </w:p>
  <w:p w:rsidR="00366B3C" w:rsidRPr="00BE6E0B" w:rsidRDefault="00366B3C" w:rsidP="00BE6E0B">
    <w:pPr>
      <w:pStyle w:val="Header"/>
      <w:tabs>
        <w:tab w:val="left" w:pos="9435"/>
      </w:tabs>
      <w:rPr>
        <w:sz w:val="20"/>
        <w:szCs w:val="20"/>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3C" w:rsidRDefault="00635EB9" w:rsidP="0039780E">
    <w:pPr>
      <w:pStyle w:val="Header"/>
      <w:tabs>
        <w:tab w:val="center" w:pos="5159"/>
        <w:tab w:val="right" w:pos="10318"/>
      </w:tabs>
      <w:jc w:val="right"/>
    </w:pP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4088765</wp:posOffset>
              </wp:positionH>
              <wp:positionV relativeFrom="paragraph">
                <wp:posOffset>363220</wp:posOffset>
              </wp:positionV>
              <wp:extent cx="2005330" cy="635"/>
              <wp:effectExtent l="0" t="0" r="13970" b="37465"/>
              <wp:wrapNone/>
              <wp:docPr id="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330" cy="63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21.95pt;margin-top:28.6pt;width:157.9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" strokecolor="#00b050" strokeweight="1.5pt"/>
          </w:pict>
        </mc:Fallback>
      </mc:AlternateContent>
    </w: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3813810</wp:posOffset>
              </wp:positionH>
              <wp:positionV relativeFrom="paragraph">
                <wp:posOffset>-48260</wp:posOffset>
              </wp:positionV>
              <wp:extent cx="2388235" cy="485775"/>
              <wp:effectExtent l="0" t="0" r="1206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485775"/>
                      </a:xfrm>
                      <a:prstGeom prst="rect">
                        <a:avLst/>
                      </a:prstGeom>
                      <a:solidFill>
                        <a:srgbClr val="FFFFFF">
                          <a:alpha val="0"/>
                        </a:srgbClr>
                      </a:solidFill>
                      <a:ln w="0">
                        <a:solidFill>
                          <a:srgbClr val="FFFFFF"/>
                        </a:solidFill>
                        <a:miter lim="800000"/>
                        <a:headEnd/>
                        <a:tailEnd/>
                      </a:ln>
                    </wps:spPr>
                    <wps:txbx>
                      <w:txbxContent>
                        <w:p w:rsidR="00366B3C" w:rsidRPr="00EE729F" w:rsidRDefault="00366B3C" w:rsidP="0039780E">
                          <w:pPr>
                            <w:jc w:val="right"/>
                            <w:rPr>
                              <w:rFonts w:ascii="Franklin Gothic Book" w:hAnsi="Franklin Gothic Book"/>
                              <w:b/>
                              <w:sz w:val="22"/>
                              <w:szCs w:val="22"/>
                            </w:rPr>
                          </w:pPr>
                          <w:r w:rsidRPr="009D5782">
                            <w:rPr>
                              <w:rFonts w:ascii="Franklin Gothic Book" w:hAnsi="Franklin Gothic Book"/>
                              <w:b/>
                              <w:i/>
                              <w:sz w:val="22"/>
                              <w:szCs w:val="22"/>
                            </w:rPr>
                            <w:t>Midwifery Journal</w:t>
                          </w:r>
                          <w:r>
                            <w:rPr>
                              <w:rFonts w:ascii="Franklin Gothic Book" w:hAnsi="Franklin Gothic Book"/>
                              <w:b/>
                              <w:sz w:val="22"/>
                              <w:szCs w:val="22"/>
                            </w:rPr>
                            <w:t xml:space="preserve"> | Kebidanan</w:t>
                          </w:r>
                        </w:p>
                        <w:p w:rsidR="00366B3C" w:rsidRPr="00EE729F" w:rsidRDefault="00366B3C" w:rsidP="0039780E">
                          <w:pPr>
                            <w:jc w:val="right"/>
                            <w:rPr>
                              <w:rFonts w:ascii="Franklin Gothic Book" w:hAnsi="Franklin Gothic Book"/>
                              <w:b/>
                              <w:sz w:val="18"/>
                              <w:szCs w:val="18"/>
                            </w:rPr>
                          </w:pPr>
                          <w:r w:rsidRPr="00EE729F">
                            <w:rPr>
                              <w:rFonts w:ascii="Franklin Gothic Book" w:hAnsi="Franklin Gothic Book"/>
                              <w:b/>
                              <w:sz w:val="18"/>
                              <w:szCs w:val="18"/>
                            </w:rPr>
                            <w:t xml:space="preserve">ISSN </w:t>
                          </w:r>
                          <w:r>
                            <w:rPr>
                              <w:rFonts w:ascii="Franklin Gothic Book" w:hAnsi="Franklin Gothic Book"/>
                              <w:b/>
                              <w:sz w:val="18"/>
                              <w:szCs w:val="18"/>
                            </w:rPr>
                            <w:t>2503-4340</w:t>
                          </w:r>
                          <w:r w:rsidRPr="00EE729F">
                            <w:rPr>
                              <w:rFonts w:ascii="Franklin Gothic Book" w:hAnsi="Franklin Gothic Book"/>
                              <w:b/>
                              <w:sz w:val="18"/>
                              <w:szCs w:val="18"/>
                            </w:rPr>
                            <w:t xml:space="preserve"> |F</w:t>
                          </w:r>
                          <w:r>
                            <w:rPr>
                              <w:rFonts w:ascii="Franklin Gothic Book" w:hAnsi="Franklin Gothic Book"/>
                              <w:b/>
                              <w:sz w:val="18"/>
                              <w:szCs w:val="18"/>
                            </w:rPr>
                            <w:t>IK</w:t>
                          </w:r>
                          <w:r w:rsidRPr="00EE729F">
                            <w:rPr>
                              <w:rFonts w:ascii="Franklin Gothic Book" w:hAnsi="Franklin Gothic Book"/>
                              <w:b/>
                              <w:sz w:val="18"/>
                              <w:szCs w:val="18"/>
                            </w:rPr>
                            <w:t xml:space="preserve"> UM Mataram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00.3pt;margin-top:-3.8pt;width:188.0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" strokecolor="white" strokeweight="0">
              <v:fill opacity="0"/>
              <v:textbox>
                <w:txbxContent>
                  <w:p w:rsidR="00366B3C" w:rsidRPr="00EE729F" w:rsidRDefault="00366B3C" w:rsidP="0039780E">
                    <w:pPr>
                      <w:jc w:val="right"/>
                      <w:rPr>
                        <w:rFonts w:ascii="Franklin Gothic Book" w:hAnsi="Franklin Gothic Book"/>
                        <w:b/>
                        <w:sz w:val="22"/>
                        <w:szCs w:val="22"/>
                      </w:rPr>
                    </w:pPr>
                    <w:r w:rsidRPr="009D5782">
                      <w:rPr>
                        <w:rFonts w:ascii="Franklin Gothic Book" w:hAnsi="Franklin Gothic Book"/>
                        <w:b/>
                        <w:i/>
                        <w:sz w:val="22"/>
                        <w:szCs w:val="22"/>
                      </w:rPr>
                      <w:t>Midwifery Journal</w:t>
                    </w:r>
                    <w:r>
                      <w:rPr>
                        <w:rFonts w:ascii="Franklin Gothic Book" w:hAnsi="Franklin Gothic Book"/>
                        <w:b/>
                        <w:sz w:val="22"/>
                        <w:szCs w:val="22"/>
                      </w:rPr>
                      <w:t xml:space="preserve"> | Kebidanan</w:t>
                    </w:r>
                  </w:p>
                  <w:p w:rsidR="00366B3C" w:rsidRPr="00EE729F" w:rsidRDefault="00366B3C" w:rsidP="0039780E">
                    <w:pPr>
                      <w:jc w:val="right"/>
                      <w:rPr>
                        <w:rFonts w:ascii="Franklin Gothic Book" w:hAnsi="Franklin Gothic Book"/>
                        <w:b/>
                        <w:sz w:val="18"/>
                        <w:szCs w:val="18"/>
                      </w:rPr>
                    </w:pPr>
                    <w:r w:rsidRPr="00EE729F">
                      <w:rPr>
                        <w:rFonts w:ascii="Franklin Gothic Book" w:hAnsi="Franklin Gothic Book"/>
                        <w:b/>
                        <w:sz w:val="18"/>
                        <w:szCs w:val="18"/>
                      </w:rPr>
                      <w:t xml:space="preserve">ISSN </w:t>
                    </w:r>
                    <w:r>
                      <w:rPr>
                        <w:rFonts w:ascii="Franklin Gothic Book" w:hAnsi="Franklin Gothic Book"/>
                        <w:b/>
                        <w:sz w:val="18"/>
                        <w:szCs w:val="18"/>
                      </w:rPr>
                      <w:t>2503-4340</w:t>
                    </w:r>
                    <w:r w:rsidRPr="00EE729F">
                      <w:rPr>
                        <w:rFonts w:ascii="Franklin Gothic Book" w:hAnsi="Franklin Gothic Book"/>
                        <w:b/>
                        <w:sz w:val="18"/>
                        <w:szCs w:val="18"/>
                      </w:rPr>
                      <w:t xml:space="preserve"> |F</w:t>
                    </w:r>
                    <w:r>
                      <w:rPr>
                        <w:rFonts w:ascii="Franklin Gothic Book" w:hAnsi="Franklin Gothic Book"/>
                        <w:b/>
                        <w:sz w:val="18"/>
                        <w:szCs w:val="18"/>
                      </w:rPr>
                      <w:t>IK</w:t>
                    </w:r>
                    <w:r w:rsidRPr="00EE729F">
                      <w:rPr>
                        <w:rFonts w:ascii="Franklin Gothic Book" w:hAnsi="Franklin Gothic Book"/>
                        <w:b/>
                        <w:sz w:val="18"/>
                        <w:szCs w:val="18"/>
                      </w:rPr>
                      <w:t xml:space="preserve"> UM Mataram</w:t>
                    </w:r>
                  </w:p>
                </w:txbxContent>
              </v:textbox>
            </v:shape>
          </w:pict>
        </mc:Fallback>
      </mc:AlternateContent>
    </w:r>
    <w:r w:rsidR="00366B3C">
      <w:rPr>
        <w:noProof/>
        <w:lang w:val="id-ID" w:eastAsia="id-ID"/>
      </w:rPr>
      <w:drawing>
        <wp:anchor distT="0" distB="0" distL="114300" distR="114300" simplePos="0" relativeHeight="251660288" behindDoc="0" locked="0" layoutInCell="1" allowOverlap="1">
          <wp:simplePos x="0" y="0"/>
          <wp:positionH relativeFrom="column">
            <wp:posOffset>6165215</wp:posOffset>
          </wp:positionH>
          <wp:positionV relativeFrom="paragraph">
            <wp:posOffset>-123825</wp:posOffset>
          </wp:positionV>
          <wp:extent cx="501015" cy="647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647700"/>
                  </a:xfrm>
                  <a:prstGeom prst="rect">
                    <a:avLst/>
                  </a:prstGeom>
                  <a:noFill/>
                  <a:ln>
                    <a:noFill/>
                  </a:ln>
                </pic:spPr>
              </pic:pic>
            </a:graphicData>
          </a:graphic>
        </wp:anchor>
      </w:drawing>
    </w: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3805555</wp:posOffset>
              </wp:positionH>
              <wp:positionV relativeFrom="paragraph">
                <wp:posOffset>325755</wp:posOffset>
              </wp:positionV>
              <wp:extent cx="2388870" cy="242570"/>
              <wp:effectExtent l="0" t="0" r="1143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242570"/>
                      </a:xfrm>
                      <a:prstGeom prst="rect">
                        <a:avLst/>
                      </a:prstGeom>
                      <a:solidFill>
                        <a:srgbClr val="FFFFFF">
                          <a:alpha val="0"/>
                        </a:srgbClr>
                      </a:solidFill>
                      <a:ln w="0">
                        <a:solidFill>
                          <a:srgbClr val="FFFFFF"/>
                        </a:solidFill>
                        <a:miter lim="800000"/>
                        <a:headEnd/>
                        <a:tailEnd/>
                      </a:ln>
                    </wps:spPr>
                    <wps:txbx>
                      <w:txbxContent>
                        <w:p w:rsidR="00366B3C" w:rsidRPr="00EE729F" w:rsidRDefault="00366B3C" w:rsidP="0039780E">
                          <w:pPr>
                            <w:jc w:val="right"/>
                            <w:rPr>
                              <w:rFonts w:ascii="Trebuchet MS" w:hAnsi="Trebuchet MS"/>
                              <w:b/>
                              <w:sz w:val="18"/>
                              <w:szCs w:val="18"/>
                            </w:rPr>
                          </w:pPr>
                          <w:r w:rsidRPr="00EE729F">
                            <w:rPr>
                              <w:rFonts w:ascii="Trebuchet MS" w:hAnsi="Trebuchet MS"/>
                              <w:b/>
                              <w:sz w:val="18"/>
                              <w:szCs w:val="18"/>
                            </w:rPr>
                            <w:t>V</w:t>
                          </w:r>
                          <w:r>
                            <w:rPr>
                              <w:rFonts w:ascii="Trebuchet MS" w:hAnsi="Trebuchet MS"/>
                              <w:b/>
                              <w:sz w:val="18"/>
                              <w:szCs w:val="18"/>
                            </w:rPr>
                            <w:t>ol. 4</w:t>
                          </w:r>
                          <w:r w:rsidRPr="00EE729F">
                            <w:rPr>
                              <w:rFonts w:ascii="Trebuchet MS" w:hAnsi="Trebuchet MS"/>
                              <w:b/>
                              <w:sz w:val="18"/>
                              <w:szCs w:val="18"/>
                            </w:rPr>
                            <w:t xml:space="preserve"> No. 1 </w:t>
                          </w:r>
                          <w:r>
                            <w:rPr>
                              <w:rFonts w:ascii="Trebuchet MS" w:hAnsi="Trebuchet MS"/>
                              <w:b/>
                              <w:sz w:val="18"/>
                              <w:szCs w:val="18"/>
                            </w:rPr>
                            <w:t>Januari 2019</w:t>
                          </w:r>
                          <w:r w:rsidRPr="00EE729F">
                            <w:rPr>
                              <w:rFonts w:ascii="Trebuchet MS" w:hAnsi="Trebuchet MS"/>
                              <w:b/>
                              <w:sz w:val="18"/>
                              <w:szCs w:val="18"/>
                            </w:rPr>
                            <w:t>, Hal.xx-xx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99.65pt;margin-top:25.65pt;width:188.1pt;height: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" strokecolor="white" strokeweight="0">
              <v:fill opacity="0"/>
              <v:textbox>
                <w:txbxContent>
                  <w:p w:rsidR="00366B3C" w:rsidRPr="00EE729F" w:rsidRDefault="00366B3C" w:rsidP="0039780E">
                    <w:pPr>
                      <w:jc w:val="right"/>
                      <w:rPr>
                        <w:rFonts w:ascii="Trebuchet MS" w:hAnsi="Trebuchet MS"/>
                        <w:b/>
                        <w:sz w:val="18"/>
                        <w:szCs w:val="18"/>
                      </w:rPr>
                    </w:pPr>
                    <w:r w:rsidRPr="00EE729F">
                      <w:rPr>
                        <w:rFonts w:ascii="Trebuchet MS" w:hAnsi="Trebuchet MS"/>
                        <w:b/>
                        <w:sz w:val="18"/>
                        <w:szCs w:val="18"/>
                      </w:rPr>
                      <w:t>V</w:t>
                    </w:r>
                    <w:r>
                      <w:rPr>
                        <w:rFonts w:ascii="Trebuchet MS" w:hAnsi="Trebuchet MS"/>
                        <w:b/>
                        <w:sz w:val="18"/>
                        <w:szCs w:val="18"/>
                      </w:rPr>
                      <w:t>ol. 4</w:t>
                    </w:r>
                    <w:r w:rsidRPr="00EE729F">
                      <w:rPr>
                        <w:rFonts w:ascii="Trebuchet MS" w:hAnsi="Trebuchet MS"/>
                        <w:b/>
                        <w:sz w:val="18"/>
                        <w:szCs w:val="18"/>
                      </w:rPr>
                      <w:t xml:space="preserve"> No. 1 </w:t>
                    </w:r>
                    <w:r>
                      <w:rPr>
                        <w:rFonts w:ascii="Trebuchet MS" w:hAnsi="Trebuchet MS"/>
                        <w:b/>
                        <w:sz w:val="18"/>
                        <w:szCs w:val="18"/>
                      </w:rPr>
                      <w:t>Januari 2019</w:t>
                    </w:r>
                    <w:r w:rsidRPr="00EE729F">
                      <w:rPr>
                        <w:rFonts w:ascii="Trebuchet MS" w:hAnsi="Trebuchet MS"/>
                        <w:b/>
                        <w:sz w:val="18"/>
                        <w:szCs w:val="18"/>
                      </w:rPr>
                      <w:t>, Hal.xx-xx</w:t>
                    </w:r>
                  </w:p>
                </w:txbxContent>
              </v:textbox>
            </v:shape>
          </w:pict>
        </mc:Fallback>
      </mc:AlternateContent>
    </w:r>
    <w:r w:rsidR="00366B3C">
      <w:tab/>
    </w:r>
    <w:r w:rsidR="00366B3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C6233BC"/>
    <w:multiLevelType w:val="multilevel"/>
    <w:tmpl w:val="5EB47222"/>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1774883"/>
    <w:multiLevelType w:val="hybridMultilevel"/>
    <w:tmpl w:val="1D14E5B0"/>
    <w:lvl w:ilvl="0" w:tplc="EA7E92B2">
      <w:start w:val="2"/>
      <w:numFmt w:val="lowerLetter"/>
      <w:lvlText w:val="%1."/>
      <w:lvlJc w:val="left"/>
      <w:pPr>
        <w:ind w:left="360" w:hanging="360"/>
      </w:pPr>
      <w:rPr>
        <w:rFonts w:hint="default"/>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3">
    <w:nsid w:val="14036435"/>
    <w:multiLevelType w:val="hybridMultilevel"/>
    <w:tmpl w:val="9320A9CC"/>
    <w:lvl w:ilvl="0" w:tplc="6890F906">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FB81157"/>
    <w:multiLevelType w:val="hybridMultilevel"/>
    <w:tmpl w:val="D25CA5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94195C"/>
    <w:multiLevelType w:val="hybridMultilevel"/>
    <w:tmpl w:val="33D4D0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1E432C1"/>
    <w:multiLevelType w:val="multilevel"/>
    <w:tmpl w:val="2620E1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F949A9"/>
    <w:multiLevelType w:val="hybridMultilevel"/>
    <w:tmpl w:val="D25CA5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E82645"/>
    <w:multiLevelType w:val="hybridMultilevel"/>
    <w:tmpl w:val="B8B2369C"/>
    <w:lvl w:ilvl="0" w:tplc="992473AE">
      <w:start w:val="1"/>
      <w:numFmt w:val="upperLetter"/>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21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371D73"/>
    <w:multiLevelType w:val="hybridMultilevel"/>
    <w:tmpl w:val="D25CA5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3A430F"/>
    <w:multiLevelType w:val="hybridMultilevel"/>
    <w:tmpl w:val="B6C2D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6356A"/>
    <w:multiLevelType w:val="hybridMultilevel"/>
    <w:tmpl w:val="D25CA5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B739A2"/>
    <w:multiLevelType w:val="hybridMultilevel"/>
    <w:tmpl w:val="D25CA5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59770F6"/>
    <w:multiLevelType w:val="hybridMultilevel"/>
    <w:tmpl w:val="241E0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EF542BB"/>
    <w:multiLevelType w:val="hybridMultilevel"/>
    <w:tmpl w:val="3808D8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6340CE"/>
    <w:multiLevelType w:val="hybridMultilevel"/>
    <w:tmpl w:val="B6CC6460"/>
    <w:lvl w:ilvl="0" w:tplc="DF985C62">
      <w:start w:val="1"/>
      <w:numFmt w:val="low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5E45EC4"/>
    <w:multiLevelType w:val="hybridMultilevel"/>
    <w:tmpl w:val="D25CA5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6333255"/>
    <w:multiLevelType w:val="hybridMultilevel"/>
    <w:tmpl w:val="D25CA5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DE03016"/>
    <w:multiLevelType w:val="hybridMultilevel"/>
    <w:tmpl w:val="D25CA5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2E068E4"/>
    <w:multiLevelType w:val="hybridMultilevel"/>
    <w:tmpl w:val="D444E40C"/>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6CC74AE9"/>
    <w:multiLevelType w:val="hybridMultilevel"/>
    <w:tmpl w:val="D25CA5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23">
    <w:nsid w:val="6FDA3B62"/>
    <w:multiLevelType w:val="hybridMultilevel"/>
    <w:tmpl w:val="CE8A3D98"/>
    <w:lvl w:ilvl="0" w:tplc="0421000F">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4">
    <w:nsid w:val="7B623AEE"/>
    <w:multiLevelType w:val="hybridMultilevel"/>
    <w:tmpl w:val="1BE69424"/>
    <w:lvl w:ilvl="0" w:tplc="5DC83150">
      <w:start w:val="1"/>
      <w:numFmt w:val="decimal"/>
      <w:lvlText w:val="[%1]"/>
      <w:lvlJc w:val="left"/>
      <w:pPr>
        <w:ind w:left="360" w:hanging="360"/>
      </w:pPr>
      <w:rPr>
        <w:b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6"/>
  </w:num>
  <w:num w:numId="2">
    <w:abstractNumId w:val="0"/>
  </w:num>
  <w:num w:numId="3">
    <w:abstractNumId w:val="8"/>
  </w:num>
  <w:num w:numId="4">
    <w:abstractNumId w:val="22"/>
    <w:lvlOverride w:ilvl="0">
      <w:startOverride w:val="1"/>
    </w:lvlOverride>
  </w:num>
  <w:num w:numId="5">
    <w:abstractNumId w:val="3"/>
  </w:num>
  <w:num w:numId="6">
    <w:abstractNumId w:val="20"/>
  </w:num>
  <w:num w:numId="7">
    <w:abstractNumId w:val="13"/>
  </w:num>
  <w:num w:numId="8">
    <w:abstractNumId w:val="5"/>
  </w:num>
  <w:num w:numId="9">
    <w:abstractNumId w:val="15"/>
  </w:num>
  <w:num w:numId="10">
    <w:abstractNumId w:val="2"/>
  </w:num>
  <w:num w:numId="11">
    <w:abstractNumId w:val="7"/>
  </w:num>
  <w:num w:numId="12">
    <w:abstractNumId w:val="23"/>
  </w:num>
  <w:num w:numId="13">
    <w:abstractNumId w:val="14"/>
  </w:num>
  <w:num w:numId="14">
    <w:abstractNumId w:val="11"/>
  </w:num>
  <w:num w:numId="15">
    <w:abstractNumId w:val="4"/>
  </w:num>
  <w:num w:numId="16">
    <w:abstractNumId w:val="9"/>
  </w:num>
  <w:num w:numId="17">
    <w:abstractNumId w:val="12"/>
  </w:num>
  <w:num w:numId="18">
    <w:abstractNumId w:val="17"/>
  </w:num>
  <w:num w:numId="19">
    <w:abstractNumId w:val="21"/>
  </w:num>
  <w:num w:numId="20">
    <w:abstractNumId w:val="18"/>
  </w:num>
  <w:num w:numId="21">
    <w:abstractNumId w:val="1"/>
  </w:num>
  <w:num w:numId="22">
    <w:abstractNumId w:val="6"/>
  </w:num>
  <w:num w:numId="23">
    <w:abstractNumId w:val="10"/>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450"/>
    <w:rsid w:val="00007879"/>
    <w:rsid w:val="00007FA3"/>
    <w:rsid w:val="00063713"/>
    <w:rsid w:val="000D71E6"/>
    <w:rsid w:val="0019082D"/>
    <w:rsid w:val="001A5939"/>
    <w:rsid w:val="00234823"/>
    <w:rsid w:val="002873FF"/>
    <w:rsid w:val="002F551E"/>
    <w:rsid w:val="00366B3C"/>
    <w:rsid w:val="0039780E"/>
    <w:rsid w:val="003D1EFB"/>
    <w:rsid w:val="005020E6"/>
    <w:rsid w:val="00635EB9"/>
    <w:rsid w:val="006436FA"/>
    <w:rsid w:val="00713BC6"/>
    <w:rsid w:val="00722450"/>
    <w:rsid w:val="0073429B"/>
    <w:rsid w:val="007613EB"/>
    <w:rsid w:val="00880501"/>
    <w:rsid w:val="0092583F"/>
    <w:rsid w:val="00935C89"/>
    <w:rsid w:val="00950696"/>
    <w:rsid w:val="00953D9D"/>
    <w:rsid w:val="00954933"/>
    <w:rsid w:val="009806E8"/>
    <w:rsid w:val="00984630"/>
    <w:rsid w:val="009D1BB7"/>
    <w:rsid w:val="00BB1B13"/>
    <w:rsid w:val="00BE0088"/>
    <w:rsid w:val="00BE6E0B"/>
    <w:rsid w:val="00BF3BF9"/>
    <w:rsid w:val="00BF7D8E"/>
    <w:rsid w:val="00C201DC"/>
    <w:rsid w:val="00C27687"/>
    <w:rsid w:val="00C64870"/>
    <w:rsid w:val="00CA4CCD"/>
    <w:rsid w:val="00D70589"/>
    <w:rsid w:val="00D96322"/>
    <w:rsid w:val="00E14DBA"/>
    <w:rsid w:val="00E302E5"/>
    <w:rsid w:val="00E975EF"/>
    <w:rsid w:val="00EC132A"/>
    <w:rsid w:val="00EE4C99"/>
    <w:rsid w:val="00FF3C4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450"/>
    <w:pPr>
      <w:spacing w:after="0" w:line="240" w:lineRule="auto"/>
    </w:pPr>
    <w:rPr>
      <w:rFonts w:ascii="Times New Roman" w:eastAsia="SimSun" w:hAnsi="Times New Roman" w:cs="Times New Roman"/>
      <w:sz w:val="24"/>
      <w:szCs w:val="24"/>
      <w:lang w:val="en-AU" w:eastAsia="zh-CN"/>
    </w:rPr>
  </w:style>
  <w:style w:type="paragraph" w:styleId="Heading2">
    <w:name w:val="heading 2"/>
    <w:basedOn w:val="Normal"/>
    <w:next w:val="Normal"/>
    <w:link w:val="Heading2Char"/>
    <w:uiPriority w:val="9"/>
    <w:unhideWhenUsed/>
    <w:qFormat/>
    <w:rsid w:val="000D71E6"/>
    <w:pPr>
      <w:keepNext/>
      <w:keepLines/>
      <w:spacing w:before="200" w:line="276" w:lineRule="auto"/>
      <w:outlineLvl w:val="1"/>
    </w:pPr>
    <w:rPr>
      <w:rFonts w:asciiTheme="majorHAnsi" w:eastAsiaTheme="majorEastAsia" w:hAnsiTheme="majorHAnsi" w:cstheme="majorBidi"/>
      <w:b/>
      <w:bCs/>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Heading2">
    <w:name w:val="IEEE Heading 2"/>
    <w:basedOn w:val="Normal"/>
    <w:next w:val="IEEEParagraph"/>
    <w:rsid w:val="00722450"/>
    <w:pPr>
      <w:numPr>
        <w:numId w:val="1"/>
      </w:numPr>
      <w:adjustRightInd w:val="0"/>
      <w:snapToGrid w:val="0"/>
      <w:spacing w:before="150" w:after="60"/>
    </w:pPr>
    <w:rPr>
      <w:i/>
      <w:sz w:val="20"/>
    </w:rPr>
  </w:style>
  <w:style w:type="paragraph" w:customStyle="1" w:styleId="IEEEAbtract">
    <w:name w:val="IEEE Abtract"/>
    <w:basedOn w:val="Normal"/>
    <w:next w:val="Normal"/>
    <w:link w:val="IEEEAbtractChar"/>
    <w:rsid w:val="00722450"/>
    <w:pPr>
      <w:adjustRightInd w:val="0"/>
      <w:snapToGrid w:val="0"/>
      <w:jc w:val="both"/>
    </w:pPr>
    <w:rPr>
      <w:b/>
      <w:sz w:val="18"/>
      <w:lang w:val="en-GB" w:eastAsia="en-GB"/>
    </w:rPr>
  </w:style>
  <w:style w:type="character" w:customStyle="1" w:styleId="IEEEAbtractChar">
    <w:name w:val="IEEE Abtract Char"/>
    <w:link w:val="IEEEAbtract"/>
    <w:rsid w:val="00722450"/>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722450"/>
    <w:pPr>
      <w:adjustRightInd w:val="0"/>
      <w:snapToGrid w:val="0"/>
      <w:ind w:firstLine="216"/>
      <w:jc w:val="both"/>
    </w:pPr>
  </w:style>
  <w:style w:type="paragraph" w:customStyle="1" w:styleId="IEEEHeading1">
    <w:name w:val="IEEE Heading 1"/>
    <w:basedOn w:val="Normal"/>
    <w:next w:val="IEEEParagraph"/>
    <w:rsid w:val="00722450"/>
    <w:pPr>
      <w:numPr>
        <w:numId w:val="2"/>
      </w:numPr>
      <w:adjustRightInd w:val="0"/>
      <w:snapToGrid w:val="0"/>
      <w:spacing w:before="180" w:after="60"/>
      <w:jc w:val="center"/>
    </w:pPr>
    <w:rPr>
      <w:smallCaps/>
      <w:sz w:val="20"/>
    </w:rPr>
  </w:style>
  <w:style w:type="paragraph" w:customStyle="1" w:styleId="IEEETitle">
    <w:name w:val="IEEE Title"/>
    <w:basedOn w:val="Normal"/>
    <w:next w:val="Normal"/>
    <w:rsid w:val="00722450"/>
    <w:pPr>
      <w:adjustRightInd w:val="0"/>
      <w:snapToGrid w:val="0"/>
      <w:jc w:val="center"/>
    </w:pPr>
    <w:rPr>
      <w:sz w:val="48"/>
    </w:rPr>
  </w:style>
  <w:style w:type="character" w:customStyle="1" w:styleId="IEEEParagraphChar">
    <w:name w:val="IEEE Paragraph Char"/>
    <w:link w:val="IEEEParagraph"/>
    <w:rsid w:val="00722450"/>
    <w:rPr>
      <w:rFonts w:ascii="Times New Roman" w:eastAsia="SimSun" w:hAnsi="Times New Roman" w:cs="Times New Roman"/>
      <w:sz w:val="24"/>
      <w:szCs w:val="24"/>
      <w:lang w:val="en-AU" w:eastAsia="zh-CN"/>
    </w:rPr>
  </w:style>
  <w:style w:type="character" w:customStyle="1" w:styleId="shorttext">
    <w:name w:val="short_text"/>
    <w:basedOn w:val="DefaultParagraphFont"/>
    <w:rsid w:val="00722450"/>
  </w:style>
  <w:style w:type="character" w:customStyle="1" w:styleId="longtext">
    <w:name w:val="long_text"/>
    <w:basedOn w:val="DefaultParagraphFont"/>
    <w:rsid w:val="00722450"/>
  </w:style>
  <w:style w:type="character" w:styleId="Hyperlink">
    <w:name w:val="Hyperlink"/>
    <w:rsid w:val="00722450"/>
    <w:rPr>
      <w:color w:val="0000FF"/>
      <w:u w:val="single"/>
    </w:rPr>
  </w:style>
  <w:style w:type="paragraph" w:styleId="Footer">
    <w:name w:val="footer"/>
    <w:basedOn w:val="Normal"/>
    <w:link w:val="FooterChar"/>
    <w:uiPriority w:val="99"/>
    <w:rsid w:val="00722450"/>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722450"/>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722450"/>
    <w:pPr>
      <w:tabs>
        <w:tab w:val="center" w:pos="4680"/>
        <w:tab w:val="right" w:pos="9360"/>
      </w:tabs>
    </w:pPr>
  </w:style>
  <w:style w:type="character" w:customStyle="1" w:styleId="HeaderChar">
    <w:name w:val="Header Char"/>
    <w:basedOn w:val="DefaultParagraphFont"/>
    <w:link w:val="Header"/>
    <w:uiPriority w:val="99"/>
    <w:rsid w:val="00722450"/>
    <w:rPr>
      <w:rFonts w:ascii="Times New Roman" w:eastAsia="SimSun" w:hAnsi="Times New Roman" w:cs="Times New Roman"/>
      <w:sz w:val="24"/>
      <w:szCs w:val="24"/>
      <w:lang w:val="en-AU" w:eastAsia="zh-CN"/>
    </w:rPr>
  </w:style>
  <w:style w:type="paragraph" w:styleId="ListParagraph">
    <w:name w:val="List Paragraph"/>
    <w:basedOn w:val="Normal"/>
    <w:link w:val="ListParagraphChar"/>
    <w:uiPriority w:val="34"/>
    <w:qFormat/>
    <w:rsid w:val="00722450"/>
    <w:pPr>
      <w:ind w:left="720"/>
    </w:pPr>
  </w:style>
  <w:style w:type="character" w:customStyle="1" w:styleId="CharacterStyle1">
    <w:name w:val="Character Style 1"/>
    <w:rsid w:val="00722450"/>
    <w:rPr>
      <w:rFonts w:ascii="Garamond" w:hAnsi="Garamond" w:cs="Garamond"/>
      <w:sz w:val="20"/>
      <w:szCs w:val="20"/>
    </w:rPr>
  </w:style>
  <w:style w:type="paragraph" w:customStyle="1" w:styleId="PARAGRAPHnoindent">
    <w:name w:val="PARAGRAPH (no indent)"/>
    <w:basedOn w:val="Normal"/>
    <w:next w:val="Normal"/>
    <w:rsid w:val="00722450"/>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722450"/>
    <w:pPr>
      <w:autoSpaceDE w:val="0"/>
      <w:autoSpaceDN w:val="0"/>
      <w:jc w:val="both"/>
    </w:pPr>
    <w:rPr>
      <w:rFonts w:eastAsia="Times New Roman"/>
      <w:sz w:val="16"/>
      <w:szCs w:val="16"/>
      <w:lang w:val="en-US" w:eastAsia="en-US"/>
    </w:rPr>
  </w:style>
  <w:style w:type="character" w:customStyle="1" w:styleId="ListParagraphChar">
    <w:name w:val="List Paragraph Char"/>
    <w:link w:val="ListParagraph"/>
    <w:uiPriority w:val="34"/>
    <w:rsid w:val="00722450"/>
    <w:rPr>
      <w:rFonts w:ascii="Times New Roman" w:eastAsia="SimSun" w:hAnsi="Times New Roman" w:cs="Times New Roman"/>
      <w:sz w:val="24"/>
      <w:szCs w:val="24"/>
      <w:lang w:val="en-AU" w:eastAsia="zh-CN"/>
    </w:rPr>
  </w:style>
  <w:style w:type="paragraph" w:styleId="Caption">
    <w:name w:val="caption"/>
    <w:basedOn w:val="Normal"/>
    <w:next w:val="Normal"/>
    <w:uiPriority w:val="35"/>
    <w:unhideWhenUsed/>
    <w:qFormat/>
    <w:rsid w:val="005020E6"/>
    <w:pPr>
      <w:spacing w:after="200"/>
    </w:pPr>
    <w:rPr>
      <w:rFonts w:eastAsia="Calibri"/>
      <w:b/>
      <w:color w:val="4F81BD"/>
      <w:sz w:val="18"/>
      <w:szCs w:val="18"/>
      <w:lang w:val="en-US" w:eastAsia="en-US"/>
    </w:rPr>
  </w:style>
  <w:style w:type="paragraph" w:customStyle="1" w:styleId="Default">
    <w:name w:val="Default"/>
    <w:rsid w:val="00E14DB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E14DBA"/>
    <w:rPr>
      <w:b/>
      <w:bCs/>
    </w:rPr>
  </w:style>
  <w:style w:type="paragraph" w:customStyle="1" w:styleId="EndNoteBibliography">
    <w:name w:val="EndNote Bibliography"/>
    <w:basedOn w:val="Normal"/>
    <w:link w:val="EndNoteBibliographyChar"/>
    <w:rsid w:val="009D1BB7"/>
    <w:pPr>
      <w:spacing w:after="200"/>
      <w:jc w:val="both"/>
    </w:pPr>
    <w:rPr>
      <w:rFonts w:ascii="Calibri" w:hAnsi="Calibri" w:cs="Calibri"/>
      <w:noProof/>
      <w:lang w:val="en-US"/>
    </w:rPr>
  </w:style>
  <w:style w:type="character" w:customStyle="1" w:styleId="EndNoteBibliographyChar">
    <w:name w:val="EndNote Bibliography Char"/>
    <w:basedOn w:val="ListParagraphChar"/>
    <w:link w:val="EndNoteBibliography"/>
    <w:rsid w:val="009D1BB7"/>
    <w:rPr>
      <w:rFonts w:ascii="Calibri" w:eastAsia="SimSun" w:hAnsi="Calibri" w:cs="Calibri"/>
      <w:noProof/>
      <w:sz w:val="24"/>
      <w:szCs w:val="24"/>
      <w:lang w:val="en-US" w:eastAsia="zh-CN"/>
    </w:rPr>
  </w:style>
  <w:style w:type="paragraph" w:styleId="BalloonText">
    <w:name w:val="Balloon Text"/>
    <w:basedOn w:val="Normal"/>
    <w:link w:val="BalloonTextChar"/>
    <w:uiPriority w:val="99"/>
    <w:semiHidden/>
    <w:unhideWhenUsed/>
    <w:rsid w:val="00BE6E0B"/>
    <w:rPr>
      <w:rFonts w:ascii="Tahoma" w:hAnsi="Tahoma" w:cs="Tahoma"/>
      <w:sz w:val="16"/>
      <w:szCs w:val="16"/>
    </w:rPr>
  </w:style>
  <w:style w:type="character" w:customStyle="1" w:styleId="BalloonTextChar">
    <w:name w:val="Balloon Text Char"/>
    <w:basedOn w:val="DefaultParagraphFont"/>
    <w:link w:val="BalloonText"/>
    <w:uiPriority w:val="99"/>
    <w:semiHidden/>
    <w:rsid w:val="00BE6E0B"/>
    <w:rPr>
      <w:rFonts w:ascii="Tahoma" w:eastAsia="SimSun" w:hAnsi="Tahoma" w:cs="Tahoma"/>
      <w:sz w:val="16"/>
      <w:szCs w:val="16"/>
      <w:lang w:val="en-AU" w:eastAsia="zh-CN"/>
    </w:rPr>
  </w:style>
  <w:style w:type="character" w:customStyle="1" w:styleId="Heading2Char">
    <w:name w:val="Heading 2 Char"/>
    <w:basedOn w:val="DefaultParagraphFont"/>
    <w:link w:val="Heading2"/>
    <w:uiPriority w:val="9"/>
    <w:rsid w:val="000D71E6"/>
    <w:rPr>
      <w:rFonts w:asciiTheme="majorHAnsi" w:eastAsiaTheme="majorEastAsia" w:hAnsiTheme="majorHAnsi" w:cstheme="majorBidi"/>
      <w:b/>
      <w:bCs/>
      <w:sz w:val="24"/>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450"/>
    <w:pPr>
      <w:spacing w:after="0" w:line="240" w:lineRule="auto"/>
    </w:pPr>
    <w:rPr>
      <w:rFonts w:ascii="Times New Roman" w:eastAsia="SimSun" w:hAnsi="Times New Roman" w:cs="Times New Roman"/>
      <w:sz w:val="24"/>
      <w:szCs w:val="24"/>
      <w:lang w:val="en-AU" w:eastAsia="zh-CN"/>
    </w:rPr>
  </w:style>
  <w:style w:type="paragraph" w:styleId="Heading2">
    <w:name w:val="heading 2"/>
    <w:basedOn w:val="Normal"/>
    <w:next w:val="Normal"/>
    <w:link w:val="Heading2Char"/>
    <w:uiPriority w:val="9"/>
    <w:unhideWhenUsed/>
    <w:qFormat/>
    <w:rsid w:val="000D71E6"/>
    <w:pPr>
      <w:keepNext/>
      <w:keepLines/>
      <w:spacing w:before="200" w:line="276" w:lineRule="auto"/>
      <w:outlineLvl w:val="1"/>
    </w:pPr>
    <w:rPr>
      <w:rFonts w:asciiTheme="majorHAnsi" w:eastAsiaTheme="majorEastAsia" w:hAnsiTheme="majorHAnsi" w:cstheme="majorBidi"/>
      <w:b/>
      <w:bCs/>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Heading2">
    <w:name w:val="IEEE Heading 2"/>
    <w:basedOn w:val="Normal"/>
    <w:next w:val="IEEEParagraph"/>
    <w:rsid w:val="00722450"/>
    <w:pPr>
      <w:numPr>
        <w:numId w:val="1"/>
      </w:numPr>
      <w:adjustRightInd w:val="0"/>
      <w:snapToGrid w:val="0"/>
      <w:spacing w:before="150" w:after="60"/>
    </w:pPr>
    <w:rPr>
      <w:i/>
      <w:sz w:val="20"/>
    </w:rPr>
  </w:style>
  <w:style w:type="paragraph" w:customStyle="1" w:styleId="IEEEAbtract">
    <w:name w:val="IEEE Abtract"/>
    <w:basedOn w:val="Normal"/>
    <w:next w:val="Normal"/>
    <w:link w:val="IEEEAbtractChar"/>
    <w:rsid w:val="00722450"/>
    <w:pPr>
      <w:adjustRightInd w:val="0"/>
      <w:snapToGrid w:val="0"/>
      <w:jc w:val="both"/>
    </w:pPr>
    <w:rPr>
      <w:b/>
      <w:sz w:val="18"/>
      <w:lang w:val="en-GB" w:eastAsia="en-GB"/>
    </w:rPr>
  </w:style>
  <w:style w:type="character" w:customStyle="1" w:styleId="IEEEAbtractChar">
    <w:name w:val="IEEE Abtract Char"/>
    <w:link w:val="IEEEAbtract"/>
    <w:rsid w:val="00722450"/>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722450"/>
    <w:pPr>
      <w:adjustRightInd w:val="0"/>
      <w:snapToGrid w:val="0"/>
      <w:ind w:firstLine="216"/>
      <w:jc w:val="both"/>
    </w:pPr>
  </w:style>
  <w:style w:type="paragraph" w:customStyle="1" w:styleId="IEEEHeading1">
    <w:name w:val="IEEE Heading 1"/>
    <w:basedOn w:val="Normal"/>
    <w:next w:val="IEEEParagraph"/>
    <w:rsid w:val="00722450"/>
    <w:pPr>
      <w:numPr>
        <w:numId w:val="2"/>
      </w:numPr>
      <w:adjustRightInd w:val="0"/>
      <w:snapToGrid w:val="0"/>
      <w:spacing w:before="180" w:after="60"/>
      <w:jc w:val="center"/>
    </w:pPr>
    <w:rPr>
      <w:smallCaps/>
      <w:sz w:val="20"/>
    </w:rPr>
  </w:style>
  <w:style w:type="paragraph" w:customStyle="1" w:styleId="IEEETitle">
    <w:name w:val="IEEE Title"/>
    <w:basedOn w:val="Normal"/>
    <w:next w:val="Normal"/>
    <w:rsid w:val="00722450"/>
    <w:pPr>
      <w:adjustRightInd w:val="0"/>
      <w:snapToGrid w:val="0"/>
      <w:jc w:val="center"/>
    </w:pPr>
    <w:rPr>
      <w:sz w:val="48"/>
    </w:rPr>
  </w:style>
  <w:style w:type="character" w:customStyle="1" w:styleId="IEEEParagraphChar">
    <w:name w:val="IEEE Paragraph Char"/>
    <w:link w:val="IEEEParagraph"/>
    <w:rsid w:val="00722450"/>
    <w:rPr>
      <w:rFonts w:ascii="Times New Roman" w:eastAsia="SimSun" w:hAnsi="Times New Roman" w:cs="Times New Roman"/>
      <w:sz w:val="24"/>
      <w:szCs w:val="24"/>
      <w:lang w:val="en-AU" w:eastAsia="zh-CN"/>
    </w:rPr>
  </w:style>
  <w:style w:type="character" w:customStyle="1" w:styleId="shorttext">
    <w:name w:val="short_text"/>
    <w:basedOn w:val="DefaultParagraphFont"/>
    <w:rsid w:val="00722450"/>
  </w:style>
  <w:style w:type="character" w:customStyle="1" w:styleId="longtext">
    <w:name w:val="long_text"/>
    <w:basedOn w:val="DefaultParagraphFont"/>
    <w:rsid w:val="00722450"/>
  </w:style>
  <w:style w:type="character" w:styleId="Hyperlink">
    <w:name w:val="Hyperlink"/>
    <w:rsid w:val="00722450"/>
    <w:rPr>
      <w:color w:val="0000FF"/>
      <w:u w:val="single"/>
    </w:rPr>
  </w:style>
  <w:style w:type="paragraph" w:styleId="Footer">
    <w:name w:val="footer"/>
    <w:basedOn w:val="Normal"/>
    <w:link w:val="FooterChar"/>
    <w:uiPriority w:val="99"/>
    <w:rsid w:val="00722450"/>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722450"/>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722450"/>
    <w:pPr>
      <w:tabs>
        <w:tab w:val="center" w:pos="4680"/>
        <w:tab w:val="right" w:pos="9360"/>
      </w:tabs>
    </w:pPr>
  </w:style>
  <w:style w:type="character" w:customStyle="1" w:styleId="HeaderChar">
    <w:name w:val="Header Char"/>
    <w:basedOn w:val="DefaultParagraphFont"/>
    <w:link w:val="Header"/>
    <w:uiPriority w:val="99"/>
    <w:rsid w:val="00722450"/>
    <w:rPr>
      <w:rFonts w:ascii="Times New Roman" w:eastAsia="SimSun" w:hAnsi="Times New Roman" w:cs="Times New Roman"/>
      <w:sz w:val="24"/>
      <w:szCs w:val="24"/>
      <w:lang w:val="en-AU" w:eastAsia="zh-CN"/>
    </w:rPr>
  </w:style>
  <w:style w:type="paragraph" w:styleId="ListParagraph">
    <w:name w:val="List Paragraph"/>
    <w:basedOn w:val="Normal"/>
    <w:link w:val="ListParagraphChar"/>
    <w:uiPriority w:val="34"/>
    <w:qFormat/>
    <w:rsid w:val="00722450"/>
    <w:pPr>
      <w:ind w:left="720"/>
    </w:pPr>
  </w:style>
  <w:style w:type="character" w:customStyle="1" w:styleId="CharacterStyle1">
    <w:name w:val="Character Style 1"/>
    <w:rsid w:val="00722450"/>
    <w:rPr>
      <w:rFonts w:ascii="Garamond" w:hAnsi="Garamond" w:cs="Garamond"/>
      <w:sz w:val="20"/>
      <w:szCs w:val="20"/>
    </w:rPr>
  </w:style>
  <w:style w:type="paragraph" w:customStyle="1" w:styleId="PARAGRAPHnoindent">
    <w:name w:val="PARAGRAPH (no indent)"/>
    <w:basedOn w:val="Normal"/>
    <w:next w:val="Normal"/>
    <w:rsid w:val="00722450"/>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722450"/>
    <w:pPr>
      <w:autoSpaceDE w:val="0"/>
      <w:autoSpaceDN w:val="0"/>
      <w:jc w:val="both"/>
    </w:pPr>
    <w:rPr>
      <w:rFonts w:eastAsia="Times New Roman"/>
      <w:sz w:val="16"/>
      <w:szCs w:val="16"/>
      <w:lang w:val="en-US" w:eastAsia="en-US"/>
    </w:rPr>
  </w:style>
  <w:style w:type="character" w:customStyle="1" w:styleId="ListParagraphChar">
    <w:name w:val="List Paragraph Char"/>
    <w:link w:val="ListParagraph"/>
    <w:uiPriority w:val="34"/>
    <w:rsid w:val="00722450"/>
    <w:rPr>
      <w:rFonts w:ascii="Times New Roman" w:eastAsia="SimSun" w:hAnsi="Times New Roman" w:cs="Times New Roman"/>
      <w:sz w:val="24"/>
      <w:szCs w:val="24"/>
      <w:lang w:val="en-AU" w:eastAsia="zh-CN"/>
    </w:rPr>
  </w:style>
  <w:style w:type="paragraph" w:styleId="Caption">
    <w:name w:val="caption"/>
    <w:basedOn w:val="Normal"/>
    <w:next w:val="Normal"/>
    <w:uiPriority w:val="35"/>
    <w:unhideWhenUsed/>
    <w:qFormat/>
    <w:rsid w:val="005020E6"/>
    <w:pPr>
      <w:spacing w:after="200"/>
    </w:pPr>
    <w:rPr>
      <w:rFonts w:eastAsia="Calibri"/>
      <w:b/>
      <w:color w:val="4F81BD"/>
      <w:sz w:val="18"/>
      <w:szCs w:val="18"/>
      <w:lang w:val="en-US" w:eastAsia="en-US"/>
    </w:rPr>
  </w:style>
  <w:style w:type="paragraph" w:customStyle="1" w:styleId="Default">
    <w:name w:val="Default"/>
    <w:rsid w:val="00E14DB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E14DBA"/>
    <w:rPr>
      <w:b/>
      <w:bCs/>
    </w:rPr>
  </w:style>
  <w:style w:type="paragraph" w:customStyle="1" w:styleId="EndNoteBibliography">
    <w:name w:val="EndNote Bibliography"/>
    <w:basedOn w:val="Normal"/>
    <w:link w:val="EndNoteBibliographyChar"/>
    <w:rsid w:val="009D1BB7"/>
    <w:pPr>
      <w:spacing w:after="200"/>
      <w:jc w:val="both"/>
    </w:pPr>
    <w:rPr>
      <w:rFonts w:ascii="Calibri" w:hAnsi="Calibri" w:cs="Calibri"/>
      <w:noProof/>
      <w:lang w:val="en-US"/>
    </w:rPr>
  </w:style>
  <w:style w:type="character" w:customStyle="1" w:styleId="EndNoteBibliographyChar">
    <w:name w:val="EndNote Bibliography Char"/>
    <w:basedOn w:val="ListParagraphChar"/>
    <w:link w:val="EndNoteBibliography"/>
    <w:rsid w:val="009D1BB7"/>
    <w:rPr>
      <w:rFonts w:ascii="Calibri" w:eastAsia="SimSun" w:hAnsi="Calibri" w:cs="Calibri"/>
      <w:noProof/>
      <w:sz w:val="24"/>
      <w:szCs w:val="24"/>
      <w:lang w:val="en-US" w:eastAsia="zh-CN"/>
    </w:rPr>
  </w:style>
  <w:style w:type="paragraph" w:styleId="BalloonText">
    <w:name w:val="Balloon Text"/>
    <w:basedOn w:val="Normal"/>
    <w:link w:val="BalloonTextChar"/>
    <w:uiPriority w:val="99"/>
    <w:semiHidden/>
    <w:unhideWhenUsed/>
    <w:rsid w:val="00BE6E0B"/>
    <w:rPr>
      <w:rFonts w:ascii="Tahoma" w:hAnsi="Tahoma" w:cs="Tahoma"/>
      <w:sz w:val="16"/>
      <w:szCs w:val="16"/>
    </w:rPr>
  </w:style>
  <w:style w:type="character" w:customStyle="1" w:styleId="BalloonTextChar">
    <w:name w:val="Balloon Text Char"/>
    <w:basedOn w:val="DefaultParagraphFont"/>
    <w:link w:val="BalloonText"/>
    <w:uiPriority w:val="99"/>
    <w:semiHidden/>
    <w:rsid w:val="00BE6E0B"/>
    <w:rPr>
      <w:rFonts w:ascii="Tahoma" w:eastAsia="SimSun" w:hAnsi="Tahoma" w:cs="Tahoma"/>
      <w:sz w:val="16"/>
      <w:szCs w:val="16"/>
      <w:lang w:val="en-AU" w:eastAsia="zh-CN"/>
    </w:rPr>
  </w:style>
  <w:style w:type="character" w:customStyle="1" w:styleId="Heading2Char">
    <w:name w:val="Heading 2 Char"/>
    <w:basedOn w:val="DefaultParagraphFont"/>
    <w:link w:val="Heading2"/>
    <w:uiPriority w:val="9"/>
    <w:rsid w:val="000D71E6"/>
    <w:rPr>
      <w:rFonts w:asciiTheme="majorHAnsi" w:eastAsiaTheme="majorEastAsia" w:hAnsiTheme="majorHAnsi" w:cstheme="majorBidi"/>
      <w:b/>
      <w:bCs/>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dc.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7A78E-908F-4C1E-ADFC-6C6B5F51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6668</Words>
  <Characters>38010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2019-08-22T01:36:00Z</dcterms:created>
  <dcterms:modified xsi:type="dcterms:W3CDTF">2019-08-22T01:59:00Z</dcterms:modified>
</cp:coreProperties>
</file>