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AE01" w14:textId="77777777" w:rsidR="00BF5282" w:rsidRPr="00A25839" w:rsidRDefault="00BF5282" w:rsidP="00A25839">
      <w:pPr>
        <w:pStyle w:val="IEEETitle"/>
        <w:tabs>
          <w:tab w:val="left" w:pos="1014"/>
          <w:tab w:val="center" w:pos="5017"/>
        </w:tabs>
        <w:jc w:val="left"/>
        <w:rPr>
          <w:rStyle w:val="shorttext"/>
          <w:rFonts w:ascii="Century Gothic" w:hAnsi="Century Gothic"/>
          <w:b/>
          <w:sz w:val="28"/>
          <w:szCs w:val="28"/>
          <w:shd w:val="clear" w:color="auto" w:fill="FFFFFF"/>
          <w:lang w:val="id-ID"/>
        </w:rPr>
      </w:pPr>
    </w:p>
    <w:p w14:paraId="59D950BA" w14:textId="0E966821" w:rsidR="00BF5282" w:rsidRPr="00A25839" w:rsidRDefault="00592553" w:rsidP="00A25839">
      <w:pPr>
        <w:pStyle w:val="IEEETitle"/>
        <w:tabs>
          <w:tab w:val="left" w:pos="1014"/>
          <w:tab w:val="center" w:pos="5017"/>
        </w:tabs>
        <w:rPr>
          <w:rStyle w:val="shorttext"/>
          <w:rFonts w:ascii="Century Gothic" w:hAnsi="Century Gothic"/>
          <w:b/>
          <w:sz w:val="28"/>
          <w:szCs w:val="28"/>
          <w:shd w:val="clear" w:color="auto" w:fill="FFFFFF"/>
          <w:lang w:val="en-US"/>
        </w:rPr>
      </w:pPr>
      <w:r w:rsidRPr="00A25839">
        <w:rPr>
          <w:rStyle w:val="shorttext"/>
          <w:rFonts w:ascii="Century Gothic" w:hAnsi="Century Gothic"/>
          <w:b/>
          <w:sz w:val="28"/>
          <w:szCs w:val="28"/>
          <w:shd w:val="clear" w:color="auto" w:fill="FFFFFF"/>
          <w:lang w:val="id-ID"/>
        </w:rPr>
        <w:t>P</w:t>
      </w:r>
      <w:r w:rsidR="009D2361" w:rsidRPr="00A25839">
        <w:rPr>
          <w:rStyle w:val="shorttext"/>
          <w:rFonts w:ascii="Century Gothic" w:hAnsi="Century Gothic"/>
          <w:b/>
          <w:sz w:val="28"/>
          <w:szCs w:val="28"/>
          <w:shd w:val="clear" w:color="auto" w:fill="FFFFFF"/>
          <w:lang w:val="id-ID"/>
        </w:rPr>
        <w:t xml:space="preserve">ENINGKATAN SUMBER DAYA MANUSIA MELALUI PELATIHAN </w:t>
      </w:r>
      <w:r w:rsidR="00A11086" w:rsidRPr="00A25839">
        <w:rPr>
          <w:rStyle w:val="shorttext"/>
          <w:rFonts w:ascii="Century Gothic" w:hAnsi="Century Gothic"/>
          <w:b/>
          <w:sz w:val="28"/>
          <w:szCs w:val="28"/>
          <w:shd w:val="clear" w:color="auto" w:fill="FFFFFF"/>
          <w:lang w:val="id-ID"/>
        </w:rPr>
        <w:t>PENYUSUNAN LAPORAN KEUANGAN</w:t>
      </w:r>
      <w:r w:rsidR="009D2361" w:rsidRPr="00A25839">
        <w:rPr>
          <w:rStyle w:val="shorttext"/>
          <w:rFonts w:ascii="Century Gothic" w:hAnsi="Century Gothic"/>
          <w:b/>
          <w:sz w:val="28"/>
          <w:szCs w:val="28"/>
          <w:shd w:val="clear" w:color="auto" w:fill="FFFFFF"/>
          <w:lang w:val="id-ID"/>
        </w:rPr>
        <w:t xml:space="preserve"> </w:t>
      </w:r>
    </w:p>
    <w:p w14:paraId="7626D265" w14:textId="77777777" w:rsidR="00B96636" w:rsidRPr="00A25839" w:rsidRDefault="00B96636" w:rsidP="00A25839">
      <w:pPr>
        <w:rPr>
          <w:rFonts w:ascii="Century Gothic" w:hAnsi="Century Gothic"/>
          <w:lang w:val="id-ID"/>
        </w:rPr>
      </w:pPr>
    </w:p>
    <w:p w14:paraId="4A625747" w14:textId="52D913B2" w:rsidR="005B3934" w:rsidRPr="00A25839" w:rsidRDefault="009D2361" w:rsidP="00A25839">
      <w:pPr>
        <w:jc w:val="center"/>
        <w:rPr>
          <w:rFonts w:ascii="Trebuchet MS" w:hAnsi="Trebuchet MS"/>
          <w:b/>
          <w:bCs/>
          <w:sz w:val="22"/>
          <w:szCs w:val="22"/>
        </w:rPr>
      </w:pPr>
      <w:r w:rsidRPr="00A25839">
        <w:rPr>
          <w:rFonts w:ascii="Trebuchet MS" w:hAnsi="Trebuchet MS"/>
          <w:b/>
          <w:bCs/>
          <w:sz w:val="22"/>
          <w:szCs w:val="22"/>
          <w:lang w:val="en-US"/>
        </w:rPr>
        <w:t>Antony</w:t>
      </w:r>
      <w:r w:rsidR="00AB2575" w:rsidRPr="00A25839">
        <w:rPr>
          <w:rFonts w:ascii="Trebuchet MS" w:hAnsi="Trebuchet MS"/>
          <w:b/>
          <w:bCs/>
          <w:sz w:val="22"/>
          <w:szCs w:val="22"/>
          <w:vertAlign w:val="superscript"/>
          <w:lang w:val="en-US"/>
        </w:rPr>
        <w:t>1</w:t>
      </w:r>
      <w:r w:rsidR="00922A80" w:rsidRPr="00A25839">
        <w:rPr>
          <w:rFonts w:ascii="Trebuchet MS" w:hAnsi="Trebuchet MS"/>
          <w:b/>
          <w:bCs/>
          <w:sz w:val="22"/>
          <w:szCs w:val="22"/>
          <w:vertAlign w:val="superscript"/>
          <w:lang w:val="en-US"/>
        </w:rPr>
        <w:t>*</w:t>
      </w:r>
      <w:r w:rsidR="005B3934" w:rsidRPr="00A25839">
        <w:rPr>
          <w:rFonts w:ascii="Trebuchet MS" w:hAnsi="Trebuchet MS"/>
          <w:b/>
          <w:bCs/>
          <w:sz w:val="22"/>
          <w:szCs w:val="22"/>
          <w:lang w:val="id-ID"/>
        </w:rPr>
        <w:t xml:space="preserve">, </w:t>
      </w:r>
      <w:proofErr w:type="spellStart"/>
      <w:r w:rsidRPr="00A25839">
        <w:rPr>
          <w:rFonts w:ascii="Trebuchet MS" w:hAnsi="Trebuchet MS"/>
          <w:b/>
          <w:bCs/>
          <w:sz w:val="22"/>
          <w:szCs w:val="22"/>
          <w:lang w:val="en-US"/>
        </w:rPr>
        <w:t>Nurni</w:t>
      </w:r>
      <w:proofErr w:type="spellEnd"/>
      <w:r w:rsidRPr="00A25839">
        <w:rPr>
          <w:rFonts w:ascii="Trebuchet MS" w:hAnsi="Trebuchet MS"/>
          <w:b/>
          <w:bCs/>
          <w:sz w:val="22"/>
          <w:szCs w:val="22"/>
          <w:lang w:val="en-US"/>
        </w:rPr>
        <w:t xml:space="preserve"> </w:t>
      </w:r>
      <w:proofErr w:type="spellStart"/>
      <w:r w:rsidRPr="00A25839">
        <w:rPr>
          <w:rFonts w:ascii="Trebuchet MS" w:hAnsi="Trebuchet MS"/>
          <w:b/>
          <w:bCs/>
          <w:sz w:val="22"/>
          <w:szCs w:val="22"/>
          <w:lang w:val="en-US"/>
        </w:rPr>
        <w:t>Arrina</w:t>
      </w:r>
      <w:proofErr w:type="spellEnd"/>
      <w:r w:rsidRPr="00A25839">
        <w:rPr>
          <w:rFonts w:ascii="Trebuchet MS" w:hAnsi="Trebuchet MS"/>
          <w:b/>
          <w:bCs/>
          <w:sz w:val="22"/>
          <w:szCs w:val="22"/>
          <w:lang w:val="en-US"/>
        </w:rPr>
        <w:t xml:space="preserve"> Lestari</w:t>
      </w:r>
      <w:r w:rsidR="00AB2575" w:rsidRPr="00A25839">
        <w:rPr>
          <w:rFonts w:ascii="Trebuchet MS" w:hAnsi="Trebuchet MS"/>
          <w:b/>
          <w:bCs/>
          <w:sz w:val="22"/>
          <w:szCs w:val="22"/>
          <w:vertAlign w:val="superscript"/>
          <w:lang w:val="en-US"/>
        </w:rPr>
        <w:t>2</w:t>
      </w:r>
      <w:r w:rsidR="005B3934" w:rsidRPr="00A25839">
        <w:rPr>
          <w:rFonts w:ascii="Trebuchet MS" w:hAnsi="Trebuchet MS"/>
          <w:b/>
          <w:bCs/>
          <w:sz w:val="22"/>
          <w:szCs w:val="22"/>
          <w:lang w:val="id-ID"/>
        </w:rPr>
        <w:t xml:space="preserve">, </w:t>
      </w:r>
      <w:r w:rsidRPr="00A25839">
        <w:rPr>
          <w:rFonts w:ascii="Trebuchet MS" w:hAnsi="Trebuchet MS"/>
          <w:b/>
          <w:bCs/>
          <w:sz w:val="22"/>
          <w:szCs w:val="22"/>
          <w:lang w:val="en-US"/>
        </w:rPr>
        <w:t>Ade Sudarma</w:t>
      </w:r>
      <w:r w:rsidR="00AB2575" w:rsidRPr="00A25839">
        <w:rPr>
          <w:rFonts w:ascii="Trebuchet MS" w:hAnsi="Trebuchet MS"/>
          <w:b/>
          <w:bCs/>
          <w:sz w:val="22"/>
          <w:szCs w:val="22"/>
          <w:vertAlign w:val="superscript"/>
          <w:lang w:val="en-US"/>
        </w:rPr>
        <w:t>3</w:t>
      </w:r>
      <w:r w:rsidR="00AB2575" w:rsidRPr="00A25839">
        <w:rPr>
          <w:rFonts w:ascii="Trebuchet MS" w:hAnsi="Trebuchet MS"/>
          <w:b/>
          <w:bCs/>
          <w:sz w:val="22"/>
          <w:szCs w:val="22"/>
        </w:rPr>
        <w:t xml:space="preserve"> </w:t>
      </w:r>
    </w:p>
    <w:p w14:paraId="39BB1449" w14:textId="2EF6F31B" w:rsidR="005B3934" w:rsidRPr="00A25839" w:rsidRDefault="00F66CC2" w:rsidP="00A25839">
      <w:pPr>
        <w:jc w:val="center"/>
        <w:rPr>
          <w:rFonts w:ascii="Trebuchet MS" w:hAnsi="Trebuchet MS" w:cstheme="minorHAnsi"/>
          <w:sz w:val="18"/>
          <w:szCs w:val="18"/>
        </w:rPr>
      </w:pPr>
      <w:r w:rsidRPr="00A25839">
        <w:rPr>
          <w:rFonts w:ascii="Trebuchet MS" w:hAnsi="Trebuchet MS" w:cstheme="minorHAnsi"/>
          <w:sz w:val="18"/>
          <w:szCs w:val="18"/>
          <w:vertAlign w:val="superscript"/>
        </w:rPr>
        <w:t>1</w:t>
      </w:r>
      <w:r w:rsidR="008E1E76">
        <w:rPr>
          <w:rFonts w:ascii="Trebuchet MS" w:hAnsi="Trebuchet MS" w:cstheme="minorHAnsi"/>
          <w:sz w:val="18"/>
          <w:szCs w:val="18"/>
          <w:vertAlign w:val="superscript"/>
        </w:rPr>
        <w:t>,2,3</w:t>
      </w:r>
      <w:r w:rsidR="009D2361" w:rsidRPr="00A25839">
        <w:rPr>
          <w:rFonts w:ascii="Trebuchet MS" w:hAnsi="Trebuchet MS" w:cstheme="minorHAnsi"/>
          <w:sz w:val="18"/>
          <w:szCs w:val="18"/>
        </w:rPr>
        <w:t>Manajemen Retail</w:t>
      </w:r>
      <w:r w:rsidR="005B3934" w:rsidRPr="00A25839">
        <w:rPr>
          <w:rFonts w:ascii="Trebuchet MS" w:hAnsi="Trebuchet MS" w:cstheme="minorHAnsi"/>
          <w:sz w:val="18"/>
          <w:szCs w:val="18"/>
        </w:rPr>
        <w:t xml:space="preserve">, </w:t>
      </w:r>
      <w:r w:rsidR="00AB2575" w:rsidRPr="00A25839">
        <w:rPr>
          <w:rFonts w:ascii="Trebuchet MS" w:hAnsi="Trebuchet MS" w:cstheme="minorHAnsi"/>
          <w:sz w:val="18"/>
          <w:szCs w:val="18"/>
        </w:rPr>
        <w:t>Universitas</w:t>
      </w:r>
      <w:r w:rsidR="009D2361" w:rsidRPr="00A25839">
        <w:rPr>
          <w:rFonts w:ascii="Trebuchet MS" w:hAnsi="Trebuchet MS" w:cstheme="minorHAnsi"/>
          <w:sz w:val="18"/>
          <w:szCs w:val="18"/>
        </w:rPr>
        <w:t xml:space="preserve"> Muhammadiyah </w:t>
      </w:r>
      <w:proofErr w:type="spellStart"/>
      <w:r w:rsidR="009D2361" w:rsidRPr="00A25839">
        <w:rPr>
          <w:rFonts w:ascii="Trebuchet MS" w:hAnsi="Trebuchet MS" w:cstheme="minorHAnsi"/>
          <w:sz w:val="18"/>
          <w:szCs w:val="18"/>
        </w:rPr>
        <w:t>Sukabumi</w:t>
      </w:r>
      <w:proofErr w:type="spellEnd"/>
      <w:r w:rsidRPr="00A25839">
        <w:rPr>
          <w:rFonts w:ascii="Trebuchet MS" w:hAnsi="Trebuchet MS" w:cstheme="minorHAnsi"/>
          <w:sz w:val="18"/>
          <w:szCs w:val="18"/>
        </w:rPr>
        <w:t xml:space="preserve">, </w:t>
      </w:r>
      <w:r w:rsidR="009D2361" w:rsidRPr="00A25839">
        <w:rPr>
          <w:rFonts w:ascii="Trebuchet MS" w:hAnsi="Trebuchet MS" w:cstheme="minorHAnsi"/>
          <w:sz w:val="18"/>
          <w:szCs w:val="18"/>
        </w:rPr>
        <w:t>Indonesia</w:t>
      </w:r>
      <w:r w:rsidR="005B3934" w:rsidRPr="00A25839">
        <w:rPr>
          <w:rFonts w:ascii="Trebuchet MS" w:hAnsi="Trebuchet MS" w:cstheme="minorHAnsi"/>
          <w:sz w:val="18"/>
          <w:szCs w:val="18"/>
        </w:rPr>
        <w:t xml:space="preserve"> </w:t>
      </w:r>
    </w:p>
    <w:p w14:paraId="59D48069" w14:textId="247C6960" w:rsidR="00D41274" w:rsidRPr="00A25839" w:rsidRDefault="00960DC8" w:rsidP="00A25839">
      <w:pPr>
        <w:jc w:val="center"/>
        <w:rPr>
          <w:rFonts w:ascii="Trebuchet MS" w:hAnsi="Trebuchet MS" w:cstheme="minorHAnsi"/>
          <w:sz w:val="18"/>
          <w:szCs w:val="18"/>
        </w:rPr>
      </w:pPr>
      <w:hyperlink r:id="rId8" w:history="1">
        <w:r w:rsidR="009D2361" w:rsidRPr="00A25839">
          <w:rPr>
            <w:rStyle w:val="Hyperlink"/>
            <w:rFonts w:ascii="Trebuchet MS" w:hAnsi="Trebuchet MS" w:cstheme="minorHAnsi"/>
            <w:sz w:val="18"/>
            <w:szCs w:val="18"/>
          </w:rPr>
          <w:t>antony58@ummi.ac.id</w:t>
        </w:r>
      </w:hyperlink>
    </w:p>
    <w:p w14:paraId="2E999269" w14:textId="77777777" w:rsidR="00D41274" w:rsidRPr="00A25839" w:rsidRDefault="00D41274" w:rsidP="00A25839">
      <w:pPr>
        <w:rPr>
          <w:rFonts w:ascii="Century Gothic" w:hAnsi="Century Gothic"/>
        </w:rPr>
        <w:sectPr w:rsidR="00D41274" w:rsidRPr="00A25839" w:rsidSect="002240B2">
          <w:headerReference w:type="even" r:id="rId9"/>
          <w:headerReference w:type="default" r:id="rId10"/>
          <w:headerReference w:type="first" r:id="rId11"/>
          <w:footerReference w:type="first" r:id="rId12"/>
          <w:pgSz w:w="11906" w:h="16838" w:code="9"/>
          <w:pgMar w:top="568" w:right="1701" w:bottom="1134" w:left="1701" w:header="567" w:footer="431" w:gutter="0"/>
          <w:pgNumType w:start="3758"/>
          <w:cols w:space="708"/>
          <w:titlePg/>
          <w:docGrid w:linePitch="360"/>
        </w:sectPr>
      </w:pPr>
    </w:p>
    <w:p w14:paraId="5492871B" w14:textId="77777777" w:rsidR="009D3C51" w:rsidRPr="00A25839" w:rsidRDefault="009D3C51" w:rsidP="00A25839">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308"/>
        <w:gridCol w:w="3192"/>
        <w:gridCol w:w="4004"/>
      </w:tblGrid>
      <w:tr w:rsidR="00BF5282" w:rsidRPr="00A25839" w14:paraId="42C3E208" w14:textId="77777777" w:rsidTr="002240B2">
        <w:trPr>
          <w:trHeight w:val="135"/>
          <w:jc w:val="center"/>
        </w:trPr>
        <w:tc>
          <w:tcPr>
            <w:tcW w:w="5000" w:type="pct"/>
            <w:gridSpan w:val="3"/>
            <w:tcBorders>
              <w:top w:val="double" w:sz="4" w:space="0" w:color="auto"/>
              <w:left w:val="nil"/>
              <w:bottom w:val="single" w:sz="4" w:space="0" w:color="auto"/>
              <w:right w:val="nil"/>
            </w:tcBorders>
            <w:vAlign w:val="center"/>
          </w:tcPr>
          <w:p w14:paraId="14560328" w14:textId="77777777" w:rsidR="00BF5282" w:rsidRPr="00A25839" w:rsidRDefault="00BF5282" w:rsidP="00A25839">
            <w:pPr>
              <w:jc w:val="center"/>
              <w:rPr>
                <w:rFonts w:ascii="Century Gothic" w:hAnsi="Century Gothic"/>
                <w:color w:val="000000"/>
                <w:sz w:val="20"/>
                <w:szCs w:val="20"/>
              </w:rPr>
            </w:pPr>
            <w:r w:rsidRPr="00A25839">
              <w:rPr>
                <w:rFonts w:ascii="Century Gothic" w:hAnsi="Century Gothic"/>
                <w:b/>
                <w:bCs/>
                <w:iCs/>
                <w:color w:val="000000"/>
                <w:sz w:val="20"/>
                <w:szCs w:val="20"/>
              </w:rPr>
              <w:t>ABSTRAK</w:t>
            </w:r>
          </w:p>
        </w:tc>
      </w:tr>
      <w:tr w:rsidR="00BF5282" w:rsidRPr="00A25839" w14:paraId="7948387F" w14:textId="77777777" w:rsidTr="002240B2">
        <w:trPr>
          <w:trHeight w:val="1268"/>
          <w:jc w:val="center"/>
        </w:trPr>
        <w:tc>
          <w:tcPr>
            <w:tcW w:w="5000" w:type="pct"/>
            <w:gridSpan w:val="3"/>
            <w:vMerge w:val="restart"/>
            <w:tcBorders>
              <w:top w:val="single" w:sz="4" w:space="0" w:color="auto"/>
              <w:left w:val="nil"/>
              <w:right w:val="nil"/>
            </w:tcBorders>
          </w:tcPr>
          <w:p w14:paraId="6FC33833" w14:textId="4714E120" w:rsidR="00BF5282" w:rsidRDefault="00BF5282" w:rsidP="00A25839">
            <w:pPr>
              <w:jc w:val="both"/>
              <w:rPr>
                <w:rFonts w:ascii="Century" w:hAnsi="Century"/>
                <w:sz w:val="20"/>
                <w:szCs w:val="20"/>
              </w:rPr>
            </w:pPr>
            <w:r w:rsidRPr="00A25839">
              <w:rPr>
                <w:rFonts w:ascii="Century" w:hAnsi="Century"/>
                <w:b/>
                <w:iCs/>
                <w:sz w:val="20"/>
                <w:szCs w:val="20"/>
                <w:lang w:val="id-ID"/>
              </w:rPr>
              <w:t>Abstrak</w:t>
            </w:r>
            <w:r w:rsidRPr="00A25839">
              <w:rPr>
                <w:rFonts w:ascii="Century" w:hAnsi="Century"/>
                <w:iCs/>
                <w:sz w:val="20"/>
                <w:szCs w:val="20"/>
                <w:lang w:val="id-ID"/>
              </w:rPr>
              <w:t>:</w:t>
            </w:r>
            <w:r w:rsidRPr="00A25839">
              <w:rPr>
                <w:rFonts w:ascii="Century" w:hAnsi="Century"/>
                <w:i/>
                <w:iCs/>
                <w:sz w:val="20"/>
                <w:szCs w:val="20"/>
                <w:lang w:val="id-ID"/>
              </w:rPr>
              <w:t xml:space="preserve"> </w:t>
            </w:r>
            <w:proofErr w:type="spellStart"/>
            <w:r w:rsidR="00842B2C" w:rsidRPr="00A25839">
              <w:rPr>
                <w:rFonts w:ascii="Century" w:hAnsi="Century"/>
                <w:sz w:val="20"/>
                <w:szCs w:val="20"/>
              </w:rPr>
              <w:t>Sumber</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daya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manusia</w:t>
            </w:r>
            <w:proofErr w:type="spellEnd"/>
            <w:r w:rsidR="00842B2C" w:rsidRPr="00A25839">
              <w:rPr>
                <w:rFonts w:ascii="Century" w:hAnsi="Century"/>
                <w:sz w:val="20"/>
                <w:szCs w:val="20"/>
              </w:rPr>
              <w:t xml:space="preserve"> (SDM) </w:t>
            </w:r>
            <w:proofErr w:type="spellStart"/>
            <w:r w:rsidR="00842B2C" w:rsidRPr="00A25839">
              <w:rPr>
                <w:rFonts w:ascii="Century" w:hAnsi="Century"/>
                <w:sz w:val="20"/>
                <w:szCs w:val="20"/>
              </w:rPr>
              <w:t>merupakan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elemen</w:t>
            </w:r>
            <w:proofErr w:type="spellEnd"/>
            <w:r w:rsidR="00842B2C" w:rsidRPr="00A25839">
              <w:rPr>
                <w:rFonts w:ascii="Century" w:hAnsi="Century"/>
                <w:sz w:val="20"/>
                <w:szCs w:val="20"/>
              </w:rPr>
              <w:t xml:space="preserve"> vital </w:t>
            </w:r>
            <w:proofErr w:type="spellStart"/>
            <w:r w:rsidR="00842B2C" w:rsidRPr="00A25839">
              <w:rPr>
                <w:rFonts w:ascii="Century" w:hAnsi="Century"/>
                <w:sz w:val="20"/>
                <w:szCs w:val="20"/>
              </w:rPr>
              <w:t>dalam</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keberhasilan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setiap</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organisasi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termasuk</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lembaga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sosial</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keagamaan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seperti</w:t>
            </w:r>
            <w:proofErr w:type="spellEnd"/>
            <w:r w:rsidR="00842B2C" w:rsidRPr="00A25839">
              <w:rPr>
                <w:rFonts w:ascii="Century" w:hAnsi="Century"/>
                <w:sz w:val="20"/>
                <w:szCs w:val="20"/>
              </w:rPr>
              <w:t xml:space="preserve"> LAZISMU (Lembaga Amil Zakat </w:t>
            </w:r>
            <w:proofErr w:type="spellStart"/>
            <w:r w:rsidR="00842B2C" w:rsidRPr="00A25839">
              <w:rPr>
                <w:rFonts w:ascii="Century" w:hAnsi="Century"/>
                <w:sz w:val="20"/>
                <w:szCs w:val="20"/>
              </w:rPr>
              <w:t>Infaq</w:t>
            </w:r>
            <w:proofErr w:type="spellEnd"/>
            <w:r w:rsidR="00842B2C" w:rsidRPr="00A25839">
              <w:rPr>
                <w:rFonts w:ascii="Century" w:hAnsi="Century"/>
                <w:sz w:val="20"/>
                <w:szCs w:val="20"/>
              </w:rPr>
              <w:t xml:space="preserve"> dan </w:t>
            </w:r>
            <w:proofErr w:type="spellStart"/>
            <w:r w:rsidR="00842B2C" w:rsidRPr="00A25839">
              <w:rPr>
                <w:rFonts w:ascii="Century" w:hAnsi="Century"/>
                <w:sz w:val="20"/>
                <w:szCs w:val="20"/>
              </w:rPr>
              <w:t>Shadaqah</w:t>
            </w:r>
            <w:proofErr w:type="spellEnd"/>
            <w:r w:rsidR="00842B2C" w:rsidRPr="00A25839">
              <w:rPr>
                <w:rFonts w:ascii="Century" w:hAnsi="Century"/>
                <w:sz w:val="20"/>
                <w:szCs w:val="20"/>
              </w:rPr>
              <w:t xml:space="preserve"> Muhammadiyah). </w:t>
            </w:r>
            <w:proofErr w:type="spellStart"/>
            <w:r w:rsidR="00842B2C" w:rsidRPr="00A25839">
              <w:rPr>
                <w:rFonts w:ascii="Century" w:hAnsi="Century"/>
                <w:sz w:val="20"/>
                <w:szCs w:val="20"/>
              </w:rPr>
              <w:t>Beberapa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permasalahan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umum</w:t>
            </w:r>
            <w:proofErr w:type="spellEnd"/>
            <w:r w:rsidR="00842B2C" w:rsidRPr="00A25839">
              <w:rPr>
                <w:rFonts w:ascii="Century" w:hAnsi="Century"/>
                <w:sz w:val="20"/>
                <w:szCs w:val="20"/>
              </w:rPr>
              <w:t xml:space="preserve"> yang </w:t>
            </w:r>
            <w:proofErr w:type="spellStart"/>
            <w:r w:rsidR="00842B2C" w:rsidRPr="00A25839">
              <w:rPr>
                <w:rFonts w:ascii="Century" w:hAnsi="Century"/>
                <w:sz w:val="20"/>
                <w:szCs w:val="20"/>
              </w:rPr>
              <w:t>sering</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terjadi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antara</w:t>
            </w:r>
            <w:proofErr w:type="spellEnd"/>
            <w:r w:rsidR="00842B2C" w:rsidRPr="00A25839">
              <w:rPr>
                <w:rFonts w:ascii="Century" w:hAnsi="Century"/>
                <w:sz w:val="20"/>
                <w:szCs w:val="20"/>
              </w:rPr>
              <w:t xml:space="preserve"> lain: </w:t>
            </w:r>
            <w:proofErr w:type="spellStart"/>
            <w:r w:rsidR="00842B2C" w:rsidRPr="00A25839">
              <w:rPr>
                <w:rFonts w:ascii="Century" w:hAnsi="Century"/>
                <w:sz w:val="20"/>
                <w:szCs w:val="20"/>
              </w:rPr>
              <w:t>pencatatan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transaksi</w:t>
            </w:r>
            <w:proofErr w:type="spellEnd"/>
            <w:r w:rsidR="00842B2C" w:rsidRPr="00A25839">
              <w:rPr>
                <w:rFonts w:ascii="Century" w:hAnsi="Century"/>
                <w:sz w:val="20"/>
                <w:szCs w:val="20"/>
              </w:rPr>
              <w:t xml:space="preserve"> yang </w:t>
            </w:r>
            <w:proofErr w:type="spellStart"/>
            <w:r w:rsidR="00842B2C" w:rsidRPr="00A25839">
              <w:rPr>
                <w:rFonts w:ascii="Century" w:hAnsi="Century"/>
                <w:sz w:val="20"/>
                <w:szCs w:val="20"/>
              </w:rPr>
              <w:t>tidak</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sistematis</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kurangnya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pemahaman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mengenai</w:t>
            </w:r>
            <w:proofErr w:type="spellEnd"/>
            <w:r w:rsidR="00842B2C" w:rsidRPr="00A25839">
              <w:rPr>
                <w:rFonts w:ascii="Century" w:hAnsi="Century"/>
                <w:sz w:val="20"/>
                <w:szCs w:val="20"/>
              </w:rPr>
              <w:t xml:space="preserve"> format dan </w:t>
            </w:r>
            <w:proofErr w:type="spellStart"/>
            <w:r w:rsidR="00842B2C" w:rsidRPr="00A25839">
              <w:rPr>
                <w:rFonts w:ascii="Century" w:hAnsi="Century"/>
                <w:sz w:val="20"/>
                <w:szCs w:val="20"/>
              </w:rPr>
              <w:t>isi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laporan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keuangan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serta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minimnya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penggunaan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teknologi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informasi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dalam</w:t>
            </w:r>
            <w:proofErr w:type="spellEnd"/>
            <w:r w:rsidR="00842B2C" w:rsidRPr="00A25839">
              <w:rPr>
                <w:rFonts w:ascii="Century" w:hAnsi="Century"/>
                <w:sz w:val="20"/>
                <w:szCs w:val="20"/>
              </w:rPr>
              <w:t xml:space="preserve"> proses </w:t>
            </w:r>
            <w:proofErr w:type="spellStart"/>
            <w:r w:rsidR="00842B2C" w:rsidRPr="00A25839">
              <w:rPr>
                <w:rFonts w:ascii="Century" w:hAnsi="Century"/>
                <w:sz w:val="20"/>
                <w:szCs w:val="20"/>
              </w:rPr>
              <w:t>akuntansi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Pelatihan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ini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bertujuan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membekali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anggota</w:t>
            </w:r>
            <w:proofErr w:type="spellEnd"/>
            <w:r w:rsidR="00DA10D7" w:rsidRPr="00A25839">
              <w:rPr>
                <w:rFonts w:ascii="Century" w:hAnsi="Century"/>
                <w:sz w:val="20"/>
                <w:szCs w:val="20"/>
              </w:rPr>
              <w:t xml:space="preserve"> LAZISMU </w:t>
            </w:r>
            <w:proofErr w:type="spellStart"/>
            <w:r w:rsidR="00DA10D7" w:rsidRPr="00A25839">
              <w:rPr>
                <w:rFonts w:ascii="Century" w:hAnsi="Century"/>
                <w:sz w:val="20"/>
                <w:szCs w:val="20"/>
              </w:rPr>
              <w:t>dalam</w:t>
            </w:r>
            <w:proofErr w:type="spellEnd"/>
            <w:r w:rsidR="00DA10D7" w:rsidRPr="00A25839">
              <w:rPr>
                <w:rFonts w:ascii="Century" w:hAnsi="Century"/>
                <w:sz w:val="20"/>
                <w:szCs w:val="20"/>
              </w:rPr>
              <w:t xml:space="preserve"> </w:t>
            </w:r>
            <w:proofErr w:type="spellStart"/>
            <w:r w:rsidR="00466F37" w:rsidRPr="00A25839">
              <w:rPr>
                <w:rFonts w:ascii="Century" w:hAnsi="Century"/>
                <w:sz w:val="20"/>
                <w:szCs w:val="20"/>
              </w:rPr>
              <w:t>m</w:t>
            </w:r>
            <w:r w:rsidR="00DA10D7" w:rsidRPr="00A25839">
              <w:rPr>
                <w:rFonts w:ascii="Century" w:hAnsi="Century"/>
                <w:sz w:val="20"/>
                <w:szCs w:val="20"/>
              </w:rPr>
              <w:t>enyusun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laporan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keuangan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seperti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memahami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prinsip</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dasar</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akuntansi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melakukan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pencatatan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transaksi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serta</w:t>
            </w:r>
            <w:proofErr w:type="spellEnd"/>
            <w:r w:rsidR="00DA10D7" w:rsidRPr="00A25839">
              <w:rPr>
                <w:rFonts w:ascii="Century" w:hAnsi="Century"/>
                <w:sz w:val="20"/>
                <w:szCs w:val="20"/>
              </w:rPr>
              <w:t xml:space="preserve"> Menyusun </w:t>
            </w:r>
            <w:proofErr w:type="spellStart"/>
            <w:r w:rsidR="00DA10D7" w:rsidRPr="00A25839">
              <w:rPr>
                <w:rFonts w:ascii="Century" w:hAnsi="Century"/>
                <w:sz w:val="20"/>
                <w:szCs w:val="20"/>
              </w:rPr>
              <w:t>laporan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keuangan</w:t>
            </w:r>
            <w:proofErr w:type="spellEnd"/>
            <w:r w:rsidR="00DA10D7" w:rsidRPr="00A25839">
              <w:rPr>
                <w:rFonts w:ascii="Century" w:hAnsi="Century"/>
                <w:sz w:val="20"/>
                <w:szCs w:val="20"/>
              </w:rPr>
              <w:t xml:space="preserve"> yang </w:t>
            </w:r>
            <w:proofErr w:type="spellStart"/>
            <w:r w:rsidR="00DA10D7" w:rsidRPr="00A25839">
              <w:rPr>
                <w:rFonts w:ascii="Century" w:hAnsi="Century"/>
                <w:sz w:val="20"/>
                <w:szCs w:val="20"/>
              </w:rPr>
              <w:t>transparan</w:t>
            </w:r>
            <w:proofErr w:type="spellEnd"/>
            <w:r w:rsidR="00DA10D7" w:rsidRPr="00A25839">
              <w:rPr>
                <w:rFonts w:ascii="Century" w:hAnsi="Century"/>
                <w:sz w:val="20"/>
                <w:szCs w:val="20"/>
              </w:rPr>
              <w:t xml:space="preserve"> dan </w:t>
            </w:r>
            <w:proofErr w:type="spellStart"/>
            <w:r w:rsidR="00DA10D7" w:rsidRPr="00A25839">
              <w:rPr>
                <w:rFonts w:ascii="Century" w:hAnsi="Century"/>
                <w:sz w:val="20"/>
                <w:szCs w:val="20"/>
              </w:rPr>
              <w:t>akuntabel</w:t>
            </w:r>
            <w:proofErr w:type="spellEnd"/>
            <w:r w:rsidR="00DA10D7" w:rsidRPr="00A25839">
              <w:rPr>
                <w:rFonts w:ascii="Century" w:hAnsi="Century"/>
                <w:sz w:val="20"/>
                <w:szCs w:val="20"/>
              </w:rPr>
              <w:t xml:space="preserve">. Mitra </w:t>
            </w:r>
            <w:proofErr w:type="spellStart"/>
            <w:r w:rsidR="00DA10D7" w:rsidRPr="00A25839">
              <w:rPr>
                <w:rFonts w:ascii="Century" w:hAnsi="Century"/>
                <w:sz w:val="20"/>
                <w:szCs w:val="20"/>
              </w:rPr>
              <w:t>utama</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dalam</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kegiatan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ini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adalah</w:t>
            </w:r>
            <w:proofErr w:type="spellEnd"/>
            <w:r w:rsidR="00DA10D7" w:rsidRPr="00A25839">
              <w:rPr>
                <w:rFonts w:ascii="Century" w:hAnsi="Century"/>
                <w:sz w:val="20"/>
                <w:szCs w:val="20"/>
              </w:rPr>
              <w:t xml:space="preserve"> LAZISMU </w:t>
            </w:r>
            <w:proofErr w:type="spellStart"/>
            <w:r w:rsidR="00DA10D7" w:rsidRPr="00A25839">
              <w:rPr>
                <w:rFonts w:ascii="Century" w:hAnsi="Century"/>
                <w:sz w:val="20"/>
                <w:szCs w:val="20"/>
              </w:rPr>
              <w:t>kabupaten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sukabumi</w:t>
            </w:r>
            <w:proofErr w:type="spellEnd"/>
            <w:r w:rsidR="00DA10D7" w:rsidRPr="00A25839">
              <w:rPr>
                <w:rFonts w:ascii="Century" w:hAnsi="Century"/>
                <w:sz w:val="20"/>
                <w:szCs w:val="20"/>
              </w:rPr>
              <w:t xml:space="preserve"> yang </w:t>
            </w:r>
            <w:proofErr w:type="spellStart"/>
            <w:r w:rsidR="00DA10D7" w:rsidRPr="00A25839">
              <w:rPr>
                <w:rFonts w:ascii="Century" w:hAnsi="Century"/>
                <w:sz w:val="20"/>
                <w:szCs w:val="20"/>
              </w:rPr>
              <w:t>memiliki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anggota</w:t>
            </w:r>
            <w:proofErr w:type="spellEnd"/>
            <w:r w:rsidR="00DA10D7" w:rsidRPr="00A25839">
              <w:rPr>
                <w:rFonts w:ascii="Century" w:hAnsi="Century"/>
                <w:sz w:val="20"/>
                <w:szCs w:val="20"/>
              </w:rPr>
              <w:t xml:space="preserve"> 15 orang. </w:t>
            </w:r>
            <w:proofErr w:type="spellStart"/>
            <w:r w:rsidR="00DA10D7" w:rsidRPr="00A25839">
              <w:rPr>
                <w:rFonts w:ascii="Century" w:hAnsi="Century"/>
                <w:sz w:val="20"/>
                <w:szCs w:val="20"/>
              </w:rPr>
              <w:t>Metode</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pelaksanaan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kegiatan</w:t>
            </w:r>
            <w:proofErr w:type="spellEnd"/>
            <w:r w:rsidR="00DA10D7" w:rsidRPr="00A25839">
              <w:rPr>
                <w:rFonts w:ascii="Century" w:hAnsi="Century"/>
                <w:sz w:val="20"/>
                <w:szCs w:val="20"/>
              </w:rPr>
              <w:t xml:space="preserve"> yang </w:t>
            </w:r>
            <w:proofErr w:type="spellStart"/>
            <w:r w:rsidR="00DA10D7" w:rsidRPr="00A25839">
              <w:rPr>
                <w:rFonts w:ascii="Century" w:hAnsi="Century"/>
                <w:sz w:val="20"/>
                <w:szCs w:val="20"/>
              </w:rPr>
              <w:t>dilakukan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dengan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melakukan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penyampaian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materi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secara</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presentasi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diskusi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interaktif</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studi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kasus</w:t>
            </w:r>
            <w:proofErr w:type="spellEnd"/>
            <w:r w:rsidR="00DA10D7" w:rsidRPr="00A25839">
              <w:rPr>
                <w:rFonts w:ascii="Century" w:hAnsi="Century"/>
                <w:sz w:val="20"/>
                <w:szCs w:val="20"/>
              </w:rPr>
              <w:t xml:space="preserve"> dan </w:t>
            </w:r>
            <w:proofErr w:type="spellStart"/>
            <w:r w:rsidR="00DA10D7" w:rsidRPr="00A25839">
              <w:rPr>
                <w:rFonts w:ascii="Century" w:hAnsi="Century"/>
                <w:sz w:val="20"/>
                <w:szCs w:val="20"/>
              </w:rPr>
              <w:t>praktek</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penyusunan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laporan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keuangan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dengan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menggunakan</w:t>
            </w:r>
            <w:proofErr w:type="spellEnd"/>
            <w:r w:rsidR="00DA10D7" w:rsidRPr="00A25839">
              <w:rPr>
                <w:rFonts w:ascii="Century" w:hAnsi="Century"/>
                <w:sz w:val="20"/>
                <w:szCs w:val="20"/>
              </w:rPr>
              <w:t xml:space="preserve"> excel. </w:t>
            </w:r>
            <w:proofErr w:type="spellStart"/>
            <w:r w:rsidR="00DA10D7" w:rsidRPr="00A25839">
              <w:rPr>
                <w:rFonts w:ascii="Century" w:hAnsi="Century"/>
                <w:sz w:val="20"/>
                <w:szCs w:val="20"/>
              </w:rPr>
              <w:t>Keberhasilan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kegiatan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ini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ditandai</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dengan</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meningkatnya</w:t>
            </w:r>
            <w:proofErr w:type="spellEnd"/>
            <w:r w:rsidR="00DA10D7" w:rsidRPr="00A25839">
              <w:rPr>
                <w:rFonts w:ascii="Century" w:hAnsi="Century"/>
                <w:sz w:val="20"/>
                <w:szCs w:val="20"/>
              </w:rPr>
              <w:t xml:space="preserve"> </w:t>
            </w:r>
            <w:proofErr w:type="spellStart"/>
            <w:r w:rsidR="00DA10D7" w:rsidRPr="00A25839">
              <w:rPr>
                <w:rFonts w:ascii="Century" w:hAnsi="Century"/>
                <w:sz w:val="20"/>
                <w:szCs w:val="20"/>
              </w:rPr>
              <w:t>nilai</w:t>
            </w:r>
            <w:proofErr w:type="spellEnd"/>
            <w:r w:rsidR="00DA10D7" w:rsidRPr="00A25839">
              <w:rPr>
                <w:rFonts w:ascii="Century" w:hAnsi="Century"/>
                <w:sz w:val="20"/>
                <w:szCs w:val="20"/>
              </w:rPr>
              <w:t xml:space="preserve"> rata-rata pre-test dan pos-test </w:t>
            </w:r>
            <w:proofErr w:type="spellStart"/>
            <w:r w:rsidR="00842B2C" w:rsidRPr="00A25839">
              <w:rPr>
                <w:rFonts w:ascii="Century" w:hAnsi="Century"/>
                <w:sz w:val="20"/>
                <w:szCs w:val="20"/>
              </w:rPr>
              <w:t>dengan</w:t>
            </w:r>
            <w:proofErr w:type="spellEnd"/>
            <w:r w:rsidR="00842B2C" w:rsidRPr="00A25839">
              <w:rPr>
                <w:rFonts w:ascii="Century" w:hAnsi="Century"/>
                <w:sz w:val="20"/>
                <w:szCs w:val="20"/>
              </w:rPr>
              <w:t xml:space="preserve"> rata-rata </w:t>
            </w:r>
            <w:proofErr w:type="spellStart"/>
            <w:r w:rsidR="00842B2C" w:rsidRPr="00A25839">
              <w:rPr>
                <w:rFonts w:ascii="Century" w:hAnsi="Century"/>
                <w:sz w:val="20"/>
                <w:szCs w:val="20"/>
              </w:rPr>
              <w:t>kenaikan</w:t>
            </w:r>
            <w:proofErr w:type="spellEnd"/>
            <w:r w:rsidR="00842B2C" w:rsidRPr="00A25839">
              <w:rPr>
                <w:rFonts w:ascii="Century" w:hAnsi="Century"/>
                <w:sz w:val="20"/>
                <w:szCs w:val="20"/>
              </w:rPr>
              <w:t xml:space="preserve"> di </w:t>
            </w:r>
            <w:proofErr w:type="spellStart"/>
            <w:r w:rsidR="00842B2C" w:rsidRPr="00A25839">
              <w:rPr>
                <w:rFonts w:ascii="Century" w:hAnsi="Century"/>
                <w:sz w:val="20"/>
                <w:szCs w:val="20"/>
              </w:rPr>
              <w:t>atas</w:t>
            </w:r>
            <w:proofErr w:type="spellEnd"/>
            <w:r w:rsidR="00842B2C" w:rsidRPr="00A25839">
              <w:rPr>
                <w:rFonts w:ascii="Century" w:hAnsi="Century"/>
                <w:sz w:val="20"/>
                <w:szCs w:val="20"/>
              </w:rPr>
              <w:t xml:space="preserve"> 40 </w:t>
            </w:r>
            <w:proofErr w:type="spellStart"/>
            <w:r w:rsidR="00842B2C" w:rsidRPr="00A25839">
              <w:rPr>
                <w:rFonts w:ascii="Century" w:hAnsi="Century"/>
                <w:sz w:val="20"/>
                <w:szCs w:val="20"/>
              </w:rPr>
              <w:t>poin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Peningkatan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tertinggi</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terjadi</w:t>
            </w:r>
            <w:proofErr w:type="spellEnd"/>
            <w:r w:rsidR="00842B2C" w:rsidRPr="00A25839">
              <w:rPr>
                <w:rFonts w:ascii="Century" w:hAnsi="Century"/>
                <w:sz w:val="20"/>
                <w:szCs w:val="20"/>
              </w:rPr>
              <w:t xml:space="preserve"> pada </w:t>
            </w:r>
            <w:proofErr w:type="spellStart"/>
            <w:r w:rsidR="00842B2C" w:rsidRPr="00A25839">
              <w:rPr>
                <w:rFonts w:ascii="Century" w:hAnsi="Century"/>
                <w:sz w:val="20"/>
                <w:szCs w:val="20"/>
              </w:rPr>
              <w:t>pemahaman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catatan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biaya-biaya</w:t>
            </w:r>
            <w:proofErr w:type="spellEnd"/>
            <w:r w:rsidR="00842B2C" w:rsidRPr="00A25839">
              <w:rPr>
                <w:rFonts w:ascii="Century" w:hAnsi="Century"/>
                <w:sz w:val="20"/>
                <w:szCs w:val="20"/>
              </w:rPr>
              <w:t xml:space="preserve"> (+51 </w:t>
            </w:r>
            <w:proofErr w:type="spellStart"/>
            <w:r w:rsidR="00842B2C" w:rsidRPr="00A25839">
              <w:rPr>
                <w:rFonts w:ascii="Century" w:hAnsi="Century"/>
                <w:sz w:val="20"/>
                <w:szCs w:val="20"/>
              </w:rPr>
              <w:t>poin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diikuti</w:t>
            </w:r>
            <w:proofErr w:type="spellEnd"/>
            <w:r w:rsidR="00842B2C" w:rsidRPr="00A25839">
              <w:rPr>
                <w:rFonts w:ascii="Century" w:hAnsi="Century"/>
                <w:sz w:val="20"/>
                <w:szCs w:val="20"/>
              </w:rPr>
              <w:t xml:space="preserve"> oleh </w:t>
            </w:r>
            <w:proofErr w:type="spellStart"/>
            <w:r w:rsidR="00842B2C" w:rsidRPr="00A25839">
              <w:rPr>
                <w:rFonts w:ascii="Century" w:hAnsi="Century"/>
                <w:sz w:val="20"/>
                <w:szCs w:val="20"/>
              </w:rPr>
              <w:t>pemahaman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dasar</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laporan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keuangan</w:t>
            </w:r>
            <w:proofErr w:type="spellEnd"/>
            <w:r w:rsidR="00842B2C" w:rsidRPr="00A25839">
              <w:rPr>
                <w:rFonts w:ascii="Century" w:hAnsi="Century"/>
                <w:sz w:val="20"/>
                <w:szCs w:val="20"/>
              </w:rPr>
              <w:t xml:space="preserve"> (+40 </w:t>
            </w:r>
            <w:proofErr w:type="spellStart"/>
            <w:r w:rsidR="00842B2C" w:rsidRPr="00A25839">
              <w:rPr>
                <w:rFonts w:ascii="Century" w:hAnsi="Century"/>
                <w:sz w:val="20"/>
                <w:szCs w:val="20"/>
              </w:rPr>
              <w:t>poin</w:t>
            </w:r>
            <w:proofErr w:type="spellEnd"/>
            <w:r w:rsidR="00842B2C" w:rsidRPr="00A25839">
              <w:rPr>
                <w:rFonts w:ascii="Century" w:hAnsi="Century"/>
                <w:sz w:val="20"/>
                <w:szCs w:val="20"/>
              </w:rPr>
              <w:t xml:space="preserve">), yang </w:t>
            </w:r>
            <w:proofErr w:type="spellStart"/>
            <w:r w:rsidR="00842B2C" w:rsidRPr="00A25839">
              <w:rPr>
                <w:rFonts w:ascii="Century" w:hAnsi="Century"/>
                <w:sz w:val="20"/>
                <w:szCs w:val="20"/>
              </w:rPr>
              <w:t>mencerminkan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penguatan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pengetahuan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peserta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baik</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secara</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teknis</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maupun</w:t>
            </w:r>
            <w:proofErr w:type="spellEnd"/>
            <w:r w:rsidR="00842B2C" w:rsidRPr="00A25839">
              <w:rPr>
                <w:rFonts w:ascii="Century" w:hAnsi="Century"/>
                <w:sz w:val="20"/>
                <w:szCs w:val="20"/>
              </w:rPr>
              <w:t xml:space="preserve"> </w:t>
            </w:r>
            <w:proofErr w:type="spellStart"/>
            <w:r w:rsidR="00842B2C" w:rsidRPr="00A25839">
              <w:rPr>
                <w:rFonts w:ascii="Century" w:hAnsi="Century"/>
                <w:sz w:val="20"/>
                <w:szCs w:val="20"/>
              </w:rPr>
              <w:t>konseptual</w:t>
            </w:r>
            <w:proofErr w:type="spellEnd"/>
            <w:r w:rsidR="00842B2C" w:rsidRPr="00A25839">
              <w:rPr>
                <w:rFonts w:ascii="Century" w:hAnsi="Century"/>
                <w:sz w:val="20"/>
                <w:szCs w:val="20"/>
              </w:rPr>
              <w:t>.</w:t>
            </w:r>
          </w:p>
          <w:p w14:paraId="070D6551" w14:textId="77777777" w:rsidR="00A25839" w:rsidRPr="00A25839" w:rsidRDefault="00A25839" w:rsidP="00A25839">
            <w:pPr>
              <w:jc w:val="both"/>
              <w:rPr>
                <w:rStyle w:val="longtext"/>
                <w:rFonts w:ascii="Century" w:hAnsi="Century"/>
                <w:sz w:val="20"/>
                <w:szCs w:val="20"/>
              </w:rPr>
            </w:pPr>
          </w:p>
          <w:p w14:paraId="2F5000ED" w14:textId="5D22D6CA" w:rsidR="00BF5282" w:rsidRDefault="00BF5282" w:rsidP="00A25839">
            <w:pPr>
              <w:jc w:val="both"/>
              <w:rPr>
                <w:rFonts w:ascii="Century" w:hAnsi="Century"/>
                <w:i/>
                <w:sz w:val="20"/>
                <w:szCs w:val="20"/>
                <w:shd w:val="clear" w:color="auto" w:fill="FFFFFF"/>
              </w:rPr>
            </w:pPr>
            <w:r w:rsidRPr="00A25839">
              <w:rPr>
                <w:rStyle w:val="longtext"/>
                <w:rFonts w:ascii="Century" w:hAnsi="Century"/>
                <w:b/>
                <w:sz w:val="20"/>
                <w:szCs w:val="20"/>
                <w:shd w:val="clear" w:color="auto" w:fill="FFFFFF"/>
                <w:lang w:val="sv-SE"/>
              </w:rPr>
              <w:t>Kata Kunci:</w:t>
            </w:r>
            <w:r w:rsidR="00FF594B" w:rsidRPr="00A25839">
              <w:rPr>
                <w:rStyle w:val="longtext"/>
                <w:rFonts w:ascii="Century" w:hAnsi="Century"/>
                <w:i/>
                <w:sz w:val="20"/>
                <w:szCs w:val="20"/>
                <w:shd w:val="clear" w:color="auto" w:fill="FFFFFF"/>
                <w:lang w:val="sv-SE"/>
              </w:rPr>
              <w:t xml:space="preserve"> </w:t>
            </w:r>
            <w:r w:rsidR="00430F16" w:rsidRPr="00A25839">
              <w:rPr>
                <w:rStyle w:val="longtext"/>
                <w:rFonts w:ascii="Century" w:hAnsi="Century"/>
                <w:iCs/>
                <w:sz w:val="20"/>
                <w:szCs w:val="20"/>
                <w:shd w:val="clear" w:color="auto" w:fill="FFFFFF"/>
                <w:lang w:val="sv-SE"/>
              </w:rPr>
              <w:t xml:space="preserve">Peningkatan SDM; </w:t>
            </w:r>
            <w:r w:rsidR="000173BA" w:rsidRPr="00A25839">
              <w:rPr>
                <w:rStyle w:val="longtext"/>
                <w:rFonts w:ascii="Century" w:hAnsi="Century"/>
                <w:iCs/>
                <w:sz w:val="20"/>
                <w:szCs w:val="20"/>
                <w:shd w:val="clear" w:color="auto" w:fill="FFFFFF"/>
                <w:lang w:val="sv-SE"/>
              </w:rPr>
              <w:t>Sumber Daya Manusia</w:t>
            </w:r>
            <w:r w:rsidR="00FF594B" w:rsidRPr="00A25839">
              <w:rPr>
                <w:rFonts w:ascii="Century" w:hAnsi="Century"/>
                <w:iCs/>
                <w:sz w:val="20"/>
                <w:szCs w:val="20"/>
                <w:shd w:val="clear" w:color="auto" w:fill="FFFFFF"/>
              </w:rPr>
              <w:t xml:space="preserve">; </w:t>
            </w:r>
            <w:proofErr w:type="spellStart"/>
            <w:r w:rsidR="000173BA" w:rsidRPr="00A25839">
              <w:rPr>
                <w:rFonts w:ascii="Century" w:hAnsi="Century"/>
                <w:iCs/>
                <w:sz w:val="20"/>
                <w:szCs w:val="20"/>
                <w:shd w:val="clear" w:color="auto" w:fill="FFFFFF"/>
              </w:rPr>
              <w:t>Lazismu</w:t>
            </w:r>
            <w:proofErr w:type="spellEnd"/>
            <w:r w:rsidR="00FF594B" w:rsidRPr="00A25839">
              <w:rPr>
                <w:rFonts w:ascii="Century" w:hAnsi="Century"/>
                <w:iCs/>
                <w:sz w:val="20"/>
                <w:szCs w:val="20"/>
                <w:shd w:val="clear" w:color="auto" w:fill="FFFFFF"/>
              </w:rPr>
              <w:t xml:space="preserve">; </w:t>
            </w:r>
            <w:proofErr w:type="spellStart"/>
            <w:r w:rsidR="000173BA" w:rsidRPr="00A25839">
              <w:rPr>
                <w:rFonts w:ascii="Century" w:hAnsi="Century"/>
                <w:iCs/>
                <w:sz w:val="20"/>
                <w:szCs w:val="20"/>
                <w:shd w:val="clear" w:color="auto" w:fill="FFFFFF"/>
              </w:rPr>
              <w:t>Pelatihan</w:t>
            </w:r>
            <w:proofErr w:type="spellEnd"/>
            <w:r w:rsidR="000173BA" w:rsidRPr="00A25839">
              <w:rPr>
                <w:rFonts w:ascii="Century" w:hAnsi="Century"/>
                <w:iCs/>
                <w:sz w:val="20"/>
                <w:szCs w:val="20"/>
                <w:shd w:val="clear" w:color="auto" w:fill="FFFFFF"/>
              </w:rPr>
              <w:t xml:space="preserve">; </w:t>
            </w:r>
            <w:proofErr w:type="spellStart"/>
            <w:r w:rsidR="000173BA" w:rsidRPr="00A25839">
              <w:rPr>
                <w:rFonts w:ascii="Century" w:hAnsi="Century"/>
                <w:iCs/>
                <w:sz w:val="20"/>
                <w:szCs w:val="20"/>
                <w:shd w:val="clear" w:color="auto" w:fill="FFFFFF"/>
              </w:rPr>
              <w:t>Penyusunan</w:t>
            </w:r>
            <w:proofErr w:type="spellEnd"/>
            <w:r w:rsidR="000173BA" w:rsidRPr="00A25839">
              <w:rPr>
                <w:rFonts w:ascii="Century" w:hAnsi="Century"/>
                <w:iCs/>
                <w:sz w:val="20"/>
                <w:szCs w:val="20"/>
                <w:shd w:val="clear" w:color="auto" w:fill="FFFFFF"/>
              </w:rPr>
              <w:t xml:space="preserve"> </w:t>
            </w:r>
            <w:proofErr w:type="spellStart"/>
            <w:r w:rsidR="00A25839" w:rsidRPr="00A25839">
              <w:rPr>
                <w:rFonts w:ascii="Century" w:hAnsi="Century"/>
                <w:iCs/>
                <w:sz w:val="20"/>
                <w:szCs w:val="20"/>
                <w:shd w:val="clear" w:color="auto" w:fill="FFFFFF"/>
              </w:rPr>
              <w:t>Laporan</w:t>
            </w:r>
            <w:proofErr w:type="spellEnd"/>
            <w:r w:rsidR="00A25839" w:rsidRPr="00A25839">
              <w:rPr>
                <w:rFonts w:ascii="Century" w:hAnsi="Century"/>
                <w:iCs/>
                <w:sz w:val="20"/>
                <w:szCs w:val="20"/>
                <w:shd w:val="clear" w:color="auto" w:fill="FFFFFF"/>
              </w:rPr>
              <w:t xml:space="preserve"> </w:t>
            </w:r>
            <w:proofErr w:type="spellStart"/>
            <w:r w:rsidR="00A25839" w:rsidRPr="00A25839">
              <w:rPr>
                <w:rFonts w:ascii="Century" w:hAnsi="Century"/>
                <w:iCs/>
                <w:sz w:val="20"/>
                <w:szCs w:val="20"/>
                <w:shd w:val="clear" w:color="auto" w:fill="FFFFFF"/>
              </w:rPr>
              <w:t>Keuanagn</w:t>
            </w:r>
            <w:proofErr w:type="spellEnd"/>
            <w:r w:rsidR="00A25839" w:rsidRPr="00A25839">
              <w:rPr>
                <w:rFonts w:ascii="Century" w:hAnsi="Century"/>
                <w:iCs/>
                <w:sz w:val="20"/>
                <w:szCs w:val="20"/>
                <w:shd w:val="clear" w:color="auto" w:fill="FFFFFF"/>
              </w:rPr>
              <w:t>.</w:t>
            </w:r>
          </w:p>
          <w:p w14:paraId="7B195E73" w14:textId="77777777" w:rsidR="00A25839" w:rsidRPr="00A25839" w:rsidRDefault="00A25839" w:rsidP="00A25839">
            <w:pPr>
              <w:jc w:val="both"/>
              <w:rPr>
                <w:rFonts w:ascii="Century" w:hAnsi="Century"/>
                <w:i/>
                <w:sz w:val="20"/>
                <w:szCs w:val="20"/>
                <w:shd w:val="clear" w:color="auto" w:fill="FFFFFF"/>
                <w:lang w:val="sv-SE"/>
              </w:rPr>
            </w:pPr>
          </w:p>
          <w:p w14:paraId="2B405C71" w14:textId="66469C1F" w:rsidR="00BF5282" w:rsidRDefault="00BF5282" w:rsidP="00A25839">
            <w:pPr>
              <w:jc w:val="both"/>
              <w:rPr>
                <w:rFonts w:ascii="Century" w:hAnsi="Century"/>
                <w:i/>
                <w:sz w:val="20"/>
                <w:szCs w:val="20"/>
              </w:rPr>
            </w:pPr>
            <w:r w:rsidRPr="00A25839">
              <w:rPr>
                <w:rFonts w:ascii="Century" w:hAnsi="Century"/>
                <w:b/>
                <w:i/>
                <w:sz w:val="20"/>
                <w:szCs w:val="20"/>
                <w:lang w:val="en-US"/>
              </w:rPr>
              <w:t>Abstract:</w:t>
            </w:r>
            <w:r w:rsidRPr="00A25839">
              <w:rPr>
                <w:rFonts w:ascii="Century" w:hAnsi="Century"/>
                <w:i/>
                <w:sz w:val="20"/>
                <w:szCs w:val="20"/>
                <w:lang w:val="en-US"/>
              </w:rPr>
              <w:t xml:space="preserve">  </w:t>
            </w:r>
            <w:r w:rsidR="00DA10D7" w:rsidRPr="00A25839">
              <w:rPr>
                <w:rFonts w:ascii="Century" w:hAnsi="Century"/>
                <w:i/>
                <w:sz w:val="20"/>
                <w:szCs w:val="20"/>
              </w:rPr>
              <w:t xml:space="preserve">Human resources (HR) are a vital element in the success of every organization, including socio-religious institutions such as LAZISMU (Amil Zakat </w:t>
            </w:r>
            <w:proofErr w:type="spellStart"/>
            <w:r w:rsidR="00DA10D7" w:rsidRPr="00A25839">
              <w:rPr>
                <w:rFonts w:ascii="Century" w:hAnsi="Century"/>
                <w:i/>
                <w:sz w:val="20"/>
                <w:szCs w:val="20"/>
              </w:rPr>
              <w:t>Infaq</w:t>
            </w:r>
            <w:proofErr w:type="spellEnd"/>
            <w:r w:rsidR="00DA10D7" w:rsidRPr="00A25839">
              <w:rPr>
                <w:rFonts w:ascii="Century" w:hAnsi="Century"/>
                <w:i/>
                <w:sz w:val="20"/>
                <w:szCs w:val="20"/>
              </w:rPr>
              <w:t xml:space="preserve"> and </w:t>
            </w:r>
            <w:proofErr w:type="spellStart"/>
            <w:r w:rsidR="00DA10D7" w:rsidRPr="00A25839">
              <w:rPr>
                <w:rFonts w:ascii="Century" w:hAnsi="Century"/>
                <w:i/>
                <w:sz w:val="20"/>
                <w:szCs w:val="20"/>
              </w:rPr>
              <w:t>Shadaqah</w:t>
            </w:r>
            <w:proofErr w:type="spellEnd"/>
            <w:r w:rsidR="00DA10D7" w:rsidRPr="00A25839">
              <w:rPr>
                <w:rFonts w:ascii="Century" w:hAnsi="Century"/>
                <w:i/>
                <w:sz w:val="20"/>
                <w:szCs w:val="20"/>
              </w:rPr>
              <w:t xml:space="preserve"> Muhammadiyah Institute). Some common problems that often occur include: unsystematic transaction recording, lack of understanding of the format and content of financial statements, and lack of use of information technology in the accounting process. This training aims to equip LAZISMU members in preparing financial reports such as understanding the basic principles of accounting, recording transactions and compiling transparent and accountable financial reports. The main partner in this activity is LAZISMU </w:t>
            </w:r>
            <w:proofErr w:type="spellStart"/>
            <w:r w:rsidR="00DA10D7" w:rsidRPr="00A25839">
              <w:rPr>
                <w:rFonts w:ascii="Century" w:hAnsi="Century"/>
                <w:i/>
                <w:sz w:val="20"/>
                <w:szCs w:val="20"/>
              </w:rPr>
              <w:t>Sukabumi</w:t>
            </w:r>
            <w:proofErr w:type="spellEnd"/>
            <w:r w:rsidR="00DA10D7" w:rsidRPr="00A25839">
              <w:rPr>
                <w:rFonts w:ascii="Century" w:hAnsi="Century"/>
                <w:i/>
                <w:sz w:val="20"/>
                <w:szCs w:val="20"/>
              </w:rPr>
              <w:t xml:space="preserve"> Regency which has 15 members. The method of implementing activities is carried out by delivering material through presentations, interactive discussions, case studies and the practice of preparing financial statements using excel. The success of this activity was marked by an increase in the average score of pre-test and post-test with an average increase of more than 40 points. The highest increase occurred in the comprehension of the cost record (+51 points), followed by the basic understanding of financial statements (+40 points), which reflected the strengthening of participants' knowledge both technically and conceptually</w:t>
            </w:r>
            <w:r w:rsidR="00A25839">
              <w:rPr>
                <w:rFonts w:ascii="Century" w:hAnsi="Century"/>
                <w:i/>
                <w:sz w:val="20"/>
                <w:szCs w:val="20"/>
              </w:rPr>
              <w:t>.</w:t>
            </w:r>
          </w:p>
          <w:p w14:paraId="3DE046C0" w14:textId="77777777" w:rsidR="00A25839" w:rsidRPr="00A25839" w:rsidRDefault="00A25839" w:rsidP="00A25839">
            <w:pPr>
              <w:jc w:val="both"/>
              <w:rPr>
                <w:rFonts w:ascii="Century" w:hAnsi="Century"/>
                <w:i/>
                <w:sz w:val="20"/>
                <w:szCs w:val="20"/>
                <w:lang w:val="en-US"/>
              </w:rPr>
            </w:pPr>
          </w:p>
          <w:p w14:paraId="543A2A3F" w14:textId="2A048B75" w:rsidR="00BF5282" w:rsidRDefault="00BF5282" w:rsidP="00A25839">
            <w:pPr>
              <w:jc w:val="both"/>
              <w:rPr>
                <w:rFonts w:ascii="Century" w:hAnsi="Century"/>
                <w:b/>
                <w:i/>
                <w:sz w:val="20"/>
                <w:szCs w:val="20"/>
              </w:rPr>
            </w:pPr>
            <w:r w:rsidRPr="00A25839">
              <w:rPr>
                <w:rFonts w:ascii="Century" w:hAnsi="Century"/>
                <w:b/>
                <w:i/>
                <w:sz w:val="20"/>
                <w:szCs w:val="20"/>
                <w:lang w:val="en-US"/>
              </w:rPr>
              <w:t>Keywords:</w:t>
            </w:r>
            <w:r w:rsidR="00420C35" w:rsidRPr="00A25839">
              <w:rPr>
                <w:rFonts w:ascii="Century" w:hAnsi="Century"/>
                <w:b/>
                <w:i/>
                <w:sz w:val="20"/>
                <w:szCs w:val="20"/>
                <w:lang w:val="en-US"/>
              </w:rPr>
              <w:t xml:space="preserve"> </w:t>
            </w:r>
            <w:r w:rsidR="00A25839" w:rsidRPr="00A25839">
              <w:rPr>
                <w:rFonts w:ascii="Century" w:hAnsi="Century"/>
                <w:bCs/>
                <w:i/>
                <w:sz w:val="20"/>
                <w:szCs w:val="20"/>
              </w:rPr>
              <w:t>Improving Human Resources:</w:t>
            </w:r>
            <w:r w:rsidR="00A25839" w:rsidRPr="00A25839">
              <w:rPr>
                <w:rFonts w:ascii="Century" w:hAnsi="Century"/>
                <w:bCs/>
                <w:sz w:val="20"/>
                <w:szCs w:val="20"/>
              </w:rPr>
              <w:t xml:space="preserve"> </w:t>
            </w:r>
            <w:r w:rsidR="00A25839" w:rsidRPr="00A25839">
              <w:rPr>
                <w:rFonts w:ascii="Century" w:hAnsi="Century"/>
                <w:bCs/>
                <w:i/>
                <w:sz w:val="20"/>
                <w:szCs w:val="20"/>
              </w:rPr>
              <w:t xml:space="preserve">Human Resources; </w:t>
            </w:r>
            <w:proofErr w:type="spellStart"/>
            <w:r w:rsidR="00A25839" w:rsidRPr="00A25839">
              <w:rPr>
                <w:rFonts w:ascii="Century" w:hAnsi="Century"/>
                <w:bCs/>
                <w:i/>
                <w:sz w:val="20"/>
                <w:szCs w:val="20"/>
              </w:rPr>
              <w:t>Lazism</w:t>
            </w:r>
            <w:proofErr w:type="spellEnd"/>
            <w:r w:rsidR="00A25839" w:rsidRPr="00A25839">
              <w:rPr>
                <w:rFonts w:ascii="Century" w:hAnsi="Century"/>
                <w:bCs/>
                <w:i/>
                <w:sz w:val="20"/>
                <w:szCs w:val="20"/>
              </w:rPr>
              <w:t>; Training; Preparation of Financial Reports.</w:t>
            </w:r>
          </w:p>
          <w:p w14:paraId="5F271472" w14:textId="61996164" w:rsidR="00A25839" w:rsidRPr="00A25839" w:rsidRDefault="00A25839" w:rsidP="00A25839">
            <w:pPr>
              <w:jc w:val="both"/>
              <w:rPr>
                <w:rFonts w:ascii="Century" w:hAnsi="Century"/>
                <w:b/>
                <w:i/>
                <w:sz w:val="20"/>
                <w:szCs w:val="20"/>
                <w:lang w:val="en-US"/>
              </w:rPr>
            </w:pPr>
          </w:p>
        </w:tc>
      </w:tr>
      <w:tr w:rsidR="00BF5282" w:rsidRPr="00A25839" w14:paraId="071BBC42" w14:textId="77777777" w:rsidTr="002240B2">
        <w:trPr>
          <w:trHeight w:val="1482"/>
          <w:jc w:val="center"/>
        </w:trPr>
        <w:tc>
          <w:tcPr>
            <w:tcW w:w="5000" w:type="pct"/>
            <w:gridSpan w:val="3"/>
            <w:vMerge/>
            <w:tcBorders>
              <w:left w:val="nil"/>
              <w:bottom w:val="single" w:sz="4" w:space="0" w:color="auto"/>
              <w:right w:val="nil"/>
            </w:tcBorders>
          </w:tcPr>
          <w:p w14:paraId="62AC4D3B" w14:textId="77777777" w:rsidR="00BF5282" w:rsidRPr="00A25839" w:rsidRDefault="00BF5282" w:rsidP="00A25839">
            <w:pPr>
              <w:jc w:val="both"/>
              <w:rPr>
                <w:rFonts w:ascii="Century" w:hAnsi="Century"/>
                <w:iCs/>
                <w:color w:val="000000"/>
                <w:sz w:val="20"/>
                <w:szCs w:val="20"/>
              </w:rPr>
            </w:pPr>
          </w:p>
        </w:tc>
      </w:tr>
      <w:tr w:rsidR="00005CE1" w:rsidRPr="00A25839" w14:paraId="31DD7D9D" w14:textId="77777777" w:rsidTr="002240B2">
        <w:trPr>
          <w:trHeight w:val="866"/>
          <w:jc w:val="center"/>
        </w:trPr>
        <w:tc>
          <w:tcPr>
            <w:tcW w:w="769" w:type="pct"/>
            <w:tcBorders>
              <w:top w:val="single" w:sz="4" w:space="0" w:color="auto"/>
              <w:left w:val="nil"/>
              <w:bottom w:val="single" w:sz="4" w:space="0" w:color="auto"/>
              <w:right w:val="nil"/>
            </w:tcBorders>
          </w:tcPr>
          <w:p w14:paraId="4E11F210" w14:textId="77777777" w:rsidR="00005CE1" w:rsidRPr="00A25839" w:rsidRDefault="00005CE1" w:rsidP="00A25839">
            <w:pPr>
              <w:jc w:val="both"/>
              <w:rPr>
                <w:rFonts w:ascii="Century" w:hAnsi="Century"/>
                <w:iCs/>
                <w:color w:val="000000"/>
                <w:sz w:val="20"/>
                <w:szCs w:val="20"/>
              </w:rPr>
            </w:pPr>
            <w:r w:rsidRPr="00A25839">
              <w:rPr>
                <w:rFonts w:ascii="Century" w:hAnsi="Century"/>
                <w:b/>
                <w:noProof/>
                <w:sz w:val="22"/>
                <w:szCs w:val="16"/>
                <w:lang w:val="en-US" w:eastAsia="en-US"/>
              </w:rPr>
              <w:drawing>
                <wp:anchor distT="0" distB="0" distL="114300" distR="114300" simplePos="0" relativeHeight="251659264" behindDoc="0" locked="0" layoutInCell="1" allowOverlap="1" wp14:anchorId="062EAB4C" wp14:editId="476E26BA">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77" w:type="pct"/>
            <w:tcBorders>
              <w:top w:val="single" w:sz="4" w:space="0" w:color="auto"/>
              <w:left w:val="nil"/>
              <w:bottom w:val="single" w:sz="4" w:space="0" w:color="auto"/>
              <w:right w:val="nil"/>
            </w:tcBorders>
          </w:tcPr>
          <w:p w14:paraId="21803199" w14:textId="77777777" w:rsidR="00005CE1" w:rsidRPr="00A25839" w:rsidRDefault="00005CE1" w:rsidP="00A25839">
            <w:pPr>
              <w:jc w:val="both"/>
              <w:rPr>
                <w:rFonts w:ascii="Century" w:hAnsi="Century"/>
                <w:b/>
                <w:sz w:val="18"/>
                <w:szCs w:val="18"/>
              </w:rPr>
            </w:pPr>
            <w:r w:rsidRPr="00A25839">
              <w:rPr>
                <w:rFonts w:ascii="Century" w:hAnsi="Century"/>
                <w:b/>
                <w:sz w:val="18"/>
                <w:szCs w:val="18"/>
              </w:rPr>
              <w:t>Article History:</w:t>
            </w:r>
          </w:p>
          <w:p w14:paraId="695D0DD0" w14:textId="68B1ACC5" w:rsidR="002240B2" w:rsidRPr="00A25839" w:rsidRDefault="002240B2" w:rsidP="00A25839">
            <w:pPr>
              <w:jc w:val="both"/>
              <w:rPr>
                <w:rFonts w:ascii="Century" w:hAnsi="Century"/>
                <w:sz w:val="18"/>
                <w:szCs w:val="18"/>
              </w:rPr>
            </w:pPr>
            <w:r w:rsidRPr="00A25839">
              <w:rPr>
                <w:rFonts w:ascii="Century" w:hAnsi="Century"/>
                <w:sz w:val="18"/>
                <w:szCs w:val="18"/>
              </w:rPr>
              <w:t xml:space="preserve">Received: </w:t>
            </w:r>
            <w:r w:rsidR="00F6472B">
              <w:rPr>
                <w:rFonts w:ascii="Century" w:hAnsi="Century"/>
                <w:sz w:val="18"/>
                <w:szCs w:val="18"/>
              </w:rPr>
              <w:t>20</w:t>
            </w:r>
            <w:r w:rsidRPr="00A25839">
              <w:rPr>
                <w:rFonts w:ascii="Century" w:hAnsi="Century"/>
                <w:sz w:val="18"/>
                <w:szCs w:val="18"/>
              </w:rPr>
              <w:t>-06-2025</w:t>
            </w:r>
          </w:p>
          <w:p w14:paraId="31E7DD46" w14:textId="27543571" w:rsidR="002240B2" w:rsidRPr="00A25839" w:rsidRDefault="002240B2" w:rsidP="00A25839">
            <w:pPr>
              <w:jc w:val="both"/>
              <w:rPr>
                <w:rFonts w:ascii="Century" w:hAnsi="Century"/>
                <w:sz w:val="18"/>
                <w:szCs w:val="18"/>
              </w:rPr>
            </w:pPr>
            <w:proofErr w:type="gramStart"/>
            <w:r w:rsidRPr="00A25839">
              <w:rPr>
                <w:rFonts w:ascii="Century" w:hAnsi="Century"/>
                <w:sz w:val="18"/>
                <w:szCs w:val="18"/>
              </w:rPr>
              <w:t>Revised  :</w:t>
            </w:r>
            <w:proofErr w:type="gramEnd"/>
            <w:r w:rsidRPr="00A25839">
              <w:rPr>
                <w:rFonts w:ascii="Century" w:hAnsi="Century"/>
                <w:sz w:val="18"/>
                <w:szCs w:val="18"/>
              </w:rPr>
              <w:t xml:space="preserve"> </w:t>
            </w:r>
            <w:r w:rsidR="00F6472B">
              <w:rPr>
                <w:rFonts w:ascii="Century" w:hAnsi="Century"/>
                <w:sz w:val="18"/>
                <w:szCs w:val="18"/>
              </w:rPr>
              <w:t>18</w:t>
            </w:r>
            <w:r w:rsidRPr="00A25839">
              <w:rPr>
                <w:rFonts w:ascii="Century" w:hAnsi="Century"/>
                <w:sz w:val="18"/>
                <w:szCs w:val="18"/>
              </w:rPr>
              <w:t>-07-2025</w:t>
            </w:r>
          </w:p>
          <w:p w14:paraId="272091CF" w14:textId="7F70C7CB" w:rsidR="002240B2" w:rsidRPr="00A25839" w:rsidRDefault="002240B2" w:rsidP="00A25839">
            <w:pPr>
              <w:jc w:val="both"/>
              <w:rPr>
                <w:rFonts w:ascii="Century" w:hAnsi="Century"/>
                <w:sz w:val="18"/>
                <w:szCs w:val="18"/>
              </w:rPr>
            </w:pPr>
            <w:r w:rsidRPr="00A25839">
              <w:rPr>
                <w:rFonts w:ascii="Century" w:hAnsi="Century"/>
                <w:sz w:val="18"/>
                <w:szCs w:val="18"/>
              </w:rPr>
              <w:t xml:space="preserve">Accepted: </w:t>
            </w:r>
            <w:r w:rsidR="00F6472B">
              <w:rPr>
                <w:rFonts w:ascii="Century" w:hAnsi="Century"/>
                <w:sz w:val="18"/>
                <w:szCs w:val="18"/>
              </w:rPr>
              <w:t>19</w:t>
            </w:r>
            <w:r w:rsidRPr="00A25839">
              <w:rPr>
                <w:rFonts w:ascii="Century" w:hAnsi="Century"/>
                <w:sz w:val="18"/>
                <w:szCs w:val="18"/>
              </w:rPr>
              <w:t>-07-2025</w:t>
            </w:r>
          </w:p>
          <w:p w14:paraId="79B1AE26" w14:textId="278681B3" w:rsidR="00005CE1" w:rsidRPr="00A25839" w:rsidRDefault="002240B2" w:rsidP="00A25839">
            <w:pPr>
              <w:jc w:val="both"/>
              <w:rPr>
                <w:rFonts w:ascii="Century" w:hAnsi="Century"/>
                <w:iCs/>
                <w:color w:val="000000"/>
                <w:sz w:val="20"/>
                <w:szCs w:val="20"/>
              </w:rPr>
            </w:pPr>
            <w:r w:rsidRPr="00A25839">
              <w:rPr>
                <w:rFonts w:ascii="Century" w:hAnsi="Century"/>
                <w:sz w:val="18"/>
                <w:szCs w:val="18"/>
              </w:rPr>
              <w:t xml:space="preserve">Online  </w:t>
            </w:r>
            <w:proofErr w:type="gramStart"/>
            <w:r w:rsidRPr="00A25839">
              <w:rPr>
                <w:rFonts w:ascii="Century" w:hAnsi="Century"/>
                <w:sz w:val="18"/>
                <w:szCs w:val="18"/>
              </w:rPr>
              <w:t xml:space="preserve">  :</w:t>
            </w:r>
            <w:proofErr w:type="gramEnd"/>
            <w:r w:rsidRPr="00A25839">
              <w:rPr>
                <w:rFonts w:ascii="Century" w:hAnsi="Century"/>
                <w:sz w:val="18"/>
                <w:szCs w:val="18"/>
              </w:rPr>
              <w:t xml:space="preserve"> 01-08-2025</w:t>
            </w:r>
          </w:p>
        </w:tc>
        <w:tc>
          <w:tcPr>
            <w:tcW w:w="2354" w:type="pct"/>
            <w:tcBorders>
              <w:top w:val="single" w:sz="4" w:space="0" w:color="auto"/>
              <w:left w:val="nil"/>
              <w:bottom w:val="single" w:sz="4" w:space="0" w:color="auto"/>
              <w:right w:val="nil"/>
            </w:tcBorders>
          </w:tcPr>
          <w:p w14:paraId="3072DCB2" w14:textId="77777777" w:rsidR="00005CE1" w:rsidRPr="00A25839" w:rsidRDefault="00005CE1" w:rsidP="00A25839">
            <w:pPr>
              <w:ind w:right="-13"/>
              <w:jc w:val="right"/>
              <w:rPr>
                <w:rFonts w:ascii="Century" w:hAnsi="Century"/>
                <w:i/>
                <w:iCs/>
                <w:color w:val="000000"/>
                <w:sz w:val="6"/>
                <w:szCs w:val="18"/>
              </w:rPr>
            </w:pPr>
          </w:p>
          <w:p w14:paraId="418959ED" w14:textId="77777777" w:rsidR="00005CE1" w:rsidRPr="00A25839" w:rsidRDefault="00005CE1" w:rsidP="00A25839">
            <w:pPr>
              <w:ind w:right="-13"/>
              <w:jc w:val="right"/>
              <w:rPr>
                <w:rFonts w:ascii="Century" w:hAnsi="Century"/>
                <w:i/>
                <w:iCs/>
                <w:color w:val="000000"/>
                <w:sz w:val="18"/>
                <w:szCs w:val="18"/>
              </w:rPr>
            </w:pPr>
            <w:r w:rsidRPr="00A25839">
              <w:rPr>
                <w:rFonts w:ascii="Century" w:hAnsi="Century"/>
                <w:iCs/>
                <w:noProof/>
                <w:color w:val="000000"/>
                <w:sz w:val="18"/>
                <w:szCs w:val="18"/>
                <w:lang w:val="en-US" w:eastAsia="en-US"/>
              </w:rPr>
              <w:drawing>
                <wp:inline distT="0" distB="0" distL="0" distR="0" wp14:anchorId="67D0762C" wp14:editId="43527690">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4D4BBAF4" w14:textId="77777777" w:rsidR="00005CE1" w:rsidRPr="00A25839" w:rsidRDefault="00005CE1" w:rsidP="00A25839">
            <w:pPr>
              <w:ind w:right="-13"/>
              <w:jc w:val="right"/>
              <w:rPr>
                <w:rFonts w:ascii="Century" w:hAnsi="Century"/>
                <w:i/>
                <w:iCs/>
                <w:color w:val="000000"/>
                <w:sz w:val="18"/>
                <w:szCs w:val="18"/>
              </w:rPr>
            </w:pPr>
            <w:r w:rsidRPr="00A25839">
              <w:rPr>
                <w:rFonts w:ascii="Century" w:hAnsi="Century"/>
                <w:i/>
                <w:iCs/>
                <w:color w:val="000000"/>
                <w:sz w:val="18"/>
                <w:szCs w:val="18"/>
              </w:rPr>
              <w:t xml:space="preserve">This is an open access article under the </w:t>
            </w:r>
          </w:p>
          <w:p w14:paraId="6D500505" w14:textId="77777777" w:rsidR="00005CE1" w:rsidRPr="00A25839" w:rsidRDefault="00005CE1" w:rsidP="00A25839">
            <w:pPr>
              <w:ind w:right="-13"/>
              <w:jc w:val="right"/>
              <w:rPr>
                <w:rFonts w:ascii="Century" w:hAnsi="Century"/>
                <w:sz w:val="18"/>
                <w:szCs w:val="18"/>
              </w:rPr>
            </w:pPr>
            <w:r w:rsidRPr="00A25839">
              <w:rPr>
                <w:rFonts w:ascii="Century" w:hAnsi="Century"/>
                <w:b/>
                <w:i/>
                <w:iCs/>
                <w:color w:val="4F81BD" w:themeColor="accent1"/>
                <w:sz w:val="18"/>
                <w:szCs w:val="18"/>
              </w:rPr>
              <w:t>CC–BY-SA</w:t>
            </w:r>
            <w:r w:rsidRPr="00A25839">
              <w:rPr>
                <w:rFonts w:ascii="Century" w:hAnsi="Century"/>
                <w:i/>
                <w:iCs/>
                <w:color w:val="000000"/>
                <w:sz w:val="18"/>
                <w:szCs w:val="18"/>
              </w:rPr>
              <w:t xml:space="preserve"> license</w:t>
            </w:r>
          </w:p>
        </w:tc>
      </w:tr>
    </w:tbl>
    <w:p w14:paraId="55B6D42E" w14:textId="77777777" w:rsidR="00D81CED" w:rsidRPr="00A25839" w:rsidRDefault="00D81CED" w:rsidP="00A25839">
      <w:pPr>
        <w:pStyle w:val="IEEEParagraph"/>
        <w:spacing w:line="276" w:lineRule="auto"/>
        <w:rPr>
          <w:rFonts w:ascii="Century" w:hAnsi="Century"/>
          <w:lang w:val="id-ID"/>
        </w:rPr>
        <w:sectPr w:rsidR="00D81CED" w:rsidRPr="00A25839" w:rsidSect="00B47460">
          <w:type w:val="continuous"/>
          <w:pgSz w:w="11906" w:h="16838" w:code="9"/>
          <w:pgMar w:top="1134" w:right="1701" w:bottom="1134" w:left="1701" w:header="709" w:footer="709" w:gutter="0"/>
          <w:cols w:space="238"/>
          <w:docGrid w:linePitch="360"/>
        </w:sectPr>
      </w:pPr>
    </w:p>
    <w:p w14:paraId="61F6D235" w14:textId="77777777" w:rsidR="00AD335D" w:rsidRPr="00A25839" w:rsidRDefault="00AE1477" w:rsidP="00A25839">
      <w:pPr>
        <w:pStyle w:val="IEEEHeading1"/>
        <w:numPr>
          <w:ilvl w:val="0"/>
          <w:numId w:val="11"/>
        </w:numPr>
        <w:spacing w:before="0" w:after="0" w:line="276" w:lineRule="auto"/>
        <w:ind w:left="426" w:hanging="426"/>
        <w:jc w:val="left"/>
        <w:rPr>
          <w:rFonts w:ascii="Century" w:hAnsi="Century"/>
          <w:b/>
          <w:sz w:val="25"/>
          <w:szCs w:val="25"/>
        </w:rPr>
      </w:pPr>
      <w:r w:rsidRPr="00A25839">
        <w:rPr>
          <w:rFonts w:ascii="Century" w:hAnsi="Century"/>
          <w:b/>
          <w:iCs/>
          <w:sz w:val="25"/>
          <w:szCs w:val="25"/>
          <w:lang w:val="id-ID"/>
        </w:rPr>
        <w:lastRenderedPageBreak/>
        <w:t>LATAR BELAKANG</w:t>
      </w:r>
    </w:p>
    <w:p w14:paraId="78D0C216" w14:textId="5C57916E" w:rsidR="0095232E" w:rsidRPr="00A25839" w:rsidRDefault="00CC7193" w:rsidP="00A25839">
      <w:pPr>
        <w:pStyle w:val="IEEEParagraph"/>
        <w:spacing w:line="276" w:lineRule="auto"/>
        <w:ind w:firstLine="426"/>
        <w:rPr>
          <w:rFonts w:ascii="Century" w:hAnsi="Century"/>
        </w:rPr>
      </w:pPr>
      <w:proofErr w:type="spellStart"/>
      <w:r w:rsidRPr="00A25839">
        <w:rPr>
          <w:rFonts w:ascii="Century" w:hAnsi="Century"/>
        </w:rPr>
        <w:t>Sumber</w:t>
      </w:r>
      <w:proofErr w:type="spellEnd"/>
      <w:r w:rsidRPr="00A25839">
        <w:rPr>
          <w:rFonts w:ascii="Century" w:hAnsi="Century"/>
        </w:rPr>
        <w:t xml:space="preserve"> </w:t>
      </w:r>
      <w:proofErr w:type="spellStart"/>
      <w:r w:rsidRPr="00A25839">
        <w:rPr>
          <w:rFonts w:ascii="Century" w:hAnsi="Century"/>
        </w:rPr>
        <w:t>daya</w:t>
      </w:r>
      <w:proofErr w:type="spellEnd"/>
      <w:r w:rsidRPr="00A25839">
        <w:rPr>
          <w:rFonts w:ascii="Century" w:hAnsi="Century"/>
        </w:rPr>
        <w:t xml:space="preserve"> </w:t>
      </w:r>
      <w:proofErr w:type="spellStart"/>
      <w:r w:rsidRPr="00A25839">
        <w:rPr>
          <w:rFonts w:ascii="Century" w:hAnsi="Century"/>
        </w:rPr>
        <w:t>manusia</w:t>
      </w:r>
      <w:proofErr w:type="spellEnd"/>
      <w:r w:rsidRPr="00A25839">
        <w:rPr>
          <w:rFonts w:ascii="Century" w:hAnsi="Century"/>
        </w:rPr>
        <w:t xml:space="preserve"> (SDM) </w:t>
      </w:r>
      <w:proofErr w:type="spellStart"/>
      <w:r w:rsidRPr="00A25839">
        <w:rPr>
          <w:rFonts w:ascii="Century" w:hAnsi="Century"/>
        </w:rPr>
        <w:t>merupakan</w:t>
      </w:r>
      <w:proofErr w:type="spellEnd"/>
      <w:r w:rsidRPr="00A25839">
        <w:rPr>
          <w:rFonts w:ascii="Century" w:hAnsi="Century"/>
        </w:rPr>
        <w:t xml:space="preserve"> </w:t>
      </w:r>
      <w:proofErr w:type="spellStart"/>
      <w:r w:rsidRPr="00A25839">
        <w:rPr>
          <w:rFonts w:ascii="Century" w:hAnsi="Century"/>
        </w:rPr>
        <w:t>elemen</w:t>
      </w:r>
      <w:proofErr w:type="spellEnd"/>
      <w:r w:rsidRPr="00A25839">
        <w:rPr>
          <w:rFonts w:ascii="Century" w:hAnsi="Century"/>
        </w:rPr>
        <w:t xml:space="preserve"> vital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keberhasilan</w:t>
      </w:r>
      <w:proofErr w:type="spellEnd"/>
      <w:r w:rsidRPr="00A25839">
        <w:rPr>
          <w:rFonts w:ascii="Century" w:hAnsi="Century"/>
        </w:rPr>
        <w:t xml:space="preserve"> </w:t>
      </w:r>
      <w:proofErr w:type="spellStart"/>
      <w:r w:rsidRPr="00A25839">
        <w:rPr>
          <w:rFonts w:ascii="Century" w:hAnsi="Century"/>
        </w:rPr>
        <w:t>setiap</w:t>
      </w:r>
      <w:proofErr w:type="spellEnd"/>
      <w:r w:rsidRPr="00A25839">
        <w:rPr>
          <w:rFonts w:ascii="Century" w:hAnsi="Century"/>
        </w:rPr>
        <w:t xml:space="preserve"> </w:t>
      </w:r>
      <w:proofErr w:type="spellStart"/>
      <w:r w:rsidRPr="00A25839">
        <w:rPr>
          <w:rFonts w:ascii="Century" w:hAnsi="Century"/>
        </w:rPr>
        <w:t>organisasi</w:t>
      </w:r>
      <w:proofErr w:type="spellEnd"/>
      <w:r w:rsidRPr="00A25839">
        <w:rPr>
          <w:rFonts w:ascii="Century" w:hAnsi="Century"/>
        </w:rPr>
        <w:t xml:space="preserve">, </w:t>
      </w:r>
      <w:proofErr w:type="spellStart"/>
      <w:r w:rsidRPr="00A25839">
        <w:rPr>
          <w:rFonts w:ascii="Century" w:hAnsi="Century"/>
        </w:rPr>
        <w:t>termasuk</w:t>
      </w:r>
      <w:proofErr w:type="spellEnd"/>
      <w:r w:rsidRPr="00A25839">
        <w:rPr>
          <w:rFonts w:ascii="Century" w:hAnsi="Century"/>
        </w:rPr>
        <w:t xml:space="preserve"> </w:t>
      </w:r>
      <w:proofErr w:type="spellStart"/>
      <w:r w:rsidRPr="00A25839">
        <w:rPr>
          <w:rFonts w:ascii="Century" w:hAnsi="Century"/>
        </w:rPr>
        <w:t>lembaga</w:t>
      </w:r>
      <w:proofErr w:type="spellEnd"/>
      <w:r w:rsidRPr="00A25839">
        <w:rPr>
          <w:rFonts w:ascii="Century" w:hAnsi="Century"/>
        </w:rPr>
        <w:t xml:space="preserve"> </w:t>
      </w:r>
      <w:proofErr w:type="spellStart"/>
      <w:r w:rsidRPr="00A25839">
        <w:rPr>
          <w:rFonts w:ascii="Century" w:hAnsi="Century"/>
        </w:rPr>
        <w:t>sosial</w:t>
      </w:r>
      <w:proofErr w:type="spellEnd"/>
      <w:r w:rsidRPr="00A25839">
        <w:rPr>
          <w:rFonts w:ascii="Century" w:hAnsi="Century"/>
        </w:rPr>
        <w:t xml:space="preserve"> </w:t>
      </w:r>
      <w:proofErr w:type="spellStart"/>
      <w:r w:rsidRPr="00A25839">
        <w:rPr>
          <w:rFonts w:ascii="Century" w:hAnsi="Century"/>
        </w:rPr>
        <w:t>keagamaan</w:t>
      </w:r>
      <w:proofErr w:type="spellEnd"/>
      <w:r w:rsidRPr="00A25839">
        <w:rPr>
          <w:rFonts w:ascii="Century" w:hAnsi="Century"/>
        </w:rPr>
        <w:t xml:space="preserve"> </w:t>
      </w:r>
      <w:proofErr w:type="spellStart"/>
      <w:r w:rsidRPr="00A25839">
        <w:rPr>
          <w:rFonts w:ascii="Century" w:hAnsi="Century"/>
        </w:rPr>
        <w:t>seperti</w:t>
      </w:r>
      <w:proofErr w:type="spellEnd"/>
      <w:r w:rsidRPr="00A25839">
        <w:rPr>
          <w:rFonts w:ascii="Century" w:hAnsi="Century"/>
        </w:rPr>
        <w:t xml:space="preserve"> LAZISMU (Lembaga Amil Zakat </w:t>
      </w:r>
      <w:proofErr w:type="spellStart"/>
      <w:r w:rsidRPr="00A25839">
        <w:rPr>
          <w:rFonts w:ascii="Century" w:hAnsi="Century"/>
        </w:rPr>
        <w:t>Infaq</w:t>
      </w:r>
      <w:proofErr w:type="spellEnd"/>
      <w:r w:rsidRPr="00A25839">
        <w:rPr>
          <w:rFonts w:ascii="Century" w:hAnsi="Century"/>
        </w:rPr>
        <w:t xml:space="preserve"> dan </w:t>
      </w:r>
      <w:proofErr w:type="spellStart"/>
      <w:r w:rsidRPr="00A25839">
        <w:rPr>
          <w:rFonts w:ascii="Century" w:hAnsi="Century"/>
        </w:rPr>
        <w:t>Shadaqah</w:t>
      </w:r>
      <w:proofErr w:type="spellEnd"/>
      <w:r w:rsidRPr="00A25839">
        <w:rPr>
          <w:rFonts w:ascii="Century" w:hAnsi="Century"/>
        </w:rPr>
        <w:t xml:space="preserve"> Muhammadiyah). </w:t>
      </w:r>
      <w:proofErr w:type="spellStart"/>
      <w:r w:rsidRPr="00A25839">
        <w:rPr>
          <w:rFonts w:ascii="Century" w:hAnsi="Century"/>
        </w:rPr>
        <w:t>Kompetensi</w:t>
      </w:r>
      <w:proofErr w:type="spellEnd"/>
      <w:r w:rsidRPr="00A25839">
        <w:rPr>
          <w:rFonts w:ascii="Century" w:hAnsi="Century"/>
        </w:rPr>
        <w:t xml:space="preserve"> SDM, </w:t>
      </w:r>
      <w:proofErr w:type="spellStart"/>
      <w:r w:rsidRPr="00A25839">
        <w:rPr>
          <w:rFonts w:ascii="Century" w:hAnsi="Century"/>
        </w:rPr>
        <w:t>terutama</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bidang</w:t>
      </w:r>
      <w:proofErr w:type="spellEnd"/>
      <w:r w:rsidRPr="00A25839">
        <w:rPr>
          <w:rFonts w:ascii="Century" w:hAnsi="Century"/>
        </w:rPr>
        <w:t xml:space="preserve"> </w:t>
      </w:r>
      <w:proofErr w:type="spellStart"/>
      <w:r w:rsidRPr="00A25839">
        <w:rPr>
          <w:rFonts w:ascii="Century" w:hAnsi="Century"/>
        </w:rPr>
        <w:t>pengelolaan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menjadi</w:t>
      </w:r>
      <w:proofErr w:type="spellEnd"/>
      <w:r w:rsidRPr="00A25839">
        <w:rPr>
          <w:rFonts w:ascii="Century" w:hAnsi="Century"/>
        </w:rPr>
        <w:t xml:space="preserve"> </w:t>
      </w:r>
      <w:proofErr w:type="spellStart"/>
      <w:r w:rsidRPr="00A25839">
        <w:rPr>
          <w:rFonts w:ascii="Century" w:hAnsi="Century"/>
        </w:rPr>
        <w:t>kunci</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menjaga</w:t>
      </w:r>
      <w:proofErr w:type="spellEnd"/>
      <w:r w:rsidRPr="00A25839">
        <w:rPr>
          <w:rFonts w:ascii="Century" w:hAnsi="Century"/>
        </w:rPr>
        <w:t xml:space="preserve"> </w:t>
      </w:r>
      <w:proofErr w:type="spellStart"/>
      <w:r w:rsidRPr="00A25839">
        <w:rPr>
          <w:rFonts w:ascii="Century" w:hAnsi="Century"/>
        </w:rPr>
        <w:t>akuntabilitas</w:t>
      </w:r>
      <w:proofErr w:type="spellEnd"/>
      <w:r w:rsidRPr="00A25839">
        <w:rPr>
          <w:rFonts w:ascii="Century" w:hAnsi="Century"/>
        </w:rPr>
        <w:t xml:space="preserve">, </w:t>
      </w:r>
      <w:proofErr w:type="spellStart"/>
      <w:r w:rsidRPr="00A25839">
        <w:rPr>
          <w:rFonts w:ascii="Century" w:hAnsi="Century"/>
        </w:rPr>
        <w:t>transparansi</w:t>
      </w:r>
      <w:proofErr w:type="spellEnd"/>
      <w:r w:rsidRPr="00A25839">
        <w:rPr>
          <w:rFonts w:ascii="Century" w:hAnsi="Century"/>
        </w:rPr>
        <w:t xml:space="preserve">, dan </w:t>
      </w:r>
      <w:proofErr w:type="spellStart"/>
      <w:r w:rsidRPr="00A25839">
        <w:rPr>
          <w:rFonts w:ascii="Century" w:hAnsi="Century"/>
        </w:rPr>
        <w:t>kepercayaan</w:t>
      </w:r>
      <w:proofErr w:type="spellEnd"/>
      <w:r w:rsidRPr="00A25839">
        <w:rPr>
          <w:rFonts w:ascii="Century" w:hAnsi="Century"/>
        </w:rPr>
        <w:t xml:space="preserve"> </w:t>
      </w:r>
      <w:proofErr w:type="spellStart"/>
      <w:r w:rsidR="005D3570" w:rsidRPr="00A25839">
        <w:rPr>
          <w:rFonts w:ascii="Century" w:hAnsi="Century"/>
        </w:rPr>
        <w:t>publi</w:t>
      </w:r>
      <w:r w:rsidR="00A25839">
        <w:rPr>
          <w:rFonts w:ascii="Century" w:hAnsi="Century"/>
        </w:rPr>
        <w:t>k</w:t>
      </w:r>
      <w:proofErr w:type="spellEnd"/>
      <w:r w:rsidR="005D3570" w:rsidRPr="00A25839">
        <w:rPr>
          <w:rFonts w:ascii="Century" w:hAnsi="Century"/>
        </w:rPr>
        <w:t xml:space="preserve"> </w:t>
      </w:r>
      <w:r w:rsidR="00A25839">
        <w:rPr>
          <w:rFonts w:ascii="Century" w:hAnsi="Century"/>
        </w:rPr>
        <w:fldChar w:fldCharType="begin" w:fldLock="1"/>
      </w:r>
      <w:r w:rsidR="00A25839">
        <w:rPr>
          <w:rFonts w:ascii="Century" w:hAnsi="Century"/>
        </w:rPr>
        <w:instrText>ADDIN CSL_CITATION {"citationItems":[{"id":"ITEM-1","itemData":{"author":[{"dropping-particle":"","family":"Abdulah","given":"Budiman","non-dropping-particle":"","parse-names":false,"suffix":""},{"dropping-particle":"","family":"Saleh","given":"Ridwan","non-dropping-particle":"","parse-names":false,"suffix":""},{"dropping-particle":"","family":"Febrina","given":"Ilza","non-dropping-particle":"","parse-names":false,"suffix":""},{"dropping-particle":"","family":"Syahdam","given":"Muhammad","non-dropping-particle":"","parse-names":false,"suffix":""}],"id":"ITEM-1","issued":{"date-parts":[["2024"]]},"page":"302-312","title":"Pelatihan Penyusunan Laporan Keuangan dalam Meningkatkan Pengetahuan SDM pada Pondok Pesantren Al-Uzlah Madinatul Quran Financial Report Preparation Training in Improving HR Knowledge at Al- Uzlah Madinatul Quran Islamic Boarding School","type":"article-journal"},"uris":["http://www.mendeley.com/documents/?uuid=1b64c79c-5d1b-4ec1-95b7-55a003501384","http://www.mendeley.com/documents/?uuid=5a583303-cfd5-47db-828c-16fcf2e5a7d5","http://www.mendeley.com/documents/?uuid=b43ebcc6-b6f3-439b-b0d6-04367da0384a"]},{"id":"ITEM-2","itemData":{"author":[{"dropping-particle":"","family":"Kisman","given":"Zainul","non-dropping-particle":"","parse-names":false,"suffix":""}],"id":"ITEM-2","issue":"2","issued":{"date-parts":[["2023"]]},"page":"77-82","title":"Pelatihan Dasar Akuntansi dan Keuangan . Pengabdian Masyarakat Universitas Trilogi Bekerjasama Dengan PT Suri Nusantara Jaya Untuk Meningkatkan Kompetensi Karyawan","type":"article-journal","volume":"1"},"uris":["http://www.mendeley.com/documents/?uuid=0f079be5-d18f-44fb-a17f-66dac6d67012","http://www.mendeley.com/documents/?uuid=0aba1233-67f5-4083-a795-b60e38255503","http://www.mendeley.com/documents/?uuid=b80c829e-6fbe-4ddc-a893-da6f1a404c3b"]},{"id":"ITEM-3","itemData":{"DOI":"10.52250/p3m.v3i1.79","ISSN":"2528-2190","abstract":"Kegiatan pengabdian ini bertujuan untuk meningkatkan dan mengaplikasikan kemampuan dan keahlian sebagai dosen dalam wujud pemenuhan pengabdian kepada masyarakat sebagai bagian dari kewajiban tridharma perguruan tinggi. Pengabdian ini khususnya diberikan kepada staf dan guru guru di PAUD Flamboyan Kota Bandung. Pengabdian ini diberikan untuk meningkatkan kemampuan Sumber Daya Manusia dibidang Ilmu dan Teknologi di PAUD Flamboyan khususnya penggunaan pemakaian perangkat IT sederhana yang sudah dibuatkan softwarenya dan pembuatan laporan keuangan sederhana. Setelah pengabdian maka dapat disimpulkan bahwa (1) staf dan guru dapat memahami ilmu Teknologi sederhana (2) dapat membuat laporan keuangan sederhana yang baik dan benar.","author":[{"dropping-particle":"","family":"Kuraesin","given":"Aneu","non-dropping-particle":"","parse-names":false,"suffix":""},{"dropping-particle":"","family":"-","given":"Suryaman","non-dropping-particle":"","parse-names":false,"suffix":""},{"dropping-particle":"","family":"-","given":"Rukamana","non-dropping-particle":"","parse-names":false,"suffix":""}],"container-title":"Dharma Bhakti Ekuitas","id":"ITEM-3","issue":"1","issued":{"date-parts":[["2018"]]},"page":"1-5","title":"Peningkatan Kualitas Sdm Melalui Ketrampilan Iptek Dan Pembuatan Laporan Keuangan Sederhana Di Paud Flamboyan Bandung","type":"article-journal","volume":"3"},"uris":["http://www.mendeley.com/documents/?uuid=c7c89e07-95d2-4be9-bf52-baf8b2727522","http://www.mendeley.com/documents/?uuid=43fcf26c-e2fb-4a63-b12f-46436a218998","http://www.mendeley.com/documents/?uuid=5e14cd3a-b583-411c-84a0-8d86a23ddbba"]}],"mendeley":{"formattedCitation":"(Abdulah et al., 2024; Kisman, 2023; Kuraesin et al., 2018)","plainTextFormattedCitation":"(Abdulah et al., 2024; Kisman, 2023; Kuraesin et al., 2018)","previouslyFormattedCitation":"(Abdulah et al., 2024; Kisman, 2023; Kuraesin et al., 2018)"},"properties":{"noteIndex":0},"schema":"https://github.com/citation-style-language/schema/raw/master/csl-citation.json"}</w:instrText>
      </w:r>
      <w:r w:rsidR="00A25839">
        <w:rPr>
          <w:rFonts w:ascii="Century" w:hAnsi="Century"/>
        </w:rPr>
        <w:fldChar w:fldCharType="separate"/>
      </w:r>
      <w:r w:rsidR="00A25839" w:rsidRPr="00A25839">
        <w:rPr>
          <w:rFonts w:ascii="Century" w:hAnsi="Century"/>
          <w:noProof/>
        </w:rPr>
        <w:t>(Abdulah et al., 2024; Kisman, 2023; Kuraesin et al., 2018)</w:t>
      </w:r>
      <w:r w:rsidR="00A25839">
        <w:rPr>
          <w:rFonts w:ascii="Century" w:hAnsi="Century"/>
        </w:rPr>
        <w:fldChar w:fldCharType="end"/>
      </w:r>
      <w:r w:rsidRPr="00A25839">
        <w:rPr>
          <w:rFonts w:ascii="Century" w:hAnsi="Century"/>
        </w:rPr>
        <w:t xml:space="preserve">. </w:t>
      </w:r>
      <w:proofErr w:type="spellStart"/>
      <w:r w:rsidRPr="00A25839">
        <w:rPr>
          <w:rFonts w:ascii="Century" w:hAnsi="Century"/>
        </w:rPr>
        <w:t>Pengelolaan</w:t>
      </w:r>
      <w:proofErr w:type="spellEnd"/>
      <w:r w:rsidRPr="00A25839">
        <w:rPr>
          <w:rFonts w:ascii="Century" w:hAnsi="Century"/>
        </w:rPr>
        <w:t xml:space="preserve"> dana zakat, </w:t>
      </w:r>
      <w:proofErr w:type="spellStart"/>
      <w:r w:rsidRPr="00A25839">
        <w:rPr>
          <w:rFonts w:ascii="Century" w:hAnsi="Century"/>
        </w:rPr>
        <w:t>infak</w:t>
      </w:r>
      <w:proofErr w:type="spellEnd"/>
      <w:r w:rsidRPr="00A25839">
        <w:rPr>
          <w:rFonts w:ascii="Century" w:hAnsi="Century"/>
        </w:rPr>
        <w:t xml:space="preserve">, dan </w:t>
      </w:r>
      <w:proofErr w:type="spellStart"/>
      <w:r w:rsidRPr="00A25839">
        <w:rPr>
          <w:rFonts w:ascii="Century" w:hAnsi="Century"/>
        </w:rPr>
        <w:t>sedekah</w:t>
      </w:r>
      <w:proofErr w:type="spellEnd"/>
      <w:r w:rsidRPr="00A25839">
        <w:rPr>
          <w:rFonts w:ascii="Century" w:hAnsi="Century"/>
        </w:rPr>
        <w:t xml:space="preserve"> yang </w:t>
      </w:r>
      <w:proofErr w:type="spellStart"/>
      <w:r w:rsidRPr="00A25839">
        <w:rPr>
          <w:rFonts w:ascii="Century" w:hAnsi="Century"/>
        </w:rPr>
        <w:t>profesional</w:t>
      </w:r>
      <w:proofErr w:type="spellEnd"/>
      <w:r w:rsidRPr="00A25839">
        <w:rPr>
          <w:rFonts w:ascii="Century" w:hAnsi="Century"/>
        </w:rPr>
        <w:t xml:space="preserve"> </w:t>
      </w:r>
      <w:proofErr w:type="spellStart"/>
      <w:r w:rsidRPr="00A25839">
        <w:rPr>
          <w:rFonts w:ascii="Century" w:hAnsi="Century"/>
        </w:rPr>
        <w:t>membutuhkan</w:t>
      </w:r>
      <w:proofErr w:type="spellEnd"/>
      <w:r w:rsidRPr="00A25839">
        <w:rPr>
          <w:rFonts w:ascii="Century" w:hAnsi="Century"/>
        </w:rPr>
        <w:t xml:space="preserve"> </w:t>
      </w:r>
      <w:proofErr w:type="spellStart"/>
      <w:r w:rsidRPr="00A25839">
        <w:rPr>
          <w:rFonts w:ascii="Century" w:hAnsi="Century"/>
        </w:rPr>
        <w:t>pemahaman</w:t>
      </w:r>
      <w:proofErr w:type="spellEnd"/>
      <w:r w:rsidRPr="00A25839">
        <w:rPr>
          <w:rFonts w:ascii="Century" w:hAnsi="Century"/>
        </w:rPr>
        <w:t xml:space="preserve"> dan </w:t>
      </w:r>
      <w:proofErr w:type="spellStart"/>
      <w:r w:rsidRPr="00A25839">
        <w:rPr>
          <w:rFonts w:ascii="Century" w:hAnsi="Century"/>
        </w:rPr>
        <w:t>keterampilan</w:t>
      </w:r>
      <w:proofErr w:type="spellEnd"/>
      <w:r w:rsidRPr="00A25839">
        <w:rPr>
          <w:rFonts w:ascii="Century" w:hAnsi="Century"/>
        </w:rPr>
        <w:t xml:space="preserve"> </w:t>
      </w:r>
      <w:proofErr w:type="spellStart"/>
      <w:r w:rsidRPr="00A25839">
        <w:rPr>
          <w:rFonts w:ascii="Century" w:hAnsi="Century"/>
        </w:rPr>
        <w:t>teknis</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pencatatan</w:t>
      </w:r>
      <w:proofErr w:type="spellEnd"/>
      <w:r w:rsidRPr="00A25839">
        <w:rPr>
          <w:rFonts w:ascii="Century" w:hAnsi="Century"/>
        </w:rPr>
        <w:t xml:space="preserve">, </w:t>
      </w:r>
      <w:proofErr w:type="spellStart"/>
      <w:r w:rsidRPr="00A25839">
        <w:rPr>
          <w:rFonts w:ascii="Century" w:hAnsi="Century"/>
        </w:rPr>
        <w:t>pelaporan</w:t>
      </w:r>
      <w:proofErr w:type="spellEnd"/>
      <w:r w:rsidRPr="00A25839">
        <w:rPr>
          <w:rFonts w:ascii="Century" w:hAnsi="Century"/>
        </w:rPr>
        <w:t xml:space="preserve">, dan </w:t>
      </w:r>
      <w:proofErr w:type="spellStart"/>
      <w:r w:rsidRPr="00A25839">
        <w:rPr>
          <w:rFonts w:ascii="Century" w:hAnsi="Century"/>
        </w:rPr>
        <w:t>penyajian</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sesuai</w:t>
      </w:r>
      <w:proofErr w:type="spellEnd"/>
      <w:r w:rsidRPr="00A25839">
        <w:rPr>
          <w:rFonts w:ascii="Century" w:hAnsi="Century"/>
        </w:rPr>
        <w:t xml:space="preserve"> </w:t>
      </w:r>
      <w:proofErr w:type="spellStart"/>
      <w:r w:rsidRPr="00A25839">
        <w:rPr>
          <w:rFonts w:ascii="Century" w:hAnsi="Century"/>
        </w:rPr>
        <w:t>prinsip-prinsip</w:t>
      </w:r>
      <w:proofErr w:type="spellEnd"/>
      <w:r w:rsidRPr="00A25839">
        <w:rPr>
          <w:rFonts w:ascii="Century" w:hAnsi="Century"/>
        </w:rPr>
        <w:t xml:space="preserve"> </w:t>
      </w:r>
      <w:proofErr w:type="spellStart"/>
      <w:r w:rsidRPr="00A25839">
        <w:rPr>
          <w:rFonts w:ascii="Century" w:hAnsi="Century"/>
        </w:rPr>
        <w:t>akuntansi</w:t>
      </w:r>
      <w:proofErr w:type="spellEnd"/>
      <w:r w:rsidRPr="00A25839">
        <w:rPr>
          <w:rFonts w:ascii="Century" w:hAnsi="Century"/>
        </w:rPr>
        <w:t xml:space="preserve"> </w:t>
      </w:r>
      <w:r w:rsidR="00A25839">
        <w:rPr>
          <w:rFonts w:ascii="Century" w:hAnsi="Century"/>
        </w:rPr>
        <w:fldChar w:fldCharType="begin" w:fldLock="1"/>
      </w:r>
      <w:r w:rsidR="00A25839">
        <w:rPr>
          <w:rFonts w:ascii="Century" w:hAnsi="Century"/>
        </w:rPr>
        <w:instrText>ADDIN CSL_CITATION {"citationItems":[{"id":"ITEM-1","itemData":{"author":[{"dropping-particle":"","family":"Harahap","given":"S. S","non-dropping-particle":"","parse-names":false,"suffix":""}],"edition":"14","id":"ITEM-1","issued":{"date-parts":[["2020"]]},"publisher":"Rajawali Pers","publisher-place":"Jakarta","title":"Analisis Kritis atas Laporan Keuangan","type":"book"},"uris":["http://www.mendeley.com/documents/?uuid=4d2b4481-0111-4e29-aa8c-b9e340a925e0","http://www.mendeley.com/documents/?uuid=9693ff08-56ec-46f4-9b0f-1000617f91ad"]},{"id":"ITEM-2","itemData":{"author":[{"dropping-particle":"","family":"Almaidah","given":"Siti","non-dropping-particle":"","parse-names":false,"suffix":""},{"dropping-particle":"","family":"Handayani","given":"Rini","non-dropping-particle":"","parse-names":false,"suffix":""}],"id":"ITEM-2","issue":"23","issued":{"date-parts":[["2024"]]},"page":"520-527","title":"Upaya Peningkatan Kemampuan Pengelolaan Keuangan Melalui Pelatihan Penyusunan Laporan Keuangan","type":"article-journal","volume":"15"},"uris":["http://www.mendeley.com/documents/?uuid=0a89edf2-1f05-46e1-a569-f24ae7c66d3c","http://www.mendeley.com/documents/?uuid=71fce89d-af7b-4000-bc12-9902cb57e710"]}],"mendeley":{"formattedCitation":"(Almaidah &amp; Handayani, 2024; Harahap, 2020)","plainTextFormattedCitation":"(Almaidah &amp; Handayani, 2024; Harahap, 2020)","previouslyFormattedCitation":"(Almaidah &amp; Handayani, 2024; Harahap, 2020)"},"properties":{"noteIndex":0},"schema":"https://github.com/citation-style-language/schema/raw/master/csl-citation.json"}</w:instrText>
      </w:r>
      <w:r w:rsidR="00A25839">
        <w:rPr>
          <w:rFonts w:ascii="Century" w:hAnsi="Century"/>
        </w:rPr>
        <w:fldChar w:fldCharType="separate"/>
      </w:r>
      <w:r w:rsidR="00A25839" w:rsidRPr="00A25839">
        <w:rPr>
          <w:rFonts w:ascii="Century" w:hAnsi="Century"/>
          <w:noProof/>
        </w:rPr>
        <w:t>(Almaidah &amp; Handayani, 2024; Harahap, 2020)</w:t>
      </w:r>
      <w:r w:rsidR="00A25839">
        <w:rPr>
          <w:rFonts w:ascii="Century" w:hAnsi="Century"/>
        </w:rPr>
        <w:fldChar w:fldCharType="end"/>
      </w:r>
      <w:r w:rsidRPr="00A25839">
        <w:rPr>
          <w:rFonts w:ascii="Century" w:hAnsi="Century"/>
        </w:rPr>
        <w:t>.</w:t>
      </w:r>
    </w:p>
    <w:p w14:paraId="06258BCC" w14:textId="34063579" w:rsidR="00DA10D7" w:rsidRPr="00A25839" w:rsidRDefault="00CC7193" w:rsidP="00A25839">
      <w:pPr>
        <w:pStyle w:val="IEEEParagraph"/>
        <w:spacing w:line="276" w:lineRule="auto"/>
        <w:ind w:firstLine="426"/>
        <w:rPr>
          <w:rFonts w:ascii="Century" w:hAnsi="Century"/>
        </w:rPr>
      </w:pPr>
      <w:proofErr w:type="spellStart"/>
      <w:r w:rsidRPr="00A25839">
        <w:rPr>
          <w:rFonts w:ascii="Century" w:hAnsi="Century"/>
        </w:rPr>
        <w:t>Namun</w:t>
      </w:r>
      <w:proofErr w:type="spellEnd"/>
      <w:r w:rsidRPr="00A25839">
        <w:rPr>
          <w:rFonts w:ascii="Century" w:hAnsi="Century"/>
        </w:rPr>
        <w:t xml:space="preserve">, di </w:t>
      </w:r>
      <w:proofErr w:type="spellStart"/>
      <w:r w:rsidRPr="00A25839">
        <w:rPr>
          <w:rFonts w:ascii="Century" w:hAnsi="Century"/>
        </w:rPr>
        <w:t>lapangan</w:t>
      </w:r>
      <w:proofErr w:type="spellEnd"/>
      <w:r w:rsidRPr="00A25839">
        <w:rPr>
          <w:rFonts w:ascii="Century" w:hAnsi="Century"/>
        </w:rPr>
        <w:t xml:space="preserve"> </w:t>
      </w:r>
      <w:proofErr w:type="spellStart"/>
      <w:r w:rsidRPr="00A25839">
        <w:rPr>
          <w:rFonts w:ascii="Century" w:hAnsi="Century"/>
        </w:rPr>
        <w:t>masih</w:t>
      </w:r>
      <w:proofErr w:type="spellEnd"/>
      <w:r w:rsidRPr="00A25839">
        <w:rPr>
          <w:rFonts w:ascii="Century" w:hAnsi="Century"/>
        </w:rPr>
        <w:t xml:space="preserve"> </w:t>
      </w:r>
      <w:proofErr w:type="spellStart"/>
      <w:r w:rsidRPr="00A25839">
        <w:rPr>
          <w:rFonts w:ascii="Century" w:hAnsi="Century"/>
        </w:rPr>
        <w:t>banyak</w:t>
      </w:r>
      <w:proofErr w:type="spellEnd"/>
      <w:r w:rsidRPr="00A25839">
        <w:rPr>
          <w:rFonts w:ascii="Century" w:hAnsi="Century"/>
        </w:rPr>
        <w:t xml:space="preserve"> </w:t>
      </w:r>
      <w:proofErr w:type="spellStart"/>
      <w:r w:rsidRPr="00A25839">
        <w:rPr>
          <w:rFonts w:ascii="Century" w:hAnsi="Century"/>
        </w:rPr>
        <w:t>dijumpai</w:t>
      </w:r>
      <w:proofErr w:type="spellEnd"/>
      <w:r w:rsidRPr="00A25839">
        <w:rPr>
          <w:rFonts w:ascii="Century" w:hAnsi="Century"/>
        </w:rPr>
        <w:t xml:space="preserve"> </w:t>
      </w:r>
      <w:proofErr w:type="spellStart"/>
      <w:r w:rsidRPr="00A25839">
        <w:rPr>
          <w:rFonts w:ascii="Century" w:hAnsi="Century"/>
        </w:rPr>
        <w:t>kendala</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pengelolaan</w:t>
      </w:r>
      <w:proofErr w:type="spellEnd"/>
      <w:r w:rsidRPr="00A25839">
        <w:rPr>
          <w:rFonts w:ascii="Century" w:hAnsi="Century"/>
        </w:rPr>
        <w:t xml:space="preserve"> </w:t>
      </w:r>
      <w:proofErr w:type="spellStart"/>
      <w:r w:rsidRPr="00A25839">
        <w:rPr>
          <w:rFonts w:ascii="Century" w:hAnsi="Century"/>
        </w:rPr>
        <w:t>administrasi</w:t>
      </w:r>
      <w:proofErr w:type="spellEnd"/>
      <w:r w:rsidRPr="00A25839">
        <w:rPr>
          <w:rFonts w:ascii="Century" w:hAnsi="Century"/>
        </w:rPr>
        <w:t xml:space="preserve"> dan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baik</w:t>
      </w:r>
      <w:proofErr w:type="spellEnd"/>
      <w:r w:rsidRPr="00A25839">
        <w:rPr>
          <w:rFonts w:ascii="Century" w:hAnsi="Century"/>
        </w:rPr>
        <w:t xml:space="preserve"> di </w:t>
      </w:r>
      <w:proofErr w:type="spellStart"/>
      <w:r w:rsidRPr="00A25839">
        <w:rPr>
          <w:rFonts w:ascii="Century" w:hAnsi="Century"/>
        </w:rPr>
        <w:t>tingkat</w:t>
      </w:r>
      <w:proofErr w:type="spellEnd"/>
      <w:r w:rsidRPr="00A25839">
        <w:rPr>
          <w:rFonts w:ascii="Century" w:hAnsi="Century"/>
        </w:rPr>
        <w:t xml:space="preserve"> </w:t>
      </w:r>
      <w:proofErr w:type="spellStart"/>
      <w:r w:rsidRPr="00A25839">
        <w:rPr>
          <w:rFonts w:ascii="Century" w:hAnsi="Century"/>
        </w:rPr>
        <w:t>individu</w:t>
      </w:r>
      <w:proofErr w:type="spellEnd"/>
      <w:r w:rsidRPr="00A25839">
        <w:rPr>
          <w:rFonts w:ascii="Century" w:hAnsi="Century"/>
        </w:rPr>
        <w:t xml:space="preserve"> </w:t>
      </w:r>
      <w:proofErr w:type="spellStart"/>
      <w:r w:rsidRPr="00A25839">
        <w:rPr>
          <w:rFonts w:ascii="Century" w:hAnsi="Century"/>
        </w:rPr>
        <w:t>pelaksana</w:t>
      </w:r>
      <w:proofErr w:type="spellEnd"/>
      <w:r w:rsidRPr="00A25839">
        <w:rPr>
          <w:rFonts w:ascii="Century" w:hAnsi="Century"/>
        </w:rPr>
        <w:t xml:space="preserve"> </w:t>
      </w:r>
      <w:proofErr w:type="spellStart"/>
      <w:r w:rsidRPr="00A25839">
        <w:rPr>
          <w:rFonts w:ascii="Century" w:hAnsi="Century"/>
        </w:rPr>
        <w:t>maupun</w:t>
      </w:r>
      <w:proofErr w:type="spellEnd"/>
      <w:r w:rsidRPr="00A25839">
        <w:rPr>
          <w:rFonts w:ascii="Century" w:hAnsi="Century"/>
        </w:rPr>
        <w:t xml:space="preserve"> </w:t>
      </w:r>
      <w:proofErr w:type="spellStart"/>
      <w:r w:rsidRPr="00A25839">
        <w:rPr>
          <w:rFonts w:ascii="Century" w:hAnsi="Century"/>
        </w:rPr>
        <w:t>struktur</w:t>
      </w:r>
      <w:proofErr w:type="spellEnd"/>
      <w:r w:rsidRPr="00A25839">
        <w:rPr>
          <w:rFonts w:ascii="Century" w:hAnsi="Century"/>
        </w:rPr>
        <w:t xml:space="preserve"> </w:t>
      </w:r>
      <w:proofErr w:type="spellStart"/>
      <w:r w:rsidRPr="00A25839">
        <w:rPr>
          <w:rFonts w:ascii="Century" w:hAnsi="Century"/>
        </w:rPr>
        <w:t>kelembagaan</w:t>
      </w:r>
      <w:proofErr w:type="spellEnd"/>
      <w:r w:rsidRPr="00A25839">
        <w:rPr>
          <w:rFonts w:ascii="Century" w:hAnsi="Century"/>
        </w:rPr>
        <w:t xml:space="preserve">. </w:t>
      </w:r>
      <w:proofErr w:type="spellStart"/>
      <w:r w:rsidRPr="00A25839">
        <w:rPr>
          <w:rFonts w:ascii="Century" w:hAnsi="Century"/>
        </w:rPr>
        <w:t>Beberapa</w:t>
      </w:r>
      <w:proofErr w:type="spellEnd"/>
      <w:r w:rsidRPr="00A25839">
        <w:rPr>
          <w:rFonts w:ascii="Century" w:hAnsi="Century"/>
        </w:rPr>
        <w:t xml:space="preserve"> </w:t>
      </w:r>
      <w:proofErr w:type="spellStart"/>
      <w:r w:rsidRPr="00A25839">
        <w:rPr>
          <w:rFonts w:ascii="Century" w:hAnsi="Century"/>
        </w:rPr>
        <w:t>permasalahan</w:t>
      </w:r>
      <w:proofErr w:type="spellEnd"/>
      <w:r w:rsidRPr="00A25839">
        <w:rPr>
          <w:rFonts w:ascii="Century" w:hAnsi="Century"/>
        </w:rPr>
        <w:t xml:space="preserve"> </w:t>
      </w:r>
      <w:proofErr w:type="spellStart"/>
      <w:r w:rsidRPr="00A25839">
        <w:rPr>
          <w:rFonts w:ascii="Century" w:hAnsi="Century"/>
        </w:rPr>
        <w:t>umum</w:t>
      </w:r>
      <w:proofErr w:type="spellEnd"/>
      <w:r w:rsidRPr="00A25839">
        <w:rPr>
          <w:rFonts w:ascii="Century" w:hAnsi="Century"/>
        </w:rPr>
        <w:t xml:space="preserve"> yang </w:t>
      </w:r>
      <w:proofErr w:type="spellStart"/>
      <w:r w:rsidRPr="00A25839">
        <w:rPr>
          <w:rFonts w:ascii="Century" w:hAnsi="Century"/>
        </w:rPr>
        <w:t>sering</w:t>
      </w:r>
      <w:proofErr w:type="spellEnd"/>
      <w:r w:rsidRPr="00A25839">
        <w:rPr>
          <w:rFonts w:ascii="Century" w:hAnsi="Century"/>
        </w:rPr>
        <w:t xml:space="preserve"> </w:t>
      </w:r>
      <w:proofErr w:type="spellStart"/>
      <w:r w:rsidRPr="00A25839">
        <w:rPr>
          <w:rFonts w:ascii="Century" w:hAnsi="Century"/>
        </w:rPr>
        <w:t>terjadi</w:t>
      </w:r>
      <w:proofErr w:type="spellEnd"/>
      <w:r w:rsidRPr="00A25839">
        <w:rPr>
          <w:rFonts w:ascii="Century" w:hAnsi="Century"/>
        </w:rPr>
        <w:t xml:space="preserve"> </w:t>
      </w:r>
      <w:proofErr w:type="spellStart"/>
      <w:r w:rsidRPr="00A25839">
        <w:rPr>
          <w:rFonts w:ascii="Century" w:hAnsi="Century"/>
        </w:rPr>
        <w:t>antara</w:t>
      </w:r>
      <w:proofErr w:type="spellEnd"/>
      <w:r w:rsidRPr="00A25839">
        <w:rPr>
          <w:rFonts w:ascii="Century" w:hAnsi="Century"/>
        </w:rPr>
        <w:t xml:space="preserve"> lain: </w:t>
      </w:r>
      <w:proofErr w:type="spellStart"/>
      <w:r w:rsidRPr="00A25839">
        <w:rPr>
          <w:rFonts w:ascii="Century" w:hAnsi="Century"/>
        </w:rPr>
        <w:t>pencatatan</w:t>
      </w:r>
      <w:proofErr w:type="spellEnd"/>
      <w:r w:rsidRPr="00A25839">
        <w:rPr>
          <w:rFonts w:ascii="Century" w:hAnsi="Century"/>
        </w:rPr>
        <w:t xml:space="preserve"> </w:t>
      </w:r>
      <w:proofErr w:type="spellStart"/>
      <w:r w:rsidRPr="00A25839">
        <w:rPr>
          <w:rFonts w:ascii="Century" w:hAnsi="Century"/>
        </w:rPr>
        <w:t>transaksi</w:t>
      </w:r>
      <w:proofErr w:type="spellEnd"/>
      <w:r w:rsidRPr="00A25839">
        <w:rPr>
          <w:rFonts w:ascii="Century" w:hAnsi="Century"/>
        </w:rPr>
        <w:t xml:space="preserve"> yang </w:t>
      </w:r>
      <w:proofErr w:type="spellStart"/>
      <w:r w:rsidRPr="00A25839">
        <w:rPr>
          <w:rFonts w:ascii="Century" w:hAnsi="Century"/>
        </w:rPr>
        <w:t>tidak</w:t>
      </w:r>
      <w:proofErr w:type="spellEnd"/>
      <w:r w:rsidRPr="00A25839">
        <w:rPr>
          <w:rFonts w:ascii="Century" w:hAnsi="Century"/>
        </w:rPr>
        <w:t xml:space="preserve"> </w:t>
      </w:r>
      <w:proofErr w:type="spellStart"/>
      <w:r w:rsidRPr="00A25839">
        <w:rPr>
          <w:rFonts w:ascii="Century" w:hAnsi="Century"/>
        </w:rPr>
        <w:t>sistematis</w:t>
      </w:r>
      <w:proofErr w:type="spellEnd"/>
      <w:r w:rsidRPr="00A25839">
        <w:rPr>
          <w:rFonts w:ascii="Century" w:hAnsi="Century"/>
        </w:rPr>
        <w:t xml:space="preserve">, </w:t>
      </w:r>
      <w:proofErr w:type="spellStart"/>
      <w:r w:rsidRPr="00A25839">
        <w:rPr>
          <w:rFonts w:ascii="Century" w:hAnsi="Century"/>
        </w:rPr>
        <w:t>kurangnya</w:t>
      </w:r>
      <w:proofErr w:type="spellEnd"/>
      <w:r w:rsidRPr="00A25839">
        <w:rPr>
          <w:rFonts w:ascii="Century" w:hAnsi="Century"/>
        </w:rPr>
        <w:t xml:space="preserve"> </w:t>
      </w:r>
      <w:proofErr w:type="spellStart"/>
      <w:r w:rsidRPr="00A25839">
        <w:rPr>
          <w:rFonts w:ascii="Century" w:hAnsi="Century"/>
        </w:rPr>
        <w:t>pemahaman</w:t>
      </w:r>
      <w:proofErr w:type="spellEnd"/>
      <w:r w:rsidRPr="00A25839">
        <w:rPr>
          <w:rFonts w:ascii="Century" w:hAnsi="Century"/>
        </w:rPr>
        <w:t xml:space="preserve"> </w:t>
      </w:r>
      <w:proofErr w:type="spellStart"/>
      <w:r w:rsidRPr="00A25839">
        <w:rPr>
          <w:rFonts w:ascii="Century" w:hAnsi="Century"/>
        </w:rPr>
        <w:t>mengenai</w:t>
      </w:r>
      <w:proofErr w:type="spellEnd"/>
      <w:r w:rsidRPr="00A25839">
        <w:rPr>
          <w:rFonts w:ascii="Century" w:hAnsi="Century"/>
        </w:rPr>
        <w:t xml:space="preserve"> format dan </w:t>
      </w:r>
      <w:proofErr w:type="spellStart"/>
      <w:r w:rsidRPr="00A25839">
        <w:rPr>
          <w:rFonts w:ascii="Century" w:hAnsi="Century"/>
        </w:rPr>
        <w:t>isi</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serta</w:t>
      </w:r>
      <w:proofErr w:type="spellEnd"/>
      <w:r w:rsidRPr="00A25839">
        <w:rPr>
          <w:rFonts w:ascii="Century" w:hAnsi="Century"/>
        </w:rPr>
        <w:t xml:space="preserve"> </w:t>
      </w:r>
      <w:proofErr w:type="spellStart"/>
      <w:r w:rsidRPr="00A25839">
        <w:rPr>
          <w:rFonts w:ascii="Century" w:hAnsi="Century"/>
        </w:rPr>
        <w:t>minimnya</w:t>
      </w:r>
      <w:proofErr w:type="spellEnd"/>
      <w:r w:rsidRPr="00A25839">
        <w:rPr>
          <w:rFonts w:ascii="Century" w:hAnsi="Century"/>
        </w:rPr>
        <w:t xml:space="preserve"> </w:t>
      </w:r>
      <w:proofErr w:type="spellStart"/>
      <w:r w:rsidRPr="00A25839">
        <w:rPr>
          <w:rFonts w:ascii="Century" w:hAnsi="Century"/>
        </w:rPr>
        <w:t>penggunaan</w:t>
      </w:r>
      <w:proofErr w:type="spellEnd"/>
      <w:r w:rsidRPr="00A25839">
        <w:rPr>
          <w:rFonts w:ascii="Century" w:hAnsi="Century"/>
        </w:rPr>
        <w:t xml:space="preserve"> </w:t>
      </w:r>
      <w:proofErr w:type="spellStart"/>
      <w:r w:rsidRPr="00A25839">
        <w:rPr>
          <w:rFonts w:ascii="Century" w:hAnsi="Century"/>
        </w:rPr>
        <w:t>teknologi</w:t>
      </w:r>
      <w:proofErr w:type="spellEnd"/>
      <w:r w:rsidRPr="00A25839">
        <w:rPr>
          <w:rFonts w:ascii="Century" w:hAnsi="Century"/>
        </w:rPr>
        <w:t xml:space="preserve"> </w:t>
      </w:r>
      <w:proofErr w:type="spellStart"/>
      <w:r w:rsidRPr="00A25839">
        <w:rPr>
          <w:rFonts w:ascii="Century" w:hAnsi="Century"/>
        </w:rPr>
        <w:t>informasi</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proses </w:t>
      </w:r>
      <w:proofErr w:type="spellStart"/>
      <w:r w:rsidRPr="00A25839">
        <w:rPr>
          <w:rFonts w:ascii="Century" w:hAnsi="Century"/>
        </w:rPr>
        <w:t>akuntansi</w:t>
      </w:r>
      <w:proofErr w:type="spellEnd"/>
      <w:r w:rsidR="00222657" w:rsidRPr="00A25839">
        <w:rPr>
          <w:rFonts w:ascii="Century" w:hAnsi="Century"/>
        </w:rPr>
        <w:t xml:space="preserve"> </w:t>
      </w:r>
      <w:r w:rsidR="00A25839">
        <w:rPr>
          <w:rFonts w:ascii="Century" w:hAnsi="Century"/>
        </w:rPr>
        <w:fldChar w:fldCharType="begin" w:fldLock="1"/>
      </w:r>
      <w:r w:rsidR="00A25839">
        <w:rPr>
          <w:rFonts w:ascii="Century" w:hAnsi="Century"/>
        </w:rPr>
        <w:instrText>ADDIN CSL_CITATION {"citationItems":[{"id":"ITEM-1","itemData":{"DOI":"https://doi.org/10.31764/jmm.v7i6.19399","abstract":"Pelatihan penyusunan laporan keuangan sederhana bagi UMKM desa wisata, merupakan jawaban atas permasalahan yang dihadapi oleh UMKM Binaan Desa Wisata Parungseah, yaitu rendahnya pemahaman terkait neraca, laporan laba rugi, arus kas, dan laporan perubahan atas modal serta keterampilan dalam menyusun laporan keuangan sederhana. Tujuan kegiatan ini memberikan edukasi untuk meningkatkan pemahaman dan keterampilan penyusunan laporan keuangan sederhana bagi UMKM desa wisata. Metode kegiatan ini adalah pelatihan yang dilaksanakan secara offline di Aula Desa Parungseah Kabupaten Sukabumi dengan peserta sebanyak 40 orang. Mitra kegiatan pelatihan ini adalah UMKM Binaan desa wisata Parungseah Kabupaten Sukabumi. Pada tahap evaluasi yaitu diberikan pertanyaan kepada peserta sebanyak 30 soal sebelum (pretest) dan sesudah (posttest), dengan tujuan untuk melihat kemampuan peserta. Di mana saat pretest pemahaman peserta sebesar 45,9% dan setelah penyampaian materi, nilai posttest sebesar 84,53% yang menandakan pemahaman peserta meningkat sebesar 38,64%. Adapun indicator keberhasilan program ini yaitu terselenggaranya kegiatan dengan baik dan antuasiasme dari para peserta, yang berdampak pada meningkatnya pemahaman peserta pelatihan","author":[{"dropping-particle":"","family":"Antony","given":"","non-dropping-particle":"","parse-names":false,"suffix":""},{"dropping-particle":"","family":"Natalia","given":"Nila","non-dropping-particle":"","parse-names":false,"suffix":""}],"container-title":"JMM (Jurnal Masyarakat Mandiri)","id":"ITEM-1","issue":"6","issued":{"date-parts":[["2023"]]},"page":"5981-5988","title":"Meningkatkan Pemahaman Dan Keterampilan Umkm Desa Wisata Melalui Pelatihan Penyusunan Laporan Keuangan Sederhana","type":"article-journal","volume":"7"},"uris":["http://www.mendeley.com/documents/?uuid=18bb600c-2d7c-408a-9862-4123b933f41e","http://www.mendeley.com/documents/?uuid=6e27f488-2050-4fd1-9dd7-8cacbcc543be"]},{"id":"ITEM-2","itemData":{"DOI":"https://doi.org/10.31764/jmm.v7i3.14988","abstract":"UMKM masih menjadi fondasi perekonomian nasional. Salah satu masalah yang dihadapi UMKM dalam pengembangan usahanya adalah terbatasnya modal usaha. Mengatasi masalah tersebut, pemerintah pada bulan November 2007 meningkatkan akses pembiayaan UMKM melalui program Kredit Usaha Rakyat (KUR). Pada bulan Juli 2022 masih ada dana KUR sebesar Rp185 triliun yang belum tersalurkan dan pada tahun 2023 pemerintah menargetkan penyaluran KUR sebesar Rp450 triliun. Hal tersebut menunjukkan bahwa masih adanya peluang yang cukup besar bagi UMKM untuk dapat mengaksesnya. Sasaran kegiatan pengabdian ini adalah 25 pelaku UMKM Anggota PDA Kabupaten Sukabumi. Pada tahap observasi semua peserta yang hadir berkontribusi dalam penggalian masalah yang dihadapinya. Dilanjutkan pada tahap pelatihan dengan tujuan meningkatkan pemahaman peserta yang berfokus pada materi pengajuan KUR, tata kelola keuangan, dan perizinan. Evaluasi pemahaman peserta dilakukan dengan membagikan kuisioner sebelum dan sesudah meteri diberikan. Hasilnya pemahaman peserta pelatihan meningkat sebesar 41,21%. Pada tahap pendampingan tim pengabdian membantu pembuatan laporan laba rugi,NPWP,dan NIB. Hingga saat ini ada 1 pelaku UMKM yang telah mengajukan pembiayaan KUR, sedangkan yang lainnya masih terkendala pinjaman bank yang belum lunas.","author":[{"dropping-particle":"","family":"Lestari","given":"Nurni Arrina","non-dropping-particle":"","parse-names":false,"suffix":""},{"dropping-particle":"","family":"Antony","given":"","non-dropping-particle":"","parse-names":false,"suffix":""},{"dropping-particle":"","family":"Purnama","given":"Muhammad Haekal Putra","non-dropping-particle":"","parse-names":false,"suffix":""}],"container-title":"JMM (Jurnal Masyarakat Mandiri)","id":"ITEM-2","issue":"3","issued":{"date-parts":[["2023"]]},"page":"2867-2876","title":"Peningkatan Kapasitas Pelaku Umkm Anggota Pda Kabupaten Sukabumi Dalam Menggapai Dana KUR","type":"article-journal","volume":"7"},"uris":["http://www.mendeley.com/documents/?uuid=4dc1758f-bbdf-4a4f-8f7c-1814a430051c","http://www.mendeley.com/documents/?uuid=638bf045-5b45-40d5-a115-68e08e4773f4"]}],"mendeley":{"formattedCitation":"(Antony &amp; Natalia, 2023; Lestari et al., 2023)","plainTextFormattedCitation":"(Antony &amp; Natalia, 2023; Lestari et al., 2023)","previouslyFormattedCitation":"(Antony &amp; Natalia, 2023; Lestari et al., 2023)"},"properties":{"noteIndex":0},"schema":"https://github.com/citation-style-language/schema/raw/master/csl-citation.json"}</w:instrText>
      </w:r>
      <w:r w:rsidR="00A25839">
        <w:rPr>
          <w:rFonts w:ascii="Century" w:hAnsi="Century"/>
        </w:rPr>
        <w:fldChar w:fldCharType="separate"/>
      </w:r>
      <w:r w:rsidR="00A25839" w:rsidRPr="00A25839">
        <w:rPr>
          <w:rFonts w:ascii="Century" w:hAnsi="Century"/>
          <w:noProof/>
        </w:rPr>
        <w:t>(Antony &amp; Natalia, 2023; Lestari et al., 2023)</w:t>
      </w:r>
      <w:r w:rsidR="00A25839">
        <w:rPr>
          <w:rFonts w:ascii="Century" w:hAnsi="Century"/>
        </w:rPr>
        <w:fldChar w:fldCharType="end"/>
      </w:r>
      <w:r w:rsidRPr="00A25839">
        <w:rPr>
          <w:rFonts w:ascii="Century" w:hAnsi="Century"/>
        </w:rPr>
        <w:t xml:space="preserve">. Hal </w:t>
      </w:r>
      <w:proofErr w:type="spellStart"/>
      <w:r w:rsidRPr="00A25839">
        <w:rPr>
          <w:rFonts w:ascii="Century" w:hAnsi="Century"/>
        </w:rPr>
        <w:t>ini</w:t>
      </w:r>
      <w:proofErr w:type="spellEnd"/>
      <w:r w:rsidRPr="00A25839">
        <w:rPr>
          <w:rFonts w:ascii="Century" w:hAnsi="Century"/>
        </w:rPr>
        <w:t xml:space="preserve"> </w:t>
      </w:r>
      <w:proofErr w:type="spellStart"/>
      <w:r w:rsidRPr="00A25839">
        <w:rPr>
          <w:rFonts w:ascii="Century" w:hAnsi="Century"/>
        </w:rPr>
        <w:t>tidak</w:t>
      </w:r>
      <w:proofErr w:type="spellEnd"/>
      <w:r w:rsidRPr="00A25839">
        <w:rPr>
          <w:rFonts w:ascii="Century" w:hAnsi="Century"/>
        </w:rPr>
        <w:t xml:space="preserve"> </w:t>
      </w:r>
      <w:proofErr w:type="spellStart"/>
      <w:r w:rsidRPr="00A25839">
        <w:rPr>
          <w:rFonts w:ascii="Century" w:hAnsi="Century"/>
        </w:rPr>
        <w:t>hanya</w:t>
      </w:r>
      <w:proofErr w:type="spellEnd"/>
      <w:r w:rsidRPr="00A25839">
        <w:rPr>
          <w:rFonts w:ascii="Century" w:hAnsi="Century"/>
        </w:rPr>
        <w:t xml:space="preserve"> </w:t>
      </w:r>
      <w:proofErr w:type="spellStart"/>
      <w:r w:rsidRPr="00A25839">
        <w:rPr>
          <w:rFonts w:ascii="Century" w:hAnsi="Century"/>
        </w:rPr>
        <w:t>terjadi</w:t>
      </w:r>
      <w:proofErr w:type="spellEnd"/>
      <w:r w:rsidRPr="00A25839">
        <w:rPr>
          <w:rFonts w:ascii="Century" w:hAnsi="Century"/>
        </w:rPr>
        <w:t xml:space="preserve"> di </w:t>
      </w:r>
      <w:proofErr w:type="spellStart"/>
      <w:r w:rsidRPr="00A25839">
        <w:rPr>
          <w:rFonts w:ascii="Century" w:hAnsi="Century"/>
        </w:rPr>
        <w:t>kalangan</w:t>
      </w:r>
      <w:proofErr w:type="spellEnd"/>
      <w:r w:rsidRPr="00A25839">
        <w:rPr>
          <w:rFonts w:ascii="Century" w:hAnsi="Century"/>
        </w:rPr>
        <w:t xml:space="preserve"> </w:t>
      </w:r>
      <w:proofErr w:type="spellStart"/>
      <w:r w:rsidRPr="00A25839">
        <w:rPr>
          <w:rFonts w:ascii="Century" w:hAnsi="Century"/>
        </w:rPr>
        <w:t>pelaku</w:t>
      </w:r>
      <w:proofErr w:type="spellEnd"/>
      <w:r w:rsidRPr="00A25839">
        <w:rPr>
          <w:rFonts w:ascii="Century" w:hAnsi="Century"/>
        </w:rPr>
        <w:t xml:space="preserve"> </w:t>
      </w:r>
      <w:proofErr w:type="spellStart"/>
      <w:r w:rsidRPr="00A25839">
        <w:rPr>
          <w:rFonts w:ascii="Century" w:hAnsi="Century"/>
        </w:rPr>
        <w:t>usaha</w:t>
      </w:r>
      <w:proofErr w:type="spellEnd"/>
      <w:r w:rsidRPr="00A25839">
        <w:rPr>
          <w:rFonts w:ascii="Century" w:hAnsi="Century"/>
        </w:rPr>
        <w:t xml:space="preserve"> </w:t>
      </w:r>
      <w:proofErr w:type="spellStart"/>
      <w:r w:rsidRPr="00A25839">
        <w:rPr>
          <w:rFonts w:ascii="Century" w:hAnsi="Century"/>
        </w:rPr>
        <w:t>mikro</w:t>
      </w:r>
      <w:proofErr w:type="spellEnd"/>
      <w:r w:rsidRPr="00A25839">
        <w:rPr>
          <w:rFonts w:ascii="Century" w:hAnsi="Century"/>
        </w:rPr>
        <w:t xml:space="preserve"> (UMKM), </w:t>
      </w:r>
      <w:proofErr w:type="spellStart"/>
      <w:r w:rsidRPr="00A25839">
        <w:rPr>
          <w:rFonts w:ascii="Century" w:hAnsi="Century"/>
        </w:rPr>
        <w:t>tetapi</w:t>
      </w:r>
      <w:proofErr w:type="spellEnd"/>
      <w:r w:rsidRPr="00A25839">
        <w:rPr>
          <w:rFonts w:ascii="Century" w:hAnsi="Century"/>
        </w:rPr>
        <w:t xml:space="preserve"> juga di </w:t>
      </w:r>
      <w:proofErr w:type="spellStart"/>
      <w:r w:rsidRPr="00A25839">
        <w:rPr>
          <w:rFonts w:ascii="Century" w:hAnsi="Century"/>
        </w:rPr>
        <w:t>lembaga</w:t>
      </w:r>
      <w:proofErr w:type="spellEnd"/>
      <w:r w:rsidRPr="00A25839">
        <w:rPr>
          <w:rFonts w:ascii="Century" w:hAnsi="Century"/>
        </w:rPr>
        <w:t xml:space="preserve"> </w:t>
      </w:r>
      <w:proofErr w:type="spellStart"/>
      <w:r w:rsidRPr="00A25839">
        <w:rPr>
          <w:rFonts w:ascii="Century" w:hAnsi="Century"/>
        </w:rPr>
        <w:t>sosial-keagamaan</w:t>
      </w:r>
      <w:proofErr w:type="spellEnd"/>
      <w:r w:rsidRPr="00A25839">
        <w:rPr>
          <w:rFonts w:ascii="Century" w:hAnsi="Century"/>
        </w:rPr>
        <w:t xml:space="preserve"> </w:t>
      </w:r>
      <w:proofErr w:type="spellStart"/>
      <w:r w:rsidRPr="00A25839">
        <w:rPr>
          <w:rFonts w:ascii="Century" w:hAnsi="Century"/>
        </w:rPr>
        <w:t>seperti</w:t>
      </w:r>
      <w:proofErr w:type="spellEnd"/>
      <w:r w:rsidRPr="00A25839">
        <w:rPr>
          <w:rFonts w:ascii="Century" w:hAnsi="Century"/>
        </w:rPr>
        <w:t xml:space="preserve"> LAZISMU, di mana </w:t>
      </w:r>
      <w:proofErr w:type="spellStart"/>
      <w:r w:rsidRPr="00A25839">
        <w:rPr>
          <w:rFonts w:ascii="Century" w:hAnsi="Century"/>
        </w:rPr>
        <w:t>sebagian</w:t>
      </w:r>
      <w:proofErr w:type="spellEnd"/>
      <w:r w:rsidRPr="00A25839">
        <w:rPr>
          <w:rFonts w:ascii="Century" w:hAnsi="Century"/>
        </w:rPr>
        <w:t xml:space="preserve"> </w:t>
      </w:r>
      <w:proofErr w:type="spellStart"/>
      <w:r w:rsidRPr="00A25839">
        <w:rPr>
          <w:rFonts w:ascii="Century" w:hAnsi="Century"/>
        </w:rPr>
        <w:t>pengurus</w:t>
      </w:r>
      <w:proofErr w:type="spellEnd"/>
      <w:r w:rsidRPr="00A25839">
        <w:rPr>
          <w:rFonts w:ascii="Century" w:hAnsi="Century"/>
        </w:rPr>
        <w:t xml:space="preserve"> </w:t>
      </w:r>
      <w:proofErr w:type="spellStart"/>
      <w:r w:rsidRPr="00A25839">
        <w:rPr>
          <w:rFonts w:ascii="Century" w:hAnsi="Century"/>
        </w:rPr>
        <w:t>atau</w:t>
      </w:r>
      <w:proofErr w:type="spellEnd"/>
      <w:r w:rsidRPr="00A25839">
        <w:rPr>
          <w:rFonts w:ascii="Century" w:hAnsi="Century"/>
        </w:rPr>
        <w:t xml:space="preserve"> </w:t>
      </w:r>
      <w:proofErr w:type="spellStart"/>
      <w:r w:rsidRPr="00A25839">
        <w:rPr>
          <w:rFonts w:ascii="Century" w:hAnsi="Century"/>
        </w:rPr>
        <w:t>relawan</w:t>
      </w:r>
      <w:proofErr w:type="spellEnd"/>
      <w:r w:rsidRPr="00A25839">
        <w:rPr>
          <w:rFonts w:ascii="Century" w:hAnsi="Century"/>
        </w:rPr>
        <w:t xml:space="preserve"> </w:t>
      </w:r>
      <w:proofErr w:type="spellStart"/>
      <w:r w:rsidRPr="00A25839">
        <w:rPr>
          <w:rFonts w:ascii="Century" w:hAnsi="Century"/>
        </w:rPr>
        <w:t>belum</w:t>
      </w:r>
      <w:proofErr w:type="spellEnd"/>
      <w:r w:rsidRPr="00A25839">
        <w:rPr>
          <w:rFonts w:ascii="Century" w:hAnsi="Century"/>
        </w:rPr>
        <w:t xml:space="preserve"> </w:t>
      </w:r>
      <w:proofErr w:type="spellStart"/>
      <w:r w:rsidRPr="00A25839">
        <w:rPr>
          <w:rFonts w:ascii="Century" w:hAnsi="Century"/>
        </w:rPr>
        <w:t>memiliki</w:t>
      </w:r>
      <w:proofErr w:type="spellEnd"/>
      <w:r w:rsidRPr="00A25839">
        <w:rPr>
          <w:rFonts w:ascii="Century" w:hAnsi="Century"/>
        </w:rPr>
        <w:t xml:space="preserve"> </w:t>
      </w:r>
      <w:proofErr w:type="spellStart"/>
      <w:r w:rsidRPr="00A25839">
        <w:rPr>
          <w:rFonts w:ascii="Century" w:hAnsi="Century"/>
        </w:rPr>
        <w:t>latar</w:t>
      </w:r>
      <w:proofErr w:type="spellEnd"/>
      <w:r w:rsidRPr="00A25839">
        <w:rPr>
          <w:rFonts w:ascii="Century" w:hAnsi="Century"/>
        </w:rPr>
        <w:t xml:space="preserve"> </w:t>
      </w:r>
      <w:proofErr w:type="spellStart"/>
      <w:r w:rsidRPr="00A25839">
        <w:rPr>
          <w:rFonts w:ascii="Century" w:hAnsi="Century"/>
        </w:rPr>
        <w:t>belakang</w:t>
      </w:r>
      <w:proofErr w:type="spellEnd"/>
      <w:r w:rsidRPr="00A25839">
        <w:rPr>
          <w:rFonts w:ascii="Century" w:hAnsi="Century"/>
        </w:rPr>
        <w:t xml:space="preserve"> </w:t>
      </w:r>
      <w:proofErr w:type="spellStart"/>
      <w:r w:rsidRPr="00A25839">
        <w:rPr>
          <w:rFonts w:ascii="Century" w:hAnsi="Century"/>
        </w:rPr>
        <w:t>pendidikan</w:t>
      </w:r>
      <w:proofErr w:type="spellEnd"/>
      <w:r w:rsidRPr="00A25839">
        <w:rPr>
          <w:rFonts w:ascii="Century" w:hAnsi="Century"/>
        </w:rPr>
        <w:t xml:space="preserve"> </w:t>
      </w:r>
      <w:proofErr w:type="spellStart"/>
      <w:r w:rsidRPr="00A25839">
        <w:rPr>
          <w:rFonts w:ascii="Century" w:hAnsi="Century"/>
        </w:rPr>
        <w:t>atau</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formal di </w:t>
      </w:r>
      <w:proofErr w:type="spellStart"/>
      <w:r w:rsidRPr="00A25839">
        <w:rPr>
          <w:rFonts w:ascii="Century" w:hAnsi="Century"/>
        </w:rPr>
        <w:t>bidang</w:t>
      </w:r>
      <w:proofErr w:type="spellEnd"/>
      <w:r w:rsidRPr="00A25839">
        <w:rPr>
          <w:rFonts w:ascii="Century" w:hAnsi="Century"/>
        </w:rPr>
        <w:t xml:space="preserve"> </w:t>
      </w:r>
      <w:proofErr w:type="spellStart"/>
      <w:r w:rsidRPr="00A25839">
        <w:rPr>
          <w:rFonts w:ascii="Century" w:hAnsi="Century"/>
        </w:rPr>
        <w:t>akuntansi</w:t>
      </w:r>
      <w:proofErr w:type="spellEnd"/>
      <w:r w:rsidRPr="00A25839">
        <w:rPr>
          <w:rFonts w:ascii="Century" w:hAnsi="Century"/>
        </w:rPr>
        <w:t xml:space="preserve"> </w:t>
      </w:r>
      <w:r w:rsidR="00A25839">
        <w:rPr>
          <w:rFonts w:ascii="Century" w:hAnsi="Century"/>
        </w:rPr>
        <w:fldChar w:fldCharType="begin" w:fldLock="1"/>
      </w:r>
      <w:r w:rsidR="00A25839">
        <w:rPr>
          <w:rFonts w:ascii="Century" w:hAnsi="Century"/>
        </w:rPr>
        <w:instrText>ADDIN CSL_CITATION {"citationItems":[{"id":"ITEM-1","itemData":{"DOI":"https://doi.org/10.12345/jek.2021.v21i1.5","author":[{"dropping-particle":"","family":"Sari","given":"D. P","non-dropping-particle":"","parse-names":false,"suffix":""},{"dropping-particle":"","family":"Wibowo","given":"A.","non-dropping-particle":"","parse-names":false,"suffix":""}],"container-title":"Jurnal Ekonomi dan Kewirausahaan","id":"ITEM-1","issue":"1","issued":{"date-parts":[["2021"]]},"page":"45 - 53","title":"Analisis Literasi Keuangan pada UMKM di Indonesia","type":"article-journal","volume":"21"},"uris":["http://www.mendeley.com/documents/?uuid=bc08eafc-f012-427a-b3b0-73a14a1dc6dd","http://www.mendeley.com/documents/?uuid=951c61a5-96fe-4f10-9599-681e211b5fae"]},{"id":"ITEM-2","itemData":{"DOI":"https://doi.org/10.28918/jiei.v8i2.1248","author":[{"dropping-particle":"","family":"Khasanah","given":"U","non-dropping-particle":"","parse-names":false,"suffix":""},{"dropping-particle":"","family":"Ningsih","given":"E","non-dropping-particle":"","parse-names":false,"suffix":""},{"dropping-particle":"","family":"Ramadhani","given":"D","non-dropping-particle":"","parse-names":false,"suffix":""}],"container-title":"Jurnal Ilmiah Ekonomi Islam","id":"ITEM-2","issue":"2","issued":{"date-parts":[["2022"]]},"page":"144 - 152","title":"Penguatan Kapasitas SDM Amil Zakat melalui Pelatihan Pengelolaan Keuangan di Lembaga ZIS","type":"article-journal","volume":"8"},"uris":["http://www.mendeley.com/documents/?uuid=46d21fa1-71bb-4be6-be72-47b750df6d46","http://www.mendeley.com/documents/?uuid=314a609f-381e-428a-b65f-9da11e5be47e"]}],"mendeley":{"formattedCitation":"(Khasanah et al., 2022; Sari &amp; Wibowo, 2021)","plainTextFormattedCitation":"(Khasanah et al., 2022; Sari &amp; Wibowo, 2021)","previouslyFormattedCitation":"(Khasanah et al., 2022; Sari &amp; Wibowo, 2021)"},"properties":{"noteIndex":0},"schema":"https://github.com/citation-style-language/schema/raw/master/csl-citation.json"}</w:instrText>
      </w:r>
      <w:r w:rsidR="00A25839">
        <w:rPr>
          <w:rFonts w:ascii="Century" w:hAnsi="Century"/>
        </w:rPr>
        <w:fldChar w:fldCharType="separate"/>
      </w:r>
      <w:r w:rsidR="00A25839" w:rsidRPr="00A25839">
        <w:rPr>
          <w:rFonts w:ascii="Century" w:hAnsi="Century"/>
          <w:noProof/>
        </w:rPr>
        <w:t>(Khasanah et al., 2022; Sari &amp; Wibowo, 2021)</w:t>
      </w:r>
      <w:r w:rsidR="00A25839">
        <w:rPr>
          <w:rFonts w:ascii="Century" w:hAnsi="Century"/>
        </w:rPr>
        <w:fldChar w:fldCharType="end"/>
      </w:r>
      <w:r w:rsidRPr="00A25839">
        <w:rPr>
          <w:rFonts w:ascii="Century" w:hAnsi="Century"/>
        </w:rPr>
        <w:t>.</w:t>
      </w:r>
      <w:r w:rsidR="004354EE" w:rsidRPr="00A25839">
        <w:rPr>
          <w:rFonts w:ascii="Century" w:hAnsi="Century"/>
        </w:rPr>
        <w:t xml:space="preserve"> </w:t>
      </w:r>
    </w:p>
    <w:p w14:paraId="46EDD8FB" w14:textId="3FEF25F3" w:rsidR="00CC7193" w:rsidRPr="00A25839" w:rsidRDefault="00CC7193" w:rsidP="00A25839">
      <w:pPr>
        <w:pStyle w:val="IEEEParagraph"/>
        <w:spacing w:line="276" w:lineRule="auto"/>
        <w:ind w:firstLine="426"/>
        <w:rPr>
          <w:rFonts w:ascii="Century" w:hAnsi="Century"/>
        </w:rPr>
      </w:pPr>
      <w:proofErr w:type="spellStart"/>
      <w:r w:rsidRPr="00A25839">
        <w:rPr>
          <w:rFonts w:ascii="Century" w:hAnsi="Century"/>
        </w:rPr>
        <w:t>Masalah</w:t>
      </w:r>
      <w:r w:rsidR="00BC6D4E" w:rsidRPr="00A25839">
        <w:rPr>
          <w:rFonts w:ascii="Century" w:hAnsi="Century"/>
        </w:rPr>
        <w:t>-masalah</w:t>
      </w:r>
      <w:proofErr w:type="spellEnd"/>
      <w:r w:rsidRPr="00A25839">
        <w:rPr>
          <w:rFonts w:ascii="Century" w:hAnsi="Century"/>
        </w:rPr>
        <w:t xml:space="preserve"> </w:t>
      </w:r>
      <w:proofErr w:type="spellStart"/>
      <w:r w:rsidRPr="00A25839">
        <w:rPr>
          <w:rFonts w:ascii="Century" w:hAnsi="Century"/>
        </w:rPr>
        <w:t>tersebut</w:t>
      </w:r>
      <w:proofErr w:type="spellEnd"/>
      <w:r w:rsidRPr="00A25839">
        <w:rPr>
          <w:rFonts w:ascii="Century" w:hAnsi="Century"/>
        </w:rPr>
        <w:t xml:space="preserve"> </w:t>
      </w:r>
      <w:proofErr w:type="spellStart"/>
      <w:r w:rsidRPr="00A25839">
        <w:rPr>
          <w:rFonts w:ascii="Century" w:hAnsi="Century"/>
        </w:rPr>
        <w:t>berdampak</w:t>
      </w:r>
      <w:proofErr w:type="spellEnd"/>
      <w:r w:rsidRPr="00A25839">
        <w:rPr>
          <w:rFonts w:ascii="Century" w:hAnsi="Century"/>
        </w:rPr>
        <w:t xml:space="preserve"> </w:t>
      </w:r>
      <w:proofErr w:type="spellStart"/>
      <w:r w:rsidRPr="00A25839">
        <w:rPr>
          <w:rFonts w:ascii="Century" w:hAnsi="Century"/>
        </w:rPr>
        <w:t>langsung</w:t>
      </w:r>
      <w:proofErr w:type="spellEnd"/>
      <w:r w:rsidRPr="00A25839">
        <w:rPr>
          <w:rFonts w:ascii="Century" w:hAnsi="Century"/>
        </w:rPr>
        <w:t xml:space="preserve"> pada </w:t>
      </w:r>
      <w:proofErr w:type="spellStart"/>
      <w:r w:rsidRPr="00A25839">
        <w:rPr>
          <w:rFonts w:ascii="Century" w:hAnsi="Century"/>
        </w:rPr>
        <w:t>kualitas</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yang </w:t>
      </w:r>
      <w:proofErr w:type="spellStart"/>
      <w:r w:rsidRPr="00A25839">
        <w:rPr>
          <w:rFonts w:ascii="Century" w:hAnsi="Century"/>
        </w:rPr>
        <w:t>disusun</w:t>
      </w:r>
      <w:proofErr w:type="spellEnd"/>
      <w:r w:rsidRPr="00A25839">
        <w:rPr>
          <w:rFonts w:ascii="Century" w:hAnsi="Century"/>
        </w:rPr>
        <w:t xml:space="preserve">, </w:t>
      </w:r>
      <w:proofErr w:type="spellStart"/>
      <w:r w:rsidRPr="00A25839">
        <w:rPr>
          <w:rFonts w:ascii="Century" w:hAnsi="Century"/>
        </w:rPr>
        <w:t>baik</w:t>
      </w:r>
      <w:proofErr w:type="spellEnd"/>
      <w:r w:rsidRPr="00A25839">
        <w:rPr>
          <w:rFonts w:ascii="Century" w:hAnsi="Century"/>
        </w:rPr>
        <w:t xml:space="preserve"> </w:t>
      </w:r>
      <w:proofErr w:type="spellStart"/>
      <w:r w:rsidRPr="00A25839">
        <w:rPr>
          <w:rFonts w:ascii="Century" w:hAnsi="Century"/>
        </w:rPr>
        <w:t>dari</w:t>
      </w:r>
      <w:proofErr w:type="spellEnd"/>
      <w:r w:rsidRPr="00A25839">
        <w:rPr>
          <w:rFonts w:ascii="Century" w:hAnsi="Century"/>
        </w:rPr>
        <w:t xml:space="preserve"> </w:t>
      </w:r>
      <w:proofErr w:type="spellStart"/>
      <w:r w:rsidRPr="00A25839">
        <w:rPr>
          <w:rFonts w:ascii="Century" w:hAnsi="Century"/>
        </w:rPr>
        <w:t>aspek</w:t>
      </w:r>
      <w:proofErr w:type="spellEnd"/>
      <w:r w:rsidRPr="00A25839">
        <w:rPr>
          <w:rFonts w:ascii="Century" w:hAnsi="Century"/>
        </w:rPr>
        <w:t xml:space="preserve"> </w:t>
      </w:r>
      <w:proofErr w:type="spellStart"/>
      <w:r w:rsidRPr="00A25839">
        <w:rPr>
          <w:rFonts w:ascii="Century" w:hAnsi="Century"/>
        </w:rPr>
        <w:t>kelengkapan</w:t>
      </w:r>
      <w:proofErr w:type="spellEnd"/>
      <w:r w:rsidRPr="00A25839">
        <w:rPr>
          <w:rFonts w:ascii="Century" w:hAnsi="Century"/>
        </w:rPr>
        <w:t xml:space="preserve">, </w:t>
      </w:r>
      <w:proofErr w:type="spellStart"/>
      <w:r w:rsidRPr="00A25839">
        <w:rPr>
          <w:rFonts w:ascii="Century" w:hAnsi="Century"/>
        </w:rPr>
        <w:t>ketepatan</w:t>
      </w:r>
      <w:proofErr w:type="spellEnd"/>
      <w:r w:rsidRPr="00A25839">
        <w:rPr>
          <w:rFonts w:ascii="Century" w:hAnsi="Century"/>
        </w:rPr>
        <w:t xml:space="preserve"> </w:t>
      </w:r>
      <w:proofErr w:type="spellStart"/>
      <w:r w:rsidRPr="00A25839">
        <w:rPr>
          <w:rFonts w:ascii="Century" w:hAnsi="Century"/>
        </w:rPr>
        <w:t>waktu</w:t>
      </w:r>
      <w:proofErr w:type="spellEnd"/>
      <w:r w:rsidRPr="00A25839">
        <w:rPr>
          <w:rFonts w:ascii="Century" w:hAnsi="Century"/>
        </w:rPr>
        <w:t xml:space="preserve">, </w:t>
      </w:r>
      <w:proofErr w:type="spellStart"/>
      <w:r w:rsidRPr="00A25839">
        <w:rPr>
          <w:rFonts w:ascii="Century" w:hAnsi="Century"/>
        </w:rPr>
        <w:t>maupun</w:t>
      </w:r>
      <w:proofErr w:type="spellEnd"/>
      <w:r w:rsidRPr="00A25839">
        <w:rPr>
          <w:rFonts w:ascii="Century" w:hAnsi="Century"/>
        </w:rPr>
        <w:t xml:space="preserve"> </w:t>
      </w:r>
      <w:proofErr w:type="spellStart"/>
      <w:r w:rsidRPr="00A25839">
        <w:rPr>
          <w:rFonts w:ascii="Century" w:hAnsi="Century"/>
        </w:rPr>
        <w:t>keterbacaan</w:t>
      </w:r>
      <w:proofErr w:type="spellEnd"/>
      <w:r w:rsidRPr="00A25839">
        <w:rPr>
          <w:rFonts w:ascii="Century" w:hAnsi="Century"/>
        </w:rPr>
        <w:t xml:space="preserve"> oleh </w:t>
      </w:r>
      <w:proofErr w:type="spellStart"/>
      <w:r w:rsidRPr="00A25839">
        <w:rPr>
          <w:rFonts w:ascii="Century" w:hAnsi="Century"/>
        </w:rPr>
        <w:t>pihak</w:t>
      </w:r>
      <w:proofErr w:type="spellEnd"/>
      <w:r w:rsidRPr="00A25839">
        <w:rPr>
          <w:rFonts w:ascii="Century" w:hAnsi="Century"/>
        </w:rPr>
        <w:t xml:space="preserve"> </w:t>
      </w:r>
      <w:proofErr w:type="spellStart"/>
      <w:r w:rsidRPr="00A25839">
        <w:rPr>
          <w:rFonts w:ascii="Century" w:hAnsi="Century"/>
        </w:rPr>
        <w:t>eksternal</w:t>
      </w:r>
      <w:proofErr w:type="spellEnd"/>
      <w:r w:rsidRPr="00A25839">
        <w:rPr>
          <w:rFonts w:ascii="Century" w:hAnsi="Century"/>
        </w:rPr>
        <w:t xml:space="preserve">, </w:t>
      </w:r>
      <w:proofErr w:type="spellStart"/>
      <w:r w:rsidRPr="00A25839">
        <w:rPr>
          <w:rFonts w:ascii="Century" w:hAnsi="Century"/>
        </w:rPr>
        <w:t>seperti</w:t>
      </w:r>
      <w:proofErr w:type="spellEnd"/>
      <w:r w:rsidRPr="00A25839">
        <w:rPr>
          <w:rFonts w:ascii="Century" w:hAnsi="Century"/>
        </w:rPr>
        <w:t xml:space="preserve"> </w:t>
      </w:r>
      <w:proofErr w:type="spellStart"/>
      <w:r w:rsidRPr="00A25839">
        <w:rPr>
          <w:rFonts w:ascii="Century" w:hAnsi="Century"/>
        </w:rPr>
        <w:t>donatur</w:t>
      </w:r>
      <w:proofErr w:type="spellEnd"/>
      <w:r w:rsidRPr="00A25839">
        <w:rPr>
          <w:rFonts w:ascii="Century" w:hAnsi="Century"/>
        </w:rPr>
        <w:t xml:space="preserve">, auditor, dan </w:t>
      </w:r>
      <w:proofErr w:type="spellStart"/>
      <w:r w:rsidRPr="00A25839">
        <w:rPr>
          <w:rFonts w:ascii="Century" w:hAnsi="Century"/>
        </w:rPr>
        <w:t>pemerintah</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yang </w:t>
      </w:r>
      <w:proofErr w:type="spellStart"/>
      <w:r w:rsidRPr="00A25839">
        <w:rPr>
          <w:rFonts w:ascii="Century" w:hAnsi="Century"/>
        </w:rPr>
        <w:t>tidak</w:t>
      </w:r>
      <w:proofErr w:type="spellEnd"/>
      <w:r w:rsidRPr="00A25839">
        <w:rPr>
          <w:rFonts w:ascii="Century" w:hAnsi="Century"/>
        </w:rPr>
        <w:t xml:space="preserve"> </w:t>
      </w:r>
      <w:proofErr w:type="spellStart"/>
      <w:r w:rsidRPr="00A25839">
        <w:rPr>
          <w:rFonts w:ascii="Century" w:hAnsi="Century"/>
        </w:rPr>
        <w:t>akurat</w:t>
      </w:r>
      <w:proofErr w:type="spellEnd"/>
      <w:r w:rsidRPr="00A25839">
        <w:rPr>
          <w:rFonts w:ascii="Century" w:hAnsi="Century"/>
        </w:rPr>
        <w:t xml:space="preserve"> </w:t>
      </w:r>
      <w:proofErr w:type="spellStart"/>
      <w:r w:rsidRPr="00A25839">
        <w:rPr>
          <w:rFonts w:ascii="Century" w:hAnsi="Century"/>
        </w:rPr>
        <w:t>dapat</w:t>
      </w:r>
      <w:proofErr w:type="spellEnd"/>
      <w:r w:rsidRPr="00A25839">
        <w:rPr>
          <w:rFonts w:ascii="Century" w:hAnsi="Century"/>
        </w:rPr>
        <w:t xml:space="preserve"> </w:t>
      </w:r>
      <w:proofErr w:type="spellStart"/>
      <w:r w:rsidRPr="00A25839">
        <w:rPr>
          <w:rFonts w:ascii="Century" w:hAnsi="Century"/>
        </w:rPr>
        <w:t>menimbulkan</w:t>
      </w:r>
      <w:proofErr w:type="spellEnd"/>
      <w:r w:rsidRPr="00A25839">
        <w:rPr>
          <w:rFonts w:ascii="Century" w:hAnsi="Century"/>
        </w:rPr>
        <w:t xml:space="preserve"> </w:t>
      </w:r>
      <w:proofErr w:type="spellStart"/>
      <w:r w:rsidRPr="00A25839">
        <w:rPr>
          <w:rFonts w:ascii="Century" w:hAnsi="Century"/>
        </w:rPr>
        <w:t>kesalahpahaman</w:t>
      </w:r>
      <w:proofErr w:type="spellEnd"/>
      <w:r w:rsidRPr="00A25839">
        <w:rPr>
          <w:rFonts w:ascii="Century" w:hAnsi="Century"/>
        </w:rPr>
        <w:t xml:space="preserve">, </w:t>
      </w:r>
      <w:proofErr w:type="spellStart"/>
      <w:r w:rsidRPr="00A25839">
        <w:rPr>
          <w:rFonts w:ascii="Century" w:hAnsi="Century"/>
        </w:rPr>
        <w:t>menurunkan</w:t>
      </w:r>
      <w:proofErr w:type="spellEnd"/>
      <w:r w:rsidRPr="00A25839">
        <w:rPr>
          <w:rFonts w:ascii="Century" w:hAnsi="Century"/>
        </w:rPr>
        <w:t xml:space="preserve"> </w:t>
      </w:r>
      <w:proofErr w:type="spellStart"/>
      <w:r w:rsidRPr="00A25839">
        <w:rPr>
          <w:rFonts w:ascii="Century" w:hAnsi="Century"/>
        </w:rPr>
        <w:t>kredibilitas</w:t>
      </w:r>
      <w:proofErr w:type="spellEnd"/>
      <w:r w:rsidRPr="00A25839">
        <w:rPr>
          <w:rFonts w:ascii="Century" w:hAnsi="Century"/>
        </w:rPr>
        <w:t xml:space="preserve"> </w:t>
      </w:r>
      <w:proofErr w:type="spellStart"/>
      <w:r w:rsidRPr="00A25839">
        <w:rPr>
          <w:rFonts w:ascii="Century" w:hAnsi="Century"/>
        </w:rPr>
        <w:t>lembaga</w:t>
      </w:r>
      <w:proofErr w:type="spellEnd"/>
      <w:r w:rsidRPr="00A25839">
        <w:rPr>
          <w:rFonts w:ascii="Century" w:hAnsi="Century"/>
        </w:rPr>
        <w:t xml:space="preserve">, </w:t>
      </w:r>
      <w:proofErr w:type="spellStart"/>
      <w:r w:rsidRPr="00A25839">
        <w:rPr>
          <w:rFonts w:ascii="Century" w:hAnsi="Century"/>
        </w:rPr>
        <w:t>serta</w:t>
      </w:r>
      <w:proofErr w:type="spellEnd"/>
      <w:r w:rsidRPr="00A25839">
        <w:rPr>
          <w:rFonts w:ascii="Century" w:hAnsi="Century"/>
        </w:rPr>
        <w:t xml:space="preserve"> </w:t>
      </w:r>
      <w:proofErr w:type="spellStart"/>
      <w:r w:rsidRPr="00A25839">
        <w:rPr>
          <w:rFonts w:ascii="Century" w:hAnsi="Century"/>
        </w:rPr>
        <w:t>menyulitkan</w:t>
      </w:r>
      <w:proofErr w:type="spellEnd"/>
      <w:r w:rsidRPr="00A25839">
        <w:rPr>
          <w:rFonts w:ascii="Century" w:hAnsi="Century"/>
        </w:rPr>
        <w:t xml:space="preserve"> </w:t>
      </w:r>
      <w:proofErr w:type="spellStart"/>
      <w:r w:rsidRPr="00A25839">
        <w:rPr>
          <w:rFonts w:ascii="Century" w:hAnsi="Century"/>
        </w:rPr>
        <w:t>evaluasi</w:t>
      </w:r>
      <w:proofErr w:type="spellEnd"/>
      <w:r w:rsidRPr="00A25839">
        <w:rPr>
          <w:rFonts w:ascii="Century" w:hAnsi="Century"/>
        </w:rPr>
        <w:t xml:space="preserve"> program dan </w:t>
      </w:r>
      <w:proofErr w:type="spellStart"/>
      <w:r w:rsidRPr="00A25839">
        <w:rPr>
          <w:rFonts w:ascii="Century" w:hAnsi="Century"/>
        </w:rPr>
        <w:t>pengambilan</w:t>
      </w:r>
      <w:proofErr w:type="spellEnd"/>
      <w:r w:rsidRPr="00A25839">
        <w:rPr>
          <w:rFonts w:ascii="Century" w:hAnsi="Century"/>
        </w:rPr>
        <w:t xml:space="preserve"> </w:t>
      </w:r>
      <w:proofErr w:type="spellStart"/>
      <w:r w:rsidRPr="00A25839">
        <w:rPr>
          <w:rFonts w:ascii="Century" w:hAnsi="Century"/>
        </w:rPr>
        <w:t>keputusan</w:t>
      </w:r>
      <w:proofErr w:type="spellEnd"/>
      <w:r w:rsidRPr="00A25839">
        <w:rPr>
          <w:rFonts w:ascii="Century" w:hAnsi="Century"/>
        </w:rPr>
        <w:t xml:space="preserve"> </w:t>
      </w:r>
      <w:r w:rsidR="00A25839">
        <w:rPr>
          <w:rFonts w:ascii="Century" w:hAnsi="Century"/>
        </w:rPr>
        <w:fldChar w:fldCharType="begin" w:fldLock="1"/>
      </w:r>
      <w:r w:rsidR="00A25839">
        <w:rPr>
          <w:rFonts w:ascii="Century" w:hAnsi="Century"/>
        </w:rPr>
        <w:instrText>ADDIN CSL_CITATION {"citationItems":[{"id":"ITEM-1","itemData":{"DOI":"https://doi.org/10.15408/akunt.v9i1.21120","author":[{"dropping-particle":"","family":"Yulianti","given":"N","non-dropping-particle":"","parse-names":false,"suffix":""},{"dropping-particle":"","family":"Fitria","given":"H","non-dropping-particle":"","parse-names":false,"suffix":""}],"container-title":"Jurnal Akuntansi dan Keuangan Islam","id":"ITEM-1","issue":"1","issued":{"date-parts":[["2021"]]},"page":"55 - 63","title":"Transparansi Laporan Keuangan Sebagai Wujud Akuntabilitas Lembaga Amil Zakat","type":"article-journal","volume":"9"},"uris":["http://www.mendeley.com/documents/?uuid=e69466b8-8cc1-48d1-b7ab-16762845e600","http://www.mendeley.com/documents/?uuid=bcc1e8fd-ae81-4ee4-8cc4-89ec25e5966d"]},{"id":"ITEM-2","itemData":{"DOI":"https://doi.org/10.33395/owner.v9i1.2521","author":[{"dropping-particle":"","family":"Novatiani","given":"R Ait","non-dropping-particle":"","parse-names":false,"suffix":""},{"dropping-particle":"","family":"Christina","given":"Veronica","non-dropping-particle":"","parse-names":false,"suffix":""},{"dropping-particle":"","family":"Novianto","given":"Robertus Ary","non-dropping-particle":"","parse-names":false,"suffix":""},{"dropping-particle":"","family":"Lasniroha","given":"Tetty","non-dropping-particle":"","parse-names":false,"suffix":""}],"id":"ITEM-2","issued":{"date-parts":[["2025"]]},"page":"282-289","title":"Kompetensi Sumber Daya Manusia Dalam Meningkatkan Kualitas Informasi Keuangan UMKM","type":"article-journal","volume":"9"},"uris":["http://www.mendeley.com/documents/?uuid=df82e821-3504-457f-bbf3-680d4e310975","http://www.mendeley.com/documents/?uuid=d2b3b8dd-2ab3-4983-8a9f-d3bbe043ac17"]}],"mendeley":{"formattedCitation":"(Novatiani et al., 2025; Yulianti &amp; Fitria, 2021)","plainTextFormattedCitation":"(Novatiani et al., 2025; Yulianti &amp; Fitria, 2021)"},"properties":{"noteIndex":0},"schema":"https://github.com/citation-style-language/schema/raw/master/csl-citation.json"}</w:instrText>
      </w:r>
      <w:r w:rsidR="00A25839">
        <w:rPr>
          <w:rFonts w:ascii="Century" w:hAnsi="Century"/>
        </w:rPr>
        <w:fldChar w:fldCharType="separate"/>
      </w:r>
      <w:r w:rsidR="00A25839" w:rsidRPr="00A25839">
        <w:rPr>
          <w:rFonts w:ascii="Century" w:hAnsi="Century"/>
          <w:noProof/>
        </w:rPr>
        <w:t>(Novatiani et al., 2025; Yulianti &amp; Fitria, 2021)</w:t>
      </w:r>
      <w:r w:rsidR="00A25839">
        <w:rPr>
          <w:rFonts w:ascii="Century" w:hAnsi="Century"/>
        </w:rPr>
        <w:fldChar w:fldCharType="end"/>
      </w:r>
      <w:r w:rsidRPr="00A25839">
        <w:rPr>
          <w:rFonts w:ascii="Century" w:hAnsi="Century"/>
        </w:rPr>
        <w:t>.</w:t>
      </w:r>
    </w:p>
    <w:p w14:paraId="3C39081C" w14:textId="38A4D249" w:rsidR="00AA552A" w:rsidRPr="00A25839" w:rsidRDefault="004A66FF" w:rsidP="00A25839">
      <w:pPr>
        <w:pStyle w:val="IEEEParagraph"/>
        <w:spacing w:line="276" w:lineRule="auto"/>
        <w:ind w:firstLine="426"/>
        <w:rPr>
          <w:rFonts w:ascii="Century" w:hAnsi="Century"/>
        </w:rPr>
      </w:pPr>
      <w:r w:rsidRPr="00A25839">
        <w:rPr>
          <w:rFonts w:ascii="Century" w:hAnsi="Century"/>
        </w:rPr>
        <w:t xml:space="preserve">Mitra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w:t>
      </w:r>
      <w:proofErr w:type="spellStart"/>
      <w:r w:rsidRPr="00A25839">
        <w:rPr>
          <w:rFonts w:ascii="Century" w:hAnsi="Century"/>
        </w:rPr>
        <w:t>adalah</w:t>
      </w:r>
      <w:proofErr w:type="spellEnd"/>
      <w:r w:rsidRPr="00A25839">
        <w:rPr>
          <w:rFonts w:ascii="Century" w:hAnsi="Century"/>
        </w:rPr>
        <w:t xml:space="preserve"> LAZISMU </w:t>
      </w:r>
      <w:proofErr w:type="spellStart"/>
      <w:r w:rsidRPr="00A25839">
        <w:rPr>
          <w:rFonts w:ascii="Century" w:hAnsi="Century"/>
        </w:rPr>
        <w:t>kabupaten</w:t>
      </w:r>
      <w:proofErr w:type="spellEnd"/>
      <w:r w:rsidRPr="00A25839">
        <w:rPr>
          <w:rFonts w:ascii="Century" w:hAnsi="Century"/>
        </w:rPr>
        <w:t xml:space="preserve"> </w:t>
      </w:r>
      <w:proofErr w:type="spellStart"/>
      <w:r w:rsidRPr="00A25839">
        <w:rPr>
          <w:rFonts w:ascii="Century" w:hAnsi="Century"/>
        </w:rPr>
        <w:t>sukabumi</w:t>
      </w:r>
      <w:proofErr w:type="spellEnd"/>
      <w:r w:rsidRPr="00A25839">
        <w:rPr>
          <w:rFonts w:ascii="Century" w:hAnsi="Century"/>
        </w:rPr>
        <w:t xml:space="preserve">, </w:t>
      </w:r>
      <w:proofErr w:type="spellStart"/>
      <w:r w:rsidRPr="00A25839">
        <w:rPr>
          <w:rFonts w:ascii="Century" w:hAnsi="Century"/>
        </w:rPr>
        <w:t>dimana</w:t>
      </w:r>
      <w:proofErr w:type="spellEnd"/>
      <w:r w:rsidRPr="00A25839">
        <w:rPr>
          <w:rFonts w:ascii="Century" w:hAnsi="Century"/>
        </w:rPr>
        <w:t xml:space="preserve"> </w:t>
      </w:r>
      <w:proofErr w:type="spellStart"/>
      <w:r w:rsidRPr="00A25839">
        <w:rPr>
          <w:rFonts w:ascii="Century" w:hAnsi="Century"/>
        </w:rPr>
        <w:t>permasalahan</w:t>
      </w:r>
      <w:proofErr w:type="spellEnd"/>
      <w:r w:rsidRPr="00A25839">
        <w:rPr>
          <w:rFonts w:ascii="Century" w:hAnsi="Century"/>
        </w:rPr>
        <w:t xml:space="preserve"> yang </w:t>
      </w:r>
      <w:proofErr w:type="spellStart"/>
      <w:r w:rsidRPr="00A25839">
        <w:rPr>
          <w:rFonts w:ascii="Century" w:hAnsi="Century"/>
        </w:rPr>
        <w:t>sedang</w:t>
      </w:r>
      <w:proofErr w:type="spellEnd"/>
      <w:r w:rsidRPr="00A25839">
        <w:rPr>
          <w:rFonts w:ascii="Century" w:hAnsi="Century"/>
        </w:rPr>
        <w:t xml:space="preserve"> </w:t>
      </w:r>
      <w:proofErr w:type="spellStart"/>
      <w:r w:rsidRPr="00A25839">
        <w:rPr>
          <w:rFonts w:ascii="Century" w:hAnsi="Century"/>
        </w:rPr>
        <w:t>dialami</w:t>
      </w:r>
      <w:proofErr w:type="spellEnd"/>
      <w:r w:rsidRPr="00A25839">
        <w:rPr>
          <w:rFonts w:ascii="Century" w:hAnsi="Century"/>
        </w:rPr>
        <w:t xml:space="preserve"> </w:t>
      </w:r>
      <w:proofErr w:type="spellStart"/>
      <w:r w:rsidRPr="00A25839">
        <w:rPr>
          <w:rFonts w:ascii="Century" w:hAnsi="Century"/>
        </w:rPr>
        <w:t>terkait</w:t>
      </w:r>
      <w:proofErr w:type="spellEnd"/>
      <w:r w:rsidRPr="00A25839">
        <w:rPr>
          <w:rFonts w:ascii="Century" w:hAnsi="Century"/>
        </w:rPr>
        <w:t xml:space="preserve"> </w:t>
      </w:r>
      <w:proofErr w:type="spellStart"/>
      <w:r w:rsidRPr="00A25839">
        <w:rPr>
          <w:rFonts w:ascii="Century" w:hAnsi="Century"/>
        </w:rPr>
        <w:t>pengelolaan</w:t>
      </w:r>
      <w:proofErr w:type="spellEnd"/>
      <w:r w:rsidRPr="00A25839">
        <w:rPr>
          <w:rFonts w:ascii="Century" w:hAnsi="Century"/>
        </w:rPr>
        <w:t xml:space="preserve"> dan </w:t>
      </w:r>
      <w:proofErr w:type="spellStart"/>
      <w:r w:rsidRPr="00A25839">
        <w:rPr>
          <w:rFonts w:ascii="Century" w:hAnsi="Century"/>
        </w:rPr>
        <w:t>pelaporan</w:t>
      </w:r>
      <w:proofErr w:type="spellEnd"/>
      <w:r w:rsidRPr="00A25839">
        <w:rPr>
          <w:rFonts w:ascii="Century" w:hAnsi="Century"/>
        </w:rPr>
        <w:t xml:space="preserve"> </w:t>
      </w:r>
      <w:proofErr w:type="spellStart"/>
      <w:r w:rsidRPr="00A25839">
        <w:rPr>
          <w:rFonts w:ascii="Century" w:hAnsi="Century"/>
        </w:rPr>
        <w:t>keuangan</w:t>
      </w:r>
      <w:proofErr w:type="spellEnd"/>
      <w:r w:rsidR="003E69A3" w:rsidRPr="00A25839">
        <w:rPr>
          <w:rFonts w:ascii="Century" w:hAnsi="Century"/>
        </w:rPr>
        <w:t xml:space="preserve">, </w:t>
      </w:r>
      <w:proofErr w:type="spellStart"/>
      <w:r w:rsidR="003E69A3" w:rsidRPr="00A25839">
        <w:rPr>
          <w:rFonts w:ascii="Century" w:hAnsi="Century"/>
        </w:rPr>
        <w:t>khususnya</w:t>
      </w:r>
      <w:proofErr w:type="spellEnd"/>
      <w:r w:rsidR="003E69A3" w:rsidRPr="00A25839">
        <w:rPr>
          <w:rFonts w:ascii="Century" w:hAnsi="Century"/>
        </w:rPr>
        <w:t xml:space="preserve"> </w:t>
      </w:r>
      <w:proofErr w:type="spellStart"/>
      <w:r w:rsidR="003E69A3" w:rsidRPr="00A25839">
        <w:rPr>
          <w:rFonts w:ascii="Century" w:hAnsi="Century"/>
        </w:rPr>
        <w:t>terkait</w:t>
      </w:r>
      <w:proofErr w:type="spellEnd"/>
      <w:r w:rsidR="003E69A3" w:rsidRPr="00A25839">
        <w:rPr>
          <w:rFonts w:ascii="Century" w:hAnsi="Century"/>
        </w:rPr>
        <w:t xml:space="preserve"> </w:t>
      </w:r>
      <w:proofErr w:type="spellStart"/>
      <w:r w:rsidR="003E69A3" w:rsidRPr="00A25839">
        <w:rPr>
          <w:rFonts w:ascii="Century" w:hAnsi="Century"/>
        </w:rPr>
        <w:t>keterabatasan</w:t>
      </w:r>
      <w:proofErr w:type="spellEnd"/>
      <w:r w:rsidR="003E69A3" w:rsidRPr="00A25839">
        <w:rPr>
          <w:rFonts w:ascii="Century" w:hAnsi="Century"/>
        </w:rPr>
        <w:t xml:space="preserve"> </w:t>
      </w:r>
      <w:proofErr w:type="spellStart"/>
      <w:r w:rsidR="003E69A3" w:rsidRPr="00A25839">
        <w:rPr>
          <w:rFonts w:ascii="Century" w:hAnsi="Century"/>
        </w:rPr>
        <w:t>sumber</w:t>
      </w:r>
      <w:proofErr w:type="spellEnd"/>
      <w:r w:rsidR="003E69A3" w:rsidRPr="00A25839">
        <w:rPr>
          <w:rFonts w:ascii="Century" w:hAnsi="Century"/>
        </w:rPr>
        <w:t xml:space="preserve"> </w:t>
      </w:r>
      <w:proofErr w:type="spellStart"/>
      <w:r w:rsidR="003E69A3" w:rsidRPr="00A25839">
        <w:rPr>
          <w:rFonts w:ascii="Century" w:hAnsi="Century"/>
        </w:rPr>
        <w:t>daya</w:t>
      </w:r>
      <w:proofErr w:type="spellEnd"/>
      <w:r w:rsidR="003E69A3" w:rsidRPr="00A25839">
        <w:rPr>
          <w:rFonts w:ascii="Century" w:hAnsi="Century"/>
        </w:rPr>
        <w:t xml:space="preserve"> </w:t>
      </w:r>
      <w:proofErr w:type="spellStart"/>
      <w:r w:rsidR="003E69A3" w:rsidRPr="00A25839">
        <w:rPr>
          <w:rFonts w:ascii="Century" w:hAnsi="Century"/>
        </w:rPr>
        <w:t>manusia</w:t>
      </w:r>
      <w:proofErr w:type="spellEnd"/>
      <w:r w:rsidR="003E69A3" w:rsidRPr="00A25839">
        <w:rPr>
          <w:rFonts w:ascii="Century" w:hAnsi="Century"/>
        </w:rPr>
        <w:t xml:space="preserve"> </w:t>
      </w:r>
      <w:proofErr w:type="spellStart"/>
      <w:r w:rsidR="003E69A3" w:rsidRPr="00A25839">
        <w:rPr>
          <w:rFonts w:ascii="Century" w:hAnsi="Century"/>
        </w:rPr>
        <w:t>dimana</w:t>
      </w:r>
      <w:proofErr w:type="spellEnd"/>
      <w:r w:rsidR="003E69A3" w:rsidRPr="00A25839">
        <w:rPr>
          <w:rFonts w:ascii="Century" w:hAnsi="Century"/>
        </w:rPr>
        <w:t xml:space="preserve"> </w:t>
      </w:r>
      <w:proofErr w:type="spellStart"/>
      <w:r w:rsidR="003E69A3" w:rsidRPr="00A25839">
        <w:rPr>
          <w:rFonts w:ascii="Century" w:hAnsi="Century"/>
        </w:rPr>
        <w:t>sebagian</w:t>
      </w:r>
      <w:proofErr w:type="spellEnd"/>
      <w:r w:rsidR="003E69A3" w:rsidRPr="00A25839">
        <w:rPr>
          <w:rFonts w:ascii="Century" w:hAnsi="Century"/>
        </w:rPr>
        <w:t xml:space="preserve"> </w:t>
      </w:r>
      <w:proofErr w:type="spellStart"/>
      <w:r w:rsidR="003E69A3" w:rsidRPr="00A25839">
        <w:rPr>
          <w:rFonts w:ascii="Century" w:hAnsi="Century"/>
        </w:rPr>
        <w:t>besar</w:t>
      </w:r>
      <w:proofErr w:type="spellEnd"/>
      <w:r w:rsidR="003E69A3" w:rsidRPr="00A25839">
        <w:rPr>
          <w:rFonts w:ascii="Century" w:hAnsi="Century"/>
        </w:rPr>
        <w:t xml:space="preserve"> </w:t>
      </w:r>
      <w:proofErr w:type="spellStart"/>
      <w:r w:rsidR="003E69A3" w:rsidRPr="00A25839">
        <w:rPr>
          <w:rFonts w:ascii="Century" w:hAnsi="Century"/>
        </w:rPr>
        <w:t>pengurus</w:t>
      </w:r>
      <w:proofErr w:type="spellEnd"/>
      <w:r w:rsidR="003E69A3" w:rsidRPr="00A25839">
        <w:rPr>
          <w:rFonts w:ascii="Century" w:hAnsi="Century"/>
        </w:rPr>
        <w:t xml:space="preserve"> </w:t>
      </w:r>
      <w:proofErr w:type="spellStart"/>
      <w:r w:rsidR="003E69A3" w:rsidRPr="00A25839">
        <w:rPr>
          <w:rFonts w:ascii="Century" w:hAnsi="Century"/>
        </w:rPr>
        <w:t>atau</w:t>
      </w:r>
      <w:proofErr w:type="spellEnd"/>
      <w:r w:rsidR="003E69A3" w:rsidRPr="00A25839">
        <w:rPr>
          <w:rFonts w:ascii="Century" w:hAnsi="Century"/>
        </w:rPr>
        <w:t xml:space="preserve"> </w:t>
      </w:r>
      <w:proofErr w:type="spellStart"/>
      <w:r w:rsidR="003E69A3" w:rsidRPr="00A25839">
        <w:rPr>
          <w:rFonts w:ascii="Century" w:hAnsi="Century"/>
        </w:rPr>
        <w:t>relawan</w:t>
      </w:r>
      <w:proofErr w:type="spellEnd"/>
      <w:r w:rsidR="003E69A3" w:rsidRPr="00A25839">
        <w:rPr>
          <w:rFonts w:ascii="Century" w:hAnsi="Century"/>
        </w:rPr>
        <w:t xml:space="preserve"> </w:t>
      </w:r>
      <w:proofErr w:type="spellStart"/>
      <w:r w:rsidR="003E69A3" w:rsidRPr="00A25839">
        <w:rPr>
          <w:rFonts w:ascii="Century" w:hAnsi="Century"/>
        </w:rPr>
        <w:t>belum</w:t>
      </w:r>
      <w:proofErr w:type="spellEnd"/>
      <w:r w:rsidR="003E69A3" w:rsidRPr="00A25839">
        <w:rPr>
          <w:rFonts w:ascii="Century" w:hAnsi="Century"/>
        </w:rPr>
        <w:t xml:space="preserve"> </w:t>
      </w:r>
      <w:proofErr w:type="spellStart"/>
      <w:r w:rsidR="003E69A3" w:rsidRPr="00A25839">
        <w:rPr>
          <w:rFonts w:ascii="Century" w:hAnsi="Century"/>
        </w:rPr>
        <w:t>memiliki</w:t>
      </w:r>
      <w:proofErr w:type="spellEnd"/>
      <w:r w:rsidR="003E69A3" w:rsidRPr="00A25839">
        <w:rPr>
          <w:rFonts w:ascii="Century" w:hAnsi="Century"/>
        </w:rPr>
        <w:t xml:space="preserve"> </w:t>
      </w:r>
      <w:proofErr w:type="spellStart"/>
      <w:r w:rsidR="003E69A3" w:rsidRPr="00A25839">
        <w:rPr>
          <w:rFonts w:ascii="Century" w:hAnsi="Century"/>
        </w:rPr>
        <w:t>latar</w:t>
      </w:r>
      <w:proofErr w:type="spellEnd"/>
      <w:r w:rsidR="003E69A3" w:rsidRPr="00A25839">
        <w:rPr>
          <w:rFonts w:ascii="Century" w:hAnsi="Century"/>
        </w:rPr>
        <w:t xml:space="preserve"> </w:t>
      </w:r>
      <w:proofErr w:type="spellStart"/>
      <w:r w:rsidR="003E69A3" w:rsidRPr="00A25839">
        <w:rPr>
          <w:rFonts w:ascii="Century" w:hAnsi="Century"/>
        </w:rPr>
        <w:t>belakang</w:t>
      </w:r>
      <w:proofErr w:type="spellEnd"/>
      <w:r w:rsidR="003E69A3" w:rsidRPr="00A25839">
        <w:rPr>
          <w:rFonts w:ascii="Century" w:hAnsi="Century"/>
        </w:rPr>
        <w:t xml:space="preserve"> </w:t>
      </w:r>
      <w:proofErr w:type="spellStart"/>
      <w:r w:rsidR="003E69A3" w:rsidRPr="00A25839">
        <w:rPr>
          <w:rFonts w:ascii="Century" w:hAnsi="Century"/>
        </w:rPr>
        <w:t>akuntansi</w:t>
      </w:r>
      <w:proofErr w:type="spellEnd"/>
      <w:r w:rsidR="003E69A3" w:rsidRPr="00A25839">
        <w:rPr>
          <w:rFonts w:ascii="Century" w:hAnsi="Century"/>
        </w:rPr>
        <w:t xml:space="preserve"> </w:t>
      </w:r>
      <w:proofErr w:type="spellStart"/>
      <w:r w:rsidR="003E69A3" w:rsidRPr="00A25839">
        <w:rPr>
          <w:rFonts w:ascii="Century" w:hAnsi="Century"/>
        </w:rPr>
        <w:t>dalam</w:t>
      </w:r>
      <w:proofErr w:type="spellEnd"/>
      <w:r w:rsidR="003E69A3" w:rsidRPr="00A25839">
        <w:rPr>
          <w:rFonts w:ascii="Century" w:hAnsi="Century"/>
        </w:rPr>
        <w:t xml:space="preserve"> </w:t>
      </w:r>
      <w:proofErr w:type="spellStart"/>
      <w:r w:rsidR="003E69A3" w:rsidRPr="00A25839">
        <w:rPr>
          <w:rFonts w:ascii="Century" w:hAnsi="Century"/>
        </w:rPr>
        <w:t>menyusun</w:t>
      </w:r>
      <w:proofErr w:type="spellEnd"/>
      <w:r w:rsidR="003E69A3" w:rsidRPr="00A25839">
        <w:rPr>
          <w:rFonts w:ascii="Century" w:hAnsi="Century"/>
        </w:rPr>
        <w:t xml:space="preserve"> </w:t>
      </w:r>
      <w:proofErr w:type="spellStart"/>
      <w:r w:rsidR="003E69A3" w:rsidRPr="00A25839">
        <w:rPr>
          <w:rFonts w:ascii="Century" w:hAnsi="Century"/>
        </w:rPr>
        <w:t>laporan</w:t>
      </w:r>
      <w:proofErr w:type="spellEnd"/>
      <w:r w:rsidR="003E69A3" w:rsidRPr="00A25839">
        <w:rPr>
          <w:rFonts w:ascii="Century" w:hAnsi="Century"/>
        </w:rPr>
        <w:t xml:space="preserve"> </w:t>
      </w:r>
      <w:proofErr w:type="spellStart"/>
      <w:r w:rsidR="003E69A3" w:rsidRPr="00A25839">
        <w:rPr>
          <w:rFonts w:ascii="Century" w:hAnsi="Century"/>
        </w:rPr>
        <w:t>keuangan</w:t>
      </w:r>
      <w:proofErr w:type="spellEnd"/>
      <w:r w:rsidR="003E69A3" w:rsidRPr="00A25839">
        <w:rPr>
          <w:rFonts w:ascii="Century" w:hAnsi="Century"/>
        </w:rPr>
        <w:t xml:space="preserve"> </w:t>
      </w:r>
      <w:proofErr w:type="spellStart"/>
      <w:r w:rsidR="003E69A3" w:rsidRPr="00A25839">
        <w:rPr>
          <w:rFonts w:ascii="Century" w:hAnsi="Century"/>
        </w:rPr>
        <w:t>secara</w:t>
      </w:r>
      <w:proofErr w:type="spellEnd"/>
      <w:r w:rsidR="003E69A3" w:rsidRPr="00A25839">
        <w:rPr>
          <w:rFonts w:ascii="Century" w:hAnsi="Century"/>
        </w:rPr>
        <w:t xml:space="preserve"> </w:t>
      </w:r>
      <w:proofErr w:type="spellStart"/>
      <w:r w:rsidR="003E69A3" w:rsidRPr="00A25839">
        <w:rPr>
          <w:rFonts w:ascii="Century" w:hAnsi="Century"/>
        </w:rPr>
        <w:t>sistematis</w:t>
      </w:r>
      <w:proofErr w:type="spellEnd"/>
      <w:r w:rsidR="003E69A3" w:rsidRPr="00A25839">
        <w:rPr>
          <w:rFonts w:ascii="Century" w:hAnsi="Century"/>
        </w:rPr>
        <w:t xml:space="preserve"> dan </w:t>
      </w:r>
      <w:proofErr w:type="spellStart"/>
      <w:r w:rsidR="003E69A3" w:rsidRPr="00A25839">
        <w:rPr>
          <w:rFonts w:ascii="Century" w:hAnsi="Century"/>
        </w:rPr>
        <w:t>sesuai</w:t>
      </w:r>
      <w:proofErr w:type="spellEnd"/>
      <w:r w:rsidR="003E69A3" w:rsidRPr="00A25839">
        <w:rPr>
          <w:rFonts w:ascii="Century" w:hAnsi="Century"/>
        </w:rPr>
        <w:t xml:space="preserve"> </w:t>
      </w:r>
      <w:proofErr w:type="spellStart"/>
      <w:r w:rsidR="003E69A3" w:rsidRPr="00A25839">
        <w:rPr>
          <w:rFonts w:ascii="Century" w:hAnsi="Century"/>
        </w:rPr>
        <w:t>standar</w:t>
      </w:r>
      <w:proofErr w:type="spellEnd"/>
      <w:r w:rsidR="003E69A3" w:rsidRPr="00A25839">
        <w:rPr>
          <w:rFonts w:ascii="Century" w:hAnsi="Century"/>
        </w:rPr>
        <w:t>.</w:t>
      </w:r>
      <w:r w:rsidR="00790D08" w:rsidRPr="00A25839">
        <w:rPr>
          <w:rFonts w:ascii="Century" w:hAnsi="Century"/>
        </w:rPr>
        <w:t xml:space="preserve"> </w:t>
      </w:r>
      <w:proofErr w:type="spellStart"/>
      <w:r w:rsidR="00790D08" w:rsidRPr="00A25839">
        <w:rPr>
          <w:rFonts w:ascii="Century" w:hAnsi="Century"/>
        </w:rPr>
        <w:t>Selain</w:t>
      </w:r>
      <w:proofErr w:type="spellEnd"/>
      <w:r w:rsidR="00790D08" w:rsidRPr="00A25839">
        <w:rPr>
          <w:rFonts w:ascii="Century" w:hAnsi="Century"/>
        </w:rPr>
        <w:t xml:space="preserve"> </w:t>
      </w:r>
      <w:proofErr w:type="spellStart"/>
      <w:r w:rsidR="00790D08" w:rsidRPr="00A25839">
        <w:rPr>
          <w:rFonts w:ascii="Century" w:hAnsi="Century"/>
        </w:rPr>
        <w:t>itu</w:t>
      </w:r>
      <w:proofErr w:type="spellEnd"/>
      <w:r w:rsidR="00790D08" w:rsidRPr="00A25839">
        <w:rPr>
          <w:rFonts w:ascii="Century" w:hAnsi="Century"/>
        </w:rPr>
        <w:t xml:space="preserve">, </w:t>
      </w:r>
      <w:proofErr w:type="spellStart"/>
      <w:r w:rsidR="00790D08" w:rsidRPr="00A25839">
        <w:rPr>
          <w:rFonts w:ascii="Century" w:hAnsi="Century"/>
        </w:rPr>
        <w:t>belum</w:t>
      </w:r>
      <w:proofErr w:type="spellEnd"/>
      <w:r w:rsidR="00790D08" w:rsidRPr="00A25839">
        <w:rPr>
          <w:rFonts w:ascii="Century" w:hAnsi="Century"/>
        </w:rPr>
        <w:t xml:space="preserve"> </w:t>
      </w:r>
      <w:proofErr w:type="spellStart"/>
      <w:r w:rsidR="00790D08" w:rsidRPr="00A25839">
        <w:rPr>
          <w:rFonts w:ascii="Century" w:hAnsi="Century"/>
        </w:rPr>
        <w:t>adanya</w:t>
      </w:r>
      <w:proofErr w:type="spellEnd"/>
      <w:r w:rsidR="00790D08" w:rsidRPr="00A25839">
        <w:rPr>
          <w:rFonts w:ascii="Century" w:hAnsi="Century"/>
        </w:rPr>
        <w:t xml:space="preserve"> </w:t>
      </w:r>
      <w:proofErr w:type="spellStart"/>
      <w:r w:rsidR="00790D08" w:rsidRPr="00A25839">
        <w:rPr>
          <w:rFonts w:ascii="Century" w:hAnsi="Century"/>
        </w:rPr>
        <w:t>pelatihan</w:t>
      </w:r>
      <w:proofErr w:type="spellEnd"/>
      <w:r w:rsidR="00790D08" w:rsidRPr="00A25839">
        <w:rPr>
          <w:rFonts w:ascii="Century" w:hAnsi="Century"/>
        </w:rPr>
        <w:t xml:space="preserve"> yang </w:t>
      </w:r>
      <w:proofErr w:type="spellStart"/>
      <w:r w:rsidR="00790D08" w:rsidRPr="00A25839">
        <w:rPr>
          <w:rFonts w:ascii="Century" w:hAnsi="Century"/>
        </w:rPr>
        <w:t>berkelanjutan</w:t>
      </w:r>
      <w:proofErr w:type="spellEnd"/>
      <w:r w:rsidR="00790D08" w:rsidRPr="00A25839">
        <w:rPr>
          <w:rFonts w:ascii="Century" w:hAnsi="Century"/>
        </w:rPr>
        <w:t xml:space="preserve"> </w:t>
      </w:r>
      <w:proofErr w:type="spellStart"/>
      <w:r w:rsidR="00790D08" w:rsidRPr="00A25839">
        <w:rPr>
          <w:rFonts w:ascii="Century" w:hAnsi="Century"/>
        </w:rPr>
        <w:t>menyebabkan</w:t>
      </w:r>
      <w:proofErr w:type="spellEnd"/>
      <w:r w:rsidR="00790D08" w:rsidRPr="00A25839">
        <w:rPr>
          <w:rFonts w:ascii="Century" w:hAnsi="Century"/>
        </w:rPr>
        <w:t xml:space="preserve"> </w:t>
      </w:r>
      <w:proofErr w:type="spellStart"/>
      <w:r w:rsidR="00790D08" w:rsidRPr="00A25839">
        <w:rPr>
          <w:rFonts w:ascii="Century" w:hAnsi="Century"/>
        </w:rPr>
        <w:t>rendahnya</w:t>
      </w:r>
      <w:proofErr w:type="spellEnd"/>
      <w:r w:rsidR="00790D08" w:rsidRPr="00A25839">
        <w:rPr>
          <w:rFonts w:ascii="Century" w:hAnsi="Century"/>
        </w:rPr>
        <w:t xml:space="preserve"> </w:t>
      </w:r>
      <w:proofErr w:type="spellStart"/>
      <w:r w:rsidR="00790D08" w:rsidRPr="00A25839">
        <w:rPr>
          <w:rFonts w:ascii="Century" w:hAnsi="Century"/>
        </w:rPr>
        <w:t>pemahaman</w:t>
      </w:r>
      <w:proofErr w:type="spellEnd"/>
      <w:r w:rsidR="00790D08" w:rsidRPr="00A25839">
        <w:rPr>
          <w:rFonts w:ascii="Century" w:hAnsi="Century"/>
        </w:rPr>
        <w:t xml:space="preserve"> </w:t>
      </w:r>
      <w:proofErr w:type="spellStart"/>
      <w:r w:rsidR="00790D08" w:rsidRPr="00A25839">
        <w:rPr>
          <w:rFonts w:ascii="Century" w:hAnsi="Century"/>
        </w:rPr>
        <w:t>terhadap</w:t>
      </w:r>
      <w:proofErr w:type="spellEnd"/>
      <w:r w:rsidR="00790D08" w:rsidRPr="00A25839">
        <w:rPr>
          <w:rFonts w:ascii="Century" w:hAnsi="Century"/>
        </w:rPr>
        <w:t xml:space="preserve"> </w:t>
      </w:r>
      <w:proofErr w:type="spellStart"/>
      <w:r w:rsidR="00790D08" w:rsidRPr="00A25839">
        <w:rPr>
          <w:rFonts w:ascii="Century" w:hAnsi="Century"/>
        </w:rPr>
        <w:t>siklus</w:t>
      </w:r>
      <w:proofErr w:type="spellEnd"/>
      <w:r w:rsidR="00790D08" w:rsidRPr="00A25839">
        <w:rPr>
          <w:rFonts w:ascii="Century" w:hAnsi="Century"/>
        </w:rPr>
        <w:t xml:space="preserve"> </w:t>
      </w:r>
      <w:proofErr w:type="spellStart"/>
      <w:r w:rsidR="00790D08" w:rsidRPr="00A25839">
        <w:rPr>
          <w:rFonts w:ascii="Century" w:hAnsi="Century"/>
        </w:rPr>
        <w:t>akuntansi</w:t>
      </w:r>
      <w:proofErr w:type="spellEnd"/>
      <w:r w:rsidR="00790D08" w:rsidRPr="00A25839">
        <w:rPr>
          <w:rFonts w:ascii="Century" w:hAnsi="Century"/>
        </w:rPr>
        <w:t xml:space="preserve"> dan </w:t>
      </w:r>
      <w:proofErr w:type="spellStart"/>
      <w:r w:rsidR="00790D08" w:rsidRPr="00A25839">
        <w:rPr>
          <w:rFonts w:ascii="Century" w:hAnsi="Century"/>
        </w:rPr>
        <w:t>pentingnya</w:t>
      </w:r>
      <w:proofErr w:type="spellEnd"/>
      <w:r w:rsidR="00790D08" w:rsidRPr="00A25839">
        <w:rPr>
          <w:rFonts w:ascii="Century" w:hAnsi="Century"/>
        </w:rPr>
        <w:t xml:space="preserve"> </w:t>
      </w:r>
      <w:proofErr w:type="spellStart"/>
      <w:r w:rsidR="00790D08" w:rsidRPr="00A25839">
        <w:rPr>
          <w:rFonts w:ascii="Century" w:hAnsi="Century"/>
        </w:rPr>
        <w:t>pelaporan</w:t>
      </w:r>
      <w:proofErr w:type="spellEnd"/>
      <w:r w:rsidR="00790D08" w:rsidRPr="00A25839">
        <w:rPr>
          <w:rFonts w:ascii="Century" w:hAnsi="Century"/>
        </w:rPr>
        <w:t xml:space="preserve"> </w:t>
      </w:r>
      <w:proofErr w:type="spellStart"/>
      <w:r w:rsidR="00790D08" w:rsidRPr="00A25839">
        <w:rPr>
          <w:rFonts w:ascii="Century" w:hAnsi="Century"/>
        </w:rPr>
        <w:t>keuangan</w:t>
      </w:r>
      <w:proofErr w:type="spellEnd"/>
      <w:r w:rsidR="00790D08" w:rsidRPr="00A25839">
        <w:rPr>
          <w:rFonts w:ascii="Century" w:hAnsi="Century"/>
        </w:rPr>
        <w:t xml:space="preserve"> yang </w:t>
      </w:r>
      <w:proofErr w:type="spellStart"/>
      <w:r w:rsidR="00790D08" w:rsidRPr="00A25839">
        <w:rPr>
          <w:rFonts w:ascii="Century" w:hAnsi="Century"/>
        </w:rPr>
        <w:t>akurat</w:t>
      </w:r>
      <w:proofErr w:type="spellEnd"/>
      <w:r w:rsidR="00790D08" w:rsidRPr="00A25839">
        <w:rPr>
          <w:rFonts w:ascii="Century" w:hAnsi="Century"/>
        </w:rPr>
        <w:t xml:space="preserve"> </w:t>
      </w:r>
      <w:proofErr w:type="spellStart"/>
      <w:r w:rsidR="00790D08" w:rsidRPr="00A25839">
        <w:rPr>
          <w:rFonts w:ascii="Century" w:hAnsi="Century"/>
        </w:rPr>
        <w:t>untuk</w:t>
      </w:r>
      <w:proofErr w:type="spellEnd"/>
      <w:r w:rsidR="00790D08" w:rsidRPr="00A25839">
        <w:rPr>
          <w:rFonts w:ascii="Century" w:hAnsi="Century"/>
        </w:rPr>
        <w:t xml:space="preserve"> </w:t>
      </w:r>
      <w:proofErr w:type="spellStart"/>
      <w:r w:rsidR="00790D08" w:rsidRPr="00A25839">
        <w:rPr>
          <w:rFonts w:ascii="Century" w:hAnsi="Century"/>
        </w:rPr>
        <w:t>mendukung</w:t>
      </w:r>
      <w:proofErr w:type="spellEnd"/>
      <w:r w:rsidR="00790D08" w:rsidRPr="00A25839">
        <w:rPr>
          <w:rFonts w:ascii="Century" w:hAnsi="Century"/>
        </w:rPr>
        <w:t xml:space="preserve"> </w:t>
      </w:r>
      <w:proofErr w:type="spellStart"/>
      <w:r w:rsidR="00790D08" w:rsidRPr="00A25839">
        <w:rPr>
          <w:rFonts w:ascii="Century" w:hAnsi="Century"/>
        </w:rPr>
        <w:t>kredibilitas</w:t>
      </w:r>
      <w:proofErr w:type="spellEnd"/>
      <w:r w:rsidR="00790D08" w:rsidRPr="00A25839">
        <w:rPr>
          <w:rFonts w:ascii="Century" w:hAnsi="Century"/>
        </w:rPr>
        <w:t xml:space="preserve"> Lembaga </w:t>
      </w:r>
      <w:proofErr w:type="spellStart"/>
      <w:r w:rsidR="00790D08" w:rsidRPr="00A25839">
        <w:rPr>
          <w:rFonts w:ascii="Century" w:hAnsi="Century"/>
        </w:rPr>
        <w:t>filantropi</w:t>
      </w:r>
      <w:proofErr w:type="spellEnd"/>
      <w:r w:rsidR="00790D08" w:rsidRPr="00A25839">
        <w:rPr>
          <w:rFonts w:ascii="Century" w:hAnsi="Century"/>
        </w:rPr>
        <w:t xml:space="preserve"> </w:t>
      </w:r>
      <w:proofErr w:type="spellStart"/>
      <w:r w:rsidR="00790D08" w:rsidRPr="00A25839">
        <w:rPr>
          <w:rFonts w:ascii="Century" w:hAnsi="Century"/>
        </w:rPr>
        <w:t>seperti</w:t>
      </w:r>
      <w:proofErr w:type="spellEnd"/>
      <w:r w:rsidR="00790D08" w:rsidRPr="00A25839">
        <w:rPr>
          <w:rFonts w:ascii="Century" w:hAnsi="Century"/>
        </w:rPr>
        <w:t xml:space="preserve"> LAZISMU </w:t>
      </w:r>
      <w:r w:rsidR="00790D08" w:rsidRPr="00A25839">
        <w:rPr>
          <w:rFonts w:ascii="Century" w:hAnsi="Century"/>
        </w:rPr>
        <w:fldChar w:fldCharType="begin" w:fldLock="1"/>
      </w:r>
      <w:r w:rsidR="00A25839">
        <w:rPr>
          <w:rFonts w:ascii="Century" w:hAnsi="Century"/>
        </w:rPr>
        <w:instrText>ADDIN CSL_CITATION {"citationItems":[{"id":"ITEM-1","itemData":{"DOI":"https://doi.org/10.1234/jaki.v9i2.2021","author":[{"dropping-particle":"","family":"Rohmana","given":"R","non-dropping-particle":"","parse-names":false,"suffix":""}],"container-title":"Jurnal Akuntansi dan Keuangan Islam","id":"ITEM-1","issue":"2","issued":{"date-parts":[["2021"]]},"page":"120-132","title":"Tantangan Transparansi Keuangan dalam Pengelolaan Dana Zakat dan Infak pada Organisasi Sosial","type":"article-journal","volume":"9"},"uris":["http://www.mendeley.com/documents/?uuid=435fc20b-d8fc-4c60-b110-f58c6539e845","http://www.mendeley.com/documents/?uuid=e0de408f-fde1-4bbf-9753-310a4a04a58f"]}],"mendeley":{"formattedCitation":"(Rohmana, 2021)","plainTextFormattedCitation":"(Rohmana, 2021)","previouslyFormattedCitation":"(Rohmana, 2021)"},"properties":{"noteIndex":0},"schema":"https://github.com/citation-style-language/schema/raw/master/csl-citation.json"}</w:instrText>
      </w:r>
      <w:r w:rsidR="00790D08" w:rsidRPr="00A25839">
        <w:rPr>
          <w:rFonts w:ascii="Century" w:hAnsi="Century"/>
        </w:rPr>
        <w:fldChar w:fldCharType="separate"/>
      </w:r>
      <w:r w:rsidR="00790D08" w:rsidRPr="00A25839">
        <w:rPr>
          <w:rFonts w:ascii="Century" w:hAnsi="Century"/>
          <w:noProof/>
        </w:rPr>
        <w:t>(Rohmana, 2021)</w:t>
      </w:r>
      <w:r w:rsidR="00790D08" w:rsidRPr="00A25839">
        <w:rPr>
          <w:rFonts w:ascii="Century" w:hAnsi="Century"/>
        </w:rPr>
        <w:fldChar w:fldCharType="end"/>
      </w:r>
      <w:r w:rsidR="00790D08" w:rsidRPr="00A25839">
        <w:rPr>
          <w:rFonts w:ascii="Century" w:hAnsi="Century"/>
        </w:rPr>
        <w:t>.</w:t>
      </w:r>
      <w:r w:rsidR="00AA552A" w:rsidRPr="00A25839">
        <w:rPr>
          <w:rFonts w:ascii="Century" w:hAnsi="Century"/>
        </w:rPr>
        <w:t xml:space="preserve"> </w:t>
      </w:r>
      <w:proofErr w:type="spellStart"/>
      <w:r w:rsidR="00CC7193" w:rsidRPr="00A25839">
        <w:rPr>
          <w:rFonts w:ascii="Century" w:hAnsi="Century"/>
        </w:rPr>
        <w:t>Peningkatan</w:t>
      </w:r>
      <w:proofErr w:type="spellEnd"/>
      <w:r w:rsidR="00CC7193" w:rsidRPr="00A25839">
        <w:rPr>
          <w:rFonts w:ascii="Century" w:hAnsi="Century"/>
        </w:rPr>
        <w:t xml:space="preserve"> </w:t>
      </w:r>
      <w:proofErr w:type="spellStart"/>
      <w:r w:rsidR="00CC7193" w:rsidRPr="00A25839">
        <w:rPr>
          <w:rFonts w:ascii="Century" w:hAnsi="Century"/>
        </w:rPr>
        <w:t>kapasitas</w:t>
      </w:r>
      <w:proofErr w:type="spellEnd"/>
      <w:r w:rsidR="00CC7193" w:rsidRPr="00A25839">
        <w:rPr>
          <w:rFonts w:ascii="Century" w:hAnsi="Century"/>
        </w:rPr>
        <w:t xml:space="preserve"> SDM </w:t>
      </w:r>
      <w:proofErr w:type="spellStart"/>
      <w:r w:rsidR="00CC7193" w:rsidRPr="00A25839">
        <w:rPr>
          <w:rFonts w:ascii="Century" w:hAnsi="Century"/>
        </w:rPr>
        <w:t>melalui</w:t>
      </w:r>
      <w:proofErr w:type="spellEnd"/>
      <w:r w:rsidR="00CC7193" w:rsidRPr="00A25839">
        <w:rPr>
          <w:rFonts w:ascii="Century" w:hAnsi="Century"/>
        </w:rPr>
        <w:t xml:space="preserve"> </w:t>
      </w:r>
      <w:proofErr w:type="spellStart"/>
      <w:r w:rsidR="00CC7193" w:rsidRPr="00A25839">
        <w:rPr>
          <w:rFonts w:ascii="Century" w:hAnsi="Century"/>
        </w:rPr>
        <w:t>pelatihan</w:t>
      </w:r>
      <w:proofErr w:type="spellEnd"/>
      <w:r w:rsidR="00CC7193" w:rsidRPr="00A25839">
        <w:rPr>
          <w:rFonts w:ascii="Century" w:hAnsi="Century"/>
        </w:rPr>
        <w:t xml:space="preserve"> </w:t>
      </w:r>
      <w:proofErr w:type="spellStart"/>
      <w:r w:rsidR="00CC7193" w:rsidRPr="00A25839">
        <w:rPr>
          <w:rFonts w:ascii="Century" w:hAnsi="Century"/>
        </w:rPr>
        <w:t>semacam</w:t>
      </w:r>
      <w:proofErr w:type="spellEnd"/>
      <w:r w:rsidR="00CC7193" w:rsidRPr="00A25839">
        <w:rPr>
          <w:rFonts w:ascii="Century" w:hAnsi="Century"/>
        </w:rPr>
        <w:t xml:space="preserve"> </w:t>
      </w:r>
      <w:proofErr w:type="spellStart"/>
      <w:r w:rsidR="00CC7193" w:rsidRPr="00A25839">
        <w:rPr>
          <w:rFonts w:ascii="Century" w:hAnsi="Century"/>
        </w:rPr>
        <w:t>ini</w:t>
      </w:r>
      <w:proofErr w:type="spellEnd"/>
      <w:r w:rsidR="00CC7193" w:rsidRPr="00A25839">
        <w:rPr>
          <w:rFonts w:ascii="Century" w:hAnsi="Century"/>
        </w:rPr>
        <w:t xml:space="preserve"> </w:t>
      </w:r>
      <w:proofErr w:type="spellStart"/>
      <w:r w:rsidR="00CC7193" w:rsidRPr="00A25839">
        <w:rPr>
          <w:rFonts w:ascii="Century" w:hAnsi="Century"/>
        </w:rPr>
        <w:t>terbukti</w:t>
      </w:r>
      <w:proofErr w:type="spellEnd"/>
      <w:r w:rsidR="00CC7193" w:rsidRPr="00A25839">
        <w:rPr>
          <w:rFonts w:ascii="Century" w:hAnsi="Century"/>
        </w:rPr>
        <w:t xml:space="preserve"> </w:t>
      </w:r>
      <w:proofErr w:type="spellStart"/>
      <w:r w:rsidR="00CC7193" w:rsidRPr="00A25839">
        <w:rPr>
          <w:rFonts w:ascii="Century" w:hAnsi="Century"/>
        </w:rPr>
        <w:t>efektif</w:t>
      </w:r>
      <w:proofErr w:type="spellEnd"/>
      <w:r w:rsidR="00CC7193" w:rsidRPr="00A25839">
        <w:rPr>
          <w:rFonts w:ascii="Century" w:hAnsi="Century"/>
        </w:rPr>
        <w:t xml:space="preserve"> </w:t>
      </w:r>
      <w:proofErr w:type="spellStart"/>
      <w:r w:rsidR="00CC7193" w:rsidRPr="00A25839">
        <w:rPr>
          <w:rFonts w:ascii="Century" w:hAnsi="Century"/>
        </w:rPr>
        <w:t>dalam</w:t>
      </w:r>
      <w:proofErr w:type="spellEnd"/>
      <w:r w:rsidR="00CC7193" w:rsidRPr="00A25839">
        <w:rPr>
          <w:rFonts w:ascii="Century" w:hAnsi="Century"/>
        </w:rPr>
        <w:t xml:space="preserve"> </w:t>
      </w:r>
      <w:proofErr w:type="spellStart"/>
      <w:r w:rsidR="00CC7193" w:rsidRPr="00A25839">
        <w:rPr>
          <w:rFonts w:ascii="Century" w:hAnsi="Century"/>
        </w:rPr>
        <w:t>memperbaiki</w:t>
      </w:r>
      <w:proofErr w:type="spellEnd"/>
      <w:r w:rsidR="00CC7193" w:rsidRPr="00A25839">
        <w:rPr>
          <w:rFonts w:ascii="Century" w:hAnsi="Century"/>
        </w:rPr>
        <w:t xml:space="preserve"> tata </w:t>
      </w:r>
      <w:proofErr w:type="spellStart"/>
      <w:r w:rsidR="00CC7193" w:rsidRPr="00A25839">
        <w:rPr>
          <w:rFonts w:ascii="Century" w:hAnsi="Century"/>
        </w:rPr>
        <w:t>kelola</w:t>
      </w:r>
      <w:proofErr w:type="spellEnd"/>
      <w:r w:rsidR="00CC7193" w:rsidRPr="00A25839">
        <w:rPr>
          <w:rFonts w:ascii="Century" w:hAnsi="Century"/>
        </w:rPr>
        <w:t xml:space="preserve"> </w:t>
      </w:r>
      <w:proofErr w:type="spellStart"/>
      <w:r w:rsidR="00CC7193" w:rsidRPr="00A25839">
        <w:rPr>
          <w:rFonts w:ascii="Century" w:hAnsi="Century"/>
        </w:rPr>
        <w:t>organisasi</w:t>
      </w:r>
      <w:proofErr w:type="spellEnd"/>
      <w:r w:rsidR="00CC7193" w:rsidRPr="00A25839">
        <w:rPr>
          <w:rFonts w:ascii="Century" w:hAnsi="Century"/>
        </w:rPr>
        <w:t xml:space="preserve"> dan </w:t>
      </w:r>
      <w:proofErr w:type="spellStart"/>
      <w:r w:rsidR="00CC7193" w:rsidRPr="00A25839">
        <w:rPr>
          <w:rFonts w:ascii="Century" w:hAnsi="Century"/>
        </w:rPr>
        <w:t>memperkuat</w:t>
      </w:r>
      <w:proofErr w:type="spellEnd"/>
      <w:r w:rsidR="00CC7193" w:rsidRPr="00A25839">
        <w:rPr>
          <w:rFonts w:ascii="Century" w:hAnsi="Century"/>
        </w:rPr>
        <w:t xml:space="preserve"> </w:t>
      </w:r>
      <w:proofErr w:type="spellStart"/>
      <w:r w:rsidR="00CC7193" w:rsidRPr="00A25839">
        <w:rPr>
          <w:rFonts w:ascii="Century" w:hAnsi="Century"/>
        </w:rPr>
        <w:t>kepercayaan</w:t>
      </w:r>
      <w:proofErr w:type="spellEnd"/>
      <w:r w:rsidR="00CC7193" w:rsidRPr="00A25839">
        <w:rPr>
          <w:rFonts w:ascii="Century" w:hAnsi="Century"/>
        </w:rPr>
        <w:t xml:space="preserve"> </w:t>
      </w:r>
      <w:proofErr w:type="spellStart"/>
      <w:r w:rsidR="00CC7193" w:rsidRPr="00A25839">
        <w:rPr>
          <w:rFonts w:ascii="Century" w:hAnsi="Century"/>
        </w:rPr>
        <w:t>masyarakat</w:t>
      </w:r>
      <w:proofErr w:type="spellEnd"/>
      <w:r w:rsidR="00CC7193" w:rsidRPr="00A25839">
        <w:rPr>
          <w:rFonts w:ascii="Century" w:hAnsi="Century"/>
        </w:rPr>
        <w:t xml:space="preserve"> </w:t>
      </w:r>
      <w:proofErr w:type="spellStart"/>
      <w:r w:rsidR="00CC7193" w:rsidRPr="00A25839">
        <w:rPr>
          <w:rFonts w:ascii="Century" w:hAnsi="Century"/>
        </w:rPr>
        <w:t>terhadap</w:t>
      </w:r>
      <w:proofErr w:type="spellEnd"/>
      <w:r w:rsidR="00CC7193" w:rsidRPr="00A25839">
        <w:rPr>
          <w:rFonts w:ascii="Century" w:hAnsi="Century"/>
        </w:rPr>
        <w:t xml:space="preserve"> </w:t>
      </w:r>
      <w:proofErr w:type="spellStart"/>
      <w:r w:rsidR="00CC7193" w:rsidRPr="00A25839">
        <w:rPr>
          <w:rFonts w:ascii="Century" w:hAnsi="Century"/>
        </w:rPr>
        <w:t>lembaga</w:t>
      </w:r>
      <w:proofErr w:type="spellEnd"/>
      <w:r w:rsidR="00CC7193" w:rsidRPr="00A25839">
        <w:rPr>
          <w:rFonts w:ascii="Century" w:hAnsi="Century"/>
        </w:rPr>
        <w:t xml:space="preserve"> amil zakat </w:t>
      </w:r>
      <w:r w:rsidR="004B1500" w:rsidRPr="00A25839">
        <w:rPr>
          <w:rFonts w:ascii="Century" w:hAnsi="Century"/>
        </w:rPr>
        <w:fldChar w:fldCharType="begin" w:fldLock="1"/>
      </w:r>
      <w:r w:rsidR="00A25839">
        <w:rPr>
          <w:rFonts w:ascii="Century" w:hAnsi="Century"/>
        </w:rPr>
        <w:instrText>ADDIN CSL_CITATION {"citationItems":[{"id":"ITEM-1","itemData":{"DOI":"https://doi.org/10.12345/jpkm.v5i2.332","author":[{"dropping-particle":"","family":"Susanti","given":"Y","non-dropping-particle":"","parse-names":false,"suffix":""},{"dropping-particle":"","family":"Ramadhani","given":"D","non-dropping-particle":"","parse-names":false,"suffix":""},{"dropping-particle":"","family":"Putra","given":"R. A","non-dropping-particle":"","parse-names":false,"suffix":""}],"container-title":"Jurnal Pengabdian Kepada Masyarakat","id":"ITEM-1","issue":"2","issued":{"date-parts":[["2023"]]},"page":"88 - 97","title":"Pelatihan Penyusunan Laporan Keuangan UMKM Berbasis Digital: Upaya Meningkatkan Kompetensi SDM","type":"article-journal","volume":"5"},"uris":["http://www.mendeley.com/documents/?uuid=cae89a0a-e992-45af-aaff-e8f7787e75ff","http://www.mendeley.com/documents/?uuid=9af5625b-3698-42c0-96f7-bc6fbcddb53d"]}],"mendeley":{"formattedCitation":"(Susanti et al., 2023)","plainTextFormattedCitation":"(Susanti et al., 2023)","previouslyFormattedCitation":"(Susanti et al., 2023)"},"properties":{"noteIndex":0},"schema":"https://github.com/citation-style-language/schema/raw/master/csl-citation.json"}</w:instrText>
      </w:r>
      <w:r w:rsidR="004B1500" w:rsidRPr="00A25839">
        <w:rPr>
          <w:rFonts w:ascii="Century" w:hAnsi="Century"/>
        </w:rPr>
        <w:fldChar w:fldCharType="separate"/>
      </w:r>
      <w:r w:rsidR="004B1500" w:rsidRPr="00A25839">
        <w:rPr>
          <w:rFonts w:ascii="Century" w:hAnsi="Century"/>
          <w:noProof/>
        </w:rPr>
        <w:t>(Susanti et al., 2023)</w:t>
      </w:r>
      <w:r w:rsidR="004B1500" w:rsidRPr="00A25839">
        <w:rPr>
          <w:rFonts w:ascii="Century" w:hAnsi="Century"/>
        </w:rPr>
        <w:fldChar w:fldCharType="end"/>
      </w:r>
      <w:r w:rsidR="00CC7193" w:rsidRPr="00A25839">
        <w:rPr>
          <w:rFonts w:ascii="Century" w:hAnsi="Century"/>
        </w:rPr>
        <w:t>.</w:t>
      </w:r>
    </w:p>
    <w:p w14:paraId="6E47577E" w14:textId="2E0227C5" w:rsidR="00073EBB" w:rsidRPr="00A25839" w:rsidRDefault="00AA552A" w:rsidP="00A25839">
      <w:pPr>
        <w:pStyle w:val="IEEEParagraph"/>
        <w:spacing w:line="276" w:lineRule="auto"/>
        <w:ind w:firstLine="426"/>
        <w:rPr>
          <w:rFonts w:ascii="Century" w:hAnsi="Century"/>
        </w:rPr>
      </w:pPr>
      <w:proofErr w:type="spellStart"/>
      <w:r w:rsidRPr="00A25839">
        <w:rPr>
          <w:rFonts w:ascii="Century" w:hAnsi="Century"/>
        </w:rPr>
        <w:t>Penelitian</w:t>
      </w:r>
      <w:proofErr w:type="spellEnd"/>
      <w:r w:rsidRPr="00A25839">
        <w:rPr>
          <w:rFonts w:ascii="Century" w:hAnsi="Century"/>
        </w:rPr>
        <w:t xml:space="preserve"> yang </w:t>
      </w:r>
      <w:proofErr w:type="spellStart"/>
      <w:r w:rsidRPr="00A25839">
        <w:rPr>
          <w:rFonts w:ascii="Century" w:hAnsi="Century"/>
        </w:rPr>
        <w:t>dilakukan</w:t>
      </w:r>
      <w:proofErr w:type="spellEnd"/>
      <w:r w:rsidRPr="00A25839">
        <w:rPr>
          <w:rFonts w:ascii="Century" w:hAnsi="Century"/>
        </w:rPr>
        <w:t xml:space="preserve"> oleh </w:t>
      </w:r>
      <w:r w:rsidR="0036516C" w:rsidRPr="00A25839">
        <w:rPr>
          <w:rFonts w:ascii="Century" w:hAnsi="Century"/>
        </w:rPr>
        <w:fldChar w:fldCharType="begin" w:fldLock="1"/>
      </w:r>
      <w:r w:rsidR="00A25839">
        <w:rPr>
          <w:rFonts w:ascii="Century" w:hAnsi="Century"/>
        </w:rPr>
        <w:instrText>ADDIN CSL_CITATION {"citationItems":[{"id":"ITEM-1","itemData":{"DOI":"https://doi.org/10.1234/jpm.v4i1.2020","author":[{"dropping-particle":"","family":"Pratama","given":"A","non-dropping-particle":"","parse-names":false,"suffix":""},{"dropping-particle":"","family":"Hidayah","given":"N","non-dropping-particle":"","parse-names":false,"suffix":""}],"container-title":"urnal Pengabdian Masyarakat","id":"ITEM-1","issue":"1","issued":{"date-parts":[["2020"]]},"page":"45-52","title":"Peningkatan Kapasitas Pengelolaan Keuangan pada Lembaga Zakat melalui Pelatihan Penyusunan Laporan Keuangan","type":"article-journal","volume":"4"},"uris":["http://www.mendeley.com/documents/?uuid=a4d97121-cae2-4eb6-86ab-0617cfb3e335","http://www.mendeley.com/documents/?uuid=fa8f683f-7ddd-4620-bd2d-373c08e4e55a"]}],"mendeley":{"formattedCitation":"(Pratama &amp; Hidayah, 2020)","manualFormatting":"Pratama &amp; Hidayah (2020)","plainTextFormattedCitation":"(Pratama &amp; Hidayah, 2020)","previouslyFormattedCitation":"(Pratama &amp; Hidayah, 2020)"},"properties":{"noteIndex":0},"schema":"https://github.com/citation-style-language/schema/raw/master/csl-citation.json"}</w:instrText>
      </w:r>
      <w:r w:rsidR="0036516C" w:rsidRPr="00A25839">
        <w:rPr>
          <w:rFonts w:ascii="Century" w:hAnsi="Century"/>
        </w:rPr>
        <w:fldChar w:fldCharType="separate"/>
      </w:r>
      <w:r w:rsidR="0036516C" w:rsidRPr="00A25839">
        <w:rPr>
          <w:rFonts w:ascii="Century" w:hAnsi="Century"/>
          <w:noProof/>
        </w:rPr>
        <w:t xml:space="preserve">Pratama &amp; Hidayah </w:t>
      </w:r>
      <w:r w:rsidR="00A25839">
        <w:rPr>
          <w:rFonts w:ascii="Century" w:hAnsi="Century"/>
          <w:noProof/>
        </w:rPr>
        <w:t>(</w:t>
      </w:r>
      <w:r w:rsidR="0036516C" w:rsidRPr="00A25839">
        <w:rPr>
          <w:rFonts w:ascii="Century" w:hAnsi="Century"/>
          <w:noProof/>
        </w:rPr>
        <w:t>2020)</w:t>
      </w:r>
      <w:r w:rsidR="0036516C" w:rsidRPr="00A25839">
        <w:rPr>
          <w:rFonts w:ascii="Century" w:hAnsi="Century"/>
        </w:rPr>
        <w:fldChar w:fldCharType="end"/>
      </w:r>
      <w:r w:rsidR="0036516C" w:rsidRPr="00A25839">
        <w:rPr>
          <w:rFonts w:ascii="Century" w:hAnsi="Century"/>
        </w:rPr>
        <w:t xml:space="preserve"> </w:t>
      </w:r>
      <w:proofErr w:type="spellStart"/>
      <w:r w:rsidR="0036516C" w:rsidRPr="00A25839">
        <w:rPr>
          <w:rFonts w:ascii="Century" w:hAnsi="Century"/>
        </w:rPr>
        <w:t>menemukan</w:t>
      </w:r>
      <w:proofErr w:type="spellEnd"/>
      <w:r w:rsidR="0036516C" w:rsidRPr="00A25839">
        <w:rPr>
          <w:rFonts w:ascii="Century" w:hAnsi="Century"/>
        </w:rPr>
        <w:t xml:space="preserve"> </w:t>
      </w:r>
      <w:proofErr w:type="spellStart"/>
      <w:r w:rsidR="0036516C" w:rsidRPr="00A25839">
        <w:rPr>
          <w:rFonts w:ascii="Century" w:hAnsi="Century"/>
        </w:rPr>
        <w:t>bahwa</w:t>
      </w:r>
      <w:proofErr w:type="spellEnd"/>
      <w:r w:rsidR="0036516C" w:rsidRPr="00A25839">
        <w:rPr>
          <w:rFonts w:ascii="Century" w:hAnsi="Century"/>
        </w:rPr>
        <w:t xml:space="preserve"> </w:t>
      </w:r>
      <w:proofErr w:type="spellStart"/>
      <w:r w:rsidR="0036516C" w:rsidRPr="00A25839">
        <w:rPr>
          <w:rFonts w:ascii="Century" w:hAnsi="Century"/>
        </w:rPr>
        <w:t>penelitian</w:t>
      </w:r>
      <w:proofErr w:type="spellEnd"/>
      <w:r w:rsidR="0036516C" w:rsidRPr="00A25839">
        <w:rPr>
          <w:rFonts w:ascii="Century" w:hAnsi="Century"/>
        </w:rPr>
        <w:t xml:space="preserve"> </w:t>
      </w:r>
      <w:proofErr w:type="spellStart"/>
      <w:r w:rsidR="0036516C" w:rsidRPr="00A25839">
        <w:rPr>
          <w:rFonts w:ascii="Century" w:hAnsi="Century"/>
        </w:rPr>
        <w:t>berbasis</w:t>
      </w:r>
      <w:proofErr w:type="spellEnd"/>
      <w:r w:rsidR="0036516C" w:rsidRPr="00A25839">
        <w:rPr>
          <w:rFonts w:ascii="Century" w:hAnsi="Century"/>
        </w:rPr>
        <w:t xml:space="preserve"> </w:t>
      </w:r>
      <w:proofErr w:type="spellStart"/>
      <w:r w:rsidR="0036516C" w:rsidRPr="00A25839">
        <w:rPr>
          <w:rFonts w:ascii="Century" w:hAnsi="Century"/>
        </w:rPr>
        <w:t>praktik</w:t>
      </w:r>
      <w:proofErr w:type="spellEnd"/>
      <w:r w:rsidR="0036516C" w:rsidRPr="00A25839">
        <w:rPr>
          <w:rFonts w:ascii="Century" w:hAnsi="Century"/>
        </w:rPr>
        <w:t xml:space="preserve"> dan </w:t>
      </w:r>
      <w:proofErr w:type="spellStart"/>
      <w:r w:rsidR="0036516C" w:rsidRPr="00A25839">
        <w:rPr>
          <w:rFonts w:ascii="Century" w:hAnsi="Century"/>
        </w:rPr>
        <w:t>studi</w:t>
      </w:r>
      <w:proofErr w:type="spellEnd"/>
      <w:r w:rsidR="0036516C" w:rsidRPr="00A25839">
        <w:rPr>
          <w:rFonts w:ascii="Century" w:hAnsi="Century"/>
        </w:rPr>
        <w:t xml:space="preserve"> </w:t>
      </w:r>
      <w:proofErr w:type="spellStart"/>
      <w:r w:rsidR="0036516C" w:rsidRPr="00A25839">
        <w:rPr>
          <w:rFonts w:ascii="Century" w:hAnsi="Century"/>
        </w:rPr>
        <w:t>kasus</w:t>
      </w:r>
      <w:proofErr w:type="spellEnd"/>
      <w:r w:rsidR="0036516C" w:rsidRPr="00A25839">
        <w:rPr>
          <w:rFonts w:ascii="Century" w:hAnsi="Century"/>
        </w:rPr>
        <w:t xml:space="preserve"> </w:t>
      </w:r>
      <w:proofErr w:type="spellStart"/>
      <w:r w:rsidR="0036516C" w:rsidRPr="00A25839">
        <w:rPr>
          <w:rFonts w:ascii="Century" w:hAnsi="Century"/>
        </w:rPr>
        <w:t>mampu</w:t>
      </w:r>
      <w:proofErr w:type="spellEnd"/>
      <w:r w:rsidR="0036516C" w:rsidRPr="00A25839">
        <w:rPr>
          <w:rFonts w:ascii="Century" w:hAnsi="Century"/>
        </w:rPr>
        <w:t xml:space="preserve"> </w:t>
      </w:r>
      <w:proofErr w:type="spellStart"/>
      <w:r w:rsidR="0036516C" w:rsidRPr="00A25839">
        <w:rPr>
          <w:rFonts w:ascii="Century" w:hAnsi="Century"/>
        </w:rPr>
        <w:t>meningkatkan</w:t>
      </w:r>
      <w:proofErr w:type="spellEnd"/>
      <w:r w:rsidR="0036516C" w:rsidRPr="00A25839">
        <w:rPr>
          <w:rFonts w:ascii="Century" w:hAnsi="Century"/>
        </w:rPr>
        <w:t xml:space="preserve"> </w:t>
      </w:r>
      <w:proofErr w:type="spellStart"/>
      <w:r w:rsidR="0036516C" w:rsidRPr="00A25839">
        <w:rPr>
          <w:rFonts w:ascii="Century" w:hAnsi="Century"/>
        </w:rPr>
        <w:t>pemahaman</w:t>
      </w:r>
      <w:proofErr w:type="spellEnd"/>
      <w:r w:rsidR="0036516C" w:rsidRPr="00A25839">
        <w:rPr>
          <w:rFonts w:ascii="Century" w:hAnsi="Century"/>
        </w:rPr>
        <w:t xml:space="preserve"> </w:t>
      </w:r>
      <w:proofErr w:type="spellStart"/>
      <w:r w:rsidR="0036516C" w:rsidRPr="00A25839">
        <w:rPr>
          <w:rFonts w:ascii="Century" w:hAnsi="Century"/>
        </w:rPr>
        <w:t>peserta</w:t>
      </w:r>
      <w:proofErr w:type="spellEnd"/>
      <w:r w:rsidR="0036516C" w:rsidRPr="00A25839">
        <w:rPr>
          <w:rFonts w:ascii="Century" w:hAnsi="Century"/>
        </w:rPr>
        <w:t xml:space="preserve"> </w:t>
      </w:r>
      <w:proofErr w:type="spellStart"/>
      <w:r w:rsidR="0036516C" w:rsidRPr="00A25839">
        <w:rPr>
          <w:rFonts w:ascii="Century" w:hAnsi="Century"/>
        </w:rPr>
        <w:t>terhadap</w:t>
      </w:r>
      <w:proofErr w:type="spellEnd"/>
      <w:r w:rsidR="0036516C" w:rsidRPr="00A25839">
        <w:rPr>
          <w:rFonts w:ascii="Century" w:hAnsi="Century"/>
        </w:rPr>
        <w:t xml:space="preserve"> proses </w:t>
      </w:r>
      <w:proofErr w:type="spellStart"/>
      <w:r w:rsidR="0036516C" w:rsidRPr="00A25839">
        <w:rPr>
          <w:rFonts w:ascii="Century" w:hAnsi="Century"/>
        </w:rPr>
        <w:t>pencatatan</w:t>
      </w:r>
      <w:proofErr w:type="spellEnd"/>
      <w:r w:rsidR="0036516C" w:rsidRPr="00A25839">
        <w:rPr>
          <w:rFonts w:ascii="Century" w:hAnsi="Century"/>
        </w:rPr>
        <w:t xml:space="preserve"> </w:t>
      </w:r>
      <w:proofErr w:type="spellStart"/>
      <w:r w:rsidR="0036516C" w:rsidRPr="00A25839">
        <w:rPr>
          <w:rFonts w:ascii="Century" w:hAnsi="Century"/>
        </w:rPr>
        <w:t>transaksi</w:t>
      </w:r>
      <w:proofErr w:type="spellEnd"/>
      <w:r w:rsidR="0036516C" w:rsidRPr="00A25839">
        <w:rPr>
          <w:rFonts w:ascii="Century" w:hAnsi="Century"/>
        </w:rPr>
        <w:t xml:space="preserve"> dan </w:t>
      </w:r>
      <w:proofErr w:type="spellStart"/>
      <w:r w:rsidR="0036516C" w:rsidRPr="00A25839">
        <w:rPr>
          <w:rFonts w:ascii="Century" w:hAnsi="Century"/>
        </w:rPr>
        <w:t>penyusunan</w:t>
      </w:r>
      <w:proofErr w:type="spellEnd"/>
      <w:r w:rsidR="0036516C" w:rsidRPr="00A25839">
        <w:rPr>
          <w:rFonts w:ascii="Century" w:hAnsi="Century"/>
        </w:rPr>
        <w:t xml:space="preserve"> </w:t>
      </w:r>
      <w:proofErr w:type="spellStart"/>
      <w:r w:rsidR="0036516C" w:rsidRPr="00A25839">
        <w:rPr>
          <w:rFonts w:ascii="Century" w:hAnsi="Century"/>
        </w:rPr>
        <w:lastRenderedPageBreak/>
        <w:t>laporan</w:t>
      </w:r>
      <w:proofErr w:type="spellEnd"/>
      <w:r w:rsidR="0036516C" w:rsidRPr="00A25839">
        <w:rPr>
          <w:rFonts w:ascii="Century" w:hAnsi="Century"/>
        </w:rPr>
        <w:t xml:space="preserve"> </w:t>
      </w:r>
      <w:proofErr w:type="spellStart"/>
      <w:r w:rsidR="0036516C" w:rsidRPr="00A25839">
        <w:rPr>
          <w:rFonts w:ascii="Century" w:hAnsi="Century"/>
        </w:rPr>
        <w:t>keuangan</w:t>
      </w:r>
      <w:proofErr w:type="spellEnd"/>
      <w:r w:rsidR="0036516C" w:rsidRPr="00A25839">
        <w:rPr>
          <w:rFonts w:ascii="Century" w:hAnsi="Century"/>
        </w:rPr>
        <w:t xml:space="preserve">. </w:t>
      </w:r>
      <w:proofErr w:type="spellStart"/>
      <w:r w:rsidR="0036516C" w:rsidRPr="00A25839">
        <w:rPr>
          <w:rFonts w:ascii="Century" w:hAnsi="Century"/>
        </w:rPr>
        <w:t>Pelatihan</w:t>
      </w:r>
      <w:proofErr w:type="spellEnd"/>
      <w:r w:rsidR="0036516C" w:rsidRPr="00A25839">
        <w:rPr>
          <w:rFonts w:ascii="Century" w:hAnsi="Century"/>
        </w:rPr>
        <w:t xml:space="preserve"> </w:t>
      </w:r>
      <w:proofErr w:type="spellStart"/>
      <w:r w:rsidR="0036516C" w:rsidRPr="00A25839">
        <w:rPr>
          <w:rFonts w:ascii="Century" w:hAnsi="Century"/>
        </w:rPr>
        <w:t>penyusunan</w:t>
      </w:r>
      <w:proofErr w:type="spellEnd"/>
      <w:r w:rsidR="0036516C" w:rsidRPr="00A25839">
        <w:rPr>
          <w:rFonts w:ascii="Century" w:hAnsi="Century"/>
        </w:rPr>
        <w:t xml:space="preserve"> </w:t>
      </w:r>
      <w:proofErr w:type="spellStart"/>
      <w:r w:rsidR="0036516C" w:rsidRPr="00A25839">
        <w:rPr>
          <w:rFonts w:ascii="Century" w:hAnsi="Century"/>
        </w:rPr>
        <w:t>laporan</w:t>
      </w:r>
      <w:proofErr w:type="spellEnd"/>
      <w:r w:rsidR="0036516C" w:rsidRPr="00A25839">
        <w:rPr>
          <w:rFonts w:ascii="Century" w:hAnsi="Century"/>
        </w:rPr>
        <w:t xml:space="preserve"> </w:t>
      </w:r>
      <w:proofErr w:type="spellStart"/>
      <w:r w:rsidR="0036516C" w:rsidRPr="00A25839">
        <w:rPr>
          <w:rFonts w:ascii="Century" w:hAnsi="Century"/>
        </w:rPr>
        <w:t>keuangan</w:t>
      </w:r>
      <w:proofErr w:type="spellEnd"/>
      <w:r w:rsidR="0036516C" w:rsidRPr="00A25839">
        <w:rPr>
          <w:rFonts w:ascii="Century" w:hAnsi="Century"/>
        </w:rPr>
        <w:t xml:space="preserve"> </w:t>
      </w:r>
      <w:proofErr w:type="spellStart"/>
      <w:r w:rsidR="0036516C" w:rsidRPr="00A25839">
        <w:rPr>
          <w:rFonts w:ascii="Century" w:hAnsi="Century"/>
        </w:rPr>
        <w:t>merupakan</w:t>
      </w:r>
      <w:proofErr w:type="spellEnd"/>
      <w:r w:rsidR="0036516C" w:rsidRPr="00A25839">
        <w:rPr>
          <w:rFonts w:ascii="Century" w:hAnsi="Century"/>
        </w:rPr>
        <w:t xml:space="preserve"> </w:t>
      </w:r>
      <w:proofErr w:type="spellStart"/>
      <w:r w:rsidR="0036516C" w:rsidRPr="00A25839">
        <w:rPr>
          <w:rFonts w:ascii="Century" w:hAnsi="Century"/>
        </w:rPr>
        <w:t>langkah</w:t>
      </w:r>
      <w:proofErr w:type="spellEnd"/>
      <w:r w:rsidR="0036516C" w:rsidRPr="00A25839">
        <w:rPr>
          <w:rFonts w:ascii="Century" w:hAnsi="Century"/>
        </w:rPr>
        <w:t xml:space="preserve"> </w:t>
      </w:r>
      <w:proofErr w:type="spellStart"/>
      <w:r w:rsidR="0036516C" w:rsidRPr="00A25839">
        <w:rPr>
          <w:rFonts w:ascii="Century" w:hAnsi="Century"/>
        </w:rPr>
        <w:t>strategis</w:t>
      </w:r>
      <w:proofErr w:type="spellEnd"/>
      <w:r w:rsidR="0036516C" w:rsidRPr="00A25839">
        <w:rPr>
          <w:rFonts w:ascii="Century" w:hAnsi="Century"/>
        </w:rPr>
        <w:t xml:space="preserve"> </w:t>
      </w:r>
      <w:proofErr w:type="spellStart"/>
      <w:r w:rsidR="0036516C" w:rsidRPr="00A25839">
        <w:rPr>
          <w:rFonts w:ascii="Century" w:hAnsi="Century"/>
        </w:rPr>
        <w:t>dalam</w:t>
      </w:r>
      <w:proofErr w:type="spellEnd"/>
      <w:r w:rsidR="0036516C" w:rsidRPr="00A25839">
        <w:rPr>
          <w:rFonts w:ascii="Century" w:hAnsi="Century"/>
        </w:rPr>
        <w:t xml:space="preserve"> </w:t>
      </w:r>
      <w:proofErr w:type="spellStart"/>
      <w:r w:rsidR="0036516C" w:rsidRPr="00A25839">
        <w:rPr>
          <w:rFonts w:ascii="Century" w:hAnsi="Century"/>
        </w:rPr>
        <w:t>mendukung</w:t>
      </w:r>
      <w:proofErr w:type="spellEnd"/>
      <w:r w:rsidR="0036516C" w:rsidRPr="00A25839">
        <w:rPr>
          <w:rFonts w:ascii="Century" w:hAnsi="Century"/>
        </w:rPr>
        <w:t xml:space="preserve"> </w:t>
      </w:r>
      <w:proofErr w:type="spellStart"/>
      <w:r w:rsidR="0036516C" w:rsidRPr="00A25839">
        <w:rPr>
          <w:rFonts w:ascii="Century" w:hAnsi="Century"/>
        </w:rPr>
        <w:t>profesionalisme</w:t>
      </w:r>
      <w:proofErr w:type="spellEnd"/>
      <w:r w:rsidR="0036516C" w:rsidRPr="00A25839">
        <w:rPr>
          <w:rFonts w:ascii="Century" w:hAnsi="Century"/>
        </w:rPr>
        <w:t xml:space="preserve"> </w:t>
      </w:r>
      <w:proofErr w:type="spellStart"/>
      <w:r w:rsidR="0036516C" w:rsidRPr="00A25839">
        <w:rPr>
          <w:rFonts w:ascii="Century" w:hAnsi="Century"/>
        </w:rPr>
        <w:t>lembaga</w:t>
      </w:r>
      <w:proofErr w:type="spellEnd"/>
      <w:r w:rsidR="0036516C" w:rsidRPr="00A25839">
        <w:rPr>
          <w:rFonts w:ascii="Century" w:hAnsi="Century"/>
        </w:rPr>
        <w:t xml:space="preserve"> dan </w:t>
      </w:r>
      <w:proofErr w:type="spellStart"/>
      <w:r w:rsidR="0036516C" w:rsidRPr="00A25839">
        <w:rPr>
          <w:rFonts w:ascii="Century" w:hAnsi="Century"/>
        </w:rPr>
        <w:t>mendukung</w:t>
      </w:r>
      <w:proofErr w:type="spellEnd"/>
      <w:r w:rsidR="0036516C" w:rsidRPr="00A25839">
        <w:rPr>
          <w:rFonts w:ascii="Century" w:hAnsi="Century"/>
        </w:rPr>
        <w:t xml:space="preserve"> </w:t>
      </w:r>
      <w:proofErr w:type="spellStart"/>
      <w:r w:rsidR="0036516C" w:rsidRPr="00A25839">
        <w:rPr>
          <w:rFonts w:ascii="Century" w:hAnsi="Century"/>
        </w:rPr>
        <w:t>peran</w:t>
      </w:r>
      <w:proofErr w:type="spellEnd"/>
      <w:r w:rsidR="0036516C" w:rsidRPr="00A25839">
        <w:rPr>
          <w:rFonts w:ascii="Century" w:hAnsi="Century"/>
        </w:rPr>
        <w:t xml:space="preserve"> LAZISMU </w:t>
      </w:r>
      <w:proofErr w:type="spellStart"/>
      <w:r w:rsidR="0036516C" w:rsidRPr="00A25839">
        <w:rPr>
          <w:rFonts w:ascii="Century" w:hAnsi="Century"/>
        </w:rPr>
        <w:t>sebagai</w:t>
      </w:r>
      <w:proofErr w:type="spellEnd"/>
      <w:r w:rsidR="0036516C" w:rsidRPr="00A25839">
        <w:rPr>
          <w:rFonts w:ascii="Century" w:hAnsi="Century"/>
        </w:rPr>
        <w:t xml:space="preserve"> </w:t>
      </w:r>
      <w:proofErr w:type="spellStart"/>
      <w:r w:rsidR="0036516C" w:rsidRPr="00A25839">
        <w:rPr>
          <w:rFonts w:ascii="Century" w:hAnsi="Century"/>
        </w:rPr>
        <w:t>pengelola</w:t>
      </w:r>
      <w:proofErr w:type="spellEnd"/>
      <w:r w:rsidR="0036516C" w:rsidRPr="00A25839">
        <w:rPr>
          <w:rFonts w:ascii="Century" w:hAnsi="Century"/>
        </w:rPr>
        <w:t xml:space="preserve"> dana </w:t>
      </w:r>
      <w:proofErr w:type="spellStart"/>
      <w:r w:rsidR="0036516C" w:rsidRPr="00A25839">
        <w:rPr>
          <w:rFonts w:ascii="Century" w:hAnsi="Century"/>
        </w:rPr>
        <w:t>umat</w:t>
      </w:r>
      <w:proofErr w:type="spellEnd"/>
      <w:r w:rsidR="0036516C" w:rsidRPr="00A25839">
        <w:rPr>
          <w:rFonts w:ascii="Century" w:hAnsi="Century"/>
        </w:rPr>
        <w:t xml:space="preserve"> yang </w:t>
      </w:r>
      <w:proofErr w:type="spellStart"/>
      <w:r w:rsidR="0036516C" w:rsidRPr="00A25839">
        <w:rPr>
          <w:rFonts w:ascii="Century" w:hAnsi="Century"/>
        </w:rPr>
        <w:t>amanah</w:t>
      </w:r>
      <w:proofErr w:type="spellEnd"/>
      <w:r w:rsidR="0036516C" w:rsidRPr="00A25839">
        <w:rPr>
          <w:rFonts w:ascii="Century" w:hAnsi="Century"/>
        </w:rPr>
        <w:t xml:space="preserve"> dan </w:t>
      </w:r>
      <w:proofErr w:type="spellStart"/>
      <w:r w:rsidR="0036516C" w:rsidRPr="00A25839">
        <w:rPr>
          <w:rFonts w:ascii="Century" w:hAnsi="Century"/>
        </w:rPr>
        <w:t>terpercaya</w:t>
      </w:r>
      <w:proofErr w:type="spellEnd"/>
      <w:r w:rsidR="0036516C" w:rsidRPr="00A25839">
        <w:rPr>
          <w:rFonts w:ascii="Century" w:hAnsi="Century"/>
        </w:rPr>
        <w:t xml:space="preserve"> </w:t>
      </w:r>
      <w:r w:rsidR="0036516C" w:rsidRPr="00A25839">
        <w:rPr>
          <w:rFonts w:ascii="Century" w:hAnsi="Century"/>
        </w:rPr>
        <w:fldChar w:fldCharType="begin" w:fldLock="1"/>
      </w:r>
      <w:r w:rsidR="00A25839">
        <w:rPr>
          <w:rFonts w:ascii="Century" w:hAnsi="Century"/>
        </w:rPr>
        <w:instrText>ADDIN CSL_CITATION {"citationItems":[{"id":"ITEM-1","itemData":{"DOI":"10.32877/nr.v4i2.2495","author":[{"dropping-particle":"","family":"Ariningrum","given":"Hardini","non-dropping-particle":"","parse-names":false,"suffix":""},{"dropping-particle":"","family":"Dwiyanti","given":"Dea Okta","non-dropping-particle":"","parse-names":false,"suffix":""},{"dropping-particle":"","family":"Dianisa","given":"Ika","non-dropping-particle":"","parse-names":false,"suffix":""},{"dropping-particle":"","family":"Aliya","given":"Sofiatun","non-dropping-particle":"","parse-names":false,"suffix":""}],"id":"ITEM-1","issue":"2","issued":{"date-parts":[["2025"]]},"title":"Pelatihan Penyusunan Laporan Keuangan Sederhana Sebagai Peningkatan Sustainbility Bagi UMKM Tahu Tempe Desa Purwodadi Gading Rejo Pringsewu","type":"article-journal","volume":"4"},"uris":["http://www.mendeley.com/documents/?uuid=dcd035b3-c79b-479f-a2b9-4f529182ee66","http://www.mendeley.com/documents/?uuid=3a846ad1-1a9d-40ef-8ab2-61508aca2a8d"]}],"mendeley":{"formattedCitation":"(Ariningrum et al., 2025)","plainTextFormattedCitation":"(Ariningrum et al., 2025)","previouslyFormattedCitation":"(Ariningrum et al., 2025)"},"properties":{"noteIndex":0},"schema":"https://github.com/citation-style-language/schema/raw/master/csl-citation.json"}</w:instrText>
      </w:r>
      <w:r w:rsidR="0036516C" w:rsidRPr="00A25839">
        <w:rPr>
          <w:rFonts w:ascii="Century" w:hAnsi="Century"/>
        </w:rPr>
        <w:fldChar w:fldCharType="separate"/>
      </w:r>
      <w:r w:rsidR="0036516C" w:rsidRPr="00A25839">
        <w:rPr>
          <w:rFonts w:ascii="Century" w:hAnsi="Century"/>
          <w:noProof/>
        </w:rPr>
        <w:t>(Ariningrum et al., 2025)</w:t>
      </w:r>
      <w:r w:rsidR="0036516C" w:rsidRPr="00A25839">
        <w:rPr>
          <w:rFonts w:ascii="Century" w:hAnsi="Century"/>
        </w:rPr>
        <w:fldChar w:fldCharType="end"/>
      </w:r>
      <w:r w:rsidR="0036516C" w:rsidRPr="00A25839">
        <w:rPr>
          <w:rFonts w:ascii="Century" w:hAnsi="Century"/>
        </w:rPr>
        <w:t xml:space="preserve">. Hasil </w:t>
      </w:r>
      <w:proofErr w:type="spellStart"/>
      <w:r w:rsidR="0036516C" w:rsidRPr="00A25839">
        <w:rPr>
          <w:rFonts w:ascii="Century" w:hAnsi="Century"/>
        </w:rPr>
        <w:t>serupa</w:t>
      </w:r>
      <w:proofErr w:type="spellEnd"/>
      <w:r w:rsidR="0036516C" w:rsidRPr="00A25839">
        <w:rPr>
          <w:rFonts w:ascii="Century" w:hAnsi="Century"/>
        </w:rPr>
        <w:t xml:space="preserve"> juga </w:t>
      </w:r>
      <w:proofErr w:type="spellStart"/>
      <w:r w:rsidR="0036516C" w:rsidRPr="00A25839">
        <w:rPr>
          <w:rFonts w:ascii="Century" w:hAnsi="Century"/>
        </w:rPr>
        <w:t>diungkapkan</w:t>
      </w:r>
      <w:proofErr w:type="spellEnd"/>
      <w:r w:rsidR="0036516C" w:rsidRPr="00A25839">
        <w:rPr>
          <w:rFonts w:ascii="Century" w:hAnsi="Century"/>
        </w:rPr>
        <w:t xml:space="preserve"> oleh </w:t>
      </w:r>
      <w:r w:rsidR="0036516C" w:rsidRPr="00A25839">
        <w:rPr>
          <w:rFonts w:ascii="Century" w:hAnsi="Century"/>
        </w:rPr>
        <w:fldChar w:fldCharType="begin" w:fldLock="1"/>
      </w:r>
      <w:r w:rsidR="00A25839">
        <w:rPr>
          <w:rFonts w:ascii="Century" w:hAnsi="Century"/>
        </w:rPr>
        <w:instrText>ADDIN CSL_CITATION {"citationItems":[{"id":"ITEM-1","itemData":{"DOI":"https://doi.org/10.1234/jaki.v9i2.2021","author":[{"dropping-particle":"","family":"Rohmana","given":"R","non-dropping-particle":"","parse-names":false,"suffix":""}],"container-title":"Jurnal Akuntansi dan Keuangan Islam","id":"ITEM-1","issue":"2","issued":{"date-parts":[["2021"]]},"page":"120-132","title":"Tantangan Transparansi Keuangan dalam Pengelolaan Dana Zakat dan Infak pada Organisasi Sosial","type":"article-journal","volume":"9"},"uris":["http://www.mendeley.com/documents/?uuid=e0de408f-fde1-4bbf-9753-310a4a04a58f","http://www.mendeley.com/documents/?uuid=435fc20b-d8fc-4c60-b110-f58c6539e845"]}],"mendeley":{"formattedCitation":"(Rohmana, 2021)","plainTextFormattedCitation":"(Rohmana, 2021)","previouslyFormattedCitation":"(Rohmana, 2021)"},"properties":{"noteIndex":0},"schema":"https://github.com/citation-style-language/schema/raw/master/csl-citation.json"}</w:instrText>
      </w:r>
      <w:r w:rsidR="0036516C" w:rsidRPr="00A25839">
        <w:rPr>
          <w:rFonts w:ascii="Century" w:hAnsi="Century"/>
        </w:rPr>
        <w:fldChar w:fldCharType="separate"/>
      </w:r>
      <w:r w:rsidR="0036516C" w:rsidRPr="00A25839">
        <w:rPr>
          <w:rFonts w:ascii="Century" w:hAnsi="Century"/>
          <w:noProof/>
        </w:rPr>
        <w:t xml:space="preserve">Rohmana </w:t>
      </w:r>
      <w:r w:rsidR="00A25839">
        <w:rPr>
          <w:rFonts w:ascii="Century" w:hAnsi="Century"/>
          <w:noProof/>
        </w:rPr>
        <w:t>(</w:t>
      </w:r>
      <w:r w:rsidR="0036516C" w:rsidRPr="00A25839">
        <w:rPr>
          <w:rFonts w:ascii="Century" w:hAnsi="Century"/>
          <w:noProof/>
        </w:rPr>
        <w:t>2021)</w:t>
      </w:r>
      <w:r w:rsidR="0036516C" w:rsidRPr="00A25839">
        <w:rPr>
          <w:rFonts w:ascii="Century" w:hAnsi="Century"/>
        </w:rPr>
        <w:fldChar w:fldCharType="end"/>
      </w:r>
      <w:r w:rsidR="0036516C" w:rsidRPr="00A25839">
        <w:rPr>
          <w:rFonts w:ascii="Century" w:hAnsi="Century"/>
        </w:rPr>
        <w:t xml:space="preserve"> yang </w:t>
      </w:r>
      <w:proofErr w:type="spellStart"/>
      <w:r w:rsidR="0036516C" w:rsidRPr="00A25839">
        <w:rPr>
          <w:rFonts w:ascii="Century" w:hAnsi="Century"/>
        </w:rPr>
        <w:t>mengatakan</w:t>
      </w:r>
      <w:proofErr w:type="spellEnd"/>
      <w:r w:rsidR="0036516C" w:rsidRPr="00A25839">
        <w:rPr>
          <w:rFonts w:ascii="Century" w:hAnsi="Century"/>
        </w:rPr>
        <w:t xml:space="preserve"> </w:t>
      </w:r>
      <w:proofErr w:type="spellStart"/>
      <w:r w:rsidR="0036516C" w:rsidRPr="00A25839">
        <w:rPr>
          <w:rFonts w:ascii="Century" w:hAnsi="Century"/>
        </w:rPr>
        <w:t>bahwa</w:t>
      </w:r>
      <w:proofErr w:type="spellEnd"/>
      <w:r w:rsidR="0036516C" w:rsidRPr="00A25839">
        <w:rPr>
          <w:rFonts w:ascii="Century" w:hAnsi="Century"/>
        </w:rPr>
        <w:t xml:space="preserve"> </w:t>
      </w:r>
      <w:proofErr w:type="spellStart"/>
      <w:r w:rsidR="0036516C" w:rsidRPr="00A25839">
        <w:rPr>
          <w:rFonts w:ascii="Century" w:hAnsi="Century"/>
        </w:rPr>
        <w:t>peningkatan</w:t>
      </w:r>
      <w:proofErr w:type="spellEnd"/>
      <w:r w:rsidR="0036516C" w:rsidRPr="00A25839">
        <w:rPr>
          <w:rFonts w:ascii="Century" w:hAnsi="Century"/>
        </w:rPr>
        <w:t xml:space="preserve"> </w:t>
      </w:r>
      <w:proofErr w:type="spellStart"/>
      <w:r w:rsidR="0036516C" w:rsidRPr="00A25839">
        <w:rPr>
          <w:rFonts w:ascii="Century" w:hAnsi="Century"/>
        </w:rPr>
        <w:t>kapasitas</w:t>
      </w:r>
      <w:proofErr w:type="spellEnd"/>
      <w:r w:rsidR="0036516C" w:rsidRPr="00A25839">
        <w:rPr>
          <w:rFonts w:ascii="Century" w:hAnsi="Century"/>
        </w:rPr>
        <w:t xml:space="preserve"> </w:t>
      </w:r>
      <w:proofErr w:type="spellStart"/>
      <w:r w:rsidR="0036516C" w:rsidRPr="00A25839">
        <w:rPr>
          <w:rFonts w:ascii="Century" w:hAnsi="Century"/>
        </w:rPr>
        <w:t>sumber</w:t>
      </w:r>
      <w:proofErr w:type="spellEnd"/>
      <w:r w:rsidR="0036516C" w:rsidRPr="00A25839">
        <w:rPr>
          <w:rFonts w:ascii="Century" w:hAnsi="Century"/>
        </w:rPr>
        <w:t xml:space="preserve"> </w:t>
      </w:r>
      <w:proofErr w:type="spellStart"/>
      <w:r w:rsidR="0036516C" w:rsidRPr="00A25839">
        <w:rPr>
          <w:rFonts w:ascii="Century" w:hAnsi="Century"/>
        </w:rPr>
        <w:t>daya</w:t>
      </w:r>
      <w:proofErr w:type="spellEnd"/>
      <w:r w:rsidR="0036516C" w:rsidRPr="00A25839">
        <w:rPr>
          <w:rFonts w:ascii="Century" w:hAnsi="Century"/>
        </w:rPr>
        <w:t xml:space="preserve"> </w:t>
      </w:r>
      <w:proofErr w:type="spellStart"/>
      <w:r w:rsidR="0036516C" w:rsidRPr="00A25839">
        <w:rPr>
          <w:rFonts w:ascii="Century" w:hAnsi="Century"/>
        </w:rPr>
        <w:t>manusia</w:t>
      </w:r>
      <w:proofErr w:type="spellEnd"/>
      <w:r w:rsidR="0036516C" w:rsidRPr="00A25839">
        <w:rPr>
          <w:rFonts w:ascii="Century" w:hAnsi="Century"/>
        </w:rPr>
        <w:t xml:space="preserve"> </w:t>
      </w:r>
      <w:proofErr w:type="spellStart"/>
      <w:r w:rsidR="0036516C" w:rsidRPr="00A25839">
        <w:rPr>
          <w:rFonts w:ascii="Century" w:hAnsi="Century"/>
        </w:rPr>
        <w:t>dalam</w:t>
      </w:r>
      <w:proofErr w:type="spellEnd"/>
      <w:r w:rsidR="0036516C" w:rsidRPr="00A25839">
        <w:rPr>
          <w:rFonts w:ascii="Century" w:hAnsi="Century"/>
        </w:rPr>
        <w:t xml:space="preserve"> </w:t>
      </w:r>
      <w:proofErr w:type="spellStart"/>
      <w:r w:rsidR="0036516C" w:rsidRPr="00A25839">
        <w:rPr>
          <w:rFonts w:ascii="Century" w:hAnsi="Century"/>
        </w:rPr>
        <w:t>organisasi</w:t>
      </w:r>
      <w:proofErr w:type="spellEnd"/>
      <w:r w:rsidR="0036516C" w:rsidRPr="00A25839">
        <w:rPr>
          <w:rFonts w:ascii="Century" w:hAnsi="Century"/>
        </w:rPr>
        <w:t xml:space="preserve"> </w:t>
      </w:r>
      <w:proofErr w:type="spellStart"/>
      <w:r w:rsidR="0036516C" w:rsidRPr="00A25839">
        <w:rPr>
          <w:rFonts w:ascii="Century" w:hAnsi="Century"/>
        </w:rPr>
        <w:t>filantropi</w:t>
      </w:r>
      <w:proofErr w:type="spellEnd"/>
      <w:r w:rsidR="0036516C" w:rsidRPr="00A25839">
        <w:rPr>
          <w:rFonts w:ascii="Century" w:hAnsi="Century"/>
        </w:rPr>
        <w:t xml:space="preserve"> </w:t>
      </w:r>
      <w:proofErr w:type="spellStart"/>
      <w:r w:rsidR="0036516C" w:rsidRPr="00A25839">
        <w:rPr>
          <w:rFonts w:ascii="Century" w:hAnsi="Century"/>
        </w:rPr>
        <w:t>melalui</w:t>
      </w:r>
      <w:proofErr w:type="spellEnd"/>
      <w:r w:rsidR="0036516C" w:rsidRPr="00A25839">
        <w:rPr>
          <w:rFonts w:ascii="Century" w:hAnsi="Century"/>
        </w:rPr>
        <w:t xml:space="preserve"> </w:t>
      </w:r>
      <w:proofErr w:type="spellStart"/>
      <w:r w:rsidR="0036516C" w:rsidRPr="00A25839">
        <w:rPr>
          <w:rFonts w:ascii="Century" w:hAnsi="Century"/>
        </w:rPr>
        <w:t>pelatihan</w:t>
      </w:r>
      <w:proofErr w:type="spellEnd"/>
      <w:r w:rsidR="0036516C" w:rsidRPr="00A25839">
        <w:rPr>
          <w:rFonts w:ascii="Century" w:hAnsi="Century"/>
        </w:rPr>
        <w:t xml:space="preserve"> </w:t>
      </w:r>
      <w:proofErr w:type="spellStart"/>
      <w:r w:rsidR="0036516C" w:rsidRPr="00A25839">
        <w:rPr>
          <w:rFonts w:ascii="Century" w:hAnsi="Century"/>
        </w:rPr>
        <w:t>akuntansi</w:t>
      </w:r>
      <w:proofErr w:type="spellEnd"/>
      <w:r w:rsidR="0036516C" w:rsidRPr="00A25839">
        <w:rPr>
          <w:rFonts w:ascii="Century" w:hAnsi="Century"/>
        </w:rPr>
        <w:t xml:space="preserve"> </w:t>
      </w:r>
      <w:proofErr w:type="spellStart"/>
      <w:r w:rsidR="0036516C" w:rsidRPr="00A25839">
        <w:rPr>
          <w:rFonts w:ascii="Century" w:hAnsi="Century"/>
        </w:rPr>
        <w:t>dasar</w:t>
      </w:r>
      <w:proofErr w:type="spellEnd"/>
      <w:r w:rsidR="0036516C" w:rsidRPr="00A25839">
        <w:rPr>
          <w:rFonts w:ascii="Century" w:hAnsi="Century"/>
        </w:rPr>
        <w:t xml:space="preserve"> </w:t>
      </w:r>
      <w:proofErr w:type="spellStart"/>
      <w:r w:rsidR="0036516C" w:rsidRPr="00A25839">
        <w:rPr>
          <w:rFonts w:ascii="Century" w:hAnsi="Century"/>
        </w:rPr>
        <w:t>berdampak</w:t>
      </w:r>
      <w:proofErr w:type="spellEnd"/>
      <w:r w:rsidR="0036516C" w:rsidRPr="00A25839">
        <w:rPr>
          <w:rFonts w:ascii="Century" w:hAnsi="Century"/>
        </w:rPr>
        <w:t xml:space="preserve"> pada </w:t>
      </w:r>
      <w:proofErr w:type="spellStart"/>
      <w:r w:rsidR="0036516C" w:rsidRPr="00A25839">
        <w:rPr>
          <w:rFonts w:ascii="Century" w:hAnsi="Century"/>
        </w:rPr>
        <w:t>transparansi</w:t>
      </w:r>
      <w:proofErr w:type="spellEnd"/>
      <w:r w:rsidR="0036516C" w:rsidRPr="00A25839">
        <w:rPr>
          <w:rFonts w:ascii="Century" w:hAnsi="Century"/>
        </w:rPr>
        <w:t xml:space="preserve"> dan </w:t>
      </w:r>
      <w:proofErr w:type="spellStart"/>
      <w:r w:rsidR="0036516C" w:rsidRPr="00A25839">
        <w:rPr>
          <w:rFonts w:ascii="Century" w:hAnsi="Century"/>
        </w:rPr>
        <w:t>akuntabilitas</w:t>
      </w:r>
      <w:proofErr w:type="spellEnd"/>
      <w:r w:rsidR="0036516C" w:rsidRPr="00A25839">
        <w:rPr>
          <w:rFonts w:ascii="Century" w:hAnsi="Century"/>
        </w:rPr>
        <w:t xml:space="preserve"> </w:t>
      </w:r>
      <w:proofErr w:type="spellStart"/>
      <w:r w:rsidR="0036516C" w:rsidRPr="00A25839">
        <w:rPr>
          <w:rFonts w:ascii="Century" w:hAnsi="Century"/>
        </w:rPr>
        <w:t>laporan</w:t>
      </w:r>
      <w:proofErr w:type="spellEnd"/>
      <w:r w:rsidR="0036516C" w:rsidRPr="00A25839">
        <w:rPr>
          <w:rFonts w:ascii="Century" w:hAnsi="Century"/>
        </w:rPr>
        <w:t xml:space="preserve"> </w:t>
      </w:r>
      <w:proofErr w:type="spellStart"/>
      <w:r w:rsidR="0036516C" w:rsidRPr="00A25839">
        <w:rPr>
          <w:rFonts w:ascii="Century" w:hAnsi="Century"/>
        </w:rPr>
        <w:t>keuangan</w:t>
      </w:r>
      <w:proofErr w:type="spellEnd"/>
      <w:r w:rsidR="0036516C" w:rsidRPr="00A25839">
        <w:rPr>
          <w:rFonts w:ascii="Century" w:hAnsi="Century"/>
        </w:rPr>
        <w:t>.</w:t>
      </w:r>
    </w:p>
    <w:p w14:paraId="19420B72" w14:textId="2DF3B2A2" w:rsidR="0036516C" w:rsidRPr="00A25839" w:rsidRDefault="0047364B" w:rsidP="00A25839">
      <w:pPr>
        <w:pStyle w:val="IEEEParagraph"/>
        <w:spacing w:line="276" w:lineRule="auto"/>
        <w:ind w:firstLine="426"/>
        <w:rPr>
          <w:rFonts w:ascii="Century" w:hAnsi="Century"/>
        </w:rPr>
      </w:pPr>
      <w:proofErr w:type="spellStart"/>
      <w:r w:rsidRPr="00A25839">
        <w:rPr>
          <w:rFonts w:ascii="Century" w:hAnsi="Century"/>
        </w:rPr>
        <w:t>Pelatihan</w:t>
      </w:r>
      <w:proofErr w:type="spellEnd"/>
      <w:r w:rsidRPr="00A25839">
        <w:rPr>
          <w:rFonts w:ascii="Century" w:hAnsi="Century"/>
        </w:rPr>
        <w:t xml:space="preserve"> yang </w:t>
      </w:r>
      <w:proofErr w:type="spellStart"/>
      <w:r w:rsidRPr="00A25839">
        <w:rPr>
          <w:rFonts w:ascii="Century" w:hAnsi="Century"/>
        </w:rPr>
        <w:t>dikombinasikan</w:t>
      </w:r>
      <w:proofErr w:type="spellEnd"/>
      <w:r w:rsidRPr="00A25839">
        <w:rPr>
          <w:rFonts w:ascii="Century" w:hAnsi="Century"/>
        </w:rPr>
        <w:t xml:space="preserve"> </w:t>
      </w:r>
      <w:proofErr w:type="spellStart"/>
      <w:r w:rsidRPr="00A25839">
        <w:rPr>
          <w:rFonts w:ascii="Century" w:hAnsi="Century"/>
        </w:rPr>
        <w:t>dengan</w:t>
      </w:r>
      <w:proofErr w:type="spellEnd"/>
      <w:r w:rsidRPr="00A25839">
        <w:rPr>
          <w:rFonts w:ascii="Century" w:hAnsi="Century"/>
        </w:rPr>
        <w:t xml:space="preserve"> </w:t>
      </w:r>
      <w:proofErr w:type="spellStart"/>
      <w:r w:rsidRPr="00A25839">
        <w:rPr>
          <w:rFonts w:ascii="Century" w:hAnsi="Century"/>
        </w:rPr>
        <w:t>pendampingan</w:t>
      </w:r>
      <w:proofErr w:type="spellEnd"/>
      <w:r w:rsidRPr="00A25839">
        <w:rPr>
          <w:rFonts w:ascii="Century" w:hAnsi="Century"/>
        </w:rPr>
        <w:t xml:space="preserve"> </w:t>
      </w:r>
      <w:proofErr w:type="spellStart"/>
      <w:r w:rsidRPr="00A25839">
        <w:rPr>
          <w:rFonts w:ascii="Century" w:hAnsi="Century"/>
        </w:rPr>
        <w:t>pasca</w:t>
      </w:r>
      <w:r w:rsidR="00E844C0" w:rsidRPr="00A25839">
        <w:rPr>
          <w:rFonts w:ascii="Century" w:hAnsi="Century"/>
        </w:rPr>
        <w:t>-</w:t>
      </w:r>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mampu</w:t>
      </w:r>
      <w:proofErr w:type="spellEnd"/>
      <w:r w:rsidRPr="00A25839">
        <w:rPr>
          <w:rFonts w:ascii="Century" w:hAnsi="Century"/>
        </w:rPr>
        <w:t xml:space="preserve"> </w:t>
      </w:r>
      <w:proofErr w:type="spellStart"/>
      <w:r w:rsidRPr="00A25839">
        <w:rPr>
          <w:rFonts w:ascii="Century" w:hAnsi="Century"/>
        </w:rPr>
        <w:t>mempertahankan</w:t>
      </w:r>
      <w:proofErr w:type="spellEnd"/>
      <w:r w:rsidRPr="00A25839">
        <w:rPr>
          <w:rFonts w:ascii="Century" w:hAnsi="Century"/>
        </w:rPr>
        <w:t xml:space="preserve"> </w:t>
      </w:r>
      <w:proofErr w:type="spellStart"/>
      <w:r w:rsidRPr="00A25839">
        <w:rPr>
          <w:rFonts w:ascii="Century" w:hAnsi="Century"/>
        </w:rPr>
        <w:t>keterampilan</w:t>
      </w:r>
      <w:proofErr w:type="spellEnd"/>
      <w:r w:rsidRPr="00A25839">
        <w:rPr>
          <w:rFonts w:ascii="Century" w:hAnsi="Century"/>
        </w:rPr>
        <w:t xml:space="preserve"> </w:t>
      </w:r>
      <w:proofErr w:type="spellStart"/>
      <w:r w:rsidRPr="00A25839">
        <w:rPr>
          <w:rFonts w:ascii="Century" w:hAnsi="Century"/>
        </w:rPr>
        <w:t>peserta</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jangka</w:t>
      </w:r>
      <w:proofErr w:type="spellEnd"/>
      <w:r w:rsidRPr="00A25839">
        <w:rPr>
          <w:rFonts w:ascii="Century" w:hAnsi="Century"/>
        </w:rPr>
        <w:t xml:space="preserve"> </w:t>
      </w:r>
      <w:proofErr w:type="spellStart"/>
      <w:r w:rsidRPr="00A25839">
        <w:rPr>
          <w:rFonts w:ascii="Century" w:hAnsi="Century"/>
        </w:rPr>
        <w:t>panjang</w:t>
      </w:r>
      <w:proofErr w:type="spellEnd"/>
      <w:r w:rsidRPr="00A25839">
        <w:rPr>
          <w:rFonts w:ascii="Century" w:hAnsi="Century"/>
        </w:rPr>
        <w:t xml:space="preserve"> dan </w:t>
      </w:r>
      <w:proofErr w:type="spellStart"/>
      <w:r w:rsidRPr="00A25839">
        <w:rPr>
          <w:rFonts w:ascii="Century" w:hAnsi="Century"/>
        </w:rPr>
        <w:t>mengurangi</w:t>
      </w:r>
      <w:proofErr w:type="spellEnd"/>
      <w:r w:rsidRPr="00A25839">
        <w:rPr>
          <w:rFonts w:ascii="Century" w:hAnsi="Century"/>
        </w:rPr>
        <w:t xml:space="preserve"> </w:t>
      </w:r>
      <w:proofErr w:type="spellStart"/>
      <w:r w:rsidRPr="00A25839">
        <w:rPr>
          <w:rFonts w:ascii="Century" w:hAnsi="Century"/>
        </w:rPr>
        <w:t>kesalahan</w:t>
      </w:r>
      <w:proofErr w:type="spellEnd"/>
      <w:r w:rsidRPr="00A25839">
        <w:rPr>
          <w:rFonts w:ascii="Century" w:hAnsi="Century"/>
        </w:rPr>
        <w:t xml:space="preserve"> </w:t>
      </w:r>
      <w:proofErr w:type="spellStart"/>
      <w:r w:rsidRPr="00A25839">
        <w:rPr>
          <w:rFonts w:ascii="Century" w:hAnsi="Century"/>
        </w:rPr>
        <w:t>pencatatan</w:t>
      </w:r>
      <w:proofErr w:type="spellEnd"/>
      <w:r w:rsidRPr="00A25839">
        <w:rPr>
          <w:rFonts w:ascii="Century" w:hAnsi="Century"/>
        </w:rPr>
        <w:t xml:space="preserve"> </w:t>
      </w:r>
      <w:r w:rsidRPr="00A25839">
        <w:rPr>
          <w:rFonts w:ascii="Century" w:hAnsi="Century"/>
        </w:rPr>
        <w:fldChar w:fldCharType="begin" w:fldLock="1"/>
      </w:r>
      <w:r w:rsidR="00A25839">
        <w:rPr>
          <w:rFonts w:ascii="Century" w:hAnsi="Century"/>
        </w:rPr>
        <w:instrText>ADDIN CSL_CITATION {"citationItems":[{"id":"ITEM-1","itemData":{"DOI":"https://doi.org/10.1234/jia.v8i1.2019","author":[{"dropping-particle":"","family":"Yuliana","given":"S","non-dropping-particle":"","parse-names":false,"suffix":""},{"dropping-particle":"","family":"Firmansyah","given":"R","non-dropping-particle":"","parse-names":false,"suffix":""}],"container-title":"Jurnal Ilmu Akuntansi","id":"ITEM-1","issue":"1","issued":{"date-parts":[["2019"]]},"page":"78-54","title":"Efektivitas Pelatihan Akuntansi Dasar dalam Meningkatkan Keterampilan Penyusunan Laporan Keuangan pada Organisasi Nonprofit","type":"article-journal","volume":"8"},"uris":["http://www.mendeley.com/documents/?uuid=2fc9a4bd-f49d-4f4e-9a4c-e16baa008a83","http://www.mendeley.com/documents/?uuid=0735b649-c65d-42ed-bf33-7a270daaf3bf"]}],"mendeley":{"formattedCitation":"(Yuliana &amp; Firmansyah, 2019)","plainTextFormattedCitation":"(Yuliana &amp; Firmansyah, 2019)","previouslyFormattedCitation":"(Yuliana &amp; Firmansyah, 2019)"},"properties":{"noteIndex":0},"schema":"https://github.com/citation-style-language/schema/raw/master/csl-citation.json"}</w:instrText>
      </w:r>
      <w:r w:rsidRPr="00A25839">
        <w:rPr>
          <w:rFonts w:ascii="Century" w:hAnsi="Century"/>
        </w:rPr>
        <w:fldChar w:fldCharType="separate"/>
      </w:r>
      <w:r w:rsidRPr="00A25839">
        <w:rPr>
          <w:rFonts w:ascii="Century" w:hAnsi="Century"/>
          <w:noProof/>
        </w:rPr>
        <w:t>(Yuliana &amp; Firmansyah, 2019)</w:t>
      </w:r>
      <w:r w:rsidRPr="00A25839">
        <w:rPr>
          <w:rFonts w:ascii="Century" w:hAnsi="Century"/>
        </w:rPr>
        <w:fldChar w:fldCharType="end"/>
      </w:r>
      <w:r w:rsidRPr="00A25839">
        <w:rPr>
          <w:rFonts w:ascii="Century" w:hAnsi="Century"/>
        </w:rPr>
        <w:t>.</w:t>
      </w:r>
      <w:r w:rsidR="00500449" w:rsidRPr="00A25839">
        <w:rPr>
          <w:rFonts w:ascii="Century" w:hAnsi="Century"/>
        </w:rPr>
        <w:t xml:space="preserve"> </w:t>
      </w:r>
      <w:proofErr w:type="spellStart"/>
      <w:r w:rsidR="00466F37" w:rsidRPr="00A25839">
        <w:rPr>
          <w:rFonts w:ascii="Century" w:hAnsi="Century"/>
        </w:rPr>
        <w:t>Pelatihan</w:t>
      </w:r>
      <w:proofErr w:type="spellEnd"/>
      <w:r w:rsidR="00466F37" w:rsidRPr="00A25839">
        <w:rPr>
          <w:rFonts w:ascii="Century" w:hAnsi="Century"/>
        </w:rPr>
        <w:t xml:space="preserve"> </w:t>
      </w:r>
      <w:proofErr w:type="spellStart"/>
      <w:r w:rsidR="00466F37" w:rsidRPr="00A25839">
        <w:rPr>
          <w:rFonts w:ascii="Century" w:hAnsi="Century"/>
        </w:rPr>
        <w:t>berbasis</w:t>
      </w:r>
      <w:proofErr w:type="spellEnd"/>
      <w:r w:rsidR="00466F37" w:rsidRPr="00A25839">
        <w:rPr>
          <w:rFonts w:ascii="Century" w:hAnsi="Century"/>
        </w:rPr>
        <w:t xml:space="preserve"> Microsoft excel juga </w:t>
      </w:r>
      <w:proofErr w:type="spellStart"/>
      <w:r w:rsidR="00466F37" w:rsidRPr="00A25839">
        <w:rPr>
          <w:rFonts w:ascii="Century" w:hAnsi="Century"/>
        </w:rPr>
        <w:t>berhasil</w:t>
      </w:r>
      <w:proofErr w:type="spellEnd"/>
      <w:r w:rsidR="00466F37" w:rsidRPr="00A25839">
        <w:rPr>
          <w:rFonts w:ascii="Century" w:hAnsi="Century"/>
        </w:rPr>
        <w:t xml:space="preserve"> </w:t>
      </w:r>
      <w:proofErr w:type="spellStart"/>
      <w:r w:rsidR="00466F37" w:rsidRPr="00A25839">
        <w:rPr>
          <w:rFonts w:ascii="Century" w:hAnsi="Century"/>
        </w:rPr>
        <w:t>meningkatkan</w:t>
      </w:r>
      <w:proofErr w:type="spellEnd"/>
      <w:r w:rsidR="00466F37" w:rsidRPr="00A25839">
        <w:rPr>
          <w:rFonts w:ascii="Century" w:hAnsi="Century"/>
        </w:rPr>
        <w:t xml:space="preserve"> </w:t>
      </w:r>
      <w:proofErr w:type="spellStart"/>
      <w:r w:rsidR="00466F37" w:rsidRPr="00A25839">
        <w:rPr>
          <w:rFonts w:ascii="Century" w:hAnsi="Century"/>
        </w:rPr>
        <w:t>keterampilan</w:t>
      </w:r>
      <w:proofErr w:type="spellEnd"/>
      <w:r w:rsidR="00466F37" w:rsidRPr="00A25839">
        <w:rPr>
          <w:rFonts w:ascii="Century" w:hAnsi="Century"/>
        </w:rPr>
        <w:t xml:space="preserve"> </w:t>
      </w:r>
      <w:proofErr w:type="spellStart"/>
      <w:r w:rsidR="00466F37" w:rsidRPr="00A25839">
        <w:rPr>
          <w:rFonts w:ascii="Century" w:hAnsi="Century"/>
        </w:rPr>
        <w:t>pencatatan</w:t>
      </w:r>
      <w:proofErr w:type="spellEnd"/>
      <w:r w:rsidR="00466F37" w:rsidRPr="00A25839">
        <w:rPr>
          <w:rFonts w:ascii="Century" w:hAnsi="Century"/>
        </w:rPr>
        <w:t xml:space="preserve"> </w:t>
      </w:r>
      <w:proofErr w:type="spellStart"/>
      <w:r w:rsidR="00466F37" w:rsidRPr="00A25839">
        <w:rPr>
          <w:rFonts w:ascii="Century" w:hAnsi="Century"/>
        </w:rPr>
        <w:t>transaksi</w:t>
      </w:r>
      <w:proofErr w:type="spellEnd"/>
      <w:r w:rsidR="00466F37" w:rsidRPr="00A25839">
        <w:rPr>
          <w:rFonts w:ascii="Century" w:hAnsi="Century"/>
        </w:rPr>
        <w:t xml:space="preserve"> dan </w:t>
      </w:r>
      <w:proofErr w:type="spellStart"/>
      <w:r w:rsidR="00466F37" w:rsidRPr="00A25839">
        <w:rPr>
          <w:rFonts w:ascii="Century" w:hAnsi="Century"/>
        </w:rPr>
        <w:t>penyusunan</w:t>
      </w:r>
      <w:proofErr w:type="spellEnd"/>
      <w:r w:rsidR="00466F37" w:rsidRPr="00A25839">
        <w:rPr>
          <w:rFonts w:ascii="Century" w:hAnsi="Century"/>
        </w:rPr>
        <w:t xml:space="preserve"> </w:t>
      </w:r>
      <w:proofErr w:type="spellStart"/>
      <w:r w:rsidR="00466F37" w:rsidRPr="00A25839">
        <w:rPr>
          <w:rFonts w:ascii="Century" w:hAnsi="Century"/>
        </w:rPr>
        <w:t>laporan</w:t>
      </w:r>
      <w:proofErr w:type="spellEnd"/>
      <w:r w:rsidR="00466F37" w:rsidRPr="00A25839">
        <w:rPr>
          <w:rFonts w:ascii="Century" w:hAnsi="Century"/>
        </w:rPr>
        <w:t xml:space="preserve"> </w:t>
      </w:r>
      <w:proofErr w:type="spellStart"/>
      <w:r w:rsidR="00466F37" w:rsidRPr="00A25839">
        <w:rPr>
          <w:rFonts w:ascii="Century" w:hAnsi="Century"/>
        </w:rPr>
        <w:t>akuntansi</w:t>
      </w:r>
      <w:proofErr w:type="spellEnd"/>
      <w:r w:rsidR="00466F37" w:rsidRPr="00A25839">
        <w:rPr>
          <w:rFonts w:ascii="Century" w:hAnsi="Century"/>
        </w:rPr>
        <w:t xml:space="preserve"> </w:t>
      </w:r>
      <w:proofErr w:type="spellStart"/>
      <w:r w:rsidR="00466F37" w:rsidRPr="00A25839">
        <w:rPr>
          <w:rFonts w:ascii="Century" w:hAnsi="Century"/>
        </w:rPr>
        <w:t>manufaktur</w:t>
      </w:r>
      <w:proofErr w:type="spellEnd"/>
      <w:r w:rsidR="00466F37" w:rsidRPr="00A25839">
        <w:rPr>
          <w:rFonts w:ascii="Century" w:hAnsi="Century"/>
        </w:rPr>
        <w:t xml:space="preserve"> </w:t>
      </w:r>
      <w:r w:rsidR="00466F37" w:rsidRPr="00A25839">
        <w:rPr>
          <w:rFonts w:ascii="Century" w:hAnsi="Century"/>
        </w:rPr>
        <w:fldChar w:fldCharType="begin" w:fldLock="1"/>
      </w:r>
      <w:r w:rsidR="00A25839">
        <w:rPr>
          <w:rFonts w:ascii="Century" w:hAnsi="Century"/>
        </w:rPr>
        <w:instrText>ADDIN CSL_CITATION {"citationItems":[{"id":"ITEM-1","itemData":{"DOI":"https://doi.org/10.52436/1.jpmi.3441","author":[{"dropping-particle":"","family":"Yuanita","given":"Ika","non-dropping-particle":"","parse-names":false,"suffix":""},{"dropping-particle":"","family":"Trinanto","given":"Novirwan","non-dropping-particle":"","parse-names":false,"suffix":""},{"dropping-particle":"","family":"Sumiarti","given":"Elni","non-dropping-particle":"","parse-names":false,"suffix":""},{"dropping-particle":"","family":"Yenida","given":"Yenida","non-dropping-particle":"","parse-names":false,"suffix":""}],"container-title":"Jurnal Pengabdian Masyarakat Indonesia","id":"ITEM-1","issue":"2","issued":{"date-parts":[["2025"]]},"page":"365-372","title":"Peningkatan Keterampilan Pencatatan Keuangan bagi UMKM di Kota Padang melalui Pelatihan Berbasis Microsoft Excel","type":"article-journal","volume":"5"},"uris":["http://www.mendeley.com/documents/?uuid=5b981342-3374-422a-a5fc-3f3f9c037558","http://www.mendeley.com/documents/?uuid=0c23b49e-ab36-477c-a792-e8ad15d7237d"]}],"mendeley":{"formattedCitation":"(Yuanita et al., 2025)","plainTextFormattedCitation":"(Yuanita et al., 2025)","previouslyFormattedCitation":"(Yuanita et al., 2025)"},"properties":{"noteIndex":0},"schema":"https://github.com/citation-style-language/schema/raw/master/csl-citation.json"}</w:instrText>
      </w:r>
      <w:r w:rsidR="00466F37" w:rsidRPr="00A25839">
        <w:rPr>
          <w:rFonts w:ascii="Century" w:hAnsi="Century"/>
        </w:rPr>
        <w:fldChar w:fldCharType="separate"/>
      </w:r>
      <w:r w:rsidR="00466F37" w:rsidRPr="00A25839">
        <w:rPr>
          <w:rFonts w:ascii="Century" w:hAnsi="Century"/>
          <w:noProof/>
        </w:rPr>
        <w:t>(Yuanita et al., 2025)</w:t>
      </w:r>
      <w:r w:rsidR="00466F37" w:rsidRPr="00A25839">
        <w:rPr>
          <w:rFonts w:ascii="Century" w:hAnsi="Century"/>
        </w:rPr>
        <w:fldChar w:fldCharType="end"/>
      </w:r>
      <w:r w:rsidR="00466F37" w:rsidRPr="00A25839">
        <w:rPr>
          <w:rFonts w:ascii="Century" w:hAnsi="Century"/>
        </w:rPr>
        <w:t>.</w:t>
      </w:r>
      <w:r w:rsidR="00C46B1A" w:rsidRPr="00A25839">
        <w:rPr>
          <w:rFonts w:ascii="Century" w:hAnsi="Century"/>
        </w:rPr>
        <w:t xml:space="preserve"> Hal yang </w:t>
      </w:r>
      <w:proofErr w:type="spellStart"/>
      <w:r w:rsidR="00C46B1A" w:rsidRPr="00A25839">
        <w:rPr>
          <w:rFonts w:ascii="Century" w:hAnsi="Century"/>
        </w:rPr>
        <w:t>sama</w:t>
      </w:r>
      <w:proofErr w:type="spellEnd"/>
      <w:r w:rsidR="00C46B1A" w:rsidRPr="00A25839">
        <w:rPr>
          <w:rFonts w:ascii="Century" w:hAnsi="Century"/>
        </w:rPr>
        <w:t xml:space="preserve"> juga di </w:t>
      </w:r>
      <w:proofErr w:type="spellStart"/>
      <w:r w:rsidR="00C46B1A" w:rsidRPr="00A25839">
        <w:rPr>
          <w:rFonts w:ascii="Century" w:hAnsi="Century"/>
        </w:rPr>
        <w:t>tunjukan</w:t>
      </w:r>
      <w:proofErr w:type="spellEnd"/>
      <w:r w:rsidR="00C46B1A" w:rsidRPr="00A25839">
        <w:rPr>
          <w:rFonts w:ascii="Century" w:hAnsi="Century"/>
        </w:rPr>
        <w:t xml:space="preserve"> </w:t>
      </w:r>
      <w:proofErr w:type="spellStart"/>
      <w:r w:rsidR="00C46B1A" w:rsidRPr="00A25839">
        <w:rPr>
          <w:rFonts w:ascii="Century" w:hAnsi="Century"/>
        </w:rPr>
        <w:t>penelitian</w:t>
      </w:r>
      <w:proofErr w:type="spellEnd"/>
      <w:r w:rsidR="00C46B1A" w:rsidRPr="00A25839">
        <w:rPr>
          <w:rFonts w:ascii="Century" w:hAnsi="Century"/>
        </w:rPr>
        <w:t xml:space="preserve"> yang </w:t>
      </w:r>
      <w:proofErr w:type="spellStart"/>
      <w:r w:rsidR="00C46B1A" w:rsidRPr="00A25839">
        <w:rPr>
          <w:rFonts w:ascii="Century" w:hAnsi="Century"/>
        </w:rPr>
        <w:t>dilakukan</w:t>
      </w:r>
      <w:proofErr w:type="spellEnd"/>
      <w:r w:rsidR="00C46B1A" w:rsidRPr="00A25839">
        <w:rPr>
          <w:rFonts w:ascii="Century" w:hAnsi="Century"/>
        </w:rPr>
        <w:t xml:space="preserve"> oleh </w:t>
      </w:r>
      <w:r w:rsidR="00C46B1A" w:rsidRPr="00A25839">
        <w:rPr>
          <w:rFonts w:ascii="Century" w:hAnsi="Century"/>
        </w:rPr>
        <w:fldChar w:fldCharType="begin" w:fldLock="1"/>
      </w:r>
      <w:r w:rsidR="00A25839">
        <w:rPr>
          <w:rFonts w:ascii="Century" w:hAnsi="Century"/>
        </w:rPr>
        <w:instrText>ADDIN CSL_CITATION {"citationItems":[{"id":"ITEM-1","itemData":{"DOI":"10.32795/hak.v4i2.3869","abstract":"This study aims to determine the effect of Human Resource Competence, Training on Preparation of Financial Statements and Use of Information Technology on the Quality of Financial Reports at BUMDes in Gianyar Regency. The population in this study were all BUMDes organizational management and village staff in charge of financial administration matters, totaling 342 people from 57 villages in Gianyar Regency. In this study, 171 participants were chosen using a purposive selection strategy and assessed using multiple linear regression analytic. According to the findings of this study, human resource competency has a beneficial influence on the quality of financial reports. Training in the creation of financial reports enhances their quality. The quality of financial reporting is improved by the use of information technology. Given the findings of the study, the Village Owned Enterprises (BUMDes) in Gianyar Regency will be able to offer regular training on how to create quality financial reports in the future. This is important to do as an effort to improve the competence of employees. Besides that, optimizing the use of information technology also important to support employees in compiling good financial reports.","author":[{"dropping-particle":"","family":"Noviantari","given":"Ni Kadek Evita","non-dropping-particle":"","parse-names":false,"suffix":""},{"dropping-particle":"","family":"Sumadi","given":"Ni Komang","non-dropping-particle":"","parse-names":false,"suffix":""}],"container-title":"Hita Akuntansi dan Keuangan","id":"ITEM-1","issue":"2","issued":{"date-parts":[["2023"]]},"page":"261-274","title":"Kompetensi Sumber Daya Manusia, Pelatihan Penyusunan Laporan Keuangan dan Penggunaan Teknologi Informasi dalam Mempengaruhi Kualitas Laporan Keuangan Pada Badan Usaha Milik Desa (BUMDes) di Kabupaten Gianyar","type":"article-journal","volume":"4"},"uris":["http://www.mendeley.com/documents/?uuid=dd58a980-9cca-40f6-b778-7e658c8b2ca3","http://www.mendeley.com/documents/?uuid=71a7cd35-2919-4aaf-befd-7bcce73878da"]}],"mendeley":{"formattedCitation":"(Noviantari &amp; Sumadi, 2023)","plainTextFormattedCitation":"(Noviantari &amp; Sumadi, 2023)","previouslyFormattedCitation":"(Noviantari &amp; Sumadi, 2023)"},"properties":{"noteIndex":0},"schema":"https://github.com/citation-style-language/schema/raw/master/csl-citation.json"}</w:instrText>
      </w:r>
      <w:r w:rsidR="00C46B1A" w:rsidRPr="00A25839">
        <w:rPr>
          <w:rFonts w:ascii="Century" w:hAnsi="Century"/>
        </w:rPr>
        <w:fldChar w:fldCharType="separate"/>
      </w:r>
      <w:r w:rsidR="00C46B1A" w:rsidRPr="00A25839">
        <w:rPr>
          <w:rFonts w:ascii="Century" w:hAnsi="Century"/>
          <w:noProof/>
        </w:rPr>
        <w:t xml:space="preserve">Noviantari &amp; Sumadi </w:t>
      </w:r>
      <w:r w:rsidR="00A25839">
        <w:rPr>
          <w:rFonts w:ascii="Century" w:hAnsi="Century"/>
          <w:noProof/>
        </w:rPr>
        <w:t>(</w:t>
      </w:r>
      <w:r w:rsidR="00C46B1A" w:rsidRPr="00A25839">
        <w:rPr>
          <w:rFonts w:ascii="Century" w:hAnsi="Century"/>
          <w:noProof/>
        </w:rPr>
        <w:t>2023)</w:t>
      </w:r>
      <w:r w:rsidR="00C46B1A" w:rsidRPr="00A25839">
        <w:rPr>
          <w:rFonts w:ascii="Century" w:hAnsi="Century"/>
        </w:rPr>
        <w:fldChar w:fldCharType="end"/>
      </w:r>
      <w:r w:rsidR="00C46B1A" w:rsidRPr="00A25839">
        <w:rPr>
          <w:rFonts w:ascii="Century" w:hAnsi="Century"/>
        </w:rPr>
        <w:t xml:space="preserve"> m</w:t>
      </w:r>
      <w:proofErr w:type="spellStart"/>
      <w:r w:rsidR="00C46B1A" w:rsidRPr="00A25839">
        <w:rPr>
          <w:rFonts w:ascii="Century" w:hAnsi="Century"/>
        </w:rPr>
        <w:t>enyebutkan</w:t>
      </w:r>
      <w:proofErr w:type="spellEnd"/>
      <w:r w:rsidR="00C46B1A" w:rsidRPr="00A25839">
        <w:rPr>
          <w:rFonts w:ascii="Century" w:hAnsi="Century"/>
        </w:rPr>
        <w:t xml:space="preserve"> </w:t>
      </w:r>
      <w:proofErr w:type="spellStart"/>
      <w:r w:rsidR="00C46B1A" w:rsidRPr="00A25839">
        <w:rPr>
          <w:rFonts w:ascii="Century" w:hAnsi="Century"/>
        </w:rPr>
        <w:t>bahwa</w:t>
      </w:r>
      <w:proofErr w:type="spellEnd"/>
      <w:r w:rsidR="00C46B1A" w:rsidRPr="00A25839">
        <w:rPr>
          <w:rFonts w:ascii="Century" w:hAnsi="Century"/>
        </w:rPr>
        <w:t xml:space="preserve"> </w:t>
      </w:r>
      <w:proofErr w:type="spellStart"/>
      <w:r w:rsidR="00C46B1A" w:rsidRPr="00A25839">
        <w:rPr>
          <w:rFonts w:ascii="Century" w:hAnsi="Century"/>
        </w:rPr>
        <w:t>kompetensi</w:t>
      </w:r>
      <w:proofErr w:type="spellEnd"/>
      <w:r w:rsidR="00C46B1A" w:rsidRPr="00A25839">
        <w:rPr>
          <w:rFonts w:ascii="Century" w:hAnsi="Century"/>
        </w:rPr>
        <w:t xml:space="preserve"> </w:t>
      </w:r>
      <w:proofErr w:type="spellStart"/>
      <w:r w:rsidR="00C46B1A" w:rsidRPr="00A25839">
        <w:rPr>
          <w:rFonts w:ascii="Century" w:hAnsi="Century"/>
        </w:rPr>
        <w:t>sumber</w:t>
      </w:r>
      <w:proofErr w:type="spellEnd"/>
      <w:r w:rsidR="00C46B1A" w:rsidRPr="00A25839">
        <w:rPr>
          <w:rFonts w:ascii="Century" w:hAnsi="Century"/>
        </w:rPr>
        <w:t xml:space="preserve"> </w:t>
      </w:r>
      <w:proofErr w:type="spellStart"/>
      <w:r w:rsidR="00C46B1A" w:rsidRPr="00A25839">
        <w:rPr>
          <w:rFonts w:ascii="Century" w:hAnsi="Century"/>
        </w:rPr>
        <w:t>daya</w:t>
      </w:r>
      <w:proofErr w:type="spellEnd"/>
      <w:r w:rsidR="00C46B1A" w:rsidRPr="00A25839">
        <w:rPr>
          <w:rFonts w:ascii="Century" w:hAnsi="Century"/>
        </w:rPr>
        <w:t xml:space="preserve"> </w:t>
      </w:r>
      <w:proofErr w:type="spellStart"/>
      <w:r w:rsidR="00C46B1A" w:rsidRPr="00A25839">
        <w:rPr>
          <w:rFonts w:ascii="Century" w:hAnsi="Century"/>
        </w:rPr>
        <w:t>manusia</w:t>
      </w:r>
      <w:proofErr w:type="spellEnd"/>
      <w:r w:rsidR="00C46B1A" w:rsidRPr="00A25839">
        <w:rPr>
          <w:rFonts w:ascii="Century" w:hAnsi="Century"/>
        </w:rPr>
        <w:t xml:space="preserve">, </w:t>
      </w:r>
      <w:proofErr w:type="spellStart"/>
      <w:r w:rsidR="00C46B1A" w:rsidRPr="00A25839">
        <w:rPr>
          <w:rFonts w:ascii="Century" w:hAnsi="Century"/>
        </w:rPr>
        <w:t>pelatihan</w:t>
      </w:r>
      <w:proofErr w:type="spellEnd"/>
      <w:r w:rsidR="00C46B1A" w:rsidRPr="00A25839">
        <w:rPr>
          <w:rFonts w:ascii="Century" w:hAnsi="Century"/>
        </w:rPr>
        <w:t xml:space="preserve"> </w:t>
      </w:r>
      <w:proofErr w:type="spellStart"/>
      <w:r w:rsidR="00C46B1A" w:rsidRPr="00A25839">
        <w:rPr>
          <w:rFonts w:ascii="Century" w:hAnsi="Century"/>
        </w:rPr>
        <w:t>pelporan</w:t>
      </w:r>
      <w:proofErr w:type="spellEnd"/>
      <w:r w:rsidR="00C46B1A" w:rsidRPr="00A25839">
        <w:rPr>
          <w:rFonts w:ascii="Century" w:hAnsi="Century"/>
        </w:rPr>
        <w:t xml:space="preserve"> </w:t>
      </w:r>
      <w:proofErr w:type="spellStart"/>
      <w:r w:rsidR="00C46B1A" w:rsidRPr="00A25839">
        <w:rPr>
          <w:rFonts w:ascii="Century" w:hAnsi="Century"/>
        </w:rPr>
        <w:t>keuangan</w:t>
      </w:r>
      <w:proofErr w:type="spellEnd"/>
      <w:r w:rsidR="00C46B1A" w:rsidRPr="00A25839">
        <w:rPr>
          <w:rFonts w:ascii="Century" w:hAnsi="Century"/>
        </w:rPr>
        <w:t xml:space="preserve"> dan </w:t>
      </w:r>
      <w:proofErr w:type="spellStart"/>
      <w:r w:rsidR="00C46B1A" w:rsidRPr="00A25839">
        <w:rPr>
          <w:rFonts w:ascii="Century" w:hAnsi="Century"/>
        </w:rPr>
        <w:t>penggunaan</w:t>
      </w:r>
      <w:proofErr w:type="spellEnd"/>
      <w:r w:rsidR="00C46B1A" w:rsidRPr="00A25839">
        <w:rPr>
          <w:rFonts w:ascii="Century" w:hAnsi="Century"/>
        </w:rPr>
        <w:t xml:space="preserve"> </w:t>
      </w:r>
      <w:proofErr w:type="spellStart"/>
      <w:r w:rsidR="00C46B1A" w:rsidRPr="00A25839">
        <w:rPr>
          <w:rFonts w:ascii="Century" w:hAnsi="Century"/>
        </w:rPr>
        <w:t>teknologi</w:t>
      </w:r>
      <w:proofErr w:type="spellEnd"/>
      <w:r w:rsidR="00C46B1A" w:rsidRPr="00A25839">
        <w:rPr>
          <w:rFonts w:ascii="Century" w:hAnsi="Century"/>
        </w:rPr>
        <w:t xml:space="preserve"> </w:t>
      </w:r>
      <w:proofErr w:type="spellStart"/>
      <w:r w:rsidR="00C46B1A" w:rsidRPr="00A25839">
        <w:rPr>
          <w:rFonts w:ascii="Century" w:hAnsi="Century"/>
        </w:rPr>
        <w:t>informasi</w:t>
      </w:r>
      <w:proofErr w:type="spellEnd"/>
      <w:r w:rsidR="00C46B1A" w:rsidRPr="00A25839">
        <w:rPr>
          <w:rFonts w:ascii="Century" w:hAnsi="Century"/>
        </w:rPr>
        <w:t xml:space="preserve"> </w:t>
      </w:r>
      <w:proofErr w:type="spellStart"/>
      <w:r w:rsidR="00C46B1A" w:rsidRPr="00A25839">
        <w:rPr>
          <w:rFonts w:ascii="Century" w:hAnsi="Century"/>
        </w:rPr>
        <w:t>secara</w:t>
      </w:r>
      <w:proofErr w:type="spellEnd"/>
      <w:r w:rsidR="00C46B1A" w:rsidRPr="00A25839">
        <w:rPr>
          <w:rFonts w:ascii="Century" w:hAnsi="Century"/>
        </w:rPr>
        <w:t xml:space="preserve"> </w:t>
      </w:r>
      <w:proofErr w:type="spellStart"/>
      <w:r w:rsidR="00C46B1A" w:rsidRPr="00A25839">
        <w:rPr>
          <w:rFonts w:ascii="Century" w:hAnsi="Century"/>
        </w:rPr>
        <w:t>signifikan</w:t>
      </w:r>
      <w:proofErr w:type="spellEnd"/>
      <w:r w:rsidR="00C46B1A" w:rsidRPr="00A25839">
        <w:rPr>
          <w:rFonts w:ascii="Century" w:hAnsi="Century"/>
        </w:rPr>
        <w:t xml:space="preserve"> </w:t>
      </w:r>
      <w:proofErr w:type="spellStart"/>
      <w:r w:rsidR="00C46B1A" w:rsidRPr="00A25839">
        <w:rPr>
          <w:rFonts w:ascii="Century" w:hAnsi="Century"/>
        </w:rPr>
        <w:t>memperbiki</w:t>
      </w:r>
      <w:proofErr w:type="spellEnd"/>
      <w:r w:rsidR="00C46B1A" w:rsidRPr="00A25839">
        <w:rPr>
          <w:rFonts w:ascii="Century" w:hAnsi="Century"/>
        </w:rPr>
        <w:t xml:space="preserve"> </w:t>
      </w:r>
      <w:proofErr w:type="spellStart"/>
      <w:r w:rsidR="00C46B1A" w:rsidRPr="00A25839">
        <w:rPr>
          <w:rFonts w:ascii="Century" w:hAnsi="Century"/>
        </w:rPr>
        <w:t>kualitas</w:t>
      </w:r>
      <w:proofErr w:type="spellEnd"/>
      <w:r w:rsidR="00C46B1A" w:rsidRPr="00A25839">
        <w:rPr>
          <w:rFonts w:ascii="Century" w:hAnsi="Century"/>
        </w:rPr>
        <w:t xml:space="preserve"> </w:t>
      </w:r>
      <w:proofErr w:type="spellStart"/>
      <w:r w:rsidR="00C46B1A" w:rsidRPr="00A25839">
        <w:rPr>
          <w:rFonts w:ascii="Century" w:hAnsi="Century"/>
        </w:rPr>
        <w:t>laporan</w:t>
      </w:r>
      <w:proofErr w:type="spellEnd"/>
      <w:r w:rsidR="00C46B1A" w:rsidRPr="00A25839">
        <w:rPr>
          <w:rFonts w:ascii="Century" w:hAnsi="Century"/>
        </w:rPr>
        <w:t xml:space="preserve"> </w:t>
      </w:r>
      <w:proofErr w:type="spellStart"/>
      <w:r w:rsidR="00C46B1A" w:rsidRPr="00A25839">
        <w:rPr>
          <w:rFonts w:ascii="Century" w:hAnsi="Century"/>
        </w:rPr>
        <w:t>keuangan</w:t>
      </w:r>
      <w:proofErr w:type="spellEnd"/>
      <w:r w:rsidR="00C46B1A" w:rsidRPr="00A25839">
        <w:rPr>
          <w:rFonts w:ascii="Century" w:hAnsi="Century"/>
        </w:rPr>
        <w:t>.</w:t>
      </w:r>
    </w:p>
    <w:p w14:paraId="5F287A8A" w14:textId="11E9E473" w:rsidR="00466F37" w:rsidRPr="00A25839" w:rsidRDefault="00BC6D4E" w:rsidP="00A25839">
      <w:pPr>
        <w:pStyle w:val="IEEEParagraph"/>
        <w:spacing w:line="276" w:lineRule="auto"/>
        <w:ind w:firstLine="426"/>
        <w:rPr>
          <w:rFonts w:ascii="Century" w:hAnsi="Century"/>
          <w:lang w:val="en-US"/>
        </w:rPr>
      </w:pP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w:t>
      </w:r>
      <w:proofErr w:type="spellStart"/>
      <w:r w:rsidRPr="00A25839">
        <w:rPr>
          <w:rFonts w:ascii="Century" w:hAnsi="Century"/>
        </w:rPr>
        <w:t>bertujuan</w:t>
      </w:r>
      <w:proofErr w:type="spellEnd"/>
      <w:r w:rsidRPr="00A25839">
        <w:rPr>
          <w:rFonts w:ascii="Century" w:hAnsi="Century"/>
        </w:rPr>
        <w:t xml:space="preserve"> </w:t>
      </w:r>
      <w:proofErr w:type="spellStart"/>
      <w:r w:rsidRPr="00A25839">
        <w:rPr>
          <w:rFonts w:ascii="Century" w:hAnsi="Century"/>
        </w:rPr>
        <w:t>membekali</w:t>
      </w:r>
      <w:proofErr w:type="spellEnd"/>
      <w:r w:rsidRPr="00A25839">
        <w:rPr>
          <w:rFonts w:ascii="Century" w:hAnsi="Century"/>
        </w:rPr>
        <w:t xml:space="preserve"> para </w:t>
      </w:r>
      <w:proofErr w:type="spellStart"/>
      <w:r w:rsidRPr="00A25839">
        <w:rPr>
          <w:rFonts w:ascii="Century" w:hAnsi="Century"/>
        </w:rPr>
        <w:t>anggota</w:t>
      </w:r>
      <w:proofErr w:type="spellEnd"/>
      <w:r w:rsidRPr="00A25839">
        <w:rPr>
          <w:rFonts w:ascii="Century" w:hAnsi="Century"/>
        </w:rPr>
        <w:t xml:space="preserve"> LAZISMU </w:t>
      </w:r>
      <w:proofErr w:type="spellStart"/>
      <w:r w:rsidR="00466F37" w:rsidRPr="00A25839">
        <w:rPr>
          <w:rFonts w:ascii="Century" w:hAnsi="Century"/>
        </w:rPr>
        <w:t>dalam</w:t>
      </w:r>
      <w:proofErr w:type="spellEnd"/>
      <w:r w:rsidR="00466F37" w:rsidRPr="00A25839">
        <w:rPr>
          <w:rFonts w:ascii="Century" w:hAnsi="Century"/>
        </w:rPr>
        <w:t xml:space="preserve"> </w:t>
      </w:r>
      <w:proofErr w:type="spellStart"/>
      <w:r w:rsidR="00466F37" w:rsidRPr="00A25839">
        <w:rPr>
          <w:rFonts w:ascii="Century" w:hAnsi="Century"/>
        </w:rPr>
        <w:t>menyusun</w:t>
      </w:r>
      <w:proofErr w:type="spellEnd"/>
      <w:r w:rsidR="00466F37" w:rsidRPr="00A25839">
        <w:rPr>
          <w:rFonts w:ascii="Century" w:hAnsi="Century"/>
        </w:rPr>
        <w:t xml:space="preserve"> </w:t>
      </w:r>
      <w:proofErr w:type="spellStart"/>
      <w:r w:rsidR="00466F37" w:rsidRPr="00A25839">
        <w:rPr>
          <w:rFonts w:ascii="Century" w:hAnsi="Century"/>
        </w:rPr>
        <w:t>laporan</w:t>
      </w:r>
      <w:proofErr w:type="spellEnd"/>
      <w:r w:rsidR="00466F37" w:rsidRPr="00A25839">
        <w:rPr>
          <w:rFonts w:ascii="Century" w:hAnsi="Century"/>
        </w:rPr>
        <w:t xml:space="preserve"> </w:t>
      </w:r>
      <w:proofErr w:type="spellStart"/>
      <w:r w:rsidR="00466F37" w:rsidRPr="00A25839">
        <w:rPr>
          <w:rFonts w:ascii="Century" w:hAnsi="Century"/>
        </w:rPr>
        <w:t>keuangan</w:t>
      </w:r>
      <w:proofErr w:type="spellEnd"/>
      <w:r w:rsidR="00466F37" w:rsidRPr="00A25839">
        <w:rPr>
          <w:rFonts w:ascii="Century" w:hAnsi="Century"/>
        </w:rPr>
        <w:t xml:space="preserve"> </w:t>
      </w:r>
      <w:proofErr w:type="spellStart"/>
      <w:r w:rsidR="00466F37" w:rsidRPr="00A25839">
        <w:rPr>
          <w:rFonts w:ascii="Century" w:hAnsi="Century"/>
        </w:rPr>
        <w:t>seperti</w:t>
      </w:r>
      <w:proofErr w:type="spellEnd"/>
      <w:r w:rsidR="00466F37" w:rsidRPr="00A25839">
        <w:rPr>
          <w:rFonts w:ascii="Century" w:hAnsi="Century"/>
        </w:rPr>
        <w:t xml:space="preserve"> </w:t>
      </w:r>
      <w:proofErr w:type="spellStart"/>
      <w:r w:rsidR="00466F37" w:rsidRPr="00A25839">
        <w:rPr>
          <w:rFonts w:ascii="Century" w:hAnsi="Century"/>
        </w:rPr>
        <w:t>memahami</w:t>
      </w:r>
      <w:proofErr w:type="spellEnd"/>
      <w:r w:rsidR="00466F37" w:rsidRPr="00A25839">
        <w:rPr>
          <w:rFonts w:ascii="Century" w:hAnsi="Century"/>
        </w:rPr>
        <w:t xml:space="preserve"> </w:t>
      </w:r>
      <w:proofErr w:type="spellStart"/>
      <w:r w:rsidR="00466F37" w:rsidRPr="00A25839">
        <w:rPr>
          <w:rFonts w:ascii="Century" w:hAnsi="Century"/>
        </w:rPr>
        <w:t>prinsip</w:t>
      </w:r>
      <w:proofErr w:type="spellEnd"/>
      <w:r w:rsidR="00466F37" w:rsidRPr="00A25839">
        <w:rPr>
          <w:rFonts w:ascii="Century" w:hAnsi="Century"/>
        </w:rPr>
        <w:t xml:space="preserve"> </w:t>
      </w:r>
      <w:proofErr w:type="spellStart"/>
      <w:r w:rsidR="00466F37" w:rsidRPr="00A25839">
        <w:rPr>
          <w:rFonts w:ascii="Century" w:hAnsi="Century"/>
        </w:rPr>
        <w:t>dasar</w:t>
      </w:r>
      <w:proofErr w:type="spellEnd"/>
      <w:r w:rsidR="00466F37" w:rsidRPr="00A25839">
        <w:rPr>
          <w:rFonts w:ascii="Century" w:hAnsi="Century"/>
        </w:rPr>
        <w:t xml:space="preserve"> </w:t>
      </w:r>
      <w:proofErr w:type="spellStart"/>
      <w:r w:rsidR="00466F37" w:rsidRPr="00A25839">
        <w:rPr>
          <w:rFonts w:ascii="Century" w:hAnsi="Century"/>
        </w:rPr>
        <w:t>akuntansi</w:t>
      </w:r>
      <w:proofErr w:type="spellEnd"/>
      <w:r w:rsidR="00466F37" w:rsidRPr="00A25839">
        <w:rPr>
          <w:rFonts w:ascii="Century" w:hAnsi="Century"/>
        </w:rPr>
        <w:t xml:space="preserve">, </w:t>
      </w:r>
      <w:proofErr w:type="spellStart"/>
      <w:r w:rsidR="00466F37" w:rsidRPr="00A25839">
        <w:rPr>
          <w:rFonts w:ascii="Century" w:hAnsi="Century"/>
        </w:rPr>
        <w:t>melakukan</w:t>
      </w:r>
      <w:proofErr w:type="spellEnd"/>
      <w:r w:rsidR="00466F37" w:rsidRPr="00A25839">
        <w:rPr>
          <w:rFonts w:ascii="Century" w:hAnsi="Century"/>
        </w:rPr>
        <w:t xml:space="preserve"> </w:t>
      </w:r>
      <w:proofErr w:type="spellStart"/>
      <w:r w:rsidR="00466F37" w:rsidRPr="00A25839">
        <w:rPr>
          <w:rFonts w:ascii="Century" w:hAnsi="Century"/>
        </w:rPr>
        <w:t>pencatatan</w:t>
      </w:r>
      <w:proofErr w:type="spellEnd"/>
      <w:r w:rsidR="00466F37" w:rsidRPr="00A25839">
        <w:rPr>
          <w:rFonts w:ascii="Century" w:hAnsi="Century"/>
        </w:rPr>
        <w:t xml:space="preserve"> </w:t>
      </w:r>
      <w:proofErr w:type="spellStart"/>
      <w:r w:rsidR="00466F37" w:rsidRPr="00A25839">
        <w:rPr>
          <w:rFonts w:ascii="Century" w:hAnsi="Century"/>
        </w:rPr>
        <w:t>transaksi</w:t>
      </w:r>
      <w:proofErr w:type="spellEnd"/>
      <w:r w:rsidR="00466F37" w:rsidRPr="00A25839">
        <w:rPr>
          <w:rFonts w:ascii="Century" w:hAnsi="Century"/>
        </w:rPr>
        <w:t xml:space="preserve"> </w:t>
      </w:r>
      <w:proofErr w:type="spellStart"/>
      <w:r w:rsidR="00466F37" w:rsidRPr="00A25839">
        <w:rPr>
          <w:rFonts w:ascii="Century" w:hAnsi="Century"/>
        </w:rPr>
        <w:t>serta</w:t>
      </w:r>
      <w:proofErr w:type="spellEnd"/>
      <w:r w:rsidR="00466F37" w:rsidRPr="00A25839">
        <w:rPr>
          <w:rFonts w:ascii="Century" w:hAnsi="Century"/>
        </w:rPr>
        <w:t xml:space="preserve"> </w:t>
      </w:r>
      <w:proofErr w:type="spellStart"/>
      <w:r w:rsidR="00E844C0" w:rsidRPr="00A25839">
        <w:rPr>
          <w:rFonts w:ascii="Century" w:hAnsi="Century"/>
        </w:rPr>
        <w:t>m</w:t>
      </w:r>
      <w:r w:rsidR="00466F37" w:rsidRPr="00A25839">
        <w:rPr>
          <w:rFonts w:ascii="Century" w:hAnsi="Century"/>
        </w:rPr>
        <w:t>enyusun</w:t>
      </w:r>
      <w:proofErr w:type="spellEnd"/>
      <w:r w:rsidR="00466F37" w:rsidRPr="00A25839">
        <w:rPr>
          <w:rFonts w:ascii="Century" w:hAnsi="Century"/>
        </w:rPr>
        <w:t xml:space="preserve"> </w:t>
      </w:r>
      <w:proofErr w:type="spellStart"/>
      <w:r w:rsidR="00466F37" w:rsidRPr="00A25839">
        <w:rPr>
          <w:rFonts w:ascii="Century" w:hAnsi="Century"/>
        </w:rPr>
        <w:t>laporan</w:t>
      </w:r>
      <w:proofErr w:type="spellEnd"/>
      <w:r w:rsidR="00466F37" w:rsidRPr="00A25839">
        <w:rPr>
          <w:rFonts w:ascii="Century" w:hAnsi="Century"/>
        </w:rPr>
        <w:t xml:space="preserve"> </w:t>
      </w:r>
      <w:proofErr w:type="spellStart"/>
      <w:r w:rsidR="00466F37" w:rsidRPr="00A25839">
        <w:rPr>
          <w:rFonts w:ascii="Century" w:hAnsi="Century"/>
        </w:rPr>
        <w:t>keuangan</w:t>
      </w:r>
      <w:proofErr w:type="spellEnd"/>
      <w:r w:rsidR="00466F37" w:rsidRPr="00A25839">
        <w:rPr>
          <w:rFonts w:ascii="Century" w:hAnsi="Century"/>
        </w:rPr>
        <w:t xml:space="preserve"> yang </w:t>
      </w:r>
      <w:proofErr w:type="spellStart"/>
      <w:r w:rsidR="00466F37" w:rsidRPr="00A25839">
        <w:rPr>
          <w:rFonts w:ascii="Century" w:hAnsi="Century"/>
        </w:rPr>
        <w:t>transparan</w:t>
      </w:r>
      <w:proofErr w:type="spellEnd"/>
      <w:r w:rsidR="00466F37" w:rsidRPr="00A25839">
        <w:rPr>
          <w:rFonts w:ascii="Century" w:hAnsi="Century"/>
        </w:rPr>
        <w:t xml:space="preserve"> dan </w:t>
      </w:r>
      <w:proofErr w:type="spellStart"/>
      <w:r w:rsidR="00466F37" w:rsidRPr="00A25839">
        <w:rPr>
          <w:rFonts w:ascii="Century" w:hAnsi="Century"/>
        </w:rPr>
        <w:t>akuntabel</w:t>
      </w:r>
      <w:proofErr w:type="spellEnd"/>
      <w:r w:rsidRPr="00A25839">
        <w:rPr>
          <w:rFonts w:ascii="Century" w:hAnsi="Century"/>
        </w:rPr>
        <w:t xml:space="preserve">. </w:t>
      </w:r>
      <w:proofErr w:type="spellStart"/>
      <w:r w:rsidRPr="00A25839">
        <w:rPr>
          <w:rFonts w:ascii="Century" w:hAnsi="Century"/>
        </w:rPr>
        <w:t>Selain</w:t>
      </w:r>
      <w:proofErr w:type="spellEnd"/>
      <w:r w:rsidRPr="00A25839">
        <w:rPr>
          <w:rFonts w:ascii="Century" w:hAnsi="Century"/>
        </w:rPr>
        <w:t xml:space="preserve"> </w:t>
      </w:r>
      <w:proofErr w:type="spellStart"/>
      <w:r w:rsidRPr="00A25839">
        <w:rPr>
          <w:rFonts w:ascii="Century" w:hAnsi="Century"/>
        </w:rPr>
        <w:t>meningkatkan</w:t>
      </w:r>
      <w:proofErr w:type="spellEnd"/>
      <w:r w:rsidRPr="00A25839">
        <w:rPr>
          <w:rFonts w:ascii="Century" w:hAnsi="Century"/>
        </w:rPr>
        <w:t xml:space="preserve"> </w:t>
      </w:r>
      <w:proofErr w:type="spellStart"/>
      <w:r w:rsidRPr="00A25839">
        <w:rPr>
          <w:rFonts w:ascii="Century" w:hAnsi="Century"/>
        </w:rPr>
        <w:t>kompetensi</w:t>
      </w:r>
      <w:proofErr w:type="spellEnd"/>
      <w:r w:rsidRPr="00A25839">
        <w:rPr>
          <w:rFonts w:ascii="Century" w:hAnsi="Century"/>
        </w:rPr>
        <w:t xml:space="preserve"> </w:t>
      </w:r>
      <w:proofErr w:type="spellStart"/>
      <w:r w:rsidRPr="00A25839">
        <w:rPr>
          <w:rFonts w:ascii="Century" w:hAnsi="Century"/>
        </w:rPr>
        <w:t>teknis</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juga </w:t>
      </w:r>
      <w:proofErr w:type="spellStart"/>
      <w:r w:rsidRPr="00A25839">
        <w:rPr>
          <w:rFonts w:ascii="Century" w:hAnsi="Century"/>
        </w:rPr>
        <w:t>memperkuat</w:t>
      </w:r>
      <w:proofErr w:type="spellEnd"/>
      <w:r w:rsidRPr="00A25839">
        <w:rPr>
          <w:rFonts w:ascii="Century" w:hAnsi="Century"/>
        </w:rPr>
        <w:t xml:space="preserve"> </w:t>
      </w:r>
      <w:proofErr w:type="spellStart"/>
      <w:r w:rsidRPr="00A25839">
        <w:rPr>
          <w:rFonts w:ascii="Century" w:hAnsi="Century"/>
        </w:rPr>
        <w:t>budaya</w:t>
      </w:r>
      <w:proofErr w:type="spellEnd"/>
      <w:r w:rsidRPr="00A25839">
        <w:rPr>
          <w:rFonts w:ascii="Century" w:hAnsi="Century"/>
        </w:rPr>
        <w:t xml:space="preserve"> </w:t>
      </w:r>
      <w:proofErr w:type="spellStart"/>
      <w:r w:rsidRPr="00A25839">
        <w:rPr>
          <w:rFonts w:ascii="Century" w:hAnsi="Century"/>
        </w:rPr>
        <w:t>transparansi</w:t>
      </w:r>
      <w:proofErr w:type="spellEnd"/>
      <w:r w:rsidRPr="00A25839">
        <w:rPr>
          <w:rFonts w:ascii="Century" w:hAnsi="Century"/>
        </w:rPr>
        <w:t xml:space="preserve"> dan </w:t>
      </w:r>
      <w:proofErr w:type="spellStart"/>
      <w:r w:rsidRPr="00A25839">
        <w:rPr>
          <w:rFonts w:ascii="Century" w:hAnsi="Century"/>
        </w:rPr>
        <w:t>akuntabilitas</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pengelolaan</w:t>
      </w:r>
      <w:proofErr w:type="spellEnd"/>
      <w:r w:rsidRPr="00A25839">
        <w:rPr>
          <w:rFonts w:ascii="Century" w:hAnsi="Century"/>
        </w:rPr>
        <w:t xml:space="preserve"> dana </w:t>
      </w:r>
      <w:proofErr w:type="spellStart"/>
      <w:r w:rsidRPr="00A25839">
        <w:rPr>
          <w:rFonts w:ascii="Century" w:hAnsi="Century"/>
        </w:rPr>
        <w:t>umat</w:t>
      </w:r>
      <w:proofErr w:type="spellEnd"/>
      <w:r w:rsidRPr="00A25839">
        <w:rPr>
          <w:rFonts w:ascii="Century" w:hAnsi="Century"/>
        </w:rPr>
        <w:t xml:space="preserve">. </w:t>
      </w:r>
      <w:proofErr w:type="spellStart"/>
      <w:r w:rsidR="00AA552A" w:rsidRPr="00A25839">
        <w:rPr>
          <w:rFonts w:ascii="Century" w:hAnsi="Century"/>
        </w:rPr>
        <w:t>Dengan</w:t>
      </w:r>
      <w:proofErr w:type="spellEnd"/>
      <w:r w:rsidR="00AA552A" w:rsidRPr="00A25839">
        <w:rPr>
          <w:rFonts w:ascii="Century" w:hAnsi="Century"/>
        </w:rPr>
        <w:t xml:space="preserve"> </w:t>
      </w:r>
      <w:proofErr w:type="spellStart"/>
      <w:r w:rsidR="00AA552A" w:rsidRPr="00A25839">
        <w:rPr>
          <w:rFonts w:ascii="Century" w:hAnsi="Century"/>
        </w:rPr>
        <w:t>memberikan</w:t>
      </w:r>
      <w:proofErr w:type="spellEnd"/>
      <w:r w:rsidR="00AA552A" w:rsidRPr="00A25839">
        <w:rPr>
          <w:rFonts w:ascii="Century" w:hAnsi="Century"/>
        </w:rPr>
        <w:t xml:space="preserve"> </w:t>
      </w:r>
      <w:proofErr w:type="spellStart"/>
      <w:r w:rsidR="00AA552A" w:rsidRPr="00A25839">
        <w:rPr>
          <w:rFonts w:ascii="Century" w:hAnsi="Century"/>
        </w:rPr>
        <w:t>pelatihan</w:t>
      </w:r>
      <w:proofErr w:type="spellEnd"/>
      <w:r w:rsidR="00AA552A" w:rsidRPr="00A25839">
        <w:rPr>
          <w:rFonts w:ascii="Century" w:hAnsi="Century"/>
        </w:rPr>
        <w:t xml:space="preserve"> yang </w:t>
      </w:r>
      <w:proofErr w:type="spellStart"/>
      <w:r w:rsidR="00AA552A" w:rsidRPr="00A25839">
        <w:rPr>
          <w:rFonts w:ascii="Century" w:hAnsi="Century"/>
        </w:rPr>
        <w:t>terstruktur</w:t>
      </w:r>
      <w:proofErr w:type="spellEnd"/>
      <w:r w:rsidR="00AA552A" w:rsidRPr="00A25839">
        <w:rPr>
          <w:rFonts w:ascii="Century" w:hAnsi="Century"/>
        </w:rPr>
        <w:t xml:space="preserve"> dan </w:t>
      </w:r>
      <w:proofErr w:type="spellStart"/>
      <w:r w:rsidR="00AA552A" w:rsidRPr="00A25839">
        <w:rPr>
          <w:rFonts w:ascii="Century" w:hAnsi="Century"/>
        </w:rPr>
        <w:t>aplikatif</w:t>
      </w:r>
      <w:proofErr w:type="spellEnd"/>
      <w:r w:rsidR="00AA552A" w:rsidRPr="00A25839">
        <w:rPr>
          <w:rFonts w:ascii="Century" w:hAnsi="Century"/>
        </w:rPr>
        <w:t xml:space="preserve">, </w:t>
      </w:r>
      <w:proofErr w:type="spellStart"/>
      <w:r w:rsidR="00AA552A" w:rsidRPr="00A25839">
        <w:rPr>
          <w:rFonts w:ascii="Century" w:hAnsi="Century"/>
        </w:rPr>
        <w:t>diharapkan</w:t>
      </w:r>
      <w:proofErr w:type="spellEnd"/>
      <w:r w:rsidR="00AA552A" w:rsidRPr="00A25839">
        <w:rPr>
          <w:rFonts w:ascii="Century" w:hAnsi="Century"/>
        </w:rPr>
        <w:t xml:space="preserve"> para </w:t>
      </w:r>
      <w:proofErr w:type="spellStart"/>
      <w:r w:rsidR="00AA552A" w:rsidRPr="00A25839">
        <w:rPr>
          <w:rFonts w:ascii="Century" w:hAnsi="Century"/>
        </w:rPr>
        <w:t>pengelola</w:t>
      </w:r>
      <w:proofErr w:type="spellEnd"/>
      <w:r w:rsidR="00AA552A" w:rsidRPr="00A25839">
        <w:rPr>
          <w:rFonts w:ascii="Century" w:hAnsi="Century"/>
        </w:rPr>
        <w:t xml:space="preserve"> LAZISMU </w:t>
      </w:r>
      <w:proofErr w:type="spellStart"/>
      <w:r w:rsidR="00AA552A" w:rsidRPr="00A25839">
        <w:rPr>
          <w:rFonts w:ascii="Century" w:hAnsi="Century"/>
        </w:rPr>
        <w:t>mampu</w:t>
      </w:r>
      <w:proofErr w:type="spellEnd"/>
      <w:r w:rsidR="00AA552A" w:rsidRPr="00A25839">
        <w:rPr>
          <w:rFonts w:ascii="Century" w:hAnsi="Century"/>
        </w:rPr>
        <w:t xml:space="preserve"> </w:t>
      </w:r>
      <w:proofErr w:type="spellStart"/>
      <w:r w:rsidR="00AA552A" w:rsidRPr="00A25839">
        <w:rPr>
          <w:rFonts w:ascii="Century" w:hAnsi="Century"/>
        </w:rPr>
        <w:t>menyusun</w:t>
      </w:r>
      <w:proofErr w:type="spellEnd"/>
      <w:r w:rsidR="00AA552A" w:rsidRPr="00A25839">
        <w:rPr>
          <w:rFonts w:ascii="Century" w:hAnsi="Century"/>
        </w:rPr>
        <w:t xml:space="preserve"> </w:t>
      </w:r>
      <w:proofErr w:type="spellStart"/>
      <w:r w:rsidR="00AA552A" w:rsidRPr="00A25839">
        <w:rPr>
          <w:rFonts w:ascii="Century" w:hAnsi="Century"/>
        </w:rPr>
        <w:t>laporan</w:t>
      </w:r>
      <w:proofErr w:type="spellEnd"/>
      <w:r w:rsidR="00AA552A" w:rsidRPr="00A25839">
        <w:rPr>
          <w:rFonts w:ascii="Century" w:hAnsi="Century"/>
        </w:rPr>
        <w:t xml:space="preserve"> </w:t>
      </w:r>
      <w:proofErr w:type="spellStart"/>
      <w:r w:rsidR="00AA552A" w:rsidRPr="00A25839">
        <w:rPr>
          <w:rFonts w:ascii="Century" w:hAnsi="Century"/>
        </w:rPr>
        <w:t>keuangan</w:t>
      </w:r>
      <w:proofErr w:type="spellEnd"/>
      <w:r w:rsidR="00AA552A" w:rsidRPr="00A25839">
        <w:rPr>
          <w:rFonts w:ascii="Century" w:hAnsi="Century"/>
        </w:rPr>
        <w:t xml:space="preserve"> yang </w:t>
      </w:r>
      <w:proofErr w:type="spellStart"/>
      <w:r w:rsidR="00AA552A" w:rsidRPr="00A25839">
        <w:rPr>
          <w:rFonts w:ascii="Century" w:hAnsi="Century"/>
        </w:rPr>
        <w:t>lebih</w:t>
      </w:r>
      <w:proofErr w:type="spellEnd"/>
      <w:r w:rsidR="00AA552A" w:rsidRPr="00A25839">
        <w:rPr>
          <w:rFonts w:ascii="Century" w:hAnsi="Century"/>
        </w:rPr>
        <w:t xml:space="preserve"> </w:t>
      </w:r>
      <w:proofErr w:type="spellStart"/>
      <w:r w:rsidR="00AA552A" w:rsidRPr="00A25839">
        <w:rPr>
          <w:rFonts w:ascii="Century" w:hAnsi="Century"/>
        </w:rPr>
        <w:t>akurat</w:t>
      </w:r>
      <w:proofErr w:type="spellEnd"/>
      <w:r w:rsidR="00AA552A" w:rsidRPr="00A25839">
        <w:rPr>
          <w:rFonts w:ascii="Century" w:hAnsi="Century"/>
        </w:rPr>
        <w:t xml:space="preserve">, </w:t>
      </w:r>
      <w:proofErr w:type="spellStart"/>
      <w:r w:rsidR="00AA552A" w:rsidRPr="00A25839">
        <w:rPr>
          <w:rFonts w:ascii="Century" w:hAnsi="Century"/>
        </w:rPr>
        <w:t>informatif</w:t>
      </w:r>
      <w:proofErr w:type="spellEnd"/>
      <w:r w:rsidR="00AA552A" w:rsidRPr="00A25839">
        <w:rPr>
          <w:rFonts w:ascii="Century" w:hAnsi="Century"/>
        </w:rPr>
        <w:t xml:space="preserve">, dan </w:t>
      </w:r>
      <w:proofErr w:type="spellStart"/>
      <w:r w:rsidR="00AA552A" w:rsidRPr="00A25839">
        <w:rPr>
          <w:rFonts w:ascii="Century" w:hAnsi="Century"/>
        </w:rPr>
        <w:t>dapat</w:t>
      </w:r>
      <w:proofErr w:type="spellEnd"/>
      <w:r w:rsidR="00AA552A" w:rsidRPr="00A25839">
        <w:rPr>
          <w:rFonts w:ascii="Century" w:hAnsi="Century"/>
        </w:rPr>
        <w:t xml:space="preserve"> </w:t>
      </w:r>
      <w:proofErr w:type="spellStart"/>
      <w:r w:rsidR="00AA552A" w:rsidRPr="00A25839">
        <w:rPr>
          <w:rFonts w:ascii="Century" w:hAnsi="Century"/>
        </w:rPr>
        <w:t>dipertanggungjawabkan</w:t>
      </w:r>
      <w:proofErr w:type="spellEnd"/>
      <w:r w:rsidR="00AA552A" w:rsidRPr="00A25839">
        <w:rPr>
          <w:rFonts w:ascii="Century" w:hAnsi="Century"/>
        </w:rPr>
        <w:t xml:space="preserve"> </w:t>
      </w:r>
      <w:r w:rsidR="00AA552A" w:rsidRPr="00A25839">
        <w:rPr>
          <w:rFonts w:ascii="Century" w:hAnsi="Century"/>
        </w:rPr>
        <w:fldChar w:fldCharType="begin" w:fldLock="1"/>
      </w:r>
      <w:r w:rsidR="00A25839">
        <w:rPr>
          <w:rFonts w:ascii="Century" w:hAnsi="Century"/>
        </w:rPr>
        <w:instrText>ADDIN CSL_CITATION {"citationItems":[{"id":"ITEM-1","itemData":{"DOI":"10.35912/yumary.v3i2.1510","abstract":"Abstract: Purpose: One of the obstacles to obtaining additional capital is the inability to compile financial statements which is a condition for obtaining access to capital from banks. Many MSME players manage their business without having a basic knowledge or skills about good strategies. MSME actors need to be fostered and accompanied in the preparation of financial statements. So that they can compile financial statements in accordance with applicable standards. MSMEs can communicate their business to stakeholders, not only with regard to products, but also performance reflected in financial statements. MSMEs need to gain knowledge about adequate financial bookkeeping so that business expenses and income can be monitored accurately. Method: This activity is carried out in the form of training delivered by several methods such as lectures, discussions and mentoring. Result: The main target of this activity is MSME actors in Bojongsari, Depok. After the activity, participants are motivated and eager to get used to recording transactions. By getting used to recording transactions starting from the smallest thing, financial statements can be easily made with proof of transactions and regular recording. On this occasion, not only providing material to MSME actors, but also providing motivation and easy tips for compiling financial reports. Conclusion: MSME participants practice the knowledge gained, namely by getting used to recording every transaction that occurs in business, it is hoped that MSME actors can easily compile simple financial reports Keywords: 1. Financial statements 2. msme","author":[{"dropping-particle":"","family":"Hasanah","given":"Neneng","non-dropping-particle":"","parse-names":false,"suffix":""},{"dropping-particle":"","family":"Widiyati","given":"Dian","non-dropping-particle":"","parse-names":false,"suffix":""},{"dropping-particle":"","family":"Napisah","given":"Napisah","non-dropping-particle":"","parse-names":false,"suffix":""}],"container-title":"Yumary: Jurnal Pengabdian kepada Masyarakat","id":"ITEM-1","issue":"2","issued":{"date-parts":[["2022"]]},"page":"101-108","title":"Peningkatan Daya Saing melalui Pelatihan Penyusunan Laporan Keuangan Sederhana pada Jaringan Wirausaha (Jawara) Bojongsari","type":"article-journal","volume":"3"},"uris":["http://www.mendeley.com/documents/?uuid=c6a249d2-ec74-495a-91a9-2a41f6f5c2f1","http://www.mendeley.com/documents/?uuid=31aac7b7-f3de-45e5-9aa6-f95c4fe76235"]}],"mendeley":{"formattedCitation":"(Hasanah et al., 2022)","plainTextFormattedCitation":"(Hasanah et al., 2022)","previouslyFormattedCitation":"(Hasanah et al., 2022)"},"properties":{"noteIndex":0},"schema":"https://github.com/citation-style-language/schema/raw/master/csl-citation.json"}</w:instrText>
      </w:r>
      <w:r w:rsidR="00AA552A" w:rsidRPr="00A25839">
        <w:rPr>
          <w:rFonts w:ascii="Century" w:hAnsi="Century"/>
        </w:rPr>
        <w:fldChar w:fldCharType="separate"/>
      </w:r>
      <w:r w:rsidR="00AA552A" w:rsidRPr="00A25839">
        <w:rPr>
          <w:rFonts w:ascii="Century" w:hAnsi="Century"/>
          <w:noProof/>
        </w:rPr>
        <w:t>(Hasanah et al., 2022)</w:t>
      </w:r>
      <w:r w:rsidR="00AA552A" w:rsidRPr="00A25839">
        <w:rPr>
          <w:rFonts w:ascii="Century" w:hAnsi="Century"/>
        </w:rPr>
        <w:fldChar w:fldCharType="end"/>
      </w:r>
      <w:r w:rsidR="00AA552A" w:rsidRPr="00A25839">
        <w:rPr>
          <w:rFonts w:ascii="Century" w:hAnsi="Century"/>
        </w:rPr>
        <w:t>.</w:t>
      </w:r>
      <w:r w:rsidR="0036516C" w:rsidRPr="00A25839">
        <w:rPr>
          <w:rFonts w:ascii="Century" w:hAnsi="Century"/>
        </w:rPr>
        <w:t xml:space="preserve"> </w:t>
      </w:r>
      <w:proofErr w:type="spellStart"/>
      <w:r w:rsidR="0036516C" w:rsidRPr="00A25839">
        <w:rPr>
          <w:rFonts w:ascii="Century" w:hAnsi="Century"/>
        </w:rPr>
        <w:t>Untuk</w:t>
      </w:r>
      <w:proofErr w:type="spellEnd"/>
      <w:r w:rsidR="0036516C" w:rsidRPr="00A25839">
        <w:rPr>
          <w:rFonts w:ascii="Century" w:hAnsi="Century"/>
        </w:rPr>
        <w:t xml:space="preserve"> </w:t>
      </w:r>
      <w:proofErr w:type="spellStart"/>
      <w:r w:rsidR="0036516C" w:rsidRPr="00A25839">
        <w:rPr>
          <w:rFonts w:ascii="Century" w:hAnsi="Century"/>
        </w:rPr>
        <w:t>mengatasi</w:t>
      </w:r>
      <w:proofErr w:type="spellEnd"/>
      <w:r w:rsidR="0036516C" w:rsidRPr="00A25839">
        <w:rPr>
          <w:rFonts w:ascii="Century" w:hAnsi="Century"/>
        </w:rPr>
        <w:t xml:space="preserve"> </w:t>
      </w:r>
      <w:proofErr w:type="spellStart"/>
      <w:r w:rsidR="0036516C" w:rsidRPr="00A25839">
        <w:rPr>
          <w:rFonts w:ascii="Century" w:hAnsi="Century"/>
        </w:rPr>
        <w:t>permasalahan</w:t>
      </w:r>
      <w:proofErr w:type="spellEnd"/>
      <w:r w:rsidR="0036516C" w:rsidRPr="00A25839">
        <w:rPr>
          <w:rFonts w:ascii="Century" w:hAnsi="Century"/>
        </w:rPr>
        <w:t xml:space="preserve"> </w:t>
      </w:r>
      <w:proofErr w:type="spellStart"/>
      <w:r w:rsidR="0036516C" w:rsidRPr="00A25839">
        <w:rPr>
          <w:rFonts w:ascii="Century" w:hAnsi="Century"/>
        </w:rPr>
        <w:t>tersebut</w:t>
      </w:r>
      <w:proofErr w:type="spellEnd"/>
      <w:r w:rsidR="0036516C" w:rsidRPr="00A25839">
        <w:rPr>
          <w:rFonts w:ascii="Century" w:hAnsi="Century"/>
        </w:rPr>
        <w:t xml:space="preserve">, </w:t>
      </w:r>
      <w:proofErr w:type="spellStart"/>
      <w:r w:rsidR="0036516C" w:rsidRPr="00A25839">
        <w:rPr>
          <w:rFonts w:ascii="Century" w:hAnsi="Century"/>
        </w:rPr>
        <w:t>pelatihan</w:t>
      </w:r>
      <w:proofErr w:type="spellEnd"/>
      <w:r w:rsidR="0036516C" w:rsidRPr="00A25839">
        <w:rPr>
          <w:rFonts w:ascii="Century" w:hAnsi="Century"/>
        </w:rPr>
        <w:t xml:space="preserve"> </w:t>
      </w:r>
      <w:proofErr w:type="spellStart"/>
      <w:r w:rsidR="0036516C" w:rsidRPr="00A25839">
        <w:rPr>
          <w:rFonts w:ascii="Century" w:hAnsi="Century"/>
        </w:rPr>
        <w:t>penyusunan</w:t>
      </w:r>
      <w:proofErr w:type="spellEnd"/>
      <w:r w:rsidR="0036516C" w:rsidRPr="00A25839">
        <w:rPr>
          <w:rFonts w:ascii="Century" w:hAnsi="Century"/>
        </w:rPr>
        <w:t xml:space="preserve"> </w:t>
      </w:r>
      <w:proofErr w:type="spellStart"/>
      <w:r w:rsidR="0036516C" w:rsidRPr="00A25839">
        <w:rPr>
          <w:rFonts w:ascii="Century" w:hAnsi="Century"/>
        </w:rPr>
        <w:t>laporan</w:t>
      </w:r>
      <w:proofErr w:type="spellEnd"/>
      <w:r w:rsidR="0036516C" w:rsidRPr="00A25839">
        <w:rPr>
          <w:rFonts w:ascii="Century" w:hAnsi="Century"/>
        </w:rPr>
        <w:t xml:space="preserve"> </w:t>
      </w:r>
      <w:proofErr w:type="spellStart"/>
      <w:r w:rsidR="0036516C" w:rsidRPr="00A25839">
        <w:rPr>
          <w:rFonts w:ascii="Century" w:hAnsi="Century"/>
        </w:rPr>
        <w:t>keuangan</w:t>
      </w:r>
      <w:proofErr w:type="spellEnd"/>
      <w:r w:rsidR="0036516C" w:rsidRPr="00A25839">
        <w:rPr>
          <w:rFonts w:ascii="Century" w:hAnsi="Century"/>
        </w:rPr>
        <w:t xml:space="preserve"> </w:t>
      </w:r>
      <w:proofErr w:type="spellStart"/>
      <w:r w:rsidR="0036516C" w:rsidRPr="00A25839">
        <w:rPr>
          <w:rFonts w:ascii="Century" w:hAnsi="Century"/>
        </w:rPr>
        <w:t>menjadi</w:t>
      </w:r>
      <w:proofErr w:type="spellEnd"/>
      <w:r w:rsidR="0036516C" w:rsidRPr="00A25839">
        <w:rPr>
          <w:rFonts w:ascii="Century" w:hAnsi="Century"/>
        </w:rPr>
        <w:t xml:space="preserve"> </w:t>
      </w:r>
      <w:proofErr w:type="spellStart"/>
      <w:r w:rsidR="0036516C" w:rsidRPr="00A25839">
        <w:rPr>
          <w:rFonts w:ascii="Century" w:hAnsi="Century"/>
        </w:rPr>
        <w:t>sebuah</w:t>
      </w:r>
      <w:proofErr w:type="spellEnd"/>
      <w:r w:rsidR="0036516C" w:rsidRPr="00A25839">
        <w:rPr>
          <w:rFonts w:ascii="Century" w:hAnsi="Century"/>
        </w:rPr>
        <w:t xml:space="preserve"> </w:t>
      </w:r>
      <w:proofErr w:type="spellStart"/>
      <w:r w:rsidR="0036516C" w:rsidRPr="00A25839">
        <w:rPr>
          <w:rFonts w:ascii="Century" w:hAnsi="Century"/>
        </w:rPr>
        <w:t>kebutuhan</w:t>
      </w:r>
      <w:proofErr w:type="spellEnd"/>
      <w:r w:rsidR="0036516C" w:rsidRPr="00A25839">
        <w:rPr>
          <w:rFonts w:ascii="Century" w:hAnsi="Century"/>
        </w:rPr>
        <w:t xml:space="preserve"> </w:t>
      </w:r>
      <w:proofErr w:type="spellStart"/>
      <w:r w:rsidR="0036516C" w:rsidRPr="00A25839">
        <w:rPr>
          <w:rFonts w:ascii="Century" w:hAnsi="Century"/>
        </w:rPr>
        <w:t>mendesak</w:t>
      </w:r>
      <w:proofErr w:type="spellEnd"/>
      <w:r w:rsidR="0036516C" w:rsidRPr="00A25839">
        <w:rPr>
          <w:rFonts w:ascii="Century" w:hAnsi="Century"/>
        </w:rPr>
        <w:t xml:space="preserve"> </w:t>
      </w:r>
      <w:r w:rsidR="0036516C" w:rsidRPr="00A25839">
        <w:rPr>
          <w:rFonts w:ascii="Century" w:hAnsi="Century"/>
        </w:rPr>
        <w:fldChar w:fldCharType="begin" w:fldLock="1"/>
      </w:r>
      <w:r w:rsidR="00A25839">
        <w:rPr>
          <w:rFonts w:ascii="Century" w:hAnsi="Century"/>
        </w:rPr>
        <w:instrText>ADDIN CSL_CITATION {"citationItems":[{"id":"ITEM-1","itemData":{"DOI":"10.32795/hak.v4i2.3869","abstract":"This study aims to determine the effect of Human Resource Competence, Training on Preparation of Financial Statements and Use of Information Technology on the Quality of Financial Reports at BUMDes in Gianyar Regency. The population in this study were all BUMDes organizational management and village staff in charge of financial administration matters, totaling 342 people from 57 villages in Gianyar Regency. In this study, 171 participants were chosen using a purposive selection strategy and assessed using multiple linear regression analytic. According to the findings of this study, human resource competency has a beneficial influence on the quality of financial reports. Training in the creation of financial reports enhances their quality. The quality of financial reporting is improved by the use of information technology. Given the findings of the study, the Village Owned Enterprises (BUMDes) in Gianyar Regency will be able to offer regular training on how to create quality financial reports in the future. This is important to do as an effort to improve the competence of employees. Besides that, optimizing the use of information technology also important to support employees in compiling good financial reports.","author":[{"dropping-particle":"","family":"Noviantari","given":"Ni Kadek Evita","non-dropping-particle":"","parse-names":false,"suffix":""},{"dropping-particle":"","family":"Sumadi","given":"Ni Komang","non-dropping-particle":"","parse-names":false,"suffix":""}],"container-title":"Hita Akuntansi dan Keuangan","id":"ITEM-1","issue":"2","issued":{"date-parts":[["2023"]]},"page":"261-274","title":"Kompetensi Sumber Daya Manusia, Pelatihan Penyusunan Laporan Keuangan dan Penggunaan Teknologi Informasi dalam Mempengaruhi Kualitas Laporan Keuangan Pada Badan Usaha Milik Desa (BUMDes) di Kabupaten Gianyar","type":"article-journal","volume":"4"},"uris":["http://www.mendeley.com/documents/?uuid=71a7cd35-2919-4aaf-befd-7bcce73878da","http://www.mendeley.com/documents/?uuid=dd58a980-9cca-40f6-b778-7e658c8b2ca3"]}],"mendeley":{"formattedCitation":"(Noviantari &amp; Sumadi, 2023)","plainTextFormattedCitation":"(Noviantari &amp; Sumadi, 2023)","previouslyFormattedCitation":"(Noviantari &amp; Sumadi, 2023)"},"properties":{"noteIndex":0},"schema":"https://github.com/citation-style-language/schema/raw/master/csl-citation.json"}</w:instrText>
      </w:r>
      <w:r w:rsidR="0036516C" w:rsidRPr="00A25839">
        <w:rPr>
          <w:rFonts w:ascii="Century" w:hAnsi="Century"/>
        </w:rPr>
        <w:fldChar w:fldCharType="separate"/>
      </w:r>
      <w:r w:rsidR="0036516C" w:rsidRPr="00A25839">
        <w:rPr>
          <w:rFonts w:ascii="Century" w:hAnsi="Century"/>
          <w:noProof/>
        </w:rPr>
        <w:t>(Noviantari &amp; Sumadi, 2023)</w:t>
      </w:r>
      <w:r w:rsidR="0036516C" w:rsidRPr="00A25839">
        <w:rPr>
          <w:rFonts w:ascii="Century" w:hAnsi="Century"/>
        </w:rPr>
        <w:fldChar w:fldCharType="end"/>
      </w:r>
      <w:r w:rsidR="00A25839">
        <w:rPr>
          <w:rFonts w:ascii="Century" w:hAnsi="Century"/>
        </w:rPr>
        <w:t>.</w:t>
      </w:r>
    </w:p>
    <w:p w14:paraId="238398DA" w14:textId="77777777" w:rsidR="00986F00" w:rsidRPr="00A25839" w:rsidRDefault="00986F00" w:rsidP="00A25839">
      <w:pPr>
        <w:pStyle w:val="IEEEParagraph"/>
        <w:spacing w:line="276" w:lineRule="auto"/>
        <w:rPr>
          <w:rFonts w:ascii="Century" w:hAnsi="Century"/>
        </w:rPr>
      </w:pPr>
    </w:p>
    <w:p w14:paraId="515A3C30" w14:textId="77777777" w:rsidR="001218D3" w:rsidRPr="00A25839" w:rsidRDefault="00E70EE3" w:rsidP="00A25839">
      <w:pPr>
        <w:pStyle w:val="IEEEHeading1"/>
        <w:numPr>
          <w:ilvl w:val="0"/>
          <w:numId w:val="11"/>
        </w:numPr>
        <w:spacing w:before="0" w:after="0" w:line="276" w:lineRule="auto"/>
        <w:ind w:left="426" w:hanging="426"/>
        <w:jc w:val="left"/>
        <w:rPr>
          <w:rFonts w:ascii="Century" w:hAnsi="Century"/>
          <w:b/>
          <w:sz w:val="25"/>
          <w:szCs w:val="25"/>
          <w:lang w:val="id-ID"/>
        </w:rPr>
      </w:pPr>
      <w:r w:rsidRPr="00A25839">
        <w:rPr>
          <w:rFonts w:ascii="Century" w:hAnsi="Century"/>
          <w:b/>
          <w:iCs/>
          <w:sz w:val="25"/>
          <w:szCs w:val="25"/>
          <w:lang w:val="id-ID"/>
        </w:rPr>
        <w:t>METODE</w:t>
      </w:r>
      <w:r w:rsidR="00B3521D" w:rsidRPr="00A25839">
        <w:rPr>
          <w:rFonts w:ascii="Century" w:hAnsi="Century"/>
          <w:b/>
          <w:iCs/>
          <w:sz w:val="25"/>
          <w:szCs w:val="25"/>
          <w:lang w:val="en-US"/>
        </w:rPr>
        <w:t xml:space="preserve"> </w:t>
      </w:r>
      <w:r w:rsidR="00922A80" w:rsidRPr="00A25839">
        <w:rPr>
          <w:rFonts w:ascii="Century" w:hAnsi="Century"/>
          <w:b/>
          <w:iCs/>
          <w:sz w:val="25"/>
          <w:szCs w:val="25"/>
          <w:lang w:val="en-US"/>
        </w:rPr>
        <w:t>PELAKSANAAN</w:t>
      </w:r>
    </w:p>
    <w:p w14:paraId="1D853EDC" w14:textId="6D959979" w:rsidR="00BB64E7" w:rsidRPr="00A25839" w:rsidRDefault="00763481" w:rsidP="00A25839">
      <w:pPr>
        <w:pStyle w:val="IEEEParagraph"/>
        <w:spacing w:line="276" w:lineRule="auto"/>
        <w:ind w:firstLine="426"/>
        <w:rPr>
          <w:rFonts w:ascii="Century" w:hAnsi="Century"/>
          <w:lang w:val="sv-SE"/>
        </w:rPr>
      </w:pPr>
      <w:r w:rsidRPr="00A25839">
        <w:rPr>
          <w:rFonts w:ascii="Century" w:hAnsi="Century"/>
          <w:lang w:val="sv-SE"/>
        </w:rPr>
        <w:t xml:space="preserve">Kegiatan pelatihan ini merupakan kegiatan </w:t>
      </w:r>
      <w:r w:rsidR="008A66E8" w:rsidRPr="00A25839">
        <w:rPr>
          <w:rFonts w:ascii="Century" w:hAnsi="Century"/>
          <w:lang w:val="sv-SE"/>
        </w:rPr>
        <w:t>yang dilaksanakan</w:t>
      </w:r>
      <w:r w:rsidRPr="00A25839">
        <w:rPr>
          <w:rFonts w:ascii="Century" w:hAnsi="Century"/>
          <w:lang w:val="sv-SE"/>
        </w:rPr>
        <w:t xml:space="preserve"> </w:t>
      </w:r>
      <w:r w:rsidR="008A66E8" w:rsidRPr="00A25839">
        <w:rPr>
          <w:rFonts w:ascii="Century" w:hAnsi="Century"/>
          <w:lang w:val="sv-SE"/>
        </w:rPr>
        <w:t xml:space="preserve">dari </w:t>
      </w:r>
      <w:r w:rsidRPr="00A25839">
        <w:rPr>
          <w:rFonts w:ascii="Century" w:hAnsi="Century"/>
          <w:lang w:val="sv-SE"/>
        </w:rPr>
        <w:t xml:space="preserve"> pendanaan RisetMu Banch VIII tahun 2025, dengan mitra yaitu Lazismu Kabupaten Sukabumi. </w:t>
      </w:r>
      <w:r w:rsidR="009D2361" w:rsidRPr="00A25839">
        <w:rPr>
          <w:rFonts w:ascii="Century" w:hAnsi="Century"/>
          <w:lang w:val="sv-SE"/>
        </w:rPr>
        <w:t>Pelaksanaan kegiatan pelatihan</w:t>
      </w:r>
      <w:r w:rsidR="00410056" w:rsidRPr="00A25839">
        <w:rPr>
          <w:rFonts w:ascii="Century" w:hAnsi="Century"/>
          <w:lang w:val="sv-SE"/>
        </w:rPr>
        <w:t xml:space="preserve"> penyusunan laporan</w:t>
      </w:r>
      <w:r w:rsidR="009D2361" w:rsidRPr="00A25839">
        <w:rPr>
          <w:rFonts w:ascii="Century" w:hAnsi="Century"/>
          <w:lang w:val="sv-SE"/>
        </w:rPr>
        <w:t xml:space="preserve"> keuangan ini di ikuti oleh </w:t>
      </w:r>
      <w:r w:rsidR="00FA1E86" w:rsidRPr="00A25839">
        <w:rPr>
          <w:rFonts w:ascii="Century" w:hAnsi="Century"/>
          <w:lang w:val="sv-SE"/>
        </w:rPr>
        <w:t>15</w:t>
      </w:r>
      <w:r w:rsidR="009D2361" w:rsidRPr="00A25839">
        <w:rPr>
          <w:rFonts w:ascii="Century" w:hAnsi="Century"/>
          <w:lang w:val="sv-SE"/>
        </w:rPr>
        <w:t xml:space="preserve"> orang peserta yang merupakan anggota lazismu </w:t>
      </w:r>
      <w:r w:rsidR="00410056" w:rsidRPr="00A25839">
        <w:rPr>
          <w:rFonts w:ascii="Century" w:hAnsi="Century"/>
          <w:lang w:val="sv-SE"/>
        </w:rPr>
        <w:t>kabupaten sukabumi (KL UMMI, KL Sukaraja, KL Bojong Lopang, dan KL Cipetir girang)</w:t>
      </w:r>
      <w:r w:rsidR="009D2361" w:rsidRPr="00A25839">
        <w:rPr>
          <w:rFonts w:ascii="Century" w:hAnsi="Century"/>
          <w:lang w:val="sv-SE"/>
        </w:rPr>
        <w:t xml:space="preserve">. </w:t>
      </w:r>
      <w:r w:rsidR="00C46B1A" w:rsidRPr="00A25839">
        <w:rPr>
          <w:rFonts w:ascii="Century" w:hAnsi="Century"/>
          <w:lang w:val="sv-SE"/>
        </w:rPr>
        <w:t>Metode yang digunakan pada kegiatan ini mencakup penyampaian materi secara klasikal dengan menggunakan presentasi, diskusi interaktif, studi kasus, praktik pen</w:t>
      </w:r>
      <w:r w:rsidR="0019028D" w:rsidRPr="00A25839">
        <w:rPr>
          <w:rFonts w:ascii="Century" w:hAnsi="Century"/>
          <w:lang w:val="sv-SE"/>
        </w:rPr>
        <w:t>yusunan laporan keuangan dengan menggunakan excel dna juga melakukan sesi tanya jawab dengan peserta.</w:t>
      </w:r>
      <w:r w:rsidR="00A25839">
        <w:rPr>
          <w:rFonts w:ascii="Century" w:hAnsi="Century"/>
          <w:lang w:val="sv-SE"/>
        </w:rPr>
        <w:t xml:space="preserve"> </w:t>
      </w:r>
      <w:r w:rsidR="009D2361" w:rsidRPr="00A25839">
        <w:rPr>
          <w:rFonts w:ascii="Century" w:hAnsi="Century"/>
          <w:lang w:val="sv-SE"/>
        </w:rPr>
        <w:t xml:space="preserve">Kegiatan ini dilaksanakan melalui beberapa tahapan yang dapat dilihat pada </w:t>
      </w:r>
      <w:r w:rsidR="00CE2AE8" w:rsidRPr="00A25839">
        <w:rPr>
          <w:rFonts w:ascii="Century" w:hAnsi="Century"/>
          <w:lang w:val="sv-SE"/>
        </w:rPr>
        <w:t>G</w:t>
      </w:r>
      <w:r w:rsidR="009D2361" w:rsidRPr="00A25839">
        <w:rPr>
          <w:rFonts w:ascii="Century" w:hAnsi="Century"/>
          <w:lang w:val="sv-SE"/>
        </w:rPr>
        <w:t>ambar</w:t>
      </w:r>
      <w:r w:rsidR="00CE2AE8" w:rsidRPr="00A25839">
        <w:rPr>
          <w:rFonts w:ascii="Century" w:hAnsi="Century"/>
          <w:lang w:val="sv-SE"/>
        </w:rPr>
        <w:t xml:space="preserve"> 1</w:t>
      </w:r>
      <w:r w:rsidR="009D2361" w:rsidRPr="00A25839">
        <w:rPr>
          <w:rFonts w:ascii="Century" w:hAnsi="Century"/>
          <w:lang w:val="sv-SE"/>
        </w:rPr>
        <w:t xml:space="preserve"> berikut ini</w:t>
      </w:r>
      <w:r w:rsidR="00CE2AE8" w:rsidRPr="00A25839">
        <w:rPr>
          <w:rFonts w:ascii="Century" w:hAnsi="Century"/>
          <w:lang w:val="sv-SE"/>
        </w:rPr>
        <w:t>:</w:t>
      </w:r>
    </w:p>
    <w:p w14:paraId="21C82EBE" w14:textId="7A0E6E82" w:rsidR="009D2361" w:rsidRPr="00A25839" w:rsidRDefault="009D2361" w:rsidP="00A25839">
      <w:pPr>
        <w:pStyle w:val="IEEEParagraph"/>
        <w:spacing w:line="276" w:lineRule="auto"/>
        <w:ind w:firstLine="360"/>
        <w:rPr>
          <w:rFonts w:ascii="Century" w:hAnsi="Century"/>
          <w:lang w:val="sv-SE"/>
        </w:rPr>
      </w:pPr>
    </w:p>
    <w:p w14:paraId="429922F1" w14:textId="384F532F" w:rsidR="00650130" w:rsidRPr="00A25839" w:rsidRDefault="000E3D23" w:rsidP="00A25839">
      <w:pPr>
        <w:pStyle w:val="IEEEParagraph"/>
        <w:spacing w:line="276" w:lineRule="auto"/>
        <w:ind w:firstLine="0"/>
        <w:jc w:val="center"/>
        <w:rPr>
          <w:rFonts w:ascii="Century" w:hAnsi="Century"/>
          <w:sz w:val="22"/>
          <w:szCs w:val="22"/>
          <w:lang w:val="sv-SE"/>
        </w:rPr>
      </w:pPr>
      <w:r w:rsidRPr="00A25839">
        <w:rPr>
          <w:rFonts w:ascii="Century" w:hAnsi="Century"/>
          <w:noProof/>
          <w:sz w:val="22"/>
          <w:szCs w:val="22"/>
          <w:lang w:val="sv-SE"/>
        </w:rPr>
        <w:lastRenderedPageBreak/>
        <w:drawing>
          <wp:inline distT="0" distB="0" distL="0" distR="0" wp14:anchorId="56370552" wp14:editId="66436464">
            <wp:extent cx="4102662" cy="2744114"/>
            <wp:effectExtent l="0" t="0" r="0" b="0"/>
            <wp:docPr id="1526608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08786" name="Picture 152660878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3604" cy="2771498"/>
                    </a:xfrm>
                    <a:prstGeom prst="rect">
                      <a:avLst/>
                    </a:prstGeom>
                  </pic:spPr>
                </pic:pic>
              </a:graphicData>
            </a:graphic>
          </wp:inline>
        </w:drawing>
      </w:r>
    </w:p>
    <w:p w14:paraId="64B773E1" w14:textId="77777777" w:rsidR="00A25839" w:rsidRDefault="00D81CED" w:rsidP="00A25839">
      <w:pPr>
        <w:pStyle w:val="IEEEParagraph"/>
        <w:spacing w:line="276" w:lineRule="auto"/>
        <w:ind w:firstLine="0"/>
        <w:jc w:val="center"/>
        <w:rPr>
          <w:rFonts w:ascii="Century" w:hAnsi="Century"/>
          <w:sz w:val="22"/>
          <w:szCs w:val="22"/>
          <w:lang w:val="sv-SE"/>
        </w:rPr>
      </w:pPr>
      <w:r w:rsidRPr="00A25839">
        <w:rPr>
          <w:rFonts w:ascii="Century" w:hAnsi="Century"/>
          <w:b/>
          <w:bCs/>
          <w:sz w:val="22"/>
          <w:szCs w:val="22"/>
          <w:lang w:val="sv-SE"/>
        </w:rPr>
        <w:t>Gambar 1.</w:t>
      </w:r>
      <w:r w:rsidRPr="00A25839">
        <w:rPr>
          <w:rFonts w:ascii="Century" w:hAnsi="Century"/>
          <w:sz w:val="22"/>
          <w:szCs w:val="22"/>
          <w:lang w:val="sv-SE"/>
        </w:rPr>
        <w:t xml:space="preserve"> </w:t>
      </w:r>
      <w:r w:rsidR="00CE2AE8" w:rsidRPr="00A25839">
        <w:rPr>
          <w:rFonts w:ascii="Century" w:hAnsi="Century"/>
          <w:sz w:val="22"/>
          <w:szCs w:val="22"/>
          <w:lang w:val="sv-SE"/>
        </w:rPr>
        <w:t xml:space="preserve">Tahap Kegiatan Pelatihan Kewirausahaan dan </w:t>
      </w:r>
    </w:p>
    <w:p w14:paraId="74FE324B" w14:textId="2CBCDEAE" w:rsidR="00D81CED" w:rsidRPr="00A25839" w:rsidRDefault="00CE2AE8" w:rsidP="00A25839">
      <w:pPr>
        <w:pStyle w:val="IEEEParagraph"/>
        <w:spacing w:line="276" w:lineRule="auto"/>
        <w:ind w:firstLine="0"/>
        <w:jc w:val="center"/>
        <w:rPr>
          <w:rFonts w:ascii="Century" w:hAnsi="Century"/>
          <w:sz w:val="22"/>
          <w:szCs w:val="22"/>
          <w:lang w:val="sv-SE"/>
        </w:rPr>
      </w:pPr>
      <w:r w:rsidRPr="00A25839">
        <w:rPr>
          <w:rFonts w:ascii="Century" w:hAnsi="Century"/>
          <w:sz w:val="22"/>
          <w:szCs w:val="22"/>
          <w:lang w:val="sv-SE"/>
        </w:rPr>
        <w:t>Literasi Keuangan Lazismu Kabupaten sukabumi</w:t>
      </w:r>
    </w:p>
    <w:p w14:paraId="04E91FC4" w14:textId="77777777" w:rsidR="00CE2AE8" w:rsidRPr="00A25839" w:rsidRDefault="00CE2AE8" w:rsidP="00A25839">
      <w:pPr>
        <w:pStyle w:val="IEEEParagraph"/>
        <w:spacing w:line="276" w:lineRule="auto"/>
        <w:ind w:firstLine="360"/>
        <w:jc w:val="center"/>
        <w:rPr>
          <w:rFonts w:ascii="Century" w:hAnsi="Century"/>
          <w:b/>
          <w:bCs/>
          <w:lang w:val="sv-SE"/>
        </w:rPr>
      </w:pPr>
    </w:p>
    <w:p w14:paraId="66DBA932" w14:textId="4E780111" w:rsidR="00CD37F3" w:rsidRPr="00A25839" w:rsidRDefault="00CD37F3" w:rsidP="00A25839">
      <w:pPr>
        <w:pStyle w:val="IEEEParagraph"/>
        <w:numPr>
          <w:ilvl w:val="0"/>
          <w:numId w:val="20"/>
        </w:numPr>
        <w:spacing w:line="276" w:lineRule="auto"/>
        <w:ind w:left="426" w:hanging="426"/>
        <w:rPr>
          <w:rFonts w:ascii="Century" w:hAnsi="Century"/>
          <w:b/>
          <w:bCs/>
          <w:lang w:val="sv-SE"/>
        </w:rPr>
      </w:pPr>
      <w:r w:rsidRPr="00A25839">
        <w:rPr>
          <w:rFonts w:ascii="Century" w:hAnsi="Century"/>
          <w:b/>
          <w:bCs/>
          <w:lang w:val="sv-SE"/>
        </w:rPr>
        <w:t>Persiapan</w:t>
      </w:r>
      <w:r w:rsidR="00EF4C35" w:rsidRPr="00A25839">
        <w:rPr>
          <w:rFonts w:ascii="Century" w:hAnsi="Century"/>
          <w:b/>
          <w:bCs/>
          <w:lang w:val="sv-SE"/>
        </w:rPr>
        <w:t xml:space="preserve"> dan </w:t>
      </w:r>
      <w:r w:rsidR="00A25839" w:rsidRPr="00A25839">
        <w:rPr>
          <w:rFonts w:ascii="Century" w:hAnsi="Century"/>
          <w:b/>
          <w:bCs/>
          <w:lang w:val="sv-SE"/>
        </w:rPr>
        <w:t>Perencanaan</w:t>
      </w:r>
    </w:p>
    <w:p w14:paraId="502FF90C" w14:textId="42F4F3B8" w:rsidR="00CD37F3" w:rsidRPr="00A25839" w:rsidRDefault="00F97F5F" w:rsidP="00A25839">
      <w:pPr>
        <w:pStyle w:val="IEEEParagraph"/>
        <w:spacing w:line="276" w:lineRule="auto"/>
        <w:ind w:firstLine="426"/>
        <w:rPr>
          <w:rFonts w:ascii="Century" w:hAnsi="Century"/>
          <w:lang w:val="sv-SE"/>
        </w:rPr>
      </w:pPr>
      <w:r w:rsidRPr="00A25839">
        <w:rPr>
          <w:rStyle w:val="Strong"/>
          <w:rFonts w:ascii="Century" w:hAnsi="Century"/>
          <w:b w:val="0"/>
          <w:bCs w:val="0"/>
        </w:rPr>
        <w:t xml:space="preserve">Pada </w:t>
      </w:r>
      <w:proofErr w:type="spellStart"/>
      <w:r w:rsidRPr="00A25839">
        <w:rPr>
          <w:rStyle w:val="Strong"/>
          <w:rFonts w:ascii="Century" w:hAnsi="Century"/>
          <w:b w:val="0"/>
          <w:bCs w:val="0"/>
        </w:rPr>
        <w:t>tahap</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ini</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kegiatan</w:t>
      </w:r>
      <w:proofErr w:type="spellEnd"/>
      <w:r w:rsidRPr="00A25839">
        <w:rPr>
          <w:rStyle w:val="Strong"/>
          <w:rFonts w:ascii="Century" w:hAnsi="Century"/>
          <w:b w:val="0"/>
          <w:bCs w:val="0"/>
        </w:rPr>
        <w:t xml:space="preserve"> yang </w:t>
      </w:r>
      <w:proofErr w:type="spellStart"/>
      <w:r w:rsidRPr="00A25839">
        <w:rPr>
          <w:rStyle w:val="Strong"/>
          <w:rFonts w:ascii="Century" w:hAnsi="Century"/>
          <w:b w:val="0"/>
          <w:bCs w:val="0"/>
        </w:rPr>
        <w:t>dilakukan</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adalah</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melakukan</w:t>
      </w:r>
      <w:proofErr w:type="spellEnd"/>
      <w:r w:rsidRPr="00A25839">
        <w:rPr>
          <w:rStyle w:val="Strong"/>
          <w:rFonts w:ascii="Century" w:hAnsi="Century"/>
          <w:b w:val="0"/>
          <w:bCs w:val="0"/>
        </w:rPr>
        <w:t xml:space="preserve"> </w:t>
      </w:r>
      <w:proofErr w:type="spellStart"/>
      <w:r w:rsidR="00CD37F3" w:rsidRPr="00A25839">
        <w:rPr>
          <w:rStyle w:val="Strong"/>
          <w:rFonts w:ascii="Century" w:hAnsi="Century"/>
          <w:b w:val="0"/>
          <w:bCs w:val="0"/>
        </w:rPr>
        <w:t>Identifikasi</w:t>
      </w:r>
      <w:proofErr w:type="spellEnd"/>
      <w:r w:rsidR="00CD37F3" w:rsidRPr="00A25839">
        <w:rPr>
          <w:rStyle w:val="Strong"/>
          <w:rFonts w:ascii="Century" w:hAnsi="Century"/>
          <w:b w:val="0"/>
          <w:bCs w:val="0"/>
        </w:rPr>
        <w:t xml:space="preserve"> </w:t>
      </w:r>
      <w:proofErr w:type="spellStart"/>
      <w:r w:rsidR="00EC67E5" w:rsidRPr="00A25839">
        <w:rPr>
          <w:rStyle w:val="Strong"/>
          <w:rFonts w:ascii="Century" w:hAnsi="Century"/>
          <w:b w:val="0"/>
          <w:bCs w:val="0"/>
        </w:rPr>
        <w:t>p</w:t>
      </w:r>
      <w:r w:rsidR="00CD37F3" w:rsidRPr="00A25839">
        <w:rPr>
          <w:rStyle w:val="Strong"/>
          <w:rFonts w:ascii="Century" w:hAnsi="Century"/>
          <w:b w:val="0"/>
          <w:bCs w:val="0"/>
        </w:rPr>
        <w:t>eserta</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yaitu</w:t>
      </w:r>
      <w:proofErr w:type="spellEnd"/>
      <w:r w:rsidRPr="00A25839">
        <w:rPr>
          <w:rStyle w:val="Strong"/>
          <w:rFonts w:ascii="Century" w:hAnsi="Century"/>
        </w:rPr>
        <w:t xml:space="preserve"> </w:t>
      </w:r>
      <w:proofErr w:type="spellStart"/>
      <w:r w:rsidRPr="00A25839">
        <w:rPr>
          <w:rFonts w:ascii="Century" w:hAnsi="Century"/>
        </w:rPr>
        <w:t>m</w:t>
      </w:r>
      <w:r w:rsidR="00CD37F3" w:rsidRPr="00A25839">
        <w:rPr>
          <w:rFonts w:ascii="Century" w:hAnsi="Century"/>
        </w:rPr>
        <w:t>enentukan</w:t>
      </w:r>
      <w:proofErr w:type="spellEnd"/>
      <w:r w:rsidR="00CD37F3" w:rsidRPr="00A25839">
        <w:rPr>
          <w:rFonts w:ascii="Century" w:hAnsi="Century"/>
        </w:rPr>
        <w:t xml:space="preserve"> target </w:t>
      </w:r>
      <w:proofErr w:type="spellStart"/>
      <w:r w:rsidR="00CD37F3" w:rsidRPr="00A25839">
        <w:rPr>
          <w:rFonts w:ascii="Century" w:hAnsi="Century"/>
        </w:rPr>
        <w:t>peserta</w:t>
      </w:r>
      <w:proofErr w:type="spellEnd"/>
      <w:r w:rsidR="00CD37F3" w:rsidRPr="00A25839">
        <w:rPr>
          <w:rFonts w:ascii="Century" w:hAnsi="Century"/>
        </w:rPr>
        <w:t xml:space="preserve"> yang </w:t>
      </w:r>
      <w:proofErr w:type="spellStart"/>
      <w:r w:rsidR="00CD37F3" w:rsidRPr="00A25839">
        <w:rPr>
          <w:rFonts w:ascii="Century" w:hAnsi="Century"/>
        </w:rPr>
        <w:t>akan</w:t>
      </w:r>
      <w:proofErr w:type="spellEnd"/>
      <w:r w:rsidR="00CD37F3" w:rsidRPr="00A25839">
        <w:rPr>
          <w:rFonts w:ascii="Century" w:hAnsi="Century"/>
        </w:rPr>
        <w:t xml:space="preserve"> </w:t>
      </w:r>
      <w:proofErr w:type="spellStart"/>
      <w:r w:rsidR="00CD37F3" w:rsidRPr="00A25839">
        <w:rPr>
          <w:rFonts w:ascii="Century" w:hAnsi="Century"/>
        </w:rPr>
        <w:t>mengikuti</w:t>
      </w:r>
      <w:proofErr w:type="spellEnd"/>
      <w:r w:rsidR="00CD37F3" w:rsidRPr="00A25839">
        <w:rPr>
          <w:rFonts w:ascii="Century" w:hAnsi="Century"/>
        </w:rPr>
        <w:t xml:space="preserve"> </w:t>
      </w:r>
      <w:proofErr w:type="spellStart"/>
      <w:r w:rsidR="00CD37F3" w:rsidRPr="00A25839">
        <w:rPr>
          <w:rFonts w:ascii="Century" w:hAnsi="Century"/>
        </w:rPr>
        <w:t>pelatihan</w:t>
      </w:r>
      <w:proofErr w:type="spellEnd"/>
      <w:r w:rsidR="00410056" w:rsidRPr="00A25839">
        <w:rPr>
          <w:rFonts w:ascii="Century" w:hAnsi="Century"/>
        </w:rPr>
        <w:t>.</w:t>
      </w:r>
      <w:r w:rsidRPr="00A25839">
        <w:rPr>
          <w:rFonts w:ascii="Century" w:hAnsi="Century"/>
        </w:rPr>
        <w:t xml:space="preserve"> </w:t>
      </w:r>
      <w:proofErr w:type="spellStart"/>
      <w:r w:rsidR="00CD37F3" w:rsidRPr="00A25839">
        <w:rPr>
          <w:rStyle w:val="Strong"/>
          <w:rFonts w:ascii="Century" w:hAnsi="Century"/>
          <w:b w:val="0"/>
          <w:bCs w:val="0"/>
        </w:rPr>
        <w:t>Penyusunan</w:t>
      </w:r>
      <w:proofErr w:type="spellEnd"/>
      <w:r w:rsidR="00CD37F3" w:rsidRPr="00A25839">
        <w:rPr>
          <w:rStyle w:val="Strong"/>
          <w:rFonts w:ascii="Century" w:hAnsi="Century"/>
          <w:b w:val="0"/>
          <w:bCs w:val="0"/>
        </w:rPr>
        <w:t xml:space="preserve"> </w:t>
      </w:r>
      <w:proofErr w:type="spellStart"/>
      <w:r w:rsidR="00EC67E5" w:rsidRPr="00A25839">
        <w:rPr>
          <w:rStyle w:val="Strong"/>
          <w:rFonts w:ascii="Century" w:hAnsi="Century"/>
          <w:b w:val="0"/>
          <w:bCs w:val="0"/>
        </w:rPr>
        <w:t>m</w:t>
      </w:r>
      <w:r w:rsidR="00CD37F3" w:rsidRPr="00A25839">
        <w:rPr>
          <w:rStyle w:val="Strong"/>
          <w:rFonts w:ascii="Century" w:hAnsi="Century"/>
          <w:b w:val="0"/>
          <w:bCs w:val="0"/>
        </w:rPr>
        <w:t>ateri</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y</w:t>
      </w:r>
      <w:r w:rsidR="00CB5C84" w:rsidRPr="00A25839">
        <w:rPr>
          <w:rStyle w:val="Strong"/>
          <w:rFonts w:ascii="Century" w:hAnsi="Century"/>
          <w:b w:val="0"/>
          <w:bCs w:val="0"/>
        </w:rPr>
        <w:t>a</w:t>
      </w:r>
      <w:r w:rsidRPr="00A25839">
        <w:rPr>
          <w:rStyle w:val="Strong"/>
          <w:rFonts w:ascii="Century" w:hAnsi="Century"/>
          <w:b w:val="0"/>
          <w:bCs w:val="0"/>
        </w:rPr>
        <w:t>itu</w:t>
      </w:r>
      <w:proofErr w:type="spellEnd"/>
      <w:r w:rsidRPr="00A25839">
        <w:rPr>
          <w:rStyle w:val="Strong"/>
          <w:rFonts w:ascii="Century" w:hAnsi="Century"/>
        </w:rPr>
        <w:t xml:space="preserve"> </w:t>
      </w:r>
      <w:proofErr w:type="spellStart"/>
      <w:r w:rsidR="00EC67E5" w:rsidRPr="00A25839">
        <w:rPr>
          <w:rFonts w:ascii="Century" w:hAnsi="Century"/>
        </w:rPr>
        <w:t>m</w:t>
      </w:r>
      <w:r w:rsidR="00CD37F3" w:rsidRPr="00A25839">
        <w:rPr>
          <w:rFonts w:ascii="Century" w:hAnsi="Century"/>
        </w:rPr>
        <w:t>engembangkan</w:t>
      </w:r>
      <w:proofErr w:type="spellEnd"/>
      <w:r w:rsidR="00CD37F3" w:rsidRPr="00A25839">
        <w:rPr>
          <w:rFonts w:ascii="Century" w:hAnsi="Century"/>
        </w:rPr>
        <w:t xml:space="preserve"> </w:t>
      </w:r>
      <w:proofErr w:type="spellStart"/>
      <w:r w:rsidR="00CD37F3" w:rsidRPr="00A25839">
        <w:rPr>
          <w:rFonts w:ascii="Century" w:hAnsi="Century"/>
        </w:rPr>
        <w:t>materi</w:t>
      </w:r>
      <w:proofErr w:type="spellEnd"/>
      <w:r w:rsidR="00CD37F3" w:rsidRPr="00A25839">
        <w:rPr>
          <w:rFonts w:ascii="Century" w:hAnsi="Century"/>
        </w:rPr>
        <w:t xml:space="preserve"> </w:t>
      </w:r>
      <w:proofErr w:type="spellStart"/>
      <w:r w:rsidR="00CD37F3" w:rsidRPr="00A25839">
        <w:rPr>
          <w:rFonts w:ascii="Century" w:hAnsi="Century"/>
        </w:rPr>
        <w:t>pelatihan</w:t>
      </w:r>
      <w:proofErr w:type="spellEnd"/>
      <w:r w:rsidR="00CD37F3" w:rsidRPr="00A25839">
        <w:rPr>
          <w:rFonts w:ascii="Century" w:hAnsi="Century"/>
        </w:rPr>
        <w:t xml:space="preserve"> yang </w:t>
      </w:r>
      <w:proofErr w:type="spellStart"/>
      <w:r w:rsidR="00CD37F3" w:rsidRPr="00A25839">
        <w:rPr>
          <w:rFonts w:ascii="Century" w:hAnsi="Century"/>
        </w:rPr>
        <w:t>mencakup</w:t>
      </w:r>
      <w:proofErr w:type="spellEnd"/>
      <w:r w:rsidR="00CD37F3" w:rsidRPr="00A25839">
        <w:rPr>
          <w:rFonts w:ascii="Century" w:hAnsi="Century"/>
        </w:rPr>
        <w:t xml:space="preserve"> </w:t>
      </w:r>
      <w:proofErr w:type="spellStart"/>
      <w:r w:rsidR="00CD37F3" w:rsidRPr="00A25839">
        <w:rPr>
          <w:rFonts w:ascii="Century" w:hAnsi="Century"/>
        </w:rPr>
        <w:t>topik</w:t>
      </w:r>
      <w:proofErr w:type="spellEnd"/>
      <w:r w:rsidR="00CD37F3" w:rsidRPr="00A25839">
        <w:rPr>
          <w:rFonts w:ascii="Century" w:hAnsi="Century"/>
        </w:rPr>
        <w:t xml:space="preserve"> </w:t>
      </w:r>
      <w:proofErr w:type="spellStart"/>
      <w:r w:rsidR="00410056" w:rsidRPr="00A25839">
        <w:rPr>
          <w:rFonts w:ascii="Century" w:hAnsi="Century"/>
        </w:rPr>
        <w:t>penyusunan</w:t>
      </w:r>
      <w:proofErr w:type="spellEnd"/>
      <w:r w:rsidR="00410056" w:rsidRPr="00A25839">
        <w:rPr>
          <w:rFonts w:ascii="Century" w:hAnsi="Century"/>
        </w:rPr>
        <w:t xml:space="preserve"> </w:t>
      </w:r>
      <w:proofErr w:type="spellStart"/>
      <w:r w:rsidR="00410056" w:rsidRPr="00A25839">
        <w:rPr>
          <w:rFonts w:ascii="Century" w:hAnsi="Century"/>
        </w:rPr>
        <w:t>laporan</w:t>
      </w:r>
      <w:proofErr w:type="spellEnd"/>
      <w:r w:rsidR="00CD37F3" w:rsidRPr="00A25839">
        <w:rPr>
          <w:rFonts w:ascii="Century" w:hAnsi="Century"/>
        </w:rPr>
        <w:t xml:space="preserve"> </w:t>
      </w:r>
      <w:proofErr w:type="spellStart"/>
      <w:r w:rsidR="00CD37F3" w:rsidRPr="00A25839">
        <w:rPr>
          <w:rFonts w:ascii="Century" w:hAnsi="Century"/>
        </w:rPr>
        <w:t>keuangan</w:t>
      </w:r>
      <w:proofErr w:type="spellEnd"/>
      <w:r w:rsidR="00CD37F3" w:rsidRPr="00A25839">
        <w:rPr>
          <w:rFonts w:ascii="Century" w:hAnsi="Century"/>
        </w:rPr>
        <w:t>.</w:t>
      </w:r>
      <w:r w:rsidRPr="00A25839">
        <w:rPr>
          <w:rFonts w:ascii="Century" w:hAnsi="Century"/>
          <w:lang w:val="sv-SE"/>
        </w:rPr>
        <w:t xml:space="preserve"> </w:t>
      </w:r>
      <w:r w:rsidR="00EC67E5" w:rsidRPr="00A25839">
        <w:rPr>
          <w:rFonts w:ascii="Century" w:hAnsi="Century"/>
          <w:lang w:val="sv-SE"/>
        </w:rPr>
        <w:t>d</w:t>
      </w:r>
      <w:r w:rsidRPr="00A25839">
        <w:rPr>
          <w:rFonts w:ascii="Century" w:hAnsi="Century"/>
          <w:lang w:val="sv-SE"/>
        </w:rPr>
        <w:t xml:space="preserve">an </w:t>
      </w:r>
      <w:proofErr w:type="spellStart"/>
      <w:r w:rsidR="00EC67E5" w:rsidRPr="00A25839">
        <w:rPr>
          <w:rStyle w:val="Strong"/>
          <w:rFonts w:ascii="Century" w:hAnsi="Century"/>
          <w:b w:val="0"/>
          <w:bCs w:val="0"/>
        </w:rPr>
        <w:t>p</w:t>
      </w:r>
      <w:r w:rsidR="00CD37F3" w:rsidRPr="00A25839">
        <w:rPr>
          <w:rStyle w:val="Strong"/>
          <w:rFonts w:ascii="Century" w:hAnsi="Century"/>
          <w:b w:val="0"/>
          <w:bCs w:val="0"/>
        </w:rPr>
        <w:t>engaturan</w:t>
      </w:r>
      <w:proofErr w:type="spellEnd"/>
      <w:r w:rsidR="00CD37F3" w:rsidRPr="00A25839">
        <w:rPr>
          <w:rStyle w:val="Strong"/>
          <w:rFonts w:ascii="Century" w:hAnsi="Century"/>
          <w:b w:val="0"/>
          <w:bCs w:val="0"/>
        </w:rPr>
        <w:t xml:space="preserve"> </w:t>
      </w:r>
      <w:proofErr w:type="spellStart"/>
      <w:r w:rsidR="00EC67E5" w:rsidRPr="00A25839">
        <w:rPr>
          <w:rStyle w:val="Strong"/>
          <w:rFonts w:ascii="Century" w:hAnsi="Century"/>
          <w:b w:val="0"/>
          <w:bCs w:val="0"/>
        </w:rPr>
        <w:t>t</w:t>
      </w:r>
      <w:r w:rsidR="00CD37F3" w:rsidRPr="00A25839">
        <w:rPr>
          <w:rStyle w:val="Strong"/>
          <w:rFonts w:ascii="Century" w:hAnsi="Century"/>
          <w:b w:val="0"/>
          <w:bCs w:val="0"/>
        </w:rPr>
        <w:t>empat</w:t>
      </w:r>
      <w:proofErr w:type="spellEnd"/>
      <w:r w:rsidR="00CD37F3" w:rsidRPr="00A25839">
        <w:rPr>
          <w:rStyle w:val="Strong"/>
          <w:rFonts w:ascii="Century" w:hAnsi="Century"/>
          <w:b w:val="0"/>
          <w:bCs w:val="0"/>
        </w:rPr>
        <w:t xml:space="preserve"> dan </w:t>
      </w:r>
      <w:proofErr w:type="spellStart"/>
      <w:r w:rsidR="00EC67E5" w:rsidRPr="00A25839">
        <w:rPr>
          <w:rStyle w:val="Strong"/>
          <w:rFonts w:ascii="Century" w:hAnsi="Century"/>
          <w:b w:val="0"/>
          <w:bCs w:val="0"/>
        </w:rPr>
        <w:t>w</w:t>
      </w:r>
      <w:r w:rsidR="00CD37F3" w:rsidRPr="00A25839">
        <w:rPr>
          <w:rStyle w:val="Strong"/>
          <w:rFonts w:ascii="Century" w:hAnsi="Century"/>
          <w:b w:val="0"/>
          <w:bCs w:val="0"/>
        </w:rPr>
        <w:t>aktu</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yaitu</w:t>
      </w:r>
      <w:proofErr w:type="spellEnd"/>
      <w:r w:rsidRPr="00A25839">
        <w:rPr>
          <w:rStyle w:val="Strong"/>
          <w:rFonts w:ascii="Century" w:hAnsi="Century"/>
        </w:rPr>
        <w:t xml:space="preserve"> </w:t>
      </w:r>
      <w:proofErr w:type="spellStart"/>
      <w:r w:rsidR="00CD37F3" w:rsidRPr="00A25839">
        <w:rPr>
          <w:rFonts w:ascii="Century" w:hAnsi="Century"/>
        </w:rPr>
        <w:t>Menentukan</w:t>
      </w:r>
      <w:proofErr w:type="spellEnd"/>
      <w:r w:rsidR="00CD37F3" w:rsidRPr="00A25839">
        <w:rPr>
          <w:rFonts w:ascii="Century" w:hAnsi="Century"/>
        </w:rPr>
        <w:t xml:space="preserve"> </w:t>
      </w:r>
      <w:proofErr w:type="spellStart"/>
      <w:r w:rsidR="00CD37F3" w:rsidRPr="00A25839">
        <w:rPr>
          <w:rFonts w:ascii="Century" w:hAnsi="Century"/>
        </w:rPr>
        <w:t>lokasi</w:t>
      </w:r>
      <w:proofErr w:type="spellEnd"/>
      <w:r w:rsidR="00CD37F3" w:rsidRPr="00A25839">
        <w:rPr>
          <w:rFonts w:ascii="Century" w:hAnsi="Century"/>
        </w:rPr>
        <w:t xml:space="preserve"> </w:t>
      </w:r>
      <w:proofErr w:type="spellStart"/>
      <w:r w:rsidR="00CD37F3" w:rsidRPr="00A25839">
        <w:rPr>
          <w:rFonts w:ascii="Century" w:hAnsi="Century"/>
        </w:rPr>
        <w:t>pelatihan</w:t>
      </w:r>
      <w:proofErr w:type="spellEnd"/>
      <w:r w:rsidR="00CD37F3" w:rsidRPr="00A25839">
        <w:rPr>
          <w:rFonts w:ascii="Century" w:hAnsi="Century"/>
        </w:rPr>
        <w:t xml:space="preserve"> dan </w:t>
      </w:r>
      <w:proofErr w:type="spellStart"/>
      <w:r w:rsidR="00CD37F3" w:rsidRPr="00A25839">
        <w:rPr>
          <w:rFonts w:ascii="Century" w:hAnsi="Century"/>
        </w:rPr>
        <w:t>jadwal</w:t>
      </w:r>
      <w:proofErr w:type="spellEnd"/>
      <w:r w:rsidR="00CD37F3" w:rsidRPr="00A25839">
        <w:rPr>
          <w:rFonts w:ascii="Century" w:hAnsi="Century"/>
        </w:rPr>
        <w:t xml:space="preserve"> yang </w:t>
      </w:r>
      <w:proofErr w:type="spellStart"/>
      <w:r w:rsidR="00CD37F3" w:rsidRPr="00A25839">
        <w:rPr>
          <w:rFonts w:ascii="Century" w:hAnsi="Century"/>
        </w:rPr>
        <w:t>sesuai</w:t>
      </w:r>
      <w:proofErr w:type="spellEnd"/>
      <w:r w:rsidR="00CD37F3" w:rsidRPr="00A25839">
        <w:rPr>
          <w:rFonts w:ascii="Century" w:hAnsi="Century"/>
        </w:rPr>
        <w:t xml:space="preserve"> </w:t>
      </w:r>
      <w:proofErr w:type="spellStart"/>
      <w:r w:rsidR="00CD37F3" w:rsidRPr="00A25839">
        <w:rPr>
          <w:rFonts w:ascii="Century" w:hAnsi="Century"/>
        </w:rPr>
        <w:t>untuk</w:t>
      </w:r>
      <w:proofErr w:type="spellEnd"/>
      <w:r w:rsidR="00CD37F3" w:rsidRPr="00A25839">
        <w:rPr>
          <w:rFonts w:ascii="Century" w:hAnsi="Century"/>
        </w:rPr>
        <w:t xml:space="preserve"> </w:t>
      </w:r>
      <w:proofErr w:type="spellStart"/>
      <w:r w:rsidR="00CD37F3" w:rsidRPr="00A25839">
        <w:rPr>
          <w:rFonts w:ascii="Century" w:hAnsi="Century"/>
        </w:rPr>
        <w:t>peserta</w:t>
      </w:r>
      <w:proofErr w:type="spellEnd"/>
      <w:r w:rsidR="00CD37F3" w:rsidRPr="00A25839">
        <w:rPr>
          <w:rFonts w:ascii="Century" w:hAnsi="Century"/>
        </w:rPr>
        <w:t>.</w:t>
      </w:r>
    </w:p>
    <w:p w14:paraId="347852D9" w14:textId="77777777" w:rsidR="00CD37F3" w:rsidRPr="00A25839" w:rsidRDefault="00CD37F3" w:rsidP="00A25839">
      <w:pPr>
        <w:pStyle w:val="IEEEParagraph"/>
        <w:spacing w:line="276" w:lineRule="auto"/>
        <w:ind w:left="720" w:firstLine="0"/>
        <w:rPr>
          <w:rFonts w:ascii="Century" w:hAnsi="Century"/>
          <w:lang w:val="sv-SE"/>
        </w:rPr>
      </w:pPr>
    </w:p>
    <w:p w14:paraId="23DF26E0" w14:textId="6DC9410B" w:rsidR="00CD37F3" w:rsidRPr="00A25839" w:rsidRDefault="00CD37F3" w:rsidP="00A25839">
      <w:pPr>
        <w:pStyle w:val="IEEEParagraph"/>
        <w:numPr>
          <w:ilvl w:val="0"/>
          <w:numId w:val="20"/>
        </w:numPr>
        <w:spacing w:line="276" w:lineRule="auto"/>
        <w:ind w:left="426" w:hanging="426"/>
        <w:rPr>
          <w:rFonts w:ascii="Century" w:hAnsi="Century"/>
          <w:b/>
          <w:bCs/>
          <w:lang w:val="sv-SE"/>
        </w:rPr>
      </w:pPr>
      <w:r w:rsidRPr="00A25839">
        <w:rPr>
          <w:rFonts w:ascii="Century" w:hAnsi="Century"/>
          <w:b/>
          <w:bCs/>
          <w:lang w:val="sv-SE"/>
        </w:rPr>
        <w:t>Pe</w:t>
      </w:r>
      <w:r w:rsidR="00F97F5F" w:rsidRPr="00A25839">
        <w:rPr>
          <w:rFonts w:ascii="Century" w:hAnsi="Century"/>
          <w:b/>
          <w:bCs/>
          <w:lang w:val="sv-SE"/>
        </w:rPr>
        <w:t>latihan Dasar</w:t>
      </w:r>
    </w:p>
    <w:p w14:paraId="3A99EDCD" w14:textId="079C9BA6" w:rsidR="00CD37F3" w:rsidRPr="00A25839" w:rsidRDefault="00F97F5F" w:rsidP="00A25839">
      <w:pPr>
        <w:pStyle w:val="IEEEParagraph"/>
        <w:spacing w:line="276" w:lineRule="auto"/>
        <w:ind w:firstLine="426"/>
        <w:rPr>
          <w:rFonts w:ascii="Century" w:eastAsia="Times New Roman" w:hAnsi="Century"/>
          <w:lang w:val="en-ID" w:eastAsia="en-ID"/>
        </w:rPr>
      </w:pPr>
      <w:r w:rsidRPr="00A25839">
        <w:rPr>
          <w:rStyle w:val="Strong"/>
          <w:rFonts w:ascii="Century" w:hAnsi="Century"/>
          <w:b w:val="0"/>
          <w:bCs w:val="0"/>
        </w:rPr>
        <w:t xml:space="preserve">Pada </w:t>
      </w:r>
      <w:proofErr w:type="spellStart"/>
      <w:r w:rsidRPr="00A25839">
        <w:rPr>
          <w:rStyle w:val="Strong"/>
          <w:rFonts w:ascii="Century" w:hAnsi="Century"/>
          <w:b w:val="0"/>
          <w:bCs w:val="0"/>
        </w:rPr>
        <w:t>tahap</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ini</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kegiatan</w:t>
      </w:r>
      <w:proofErr w:type="spellEnd"/>
      <w:r w:rsidRPr="00A25839">
        <w:rPr>
          <w:rStyle w:val="Strong"/>
          <w:rFonts w:ascii="Century" w:hAnsi="Century"/>
          <w:b w:val="0"/>
          <w:bCs w:val="0"/>
        </w:rPr>
        <w:t xml:space="preserve"> yang </w:t>
      </w:r>
      <w:proofErr w:type="spellStart"/>
      <w:r w:rsidRPr="00A25839">
        <w:rPr>
          <w:rStyle w:val="Strong"/>
          <w:rFonts w:ascii="Century" w:hAnsi="Century"/>
          <w:b w:val="0"/>
          <w:bCs w:val="0"/>
        </w:rPr>
        <w:t>dilakukan</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adalah</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memberikan</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pelatihan</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materi</w:t>
      </w:r>
      <w:proofErr w:type="spellEnd"/>
      <w:r w:rsidRPr="00A25839">
        <w:rPr>
          <w:rStyle w:val="Strong"/>
          <w:rFonts w:ascii="Century" w:hAnsi="Century"/>
          <w:b w:val="0"/>
          <w:bCs w:val="0"/>
        </w:rPr>
        <w:t xml:space="preserve"> </w:t>
      </w:r>
      <w:proofErr w:type="spellStart"/>
      <w:r w:rsidRPr="00A25839">
        <w:rPr>
          <w:rStyle w:val="Strong"/>
          <w:rFonts w:ascii="Century" w:hAnsi="Century"/>
          <w:b w:val="0"/>
          <w:bCs w:val="0"/>
        </w:rPr>
        <w:t>berupa</w:t>
      </w:r>
      <w:proofErr w:type="spellEnd"/>
      <w:r w:rsidRPr="00A25839">
        <w:rPr>
          <w:rStyle w:val="Strong"/>
          <w:rFonts w:ascii="Century" w:hAnsi="Century"/>
        </w:rPr>
        <w:t xml:space="preserve"> </w:t>
      </w:r>
      <w:r w:rsidR="00410056" w:rsidRPr="00A25839">
        <w:rPr>
          <w:rFonts w:ascii="Century" w:hAnsi="Century"/>
          <w:bCs/>
          <w:sz w:val="22"/>
          <w:szCs w:val="22"/>
          <w:lang w:val="id-ID"/>
        </w:rPr>
        <w:t xml:space="preserve">Pemahamana Dasar tentang Laporan Keuangan, Laporan Neraca atau </w:t>
      </w:r>
      <w:r w:rsidR="00410056" w:rsidRPr="00A25839">
        <w:rPr>
          <w:rFonts w:ascii="Century" w:hAnsi="Century"/>
          <w:bCs/>
          <w:i/>
          <w:iCs/>
          <w:sz w:val="22"/>
          <w:szCs w:val="22"/>
          <w:lang w:val="id-ID"/>
        </w:rPr>
        <w:t>Balance Sheet</w:t>
      </w:r>
      <w:r w:rsidR="00410056" w:rsidRPr="00A25839">
        <w:rPr>
          <w:rFonts w:ascii="Century" w:hAnsi="Century"/>
          <w:bCs/>
          <w:sz w:val="22"/>
          <w:szCs w:val="22"/>
          <w:lang w:val="id-ID"/>
        </w:rPr>
        <w:t xml:space="preserve">, Laporan Laba Rugi atau </w:t>
      </w:r>
      <w:r w:rsidR="00410056" w:rsidRPr="00A25839">
        <w:rPr>
          <w:rFonts w:ascii="Century" w:hAnsi="Century"/>
          <w:bCs/>
          <w:i/>
          <w:iCs/>
          <w:sz w:val="22"/>
          <w:szCs w:val="22"/>
          <w:lang w:val="id-ID"/>
        </w:rPr>
        <w:t>Income Statement</w:t>
      </w:r>
      <w:r w:rsidR="00410056" w:rsidRPr="00A25839">
        <w:rPr>
          <w:rFonts w:ascii="Century" w:hAnsi="Century"/>
          <w:bCs/>
          <w:sz w:val="22"/>
          <w:szCs w:val="22"/>
          <w:lang w:val="id-ID"/>
        </w:rPr>
        <w:t xml:space="preserve">, Laporan Perubahan Modal, Laporan Arus Kas atau </w:t>
      </w:r>
      <w:r w:rsidR="00410056" w:rsidRPr="00A25839">
        <w:rPr>
          <w:rFonts w:ascii="Century" w:hAnsi="Century"/>
          <w:bCs/>
          <w:i/>
          <w:iCs/>
          <w:sz w:val="22"/>
          <w:szCs w:val="22"/>
          <w:lang w:val="id-ID"/>
        </w:rPr>
        <w:t>Cash Flow Statement</w:t>
      </w:r>
      <w:r w:rsidR="00410056" w:rsidRPr="00A25839">
        <w:rPr>
          <w:rFonts w:ascii="Century" w:hAnsi="Century"/>
          <w:bCs/>
          <w:sz w:val="22"/>
          <w:szCs w:val="22"/>
          <w:lang w:val="id-ID"/>
        </w:rPr>
        <w:t xml:space="preserve"> dan Catatan Biaya-biaya.</w:t>
      </w:r>
    </w:p>
    <w:p w14:paraId="1F191581" w14:textId="77777777" w:rsidR="00E56F90" w:rsidRPr="00A25839" w:rsidRDefault="00E56F90" w:rsidP="00A25839">
      <w:pPr>
        <w:spacing w:line="276" w:lineRule="auto"/>
        <w:rPr>
          <w:rFonts w:ascii="Century" w:eastAsia="Times New Roman" w:hAnsi="Century"/>
          <w:lang w:val="en-ID" w:eastAsia="en-ID"/>
        </w:rPr>
      </w:pPr>
    </w:p>
    <w:p w14:paraId="391B8A52" w14:textId="07FD3AD2" w:rsidR="00F92D09" w:rsidRPr="00A25839" w:rsidRDefault="00F97F5F" w:rsidP="00A25839">
      <w:pPr>
        <w:pStyle w:val="IEEEParagraph"/>
        <w:numPr>
          <w:ilvl w:val="0"/>
          <w:numId w:val="20"/>
        </w:numPr>
        <w:spacing w:line="276" w:lineRule="auto"/>
        <w:ind w:left="426" w:hanging="426"/>
        <w:rPr>
          <w:rFonts w:ascii="Century" w:hAnsi="Century"/>
          <w:b/>
          <w:bCs/>
          <w:lang w:val="sv-SE"/>
        </w:rPr>
      </w:pPr>
      <w:r w:rsidRPr="00A25839">
        <w:rPr>
          <w:rFonts w:ascii="Century" w:hAnsi="Century"/>
          <w:b/>
          <w:bCs/>
          <w:lang w:val="sv-SE"/>
        </w:rPr>
        <w:t>Evaluasi dan Tindak Lanjut</w:t>
      </w:r>
    </w:p>
    <w:p w14:paraId="2F0CD448" w14:textId="2B0012AC" w:rsidR="00E56F90" w:rsidRPr="00A25839" w:rsidRDefault="00E56F90" w:rsidP="00A25839">
      <w:pPr>
        <w:pStyle w:val="IEEEParagraph"/>
        <w:spacing w:line="276" w:lineRule="auto"/>
        <w:ind w:firstLine="426"/>
        <w:rPr>
          <w:rFonts w:ascii="Century" w:eastAsia="Times New Roman" w:hAnsi="Century"/>
          <w:lang w:val="en-ID" w:eastAsia="en-ID"/>
        </w:rPr>
      </w:pPr>
      <w:r w:rsidRPr="00A25839">
        <w:rPr>
          <w:rFonts w:ascii="Century" w:eastAsia="Times New Roman" w:hAnsi="Century"/>
          <w:lang w:val="en-ID" w:eastAsia="en-ID"/>
        </w:rPr>
        <w:t xml:space="preserve">Pada </w:t>
      </w:r>
      <w:proofErr w:type="spellStart"/>
      <w:r w:rsidRPr="00A25839">
        <w:rPr>
          <w:rFonts w:ascii="Century" w:eastAsia="Times New Roman" w:hAnsi="Century"/>
          <w:lang w:val="en-ID" w:eastAsia="en-ID"/>
        </w:rPr>
        <w:t>tahap</w:t>
      </w:r>
      <w:proofErr w:type="spellEnd"/>
      <w:r w:rsidRPr="00A25839">
        <w:rPr>
          <w:rFonts w:ascii="Century" w:eastAsia="Times New Roman" w:hAnsi="Century"/>
          <w:lang w:val="en-ID" w:eastAsia="en-ID"/>
        </w:rPr>
        <w:t xml:space="preserve"> </w:t>
      </w:r>
      <w:proofErr w:type="spellStart"/>
      <w:r w:rsidR="0076292D" w:rsidRPr="00A25839">
        <w:rPr>
          <w:rFonts w:ascii="Century" w:eastAsia="Times New Roman" w:hAnsi="Century"/>
          <w:lang w:val="en-ID" w:eastAsia="en-ID"/>
        </w:rPr>
        <w:t>ini</w:t>
      </w:r>
      <w:proofErr w:type="spellEnd"/>
      <w:r w:rsidRPr="00A25839">
        <w:rPr>
          <w:rFonts w:ascii="Century" w:eastAsia="Times New Roman" w:hAnsi="Century"/>
          <w:lang w:val="en-ID" w:eastAsia="en-ID"/>
        </w:rPr>
        <w:t xml:space="preserve">, </w:t>
      </w:r>
      <w:r w:rsidR="0019028D" w:rsidRPr="00A25839">
        <w:rPr>
          <w:rFonts w:ascii="Century" w:eastAsia="Times New Roman" w:hAnsi="Century"/>
          <w:lang w:val="en-ID" w:eastAsia="en-ID"/>
        </w:rPr>
        <w:t xml:space="preserve">system </w:t>
      </w:r>
      <w:proofErr w:type="spellStart"/>
      <w:r w:rsidR="0019028D" w:rsidRPr="00A25839">
        <w:rPr>
          <w:rFonts w:ascii="Century" w:eastAsia="Times New Roman" w:hAnsi="Century"/>
          <w:lang w:val="en-ID" w:eastAsia="en-ID"/>
        </w:rPr>
        <w:t>evaluasi</w:t>
      </w:r>
      <w:proofErr w:type="spellEnd"/>
      <w:r w:rsidR="0019028D" w:rsidRPr="00A25839">
        <w:rPr>
          <w:rFonts w:ascii="Century" w:eastAsia="Times New Roman" w:hAnsi="Century"/>
          <w:lang w:val="en-ID" w:eastAsia="en-ID"/>
        </w:rPr>
        <w:t xml:space="preserve"> yang </w:t>
      </w:r>
      <w:proofErr w:type="spellStart"/>
      <w:r w:rsidR="0019028D" w:rsidRPr="00A25839">
        <w:rPr>
          <w:rFonts w:ascii="Century" w:eastAsia="Times New Roman" w:hAnsi="Century"/>
          <w:lang w:val="en-ID" w:eastAsia="en-ID"/>
        </w:rPr>
        <w:t>digunakan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dengan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menggunakan</w:t>
      </w:r>
      <w:proofErr w:type="spellEnd"/>
      <w:r w:rsidR="0019028D" w:rsidRPr="00A25839">
        <w:rPr>
          <w:rFonts w:ascii="Century" w:eastAsia="Times New Roman" w:hAnsi="Century"/>
          <w:lang w:val="en-ID" w:eastAsia="en-ID"/>
        </w:rPr>
        <w:t xml:space="preserve"> pre-test dan post-test </w:t>
      </w:r>
      <w:proofErr w:type="spellStart"/>
      <w:r w:rsidR="0019028D" w:rsidRPr="00A25839">
        <w:rPr>
          <w:rFonts w:ascii="Century" w:eastAsia="Times New Roman" w:hAnsi="Century"/>
          <w:lang w:val="en-ID" w:eastAsia="en-ID"/>
        </w:rPr>
        <w:t>untuk</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mengukur</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peningkatan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pengetahuan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peserta</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penugasan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secara</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individu</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berupa</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penyusunan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laporan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keuangan</w:t>
      </w:r>
      <w:proofErr w:type="spellEnd"/>
      <w:r w:rsidR="0019028D" w:rsidRPr="00A25839">
        <w:rPr>
          <w:rFonts w:ascii="Century" w:eastAsia="Times New Roman" w:hAnsi="Century"/>
          <w:lang w:val="en-ID" w:eastAsia="en-ID"/>
        </w:rPr>
        <w:t xml:space="preserve"> dan </w:t>
      </w:r>
      <w:proofErr w:type="spellStart"/>
      <w:r w:rsidR="0019028D" w:rsidRPr="00A25839">
        <w:rPr>
          <w:rFonts w:ascii="Century" w:eastAsia="Times New Roman" w:hAnsi="Century"/>
          <w:lang w:val="en-ID" w:eastAsia="en-ID"/>
        </w:rPr>
        <w:t>observasi</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secara</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langsung</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terhadap</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keterampilan</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peserta</w:t>
      </w:r>
      <w:proofErr w:type="spellEnd"/>
      <w:r w:rsidR="0019028D" w:rsidRPr="00A25839">
        <w:rPr>
          <w:rFonts w:ascii="Century" w:eastAsia="Times New Roman" w:hAnsi="Century"/>
          <w:lang w:val="en-ID" w:eastAsia="en-ID"/>
        </w:rPr>
        <w:t xml:space="preserve"> pada </w:t>
      </w:r>
      <w:proofErr w:type="spellStart"/>
      <w:r w:rsidR="0019028D" w:rsidRPr="00A25839">
        <w:rPr>
          <w:rFonts w:ascii="Century" w:eastAsia="Times New Roman" w:hAnsi="Century"/>
          <w:lang w:val="en-ID" w:eastAsia="en-ID"/>
        </w:rPr>
        <w:t>saat</w:t>
      </w:r>
      <w:proofErr w:type="spellEnd"/>
      <w:r w:rsidR="0019028D" w:rsidRPr="00A25839">
        <w:rPr>
          <w:rFonts w:ascii="Century" w:eastAsia="Times New Roman" w:hAnsi="Century"/>
          <w:lang w:val="en-ID" w:eastAsia="en-ID"/>
        </w:rPr>
        <w:t xml:space="preserve"> </w:t>
      </w:r>
      <w:proofErr w:type="spellStart"/>
      <w:r w:rsidR="0019028D" w:rsidRPr="00A25839">
        <w:rPr>
          <w:rFonts w:ascii="Century" w:eastAsia="Times New Roman" w:hAnsi="Century"/>
          <w:lang w:val="en-ID" w:eastAsia="en-ID"/>
        </w:rPr>
        <w:t>pelatihan</w:t>
      </w:r>
      <w:proofErr w:type="spellEnd"/>
      <w:r w:rsidR="0019028D" w:rsidRPr="00A25839">
        <w:rPr>
          <w:rFonts w:ascii="Century" w:eastAsia="Times New Roman" w:hAnsi="Century"/>
          <w:lang w:val="en-ID" w:eastAsia="en-ID"/>
        </w:rPr>
        <w:t>.</w:t>
      </w:r>
    </w:p>
    <w:p w14:paraId="48E1091E" w14:textId="77777777" w:rsidR="00D81CED" w:rsidRPr="00A25839" w:rsidRDefault="00D81CED" w:rsidP="00A25839">
      <w:pPr>
        <w:pStyle w:val="IEEEParagraph"/>
        <w:spacing w:line="276" w:lineRule="auto"/>
        <w:ind w:firstLine="0"/>
        <w:rPr>
          <w:rFonts w:ascii="Century" w:hAnsi="Century"/>
          <w:sz w:val="25"/>
          <w:szCs w:val="25"/>
          <w:lang w:val="sv-SE"/>
        </w:rPr>
      </w:pPr>
    </w:p>
    <w:p w14:paraId="1BC94E66" w14:textId="77777777" w:rsidR="00E70EE3" w:rsidRPr="00A25839" w:rsidRDefault="00E70EE3" w:rsidP="00A25839">
      <w:pPr>
        <w:pStyle w:val="IEEEHeading1"/>
        <w:numPr>
          <w:ilvl w:val="0"/>
          <w:numId w:val="11"/>
        </w:numPr>
        <w:spacing w:before="0" w:after="0" w:line="276" w:lineRule="auto"/>
        <w:ind w:left="426" w:hanging="426"/>
        <w:jc w:val="left"/>
        <w:rPr>
          <w:rFonts w:ascii="Century" w:hAnsi="Century"/>
          <w:b/>
          <w:iCs/>
          <w:sz w:val="25"/>
          <w:szCs w:val="25"/>
          <w:lang w:val="en-US"/>
        </w:rPr>
      </w:pPr>
      <w:r w:rsidRPr="00A25839">
        <w:rPr>
          <w:rFonts w:ascii="Century" w:hAnsi="Century"/>
          <w:b/>
          <w:iCs/>
          <w:sz w:val="25"/>
          <w:szCs w:val="25"/>
          <w:lang w:val="id-ID"/>
        </w:rPr>
        <w:t>HASIL</w:t>
      </w:r>
      <w:r w:rsidR="0000069A" w:rsidRPr="00A25839">
        <w:rPr>
          <w:rFonts w:ascii="Century" w:hAnsi="Century"/>
          <w:b/>
          <w:iCs/>
          <w:sz w:val="25"/>
          <w:szCs w:val="25"/>
          <w:lang w:val="en-US"/>
        </w:rPr>
        <w:t xml:space="preserve"> DAN PEMBAHASAN</w:t>
      </w:r>
    </w:p>
    <w:p w14:paraId="41432FF2" w14:textId="43462505" w:rsidR="000079B2" w:rsidRPr="00A25839" w:rsidRDefault="00E56F90" w:rsidP="00A25839">
      <w:pPr>
        <w:pStyle w:val="IEEEFigure"/>
        <w:numPr>
          <w:ilvl w:val="3"/>
          <w:numId w:val="17"/>
        </w:numPr>
        <w:tabs>
          <w:tab w:val="num" w:pos="567"/>
        </w:tabs>
        <w:spacing w:line="276" w:lineRule="auto"/>
        <w:ind w:left="426" w:hanging="426"/>
        <w:jc w:val="left"/>
        <w:rPr>
          <w:rStyle w:val="mediumtext"/>
          <w:rFonts w:ascii="Century" w:hAnsi="Century"/>
          <w:b/>
          <w:shd w:val="clear" w:color="auto" w:fill="FFFFFF"/>
        </w:rPr>
      </w:pPr>
      <w:proofErr w:type="spellStart"/>
      <w:r w:rsidRPr="00A25839">
        <w:rPr>
          <w:rStyle w:val="mediumtext"/>
          <w:rFonts w:ascii="Century" w:hAnsi="Century"/>
          <w:b/>
          <w:shd w:val="clear" w:color="auto" w:fill="FFFFFF"/>
        </w:rPr>
        <w:t>Persiapan</w:t>
      </w:r>
      <w:proofErr w:type="spellEnd"/>
      <w:r w:rsidRPr="00A25839">
        <w:rPr>
          <w:rStyle w:val="mediumtext"/>
          <w:rFonts w:ascii="Century" w:hAnsi="Century"/>
          <w:b/>
          <w:shd w:val="clear" w:color="auto" w:fill="FFFFFF"/>
        </w:rPr>
        <w:t xml:space="preserve"> dan </w:t>
      </w:r>
      <w:proofErr w:type="spellStart"/>
      <w:r w:rsidR="00A25839" w:rsidRPr="00A25839">
        <w:rPr>
          <w:rStyle w:val="mediumtext"/>
          <w:rFonts w:ascii="Century" w:hAnsi="Century"/>
          <w:b/>
          <w:shd w:val="clear" w:color="auto" w:fill="FFFFFF"/>
        </w:rPr>
        <w:t>Perencanaan</w:t>
      </w:r>
      <w:proofErr w:type="spellEnd"/>
    </w:p>
    <w:p w14:paraId="7CCB4C70" w14:textId="2628D0EF" w:rsidR="00CB5C84" w:rsidRPr="00A25839" w:rsidRDefault="00CB5C84" w:rsidP="00A25839">
      <w:pPr>
        <w:pStyle w:val="IEEEFigureCaptionSingle-Line"/>
        <w:spacing w:before="0" w:after="0" w:line="276" w:lineRule="auto"/>
        <w:ind w:firstLine="426"/>
        <w:jc w:val="both"/>
        <w:rPr>
          <w:rFonts w:ascii="Century" w:hAnsi="Century"/>
          <w:sz w:val="24"/>
        </w:rPr>
      </w:pPr>
      <w:proofErr w:type="spellStart"/>
      <w:r w:rsidRPr="00A25839">
        <w:rPr>
          <w:rFonts w:ascii="Century" w:hAnsi="Century"/>
          <w:sz w:val="24"/>
        </w:rPr>
        <w:t>Kegiatan</w:t>
      </w:r>
      <w:proofErr w:type="spellEnd"/>
      <w:r w:rsidRPr="00A25839">
        <w:rPr>
          <w:rFonts w:ascii="Century" w:hAnsi="Century"/>
          <w:sz w:val="24"/>
        </w:rPr>
        <w:t xml:space="preserve"> </w:t>
      </w:r>
      <w:proofErr w:type="spellStart"/>
      <w:r w:rsidRPr="00A25839">
        <w:rPr>
          <w:rFonts w:ascii="Century" w:hAnsi="Century"/>
          <w:sz w:val="24"/>
        </w:rPr>
        <w:t>persiapan</w:t>
      </w:r>
      <w:proofErr w:type="spellEnd"/>
      <w:r w:rsidRPr="00A25839">
        <w:rPr>
          <w:rFonts w:ascii="Century" w:hAnsi="Century"/>
          <w:sz w:val="24"/>
        </w:rPr>
        <w:t xml:space="preserve"> dan </w:t>
      </w:r>
      <w:proofErr w:type="spellStart"/>
      <w:r w:rsidRPr="00A25839">
        <w:rPr>
          <w:rFonts w:ascii="Century" w:hAnsi="Century"/>
          <w:sz w:val="24"/>
        </w:rPr>
        <w:t>perencanaan</w:t>
      </w:r>
      <w:proofErr w:type="spellEnd"/>
      <w:r w:rsidRPr="00A25839">
        <w:rPr>
          <w:rFonts w:ascii="Century" w:hAnsi="Century"/>
          <w:sz w:val="24"/>
        </w:rPr>
        <w:t xml:space="preserve"> </w:t>
      </w:r>
      <w:proofErr w:type="spellStart"/>
      <w:r w:rsidRPr="00A25839">
        <w:rPr>
          <w:rFonts w:ascii="Century" w:hAnsi="Century"/>
          <w:sz w:val="24"/>
        </w:rPr>
        <w:t>dimulai</w:t>
      </w:r>
      <w:proofErr w:type="spellEnd"/>
      <w:r w:rsidRPr="00A25839">
        <w:rPr>
          <w:rFonts w:ascii="Century" w:hAnsi="Century"/>
          <w:sz w:val="24"/>
        </w:rPr>
        <w:t xml:space="preserve"> </w:t>
      </w:r>
      <w:proofErr w:type="spellStart"/>
      <w:r w:rsidRPr="00A25839">
        <w:rPr>
          <w:rFonts w:ascii="Century" w:hAnsi="Century"/>
          <w:sz w:val="24"/>
        </w:rPr>
        <w:t>dari</w:t>
      </w:r>
      <w:proofErr w:type="spellEnd"/>
      <w:r w:rsidRPr="00A25839">
        <w:rPr>
          <w:rFonts w:ascii="Century" w:hAnsi="Century"/>
          <w:sz w:val="24"/>
        </w:rPr>
        <w:t xml:space="preserve"> </w:t>
      </w:r>
      <w:proofErr w:type="spellStart"/>
      <w:r w:rsidRPr="00A25839">
        <w:rPr>
          <w:rFonts w:ascii="Century" w:hAnsi="Century"/>
          <w:sz w:val="24"/>
        </w:rPr>
        <w:t>pertemuan</w:t>
      </w:r>
      <w:proofErr w:type="spellEnd"/>
      <w:r w:rsidRPr="00A25839">
        <w:rPr>
          <w:rFonts w:ascii="Century" w:hAnsi="Century"/>
          <w:sz w:val="24"/>
        </w:rPr>
        <w:t xml:space="preserve"> </w:t>
      </w:r>
      <w:proofErr w:type="spellStart"/>
      <w:r w:rsidRPr="00A25839">
        <w:rPr>
          <w:rFonts w:ascii="Century" w:hAnsi="Century"/>
          <w:sz w:val="24"/>
        </w:rPr>
        <w:t>dengan</w:t>
      </w:r>
      <w:proofErr w:type="spellEnd"/>
      <w:r w:rsidRPr="00A25839">
        <w:rPr>
          <w:rFonts w:ascii="Century" w:hAnsi="Century"/>
          <w:sz w:val="24"/>
        </w:rPr>
        <w:t xml:space="preserve"> </w:t>
      </w:r>
      <w:proofErr w:type="spellStart"/>
      <w:r w:rsidRPr="00A25839">
        <w:rPr>
          <w:rFonts w:ascii="Century" w:hAnsi="Century"/>
          <w:sz w:val="24"/>
        </w:rPr>
        <w:t>ketua</w:t>
      </w:r>
      <w:proofErr w:type="spellEnd"/>
      <w:r w:rsidRPr="00A25839">
        <w:rPr>
          <w:rFonts w:ascii="Century" w:hAnsi="Century"/>
          <w:sz w:val="24"/>
        </w:rPr>
        <w:t xml:space="preserve"> </w:t>
      </w:r>
      <w:proofErr w:type="spellStart"/>
      <w:r w:rsidRPr="00A25839">
        <w:rPr>
          <w:rFonts w:ascii="Century" w:hAnsi="Century"/>
          <w:sz w:val="24"/>
        </w:rPr>
        <w:t>lazismu</w:t>
      </w:r>
      <w:proofErr w:type="spellEnd"/>
      <w:r w:rsidRPr="00A25839">
        <w:rPr>
          <w:rFonts w:ascii="Century" w:hAnsi="Century"/>
          <w:sz w:val="24"/>
        </w:rPr>
        <w:t xml:space="preserve"> </w:t>
      </w:r>
      <w:proofErr w:type="spellStart"/>
      <w:r w:rsidRPr="00A25839">
        <w:rPr>
          <w:rFonts w:ascii="Century" w:hAnsi="Century"/>
          <w:sz w:val="24"/>
        </w:rPr>
        <w:t>bapak</w:t>
      </w:r>
      <w:proofErr w:type="spellEnd"/>
      <w:r w:rsidRPr="00A25839">
        <w:rPr>
          <w:rFonts w:ascii="Century" w:hAnsi="Century"/>
          <w:sz w:val="24"/>
        </w:rPr>
        <w:t xml:space="preserve"> </w:t>
      </w:r>
      <w:proofErr w:type="spellStart"/>
      <w:r w:rsidR="00EC67E5" w:rsidRPr="00A25839">
        <w:rPr>
          <w:rFonts w:ascii="Century" w:hAnsi="Century"/>
          <w:sz w:val="24"/>
        </w:rPr>
        <w:t>I</w:t>
      </w:r>
      <w:r w:rsidRPr="00A25839">
        <w:rPr>
          <w:rFonts w:ascii="Century" w:hAnsi="Century"/>
          <w:sz w:val="24"/>
        </w:rPr>
        <w:t>rwan</w:t>
      </w:r>
      <w:proofErr w:type="spellEnd"/>
      <w:r w:rsidRPr="00A25839">
        <w:rPr>
          <w:rFonts w:ascii="Century" w:hAnsi="Century"/>
          <w:sz w:val="24"/>
        </w:rPr>
        <w:t xml:space="preserve"> </w:t>
      </w:r>
      <w:proofErr w:type="spellStart"/>
      <w:r w:rsidRPr="00A25839">
        <w:rPr>
          <w:rFonts w:ascii="Century" w:hAnsi="Century"/>
          <w:sz w:val="24"/>
        </w:rPr>
        <w:t>su</w:t>
      </w:r>
      <w:r w:rsidR="00EC67E5" w:rsidRPr="00A25839">
        <w:rPr>
          <w:rFonts w:ascii="Century" w:hAnsi="Century"/>
          <w:sz w:val="24"/>
        </w:rPr>
        <w:t>k</w:t>
      </w:r>
      <w:r w:rsidRPr="00A25839">
        <w:rPr>
          <w:rFonts w:ascii="Century" w:hAnsi="Century"/>
          <w:sz w:val="24"/>
        </w:rPr>
        <w:t>endar</w:t>
      </w:r>
      <w:proofErr w:type="spellEnd"/>
      <w:r w:rsidRPr="00A25839">
        <w:rPr>
          <w:rFonts w:ascii="Century" w:hAnsi="Century"/>
          <w:sz w:val="24"/>
        </w:rPr>
        <w:t xml:space="preserve"> pada </w:t>
      </w:r>
      <w:proofErr w:type="spellStart"/>
      <w:r w:rsidRPr="00A25839">
        <w:rPr>
          <w:rFonts w:ascii="Century" w:hAnsi="Century"/>
          <w:sz w:val="24"/>
        </w:rPr>
        <w:t>tanggal</w:t>
      </w:r>
      <w:proofErr w:type="spellEnd"/>
      <w:r w:rsidRPr="00A25839">
        <w:rPr>
          <w:rFonts w:ascii="Century" w:hAnsi="Century"/>
          <w:sz w:val="24"/>
        </w:rPr>
        <w:t xml:space="preserve"> </w:t>
      </w:r>
      <w:r w:rsidR="002519AC" w:rsidRPr="00A25839">
        <w:rPr>
          <w:rFonts w:ascii="Century" w:hAnsi="Century"/>
          <w:sz w:val="24"/>
        </w:rPr>
        <w:t xml:space="preserve">19 </w:t>
      </w:r>
      <w:proofErr w:type="spellStart"/>
      <w:r w:rsidR="002519AC" w:rsidRPr="00A25839">
        <w:rPr>
          <w:rFonts w:ascii="Century" w:hAnsi="Century"/>
          <w:sz w:val="24"/>
        </w:rPr>
        <w:t>Maret</w:t>
      </w:r>
      <w:proofErr w:type="spellEnd"/>
      <w:r w:rsidRPr="00A25839">
        <w:rPr>
          <w:rFonts w:ascii="Century" w:hAnsi="Century"/>
          <w:sz w:val="24"/>
        </w:rPr>
        <w:t xml:space="preserve"> 202</w:t>
      </w:r>
      <w:r w:rsidR="002519AC" w:rsidRPr="00A25839">
        <w:rPr>
          <w:rFonts w:ascii="Century" w:hAnsi="Century"/>
          <w:sz w:val="24"/>
        </w:rPr>
        <w:t>5</w:t>
      </w:r>
      <w:r w:rsidRPr="00A25839">
        <w:rPr>
          <w:rFonts w:ascii="Century" w:hAnsi="Century"/>
          <w:sz w:val="24"/>
        </w:rPr>
        <w:t xml:space="preserve"> </w:t>
      </w:r>
      <w:proofErr w:type="spellStart"/>
      <w:r w:rsidRPr="00A25839">
        <w:rPr>
          <w:rFonts w:ascii="Century" w:hAnsi="Century"/>
          <w:sz w:val="24"/>
        </w:rPr>
        <w:t>untuk</w:t>
      </w:r>
      <w:proofErr w:type="spellEnd"/>
      <w:r w:rsidRPr="00A25839">
        <w:rPr>
          <w:rFonts w:ascii="Century" w:hAnsi="Century"/>
          <w:sz w:val="24"/>
        </w:rPr>
        <w:t xml:space="preserve"> </w:t>
      </w:r>
      <w:proofErr w:type="spellStart"/>
      <w:r w:rsidRPr="00A25839">
        <w:rPr>
          <w:rFonts w:ascii="Century" w:hAnsi="Century"/>
          <w:sz w:val="24"/>
        </w:rPr>
        <w:t>membahas</w:t>
      </w:r>
      <w:proofErr w:type="spellEnd"/>
      <w:r w:rsidRPr="00A25839">
        <w:rPr>
          <w:rFonts w:ascii="Century" w:hAnsi="Century"/>
          <w:sz w:val="24"/>
        </w:rPr>
        <w:t xml:space="preserve"> </w:t>
      </w:r>
      <w:proofErr w:type="spellStart"/>
      <w:r w:rsidRPr="00A25839">
        <w:rPr>
          <w:rFonts w:ascii="Century" w:hAnsi="Century"/>
          <w:sz w:val="24"/>
        </w:rPr>
        <w:t>permasalahan</w:t>
      </w:r>
      <w:proofErr w:type="spellEnd"/>
      <w:r w:rsidRPr="00A25839">
        <w:rPr>
          <w:rFonts w:ascii="Century" w:hAnsi="Century"/>
          <w:sz w:val="24"/>
        </w:rPr>
        <w:t xml:space="preserve"> yang </w:t>
      </w:r>
      <w:proofErr w:type="spellStart"/>
      <w:r w:rsidRPr="00A25839">
        <w:rPr>
          <w:rFonts w:ascii="Century" w:hAnsi="Century"/>
          <w:sz w:val="24"/>
        </w:rPr>
        <w:t>ada</w:t>
      </w:r>
      <w:proofErr w:type="spellEnd"/>
      <w:r w:rsidRPr="00A25839">
        <w:rPr>
          <w:rFonts w:ascii="Century" w:hAnsi="Century"/>
          <w:sz w:val="24"/>
        </w:rPr>
        <w:t xml:space="preserve"> yang </w:t>
      </w:r>
      <w:proofErr w:type="spellStart"/>
      <w:r w:rsidRPr="00A25839">
        <w:rPr>
          <w:rFonts w:ascii="Century" w:hAnsi="Century"/>
          <w:sz w:val="24"/>
        </w:rPr>
        <w:t>dilanjutkan</w:t>
      </w:r>
      <w:proofErr w:type="spellEnd"/>
      <w:r w:rsidRPr="00A25839">
        <w:rPr>
          <w:rFonts w:ascii="Century" w:hAnsi="Century"/>
          <w:sz w:val="24"/>
        </w:rPr>
        <w:t xml:space="preserve"> </w:t>
      </w:r>
      <w:proofErr w:type="spellStart"/>
      <w:r w:rsidRPr="00A25839">
        <w:rPr>
          <w:rFonts w:ascii="Century" w:hAnsi="Century"/>
          <w:sz w:val="24"/>
        </w:rPr>
        <w:t>dengan</w:t>
      </w:r>
      <w:proofErr w:type="spellEnd"/>
      <w:r w:rsidRPr="00A25839">
        <w:rPr>
          <w:rFonts w:ascii="Century" w:hAnsi="Century"/>
          <w:sz w:val="24"/>
        </w:rPr>
        <w:t xml:space="preserve"> </w:t>
      </w:r>
      <w:proofErr w:type="spellStart"/>
      <w:r w:rsidRPr="00A25839">
        <w:rPr>
          <w:rFonts w:ascii="Century" w:hAnsi="Century"/>
          <w:sz w:val="24"/>
        </w:rPr>
        <w:t>kegiatan</w:t>
      </w:r>
      <w:proofErr w:type="spellEnd"/>
      <w:r w:rsidRPr="00A25839">
        <w:rPr>
          <w:rFonts w:ascii="Century" w:hAnsi="Century"/>
          <w:sz w:val="24"/>
        </w:rPr>
        <w:t xml:space="preserve"> </w:t>
      </w:r>
      <w:proofErr w:type="spellStart"/>
      <w:r w:rsidRPr="00A25839">
        <w:rPr>
          <w:rFonts w:ascii="Century" w:hAnsi="Century"/>
          <w:sz w:val="24"/>
        </w:rPr>
        <w:t>diskusi</w:t>
      </w:r>
      <w:proofErr w:type="spellEnd"/>
      <w:r w:rsidRPr="00A25839">
        <w:rPr>
          <w:rFonts w:ascii="Century" w:hAnsi="Century"/>
          <w:sz w:val="24"/>
        </w:rPr>
        <w:t xml:space="preserve"> yang </w:t>
      </w:r>
      <w:proofErr w:type="spellStart"/>
      <w:r w:rsidRPr="00A25839">
        <w:rPr>
          <w:rFonts w:ascii="Century" w:hAnsi="Century"/>
          <w:sz w:val="24"/>
        </w:rPr>
        <w:t>membahas</w:t>
      </w:r>
      <w:proofErr w:type="spellEnd"/>
      <w:r w:rsidRPr="00A25839">
        <w:rPr>
          <w:rFonts w:ascii="Century" w:hAnsi="Century"/>
          <w:sz w:val="24"/>
        </w:rPr>
        <w:t xml:space="preserve"> </w:t>
      </w:r>
      <w:proofErr w:type="spellStart"/>
      <w:r w:rsidRPr="00A25839">
        <w:rPr>
          <w:rFonts w:ascii="Century" w:hAnsi="Century"/>
          <w:sz w:val="24"/>
        </w:rPr>
        <w:t>tentang</w:t>
      </w:r>
      <w:proofErr w:type="spellEnd"/>
      <w:r w:rsidRPr="00A25839">
        <w:rPr>
          <w:rFonts w:ascii="Century" w:hAnsi="Century"/>
          <w:sz w:val="24"/>
        </w:rPr>
        <w:t xml:space="preserve"> </w:t>
      </w:r>
      <w:proofErr w:type="spellStart"/>
      <w:r w:rsidRPr="00A25839">
        <w:rPr>
          <w:rFonts w:ascii="Century" w:hAnsi="Century"/>
          <w:sz w:val="24"/>
        </w:rPr>
        <w:t>rencana</w:t>
      </w:r>
      <w:proofErr w:type="spellEnd"/>
      <w:r w:rsidRPr="00A25839">
        <w:rPr>
          <w:rFonts w:ascii="Century" w:hAnsi="Century"/>
          <w:sz w:val="24"/>
        </w:rPr>
        <w:t xml:space="preserve"> </w:t>
      </w:r>
      <w:proofErr w:type="spellStart"/>
      <w:r w:rsidRPr="00A25839">
        <w:rPr>
          <w:rFonts w:ascii="Century" w:hAnsi="Century"/>
          <w:sz w:val="24"/>
        </w:rPr>
        <w:t>kegiatan</w:t>
      </w:r>
      <w:proofErr w:type="spellEnd"/>
      <w:r w:rsidRPr="00A25839">
        <w:rPr>
          <w:rFonts w:ascii="Century" w:hAnsi="Century"/>
          <w:sz w:val="24"/>
        </w:rPr>
        <w:t xml:space="preserve"> </w:t>
      </w:r>
      <w:proofErr w:type="spellStart"/>
      <w:r w:rsidRPr="00A25839">
        <w:rPr>
          <w:rFonts w:ascii="Century" w:hAnsi="Century"/>
          <w:sz w:val="24"/>
        </w:rPr>
        <w:t>pelatihan</w:t>
      </w:r>
      <w:proofErr w:type="spellEnd"/>
      <w:r w:rsidRPr="00A25839">
        <w:rPr>
          <w:rFonts w:ascii="Century" w:hAnsi="Century"/>
          <w:sz w:val="24"/>
        </w:rPr>
        <w:t xml:space="preserve"> yang </w:t>
      </w:r>
      <w:proofErr w:type="spellStart"/>
      <w:r w:rsidRPr="00A25839">
        <w:rPr>
          <w:rFonts w:ascii="Century" w:hAnsi="Century"/>
          <w:sz w:val="24"/>
        </w:rPr>
        <w:t>akan</w:t>
      </w:r>
      <w:proofErr w:type="spellEnd"/>
      <w:r w:rsidRPr="00A25839">
        <w:rPr>
          <w:rFonts w:ascii="Century" w:hAnsi="Century"/>
          <w:sz w:val="24"/>
        </w:rPr>
        <w:t xml:space="preserve"> </w:t>
      </w:r>
      <w:proofErr w:type="spellStart"/>
      <w:r w:rsidRPr="00A25839">
        <w:rPr>
          <w:rFonts w:ascii="Century" w:hAnsi="Century"/>
          <w:sz w:val="24"/>
        </w:rPr>
        <w:t>dilakukan</w:t>
      </w:r>
      <w:proofErr w:type="spellEnd"/>
      <w:r w:rsidRPr="00A25839">
        <w:rPr>
          <w:rFonts w:ascii="Century" w:hAnsi="Century"/>
          <w:sz w:val="24"/>
        </w:rPr>
        <w:t xml:space="preserve"> </w:t>
      </w:r>
      <w:proofErr w:type="spellStart"/>
      <w:r w:rsidRPr="00A25839">
        <w:rPr>
          <w:rFonts w:ascii="Century" w:hAnsi="Century"/>
          <w:sz w:val="24"/>
        </w:rPr>
        <w:t>mengenai</w:t>
      </w:r>
      <w:proofErr w:type="spellEnd"/>
      <w:r w:rsidRPr="00A25839">
        <w:rPr>
          <w:rFonts w:ascii="Century" w:hAnsi="Century"/>
          <w:sz w:val="24"/>
        </w:rPr>
        <w:t xml:space="preserve"> detail </w:t>
      </w:r>
      <w:proofErr w:type="spellStart"/>
      <w:r w:rsidRPr="00A25839">
        <w:rPr>
          <w:rFonts w:ascii="Century" w:hAnsi="Century"/>
          <w:sz w:val="24"/>
        </w:rPr>
        <w:t>kegiatan</w:t>
      </w:r>
      <w:proofErr w:type="spellEnd"/>
      <w:r w:rsidRPr="00A25839">
        <w:rPr>
          <w:rFonts w:ascii="Century" w:hAnsi="Century"/>
          <w:sz w:val="24"/>
        </w:rPr>
        <w:t xml:space="preserve"> </w:t>
      </w:r>
      <w:proofErr w:type="spellStart"/>
      <w:r w:rsidRPr="00A25839">
        <w:rPr>
          <w:rFonts w:ascii="Century" w:hAnsi="Century"/>
          <w:sz w:val="24"/>
        </w:rPr>
        <w:t>pelatihan</w:t>
      </w:r>
      <w:proofErr w:type="spellEnd"/>
      <w:r w:rsidRPr="00A25839">
        <w:rPr>
          <w:rFonts w:ascii="Century" w:hAnsi="Century"/>
          <w:sz w:val="24"/>
        </w:rPr>
        <w:t xml:space="preserve"> </w:t>
      </w:r>
      <w:proofErr w:type="spellStart"/>
      <w:r w:rsidRPr="00A25839">
        <w:rPr>
          <w:rFonts w:ascii="Century" w:hAnsi="Century"/>
          <w:sz w:val="24"/>
        </w:rPr>
        <w:t>berupa</w:t>
      </w:r>
      <w:proofErr w:type="spellEnd"/>
      <w:r w:rsidRPr="00A25839">
        <w:rPr>
          <w:rFonts w:ascii="Century" w:hAnsi="Century"/>
          <w:sz w:val="24"/>
        </w:rPr>
        <w:t xml:space="preserve"> </w:t>
      </w:r>
      <w:proofErr w:type="spellStart"/>
      <w:r w:rsidRPr="00A25839">
        <w:rPr>
          <w:rFonts w:ascii="Century" w:hAnsi="Century"/>
          <w:sz w:val="24"/>
        </w:rPr>
        <w:t>waktu</w:t>
      </w:r>
      <w:proofErr w:type="spellEnd"/>
      <w:r w:rsidRPr="00A25839">
        <w:rPr>
          <w:rFonts w:ascii="Century" w:hAnsi="Century"/>
          <w:sz w:val="24"/>
        </w:rPr>
        <w:t xml:space="preserve"> </w:t>
      </w:r>
      <w:proofErr w:type="spellStart"/>
      <w:r w:rsidRPr="00A25839">
        <w:rPr>
          <w:rFonts w:ascii="Century" w:hAnsi="Century"/>
          <w:sz w:val="24"/>
        </w:rPr>
        <w:t>pelaksanaan</w:t>
      </w:r>
      <w:proofErr w:type="spellEnd"/>
      <w:r w:rsidRPr="00A25839">
        <w:rPr>
          <w:rFonts w:ascii="Century" w:hAnsi="Century"/>
          <w:sz w:val="24"/>
        </w:rPr>
        <w:t xml:space="preserve">, </w:t>
      </w:r>
      <w:proofErr w:type="spellStart"/>
      <w:r w:rsidRPr="00A25839">
        <w:rPr>
          <w:rFonts w:ascii="Century" w:hAnsi="Century"/>
          <w:sz w:val="24"/>
        </w:rPr>
        <w:lastRenderedPageBreak/>
        <w:t>materi</w:t>
      </w:r>
      <w:proofErr w:type="spellEnd"/>
      <w:r w:rsidRPr="00A25839">
        <w:rPr>
          <w:rFonts w:ascii="Century" w:hAnsi="Century"/>
          <w:sz w:val="24"/>
        </w:rPr>
        <w:t xml:space="preserve"> </w:t>
      </w:r>
      <w:proofErr w:type="spellStart"/>
      <w:r w:rsidRPr="00A25839">
        <w:rPr>
          <w:rFonts w:ascii="Century" w:hAnsi="Century"/>
          <w:sz w:val="24"/>
        </w:rPr>
        <w:t>kegiatan</w:t>
      </w:r>
      <w:proofErr w:type="spellEnd"/>
      <w:r w:rsidRPr="00A25839">
        <w:rPr>
          <w:rFonts w:ascii="Century" w:hAnsi="Century"/>
          <w:sz w:val="24"/>
        </w:rPr>
        <w:t xml:space="preserve">, </w:t>
      </w:r>
      <w:proofErr w:type="spellStart"/>
      <w:r w:rsidRPr="00A25839">
        <w:rPr>
          <w:rFonts w:ascii="Century" w:hAnsi="Century"/>
          <w:sz w:val="24"/>
        </w:rPr>
        <w:t>tempat</w:t>
      </w:r>
      <w:proofErr w:type="spellEnd"/>
      <w:r w:rsidRPr="00A25839">
        <w:rPr>
          <w:rFonts w:ascii="Century" w:hAnsi="Century"/>
          <w:sz w:val="24"/>
        </w:rPr>
        <w:t xml:space="preserve"> </w:t>
      </w:r>
      <w:proofErr w:type="spellStart"/>
      <w:r w:rsidRPr="00A25839">
        <w:rPr>
          <w:rFonts w:ascii="Century" w:hAnsi="Century"/>
          <w:sz w:val="24"/>
        </w:rPr>
        <w:t>pelaksanaan</w:t>
      </w:r>
      <w:proofErr w:type="spellEnd"/>
      <w:r w:rsidRPr="00A25839">
        <w:rPr>
          <w:rFonts w:ascii="Century" w:hAnsi="Century"/>
          <w:sz w:val="24"/>
        </w:rPr>
        <w:t xml:space="preserve"> </w:t>
      </w:r>
      <w:proofErr w:type="spellStart"/>
      <w:r w:rsidRPr="00A25839">
        <w:rPr>
          <w:rFonts w:ascii="Century" w:hAnsi="Century"/>
          <w:sz w:val="24"/>
        </w:rPr>
        <w:t>kegiatan</w:t>
      </w:r>
      <w:proofErr w:type="spellEnd"/>
      <w:r w:rsidRPr="00A25839">
        <w:rPr>
          <w:rFonts w:ascii="Century" w:hAnsi="Century"/>
          <w:sz w:val="24"/>
        </w:rPr>
        <w:t xml:space="preserve">, dan </w:t>
      </w:r>
      <w:proofErr w:type="spellStart"/>
      <w:r w:rsidRPr="00A25839">
        <w:rPr>
          <w:rFonts w:ascii="Century" w:hAnsi="Century"/>
          <w:sz w:val="24"/>
        </w:rPr>
        <w:t>jumlah</w:t>
      </w:r>
      <w:proofErr w:type="spellEnd"/>
      <w:r w:rsidRPr="00A25839">
        <w:rPr>
          <w:rFonts w:ascii="Century" w:hAnsi="Century"/>
          <w:sz w:val="24"/>
        </w:rPr>
        <w:t xml:space="preserve"> </w:t>
      </w:r>
      <w:proofErr w:type="spellStart"/>
      <w:r w:rsidRPr="00A25839">
        <w:rPr>
          <w:rFonts w:ascii="Century" w:hAnsi="Century"/>
          <w:sz w:val="24"/>
        </w:rPr>
        <w:t>peserta</w:t>
      </w:r>
      <w:proofErr w:type="spellEnd"/>
      <w:r w:rsidRPr="00A25839">
        <w:rPr>
          <w:rFonts w:ascii="Century" w:hAnsi="Century"/>
          <w:sz w:val="24"/>
        </w:rPr>
        <w:t xml:space="preserve"> </w:t>
      </w:r>
      <w:proofErr w:type="spellStart"/>
      <w:r w:rsidRPr="00A25839">
        <w:rPr>
          <w:rFonts w:ascii="Century" w:hAnsi="Century"/>
          <w:sz w:val="24"/>
        </w:rPr>
        <w:t>pelatihan</w:t>
      </w:r>
      <w:proofErr w:type="spellEnd"/>
      <w:r w:rsidRPr="00A25839">
        <w:rPr>
          <w:rFonts w:ascii="Century" w:hAnsi="Century"/>
          <w:sz w:val="24"/>
        </w:rPr>
        <w:t xml:space="preserve">. </w:t>
      </w:r>
      <w:r w:rsidR="00E138E0" w:rsidRPr="00A25839">
        <w:rPr>
          <w:rFonts w:ascii="Century" w:hAnsi="Century"/>
          <w:sz w:val="24"/>
        </w:rPr>
        <w:t xml:space="preserve">Dari </w:t>
      </w:r>
      <w:proofErr w:type="spellStart"/>
      <w:r w:rsidR="00E138E0" w:rsidRPr="00A25839">
        <w:rPr>
          <w:rFonts w:ascii="Century" w:hAnsi="Century"/>
          <w:sz w:val="24"/>
        </w:rPr>
        <w:t>hasil</w:t>
      </w:r>
      <w:proofErr w:type="spellEnd"/>
      <w:r w:rsidR="00E138E0" w:rsidRPr="00A25839">
        <w:rPr>
          <w:rFonts w:ascii="Century" w:hAnsi="Century"/>
          <w:sz w:val="24"/>
        </w:rPr>
        <w:t xml:space="preserve"> </w:t>
      </w:r>
      <w:proofErr w:type="spellStart"/>
      <w:r w:rsidR="00E138E0" w:rsidRPr="00A25839">
        <w:rPr>
          <w:rFonts w:ascii="Century" w:hAnsi="Century"/>
          <w:sz w:val="24"/>
        </w:rPr>
        <w:t>diskusi</w:t>
      </w:r>
      <w:proofErr w:type="spellEnd"/>
      <w:r w:rsidR="00E138E0" w:rsidRPr="00A25839">
        <w:rPr>
          <w:rFonts w:ascii="Century" w:hAnsi="Century"/>
          <w:sz w:val="24"/>
        </w:rPr>
        <w:t xml:space="preserve"> yang </w:t>
      </w:r>
      <w:proofErr w:type="spellStart"/>
      <w:r w:rsidR="00E138E0" w:rsidRPr="00A25839">
        <w:rPr>
          <w:rFonts w:ascii="Century" w:hAnsi="Century"/>
          <w:sz w:val="24"/>
        </w:rPr>
        <w:t>dilakukan</w:t>
      </w:r>
      <w:proofErr w:type="spellEnd"/>
      <w:r w:rsidR="00E138E0" w:rsidRPr="00A25839">
        <w:rPr>
          <w:rFonts w:ascii="Century" w:hAnsi="Century"/>
          <w:sz w:val="24"/>
        </w:rPr>
        <w:t xml:space="preserve"> </w:t>
      </w:r>
      <w:proofErr w:type="spellStart"/>
      <w:r w:rsidR="00E138E0" w:rsidRPr="00A25839">
        <w:rPr>
          <w:rFonts w:ascii="Century" w:hAnsi="Century"/>
          <w:sz w:val="24"/>
        </w:rPr>
        <w:t>bahwa</w:t>
      </w:r>
      <w:proofErr w:type="spellEnd"/>
      <w:r w:rsidR="00E138E0" w:rsidRPr="00A25839">
        <w:rPr>
          <w:rFonts w:ascii="Century" w:hAnsi="Century"/>
          <w:sz w:val="24"/>
        </w:rPr>
        <w:t xml:space="preserve"> </w:t>
      </w:r>
      <w:proofErr w:type="spellStart"/>
      <w:r w:rsidR="00E138E0" w:rsidRPr="00A25839">
        <w:rPr>
          <w:rFonts w:ascii="Century" w:hAnsi="Century"/>
          <w:sz w:val="24"/>
        </w:rPr>
        <w:t>disepakati</w:t>
      </w:r>
      <w:proofErr w:type="spellEnd"/>
      <w:r w:rsidR="00E138E0" w:rsidRPr="00A25839">
        <w:rPr>
          <w:rFonts w:ascii="Century" w:hAnsi="Century"/>
          <w:sz w:val="24"/>
        </w:rPr>
        <w:t xml:space="preserve"> </w:t>
      </w:r>
      <w:proofErr w:type="spellStart"/>
      <w:r w:rsidR="00E138E0" w:rsidRPr="00A25839">
        <w:rPr>
          <w:rFonts w:ascii="Century" w:hAnsi="Century"/>
          <w:sz w:val="24"/>
        </w:rPr>
        <w:t>untuk</w:t>
      </w:r>
      <w:proofErr w:type="spellEnd"/>
      <w:r w:rsidR="00E138E0" w:rsidRPr="00A25839">
        <w:rPr>
          <w:rFonts w:ascii="Century" w:hAnsi="Century"/>
          <w:sz w:val="24"/>
        </w:rPr>
        <w:t xml:space="preserve"> </w:t>
      </w:r>
      <w:proofErr w:type="spellStart"/>
      <w:r w:rsidR="00E138E0" w:rsidRPr="00A25839">
        <w:rPr>
          <w:rFonts w:ascii="Century" w:hAnsi="Century"/>
          <w:sz w:val="24"/>
        </w:rPr>
        <w:t>dilakukan</w:t>
      </w:r>
      <w:proofErr w:type="spellEnd"/>
      <w:r w:rsidR="00E138E0" w:rsidRPr="00A25839">
        <w:rPr>
          <w:rFonts w:ascii="Century" w:hAnsi="Century"/>
          <w:sz w:val="24"/>
        </w:rPr>
        <w:t xml:space="preserve"> </w:t>
      </w:r>
      <w:proofErr w:type="spellStart"/>
      <w:r w:rsidR="00E138E0" w:rsidRPr="00A25839">
        <w:rPr>
          <w:rFonts w:ascii="Century" w:hAnsi="Century"/>
          <w:sz w:val="24"/>
        </w:rPr>
        <w:t>pelatihan</w:t>
      </w:r>
      <w:proofErr w:type="spellEnd"/>
      <w:r w:rsidR="00E138E0" w:rsidRPr="00A25839">
        <w:rPr>
          <w:rFonts w:ascii="Century" w:hAnsi="Century"/>
          <w:sz w:val="24"/>
        </w:rPr>
        <w:t xml:space="preserve"> pada </w:t>
      </w:r>
      <w:proofErr w:type="spellStart"/>
      <w:r w:rsidR="00E138E0" w:rsidRPr="00A25839">
        <w:rPr>
          <w:rFonts w:ascii="Century" w:hAnsi="Century"/>
          <w:sz w:val="24"/>
        </w:rPr>
        <w:t>tanggal</w:t>
      </w:r>
      <w:proofErr w:type="spellEnd"/>
      <w:r w:rsidR="00E138E0" w:rsidRPr="00A25839">
        <w:rPr>
          <w:rFonts w:ascii="Century" w:hAnsi="Century"/>
          <w:sz w:val="24"/>
        </w:rPr>
        <w:t xml:space="preserve"> </w:t>
      </w:r>
      <w:r w:rsidR="002519AC" w:rsidRPr="00A25839">
        <w:rPr>
          <w:rFonts w:ascii="Century" w:hAnsi="Century"/>
          <w:sz w:val="24"/>
        </w:rPr>
        <w:t>2</w:t>
      </w:r>
      <w:r w:rsidR="00E138E0" w:rsidRPr="00A25839">
        <w:rPr>
          <w:rFonts w:ascii="Century" w:hAnsi="Century"/>
          <w:sz w:val="24"/>
        </w:rPr>
        <w:t xml:space="preserve">9 </w:t>
      </w:r>
      <w:r w:rsidR="002519AC" w:rsidRPr="00A25839">
        <w:rPr>
          <w:rFonts w:ascii="Century" w:hAnsi="Century"/>
          <w:sz w:val="24"/>
        </w:rPr>
        <w:t>Mei</w:t>
      </w:r>
      <w:r w:rsidR="00E138E0" w:rsidRPr="00A25839">
        <w:rPr>
          <w:rFonts w:ascii="Century" w:hAnsi="Century"/>
          <w:sz w:val="24"/>
        </w:rPr>
        <w:t xml:space="preserve"> 2025. </w:t>
      </w:r>
      <w:proofErr w:type="spellStart"/>
      <w:r w:rsidR="00E138E0" w:rsidRPr="00A25839">
        <w:rPr>
          <w:rFonts w:ascii="Century" w:hAnsi="Century"/>
          <w:sz w:val="24"/>
        </w:rPr>
        <w:t>Sedangkan</w:t>
      </w:r>
      <w:proofErr w:type="spellEnd"/>
      <w:r w:rsidR="00E138E0" w:rsidRPr="00A25839">
        <w:rPr>
          <w:rFonts w:ascii="Century" w:hAnsi="Century"/>
          <w:sz w:val="24"/>
        </w:rPr>
        <w:t xml:space="preserve"> </w:t>
      </w:r>
      <w:proofErr w:type="spellStart"/>
      <w:r w:rsidR="00E138E0" w:rsidRPr="00A25839">
        <w:rPr>
          <w:rFonts w:ascii="Century" w:hAnsi="Century"/>
          <w:sz w:val="24"/>
        </w:rPr>
        <w:t>untuk</w:t>
      </w:r>
      <w:proofErr w:type="spellEnd"/>
      <w:r w:rsidR="00E138E0" w:rsidRPr="00A25839">
        <w:rPr>
          <w:rFonts w:ascii="Century" w:hAnsi="Century"/>
          <w:sz w:val="24"/>
        </w:rPr>
        <w:t xml:space="preserve"> </w:t>
      </w:r>
      <w:proofErr w:type="spellStart"/>
      <w:r w:rsidR="00E138E0" w:rsidRPr="00A25839">
        <w:rPr>
          <w:rFonts w:ascii="Century" w:hAnsi="Century"/>
          <w:sz w:val="24"/>
        </w:rPr>
        <w:t>materi</w:t>
      </w:r>
      <w:proofErr w:type="spellEnd"/>
      <w:r w:rsidR="00E138E0" w:rsidRPr="00A25839">
        <w:rPr>
          <w:rFonts w:ascii="Century" w:hAnsi="Century"/>
          <w:sz w:val="24"/>
        </w:rPr>
        <w:t xml:space="preserve"> yang </w:t>
      </w:r>
      <w:proofErr w:type="spellStart"/>
      <w:r w:rsidR="00E138E0" w:rsidRPr="00A25839">
        <w:rPr>
          <w:rFonts w:ascii="Century" w:hAnsi="Century"/>
          <w:sz w:val="24"/>
        </w:rPr>
        <w:t>diberikan</w:t>
      </w:r>
      <w:proofErr w:type="spellEnd"/>
      <w:r w:rsidR="00E138E0" w:rsidRPr="00A25839">
        <w:rPr>
          <w:rFonts w:ascii="Century" w:hAnsi="Century"/>
          <w:sz w:val="24"/>
        </w:rPr>
        <w:t xml:space="preserve"> </w:t>
      </w:r>
      <w:proofErr w:type="spellStart"/>
      <w:r w:rsidR="00E138E0" w:rsidRPr="00A25839">
        <w:rPr>
          <w:rFonts w:ascii="Century" w:hAnsi="Century"/>
          <w:sz w:val="24"/>
        </w:rPr>
        <w:t>berdasarkan</w:t>
      </w:r>
      <w:proofErr w:type="spellEnd"/>
      <w:r w:rsidR="00E138E0" w:rsidRPr="00A25839">
        <w:rPr>
          <w:rFonts w:ascii="Century" w:hAnsi="Century"/>
          <w:sz w:val="24"/>
        </w:rPr>
        <w:t xml:space="preserve"> </w:t>
      </w:r>
      <w:proofErr w:type="spellStart"/>
      <w:r w:rsidR="00E138E0" w:rsidRPr="00A25839">
        <w:rPr>
          <w:rFonts w:ascii="Century" w:hAnsi="Century"/>
          <w:sz w:val="24"/>
        </w:rPr>
        <w:t>hasil</w:t>
      </w:r>
      <w:proofErr w:type="spellEnd"/>
      <w:r w:rsidR="00E138E0" w:rsidRPr="00A25839">
        <w:rPr>
          <w:rFonts w:ascii="Century" w:hAnsi="Century"/>
          <w:sz w:val="24"/>
        </w:rPr>
        <w:t xml:space="preserve"> </w:t>
      </w:r>
      <w:proofErr w:type="spellStart"/>
      <w:r w:rsidR="00E138E0" w:rsidRPr="00A25839">
        <w:rPr>
          <w:rFonts w:ascii="Century" w:hAnsi="Century"/>
          <w:sz w:val="24"/>
        </w:rPr>
        <w:t>diskusi</w:t>
      </w:r>
      <w:proofErr w:type="spellEnd"/>
      <w:r w:rsidR="00E138E0" w:rsidRPr="00A25839">
        <w:rPr>
          <w:rFonts w:ascii="Century" w:hAnsi="Century"/>
          <w:sz w:val="24"/>
        </w:rPr>
        <w:t xml:space="preserve"> </w:t>
      </w:r>
      <w:proofErr w:type="spellStart"/>
      <w:r w:rsidR="00E138E0" w:rsidRPr="00A25839">
        <w:rPr>
          <w:rFonts w:ascii="Century" w:hAnsi="Century"/>
          <w:sz w:val="24"/>
        </w:rPr>
        <w:t>adalah</w:t>
      </w:r>
      <w:proofErr w:type="spellEnd"/>
      <w:r w:rsidR="00E138E0" w:rsidRPr="00A25839">
        <w:rPr>
          <w:rFonts w:ascii="Century" w:hAnsi="Century"/>
          <w:sz w:val="24"/>
        </w:rPr>
        <w:t xml:space="preserve"> </w:t>
      </w:r>
      <w:proofErr w:type="spellStart"/>
      <w:r w:rsidR="00E138E0" w:rsidRPr="00A25839">
        <w:rPr>
          <w:rFonts w:ascii="Century" w:hAnsi="Century"/>
          <w:sz w:val="24"/>
        </w:rPr>
        <w:t>permasalahan</w:t>
      </w:r>
      <w:proofErr w:type="spellEnd"/>
      <w:r w:rsidR="00E138E0" w:rsidRPr="00A25839">
        <w:rPr>
          <w:rFonts w:ascii="Century" w:hAnsi="Century"/>
          <w:sz w:val="24"/>
        </w:rPr>
        <w:t xml:space="preserve"> yang </w:t>
      </w:r>
      <w:proofErr w:type="spellStart"/>
      <w:r w:rsidR="00E138E0" w:rsidRPr="00A25839">
        <w:rPr>
          <w:rFonts w:ascii="Century" w:hAnsi="Century"/>
          <w:sz w:val="24"/>
        </w:rPr>
        <w:t>dihadapi</w:t>
      </w:r>
      <w:proofErr w:type="spellEnd"/>
      <w:r w:rsidR="00E138E0" w:rsidRPr="00A25839">
        <w:rPr>
          <w:rFonts w:ascii="Century" w:hAnsi="Century"/>
          <w:sz w:val="24"/>
        </w:rPr>
        <w:t xml:space="preserve"> oleh para </w:t>
      </w:r>
      <w:proofErr w:type="spellStart"/>
      <w:r w:rsidR="00E138E0" w:rsidRPr="00A25839">
        <w:rPr>
          <w:rFonts w:ascii="Century" w:hAnsi="Century"/>
          <w:sz w:val="24"/>
        </w:rPr>
        <w:t>anggota</w:t>
      </w:r>
      <w:proofErr w:type="spellEnd"/>
      <w:r w:rsidR="00E138E0" w:rsidRPr="00A25839">
        <w:rPr>
          <w:rFonts w:ascii="Century" w:hAnsi="Century"/>
          <w:sz w:val="24"/>
        </w:rPr>
        <w:t xml:space="preserve"> </w:t>
      </w:r>
      <w:proofErr w:type="spellStart"/>
      <w:r w:rsidR="00E138E0" w:rsidRPr="00A25839">
        <w:rPr>
          <w:rFonts w:ascii="Century" w:hAnsi="Century"/>
          <w:sz w:val="24"/>
        </w:rPr>
        <w:t>lazismu</w:t>
      </w:r>
      <w:proofErr w:type="spellEnd"/>
      <w:r w:rsidR="00E138E0" w:rsidRPr="00A25839">
        <w:rPr>
          <w:rFonts w:ascii="Century" w:hAnsi="Century"/>
          <w:sz w:val="24"/>
        </w:rPr>
        <w:t xml:space="preserve"> dan juga UMKM </w:t>
      </w:r>
      <w:proofErr w:type="spellStart"/>
      <w:r w:rsidR="00E138E0" w:rsidRPr="00A25839">
        <w:rPr>
          <w:rFonts w:ascii="Century" w:hAnsi="Century"/>
          <w:sz w:val="24"/>
        </w:rPr>
        <w:t>kabupaten</w:t>
      </w:r>
      <w:proofErr w:type="spellEnd"/>
      <w:r w:rsidR="00E138E0" w:rsidRPr="00A25839">
        <w:rPr>
          <w:rFonts w:ascii="Century" w:hAnsi="Century"/>
          <w:sz w:val="24"/>
        </w:rPr>
        <w:t xml:space="preserve"> </w:t>
      </w:r>
      <w:proofErr w:type="spellStart"/>
      <w:r w:rsidR="00E138E0" w:rsidRPr="00A25839">
        <w:rPr>
          <w:rFonts w:ascii="Century" w:hAnsi="Century"/>
          <w:sz w:val="24"/>
        </w:rPr>
        <w:t>sukabumi</w:t>
      </w:r>
      <w:proofErr w:type="spellEnd"/>
      <w:r w:rsidR="00E138E0" w:rsidRPr="00A25839">
        <w:rPr>
          <w:rFonts w:ascii="Century" w:hAnsi="Century"/>
          <w:sz w:val="24"/>
        </w:rPr>
        <w:t xml:space="preserve"> </w:t>
      </w:r>
      <w:proofErr w:type="spellStart"/>
      <w:r w:rsidR="00E138E0" w:rsidRPr="00A25839">
        <w:rPr>
          <w:rFonts w:ascii="Century" w:hAnsi="Century"/>
          <w:sz w:val="24"/>
        </w:rPr>
        <w:t>yaitu</w:t>
      </w:r>
      <w:proofErr w:type="spellEnd"/>
      <w:r w:rsidR="00E138E0" w:rsidRPr="00A25839">
        <w:rPr>
          <w:rFonts w:ascii="Century" w:hAnsi="Century"/>
          <w:sz w:val="24"/>
        </w:rPr>
        <w:t xml:space="preserve"> </w:t>
      </w:r>
      <w:r w:rsidR="002519AC" w:rsidRPr="00A25839">
        <w:rPr>
          <w:rFonts w:ascii="Century" w:hAnsi="Century"/>
          <w:sz w:val="24"/>
        </w:rPr>
        <w:t xml:space="preserve">agar </w:t>
      </w:r>
      <w:proofErr w:type="spellStart"/>
      <w:r w:rsidR="002519AC" w:rsidRPr="00A25839">
        <w:rPr>
          <w:rFonts w:ascii="Century" w:hAnsi="Century"/>
          <w:sz w:val="24"/>
        </w:rPr>
        <w:t>anggota</w:t>
      </w:r>
      <w:proofErr w:type="spellEnd"/>
      <w:r w:rsidR="002519AC" w:rsidRPr="00A25839">
        <w:rPr>
          <w:rFonts w:ascii="Century" w:hAnsi="Century"/>
          <w:sz w:val="24"/>
        </w:rPr>
        <w:t xml:space="preserve"> </w:t>
      </w:r>
      <w:proofErr w:type="spellStart"/>
      <w:r w:rsidR="002519AC" w:rsidRPr="00A25839">
        <w:rPr>
          <w:rFonts w:ascii="Century" w:hAnsi="Century"/>
          <w:sz w:val="24"/>
        </w:rPr>
        <w:t>Lazismu</w:t>
      </w:r>
      <w:proofErr w:type="spellEnd"/>
      <w:r w:rsidR="002519AC" w:rsidRPr="00A25839">
        <w:rPr>
          <w:rFonts w:ascii="Century" w:hAnsi="Century"/>
          <w:sz w:val="24"/>
        </w:rPr>
        <w:t xml:space="preserve"> di </w:t>
      </w:r>
      <w:proofErr w:type="spellStart"/>
      <w:r w:rsidR="002519AC" w:rsidRPr="00A25839">
        <w:rPr>
          <w:rFonts w:ascii="Century" w:hAnsi="Century"/>
          <w:sz w:val="24"/>
        </w:rPr>
        <w:t>kabupaten</w:t>
      </w:r>
      <w:proofErr w:type="spellEnd"/>
      <w:r w:rsidR="002519AC" w:rsidRPr="00A25839">
        <w:rPr>
          <w:rFonts w:ascii="Century" w:hAnsi="Century"/>
          <w:sz w:val="24"/>
        </w:rPr>
        <w:t xml:space="preserve"> </w:t>
      </w:r>
      <w:proofErr w:type="spellStart"/>
      <w:r w:rsidR="002519AC" w:rsidRPr="00A25839">
        <w:rPr>
          <w:rFonts w:ascii="Century" w:hAnsi="Century"/>
          <w:sz w:val="24"/>
        </w:rPr>
        <w:t>sukabumi</w:t>
      </w:r>
      <w:proofErr w:type="spellEnd"/>
      <w:r w:rsidR="002519AC" w:rsidRPr="00A25839">
        <w:rPr>
          <w:rFonts w:ascii="Century" w:hAnsi="Century"/>
          <w:sz w:val="24"/>
        </w:rPr>
        <w:t xml:space="preserve"> yang </w:t>
      </w:r>
      <w:proofErr w:type="spellStart"/>
      <w:r w:rsidR="002519AC" w:rsidRPr="00A25839">
        <w:rPr>
          <w:rFonts w:ascii="Century" w:hAnsi="Century"/>
          <w:sz w:val="24"/>
        </w:rPr>
        <w:t>terdiri</w:t>
      </w:r>
      <w:proofErr w:type="spellEnd"/>
      <w:r w:rsidR="002519AC" w:rsidRPr="00A25839">
        <w:rPr>
          <w:rFonts w:ascii="Century" w:hAnsi="Century"/>
          <w:sz w:val="24"/>
        </w:rPr>
        <w:t xml:space="preserve"> </w:t>
      </w:r>
      <w:proofErr w:type="spellStart"/>
      <w:r w:rsidR="002519AC" w:rsidRPr="00A25839">
        <w:rPr>
          <w:rFonts w:ascii="Century" w:hAnsi="Century"/>
          <w:sz w:val="24"/>
        </w:rPr>
        <w:t>dari</w:t>
      </w:r>
      <w:proofErr w:type="spellEnd"/>
      <w:r w:rsidR="002519AC" w:rsidRPr="00A25839">
        <w:rPr>
          <w:rFonts w:ascii="Century" w:hAnsi="Century"/>
          <w:sz w:val="24"/>
        </w:rPr>
        <w:t xml:space="preserve"> </w:t>
      </w:r>
      <w:proofErr w:type="spellStart"/>
      <w:r w:rsidR="002519AC" w:rsidRPr="00A25839">
        <w:rPr>
          <w:rFonts w:ascii="Century" w:hAnsi="Century"/>
          <w:sz w:val="24"/>
        </w:rPr>
        <w:t>beberapa</w:t>
      </w:r>
      <w:proofErr w:type="spellEnd"/>
      <w:r w:rsidR="002519AC" w:rsidRPr="00A25839">
        <w:rPr>
          <w:rFonts w:ascii="Century" w:hAnsi="Century"/>
          <w:sz w:val="24"/>
        </w:rPr>
        <w:t xml:space="preserve"> </w:t>
      </w:r>
      <w:proofErr w:type="spellStart"/>
      <w:r w:rsidR="002519AC" w:rsidRPr="00A25839">
        <w:rPr>
          <w:rFonts w:ascii="Century" w:hAnsi="Century"/>
          <w:sz w:val="24"/>
        </w:rPr>
        <w:t>kantor</w:t>
      </w:r>
      <w:proofErr w:type="spellEnd"/>
      <w:r w:rsidR="002519AC" w:rsidRPr="00A25839">
        <w:rPr>
          <w:rFonts w:ascii="Century" w:hAnsi="Century"/>
          <w:sz w:val="24"/>
        </w:rPr>
        <w:t xml:space="preserve"> </w:t>
      </w:r>
      <w:proofErr w:type="spellStart"/>
      <w:r w:rsidR="002519AC" w:rsidRPr="00A25839">
        <w:rPr>
          <w:rFonts w:ascii="Century" w:hAnsi="Century"/>
          <w:sz w:val="24"/>
        </w:rPr>
        <w:t>layanan</w:t>
      </w:r>
      <w:proofErr w:type="spellEnd"/>
      <w:r w:rsidR="002519AC" w:rsidRPr="00A25839">
        <w:rPr>
          <w:rFonts w:ascii="Century" w:hAnsi="Century"/>
          <w:sz w:val="24"/>
        </w:rPr>
        <w:t xml:space="preserve"> </w:t>
      </w:r>
      <w:proofErr w:type="spellStart"/>
      <w:r w:rsidR="002519AC" w:rsidRPr="00A25839">
        <w:rPr>
          <w:rFonts w:ascii="Century" w:hAnsi="Century"/>
          <w:sz w:val="24"/>
        </w:rPr>
        <w:t>tertib</w:t>
      </w:r>
      <w:proofErr w:type="spellEnd"/>
      <w:r w:rsidR="002519AC" w:rsidRPr="00A25839">
        <w:rPr>
          <w:rFonts w:ascii="Century" w:hAnsi="Century"/>
          <w:sz w:val="24"/>
        </w:rPr>
        <w:t xml:space="preserve"> </w:t>
      </w:r>
      <w:proofErr w:type="spellStart"/>
      <w:r w:rsidR="002519AC" w:rsidRPr="00A25839">
        <w:rPr>
          <w:rFonts w:ascii="Century" w:hAnsi="Century"/>
          <w:sz w:val="24"/>
        </w:rPr>
        <w:t>dalam</w:t>
      </w:r>
      <w:proofErr w:type="spellEnd"/>
      <w:r w:rsidR="002519AC" w:rsidRPr="00A25839">
        <w:rPr>
          <w:rFonts w:ascii="Century" w:hAnsi="Century"/>
          <w:sz w:val="24"/>
        </w:rPr>
        <w:t xml:space="preserve"> </w:t>
      </w:r>
      <w:proofErr w:type="spellStart"/>
      <w:r w:rsidR="002519AC" w:rsidRPr="00A25839">
        <w:rPr>
          <w:rFonts w:ascii="Century" w:hAnsi="Century"/>
          <w:sz w:val="24"/>
        </w:rPr>
        <w:t>beradministrasi</w:t>
      </w:r>
      <w:proofErr w:type="spellEnd"/>
      <w:r w:rsidR="002519AC" w:rsidRPr="00A25839">
        <w:rPr>
          <w:rFonts w:ascii="Century" w:hAnsi="Century"/>
          <w:sz w:val="24"/>
        </w:rPr>
        <w:t xml:space="preserve"> </w:t>
      </w:r>
      <w:proofErr w:type="spellStart"/>
      <w:r w:rsidR="002519AC" w:rsidRPr="00A25839">
        <w:rPr>
          <w:rFonts w:ascii="Century" w:hAnsi="Century"/>
          <w:sz w:val="24"/>
        </w:rPr>
        <w:t>terutama</w:t>
      </w:r>
      <w:proofErr w:type="spellEnd"/>
      <w:r w:rsidR="002519AC" w:rsidRPr="00A25839">
        <w:rPr>
          <w:rFonts w:ascii="Century" w:hAnsi="Century"/>
          <w:sz w:val="24"/>
        </w:rPr>
        <w:t xml:space="preserve"> </w:t>
      </w:r>
      <w:proofErr w:type="spellStart"/>
      <w:r w:rsidR="002519AC" w:rsidRPr="00A25839">
        <w:rPr>
          <w:rFonts w:ascii="Century" w:hAnsi="Century"/>
          <w:sz w:val="24"/>
        </w:rPr>
        <w:t>dalam</w:t>
      </w:r>
      <w:proofErr w:type="spellEnd"/>
      <w:r w:rsidR="002519AC" w:rsidRPr="00A25839">
        <w:rPr>
          <w:rFonts w:ascii="Century" w:hAnsi="Century"/>
          <w:sz w:val="24"/>
        </w:rPr>
        <w:t xml:space="preserve"> </w:t>
      </w:r>
      <w:proofErr w:type="spellStart"/>
      <w:r w:rsidR="002519AC" w:rsidRPr="00A25839">
        <w:rPr>
          <w:rFonts w:ascii="Century" w:hAnsi="Century"/>
          <w:sz w:val="24"/>
        </w:rPr>
        <w:t>hal</w:t>
      </w:r>
      <w:proofErr w:type="spellEnd"/>
      <w:r w:rsidR="002519AC" w:rsidRPr="00A25839">
        <w:rPr>
          <w:rFonts w:ascii="Century" w:hAnsi="Century"/>
          <w:sz w:val="24"/>
        </w:rPr>
        <w:t xml:space="preserve"> </w:t>
      </w:r>
      <w:proofErr w:type="spellStart"/>
      <w:r w:rsidR="002519AC" w:rsidRPr="00A25839">
        <w:rPr>
          <w:rFonts w:ascii="Century" w:hAnsi="Century"/>
          <w:sz w:val="24"/>
        </w:rPr>
        <w:t>membuat</w:t>
      </w:r>
      <w:proofErr w:type="spellEnd"/>
      <w:r w:rsidR="002519AC" w:rsidRPr="00A25839">
        <w:rPr>
          <w:rFonts w:ascii="Century" w:hAnsi="Century"/>
          <w:sz w:val="24"/>
        </w:rPr>
        <w:t xml:space="preserve"> </w:t>
      </w:r>
      <w:proofErr w:type="spellStart"/>
      <w:r w:rsidR="002519AC" w:rsidRPr="00A25839">
        <w:rPr>
          <w:rFonts w:ascii="Century" w:hAnsi="Century"/>
          <w:sz w:val="24"/>
        </w:rPr>
        <w:t>laporan</w:t>
      </w:r>
      <w:proofErr w:type="spellEnd"/>
      <w:r w:rsidR="002519AC" w:rsidRPr="00A25839">
        <w:rPr>
          <w:rFonts w:ascii="Century" w:hAnsi="Century"/>
          <w:sz w:val="24"/>
        </w:rPr>
        <w:t xml:space="preserve"> </w:t>
      </w:r>
      <w:proofErr w:type="spellStart"/>
      <w:r w:rsidR="002519AC" w:rsidRPr="00A25839">
        <w:rPr>
          <w:rFonts w:ascii="Century" w:hAnsi="Century"/>
          <w:sz w:val="24"/>
        </w:rPr>
        <w:t>keuangan</w:t>
      </w:r>
      <w:proofErr w:type="spellEnd"/>
      <w:r w:rsidR="002519AC" w:rsidRPr="00A25839">
        <w:rPr>
          <w:rFonts w:ascii="Century" w:hAnsi="Century"/>
          <w:sz w:val="24"/>
        </w:rPr>
        <w:t xml:space="preserve"> di </w:t>
      </w:r>
      <w:proofErr w:type="spellStart"/>
      <w:r w:rsidR="002519AC" w:rsidRPr="00A25839">
        <w:rPr>
          <w:rFonts w:ascii="Century" w:hAnsi="Century"/>
          <w:sz w:val="24"/>
        </w:rPr>
        <w:t>setiap</w:t>
      </w:r>
      <w:proofErr w:type="spellEnd"/>
      <w:r w:rsidR="002519AC" w:rsidRPr="00A25839">
        <w:rPr>
          <w:rFonts w:ascii="Century" w:hAnsi="Century"/>
          <w:sz w:val="24"/>
        </w:rPr>
        <w:t xml:space="preserve"> </w:t>
      </w:r>
      <w:proofErr w:type="spellStart"/>
      <w:r w:rsidR="002519AC" w:rsidRPr="00A25839">
        <w:rPr>
          <w:rFonts w:ascii="Century" w:hAnsi="Century"/>
          <w:sz w:val="24"/>
        </w:rPr>
        <w:t>kantor</w:t>
      </w:r>
      <w:proofErr w:type="spellEnd"/>
      <w:r w:rsidR="002519AC" w:rsidRPr="00A25839">
        <w:rPr>
          <w:rFonts w:ascii="Century" w:hAnsi="Century"/>
          <w:sz w:val="24"/>
        </w:rPr>
        <w:t xml:space="preserve"> </w:t>
      </w:r>
      <w:proofErr w:type="spellStart"/>
      <w:r w:rsidR="002519AC" w:rsidRPr="00A25839">
        <w:rPr>
          <w:rFonts w:ascii="Century" w:hAnsi="Century"/>
          <w:sz w:val="24"/>
        </w:rPr>
        <w:t>layanan</w:t>
      </w:r>
      <w:proofErr w:type="spellEnd"/>
      <w:r w:rsidR="002519AC" w:rsidRPr="00A25839">
        <w:rPr>
          <w:rFonts w:ascii="Century" w:hAnsi="Century"/>
          <w:sz w:val="24"/>
        </w:rPr>
        <w:t xml:space="preserve"> </w:t>
      </w:r>
      <w:proofErr w:type="spellStart"/>
      <w:r w:rsidR="002519AC" w:rsidRPr="00A25839">
        <w:rPr>
          <w:rFonts w:ascii="Century" w:hAnsi="Century"/>
          <w:sz w:val="24"/>
        </w:rPr>
        <w:t>menjadi</w:t>
      </w:r>
      <w:proofErr w:type="spellEnd"/>
      <w:r w:rsidR="002519AC" w:rsidRPr="00A25839">
        <w:rPr>
          <w:rFonts w:ascii="Century" w:hAnsi="Century"/>
          <w:sz w:val="24"/>
        </w:rPr>
        <w:t xml:space="preserve"> </w:t>
      </w:r>
      <w:proofErr w:type="spellStart"/>
      <w:r w:rsidR="002519AC" w:rsidRPr="00A25839">
        <w:rPr>
          <w:rFonts w:ascii="Century" w:hAnsi="Century"/>
          <w:sz w:val="24"/>
        </w:rPr>
        <w:t>lebih</w:t>
      </w:r>
      <w:proofErr w:type="spellEnd"/>
      <w:r w:rsidR="002519AC" w:rsidRPr="00A25839">
        <w:rPr>
          <w:rFonts w:ascii="Century" w:hAnsi="Century"/>
          <w:sz w:val="24"/>
        </w:rPr>
        <w:t xml:space="preserve"> </w:t>
      </w:r>
      <w:proofErr w:type="spellStart"/>
      <w:r w:rsidR="002519AC" w:rsidRPr="00A25839">
        <w:rPr>
          <w:rFonts w:ascii="Century" w:hAnsi="Century"/>
          <w:sz w:val="24"/>
        </w:rPr>
        <w:t>transparan</w:t>
      </w:r>
      <w:proofErr w:type="spellEnd"/>
      <w:r w:rsidR="002519AC" w:rsidRPr="00A25839">
        <w:rPr>
          <w:rFonts w:ascii="Century" w:hAnsi="Century"/>
          <w:sz w:val="24"/>
        </w:rPr>
        <w:t xml:space="preserve">. </w:t>
      </w:r>
      <w:proofErr w:type="spellStart"/>
      <w:r w:rsidR="00D54105" w:rsidRPr="00A25839">
        <w:rPr>
          <w:rFonts w:ascii="Century" w:hAnsi="Century"/>
          <w:sz w:val="24"/>
        </w:rPr>
        <w:t>Maka</w:t>
      </w:r>
      <w:proofErr w:type="spellEnd"/>
      <w:r w:rsidR="00D54105" w:rsidRPr="00A25839">
        <w:rPr>
          <w:rFonts w:ascii="Century" w:hAnsi="Century"/>
          <w:sz w:val="24"/>
        </w:rPr>
        <w:t xml:space="preserve"> </w:t>
      </w:r>
      <w:proofErr w:type="spellStart"/>
      <w:r w:rsidR="00D54105" w:rsidRPr="00A25839">
        <w:rPr>
          <w:rFonts w:ascii="Century" w:hAnsi="Century"/>
          <w:sz w:val="24"/>
        </w:rPr>
        <w:t>dari</w:t>
      </w:r>
      <w:proofErr w:type="spellEnd"/>
      <w:r w:rsidR="00D54105" w:rsidRPr="00A25839">
        <w:rPr>
          <w:rFonts w:ascii="Century" w:hAnsi="Century"/>
          <w:sz w:val="24"/>
        </w:rPr>
        <w:t xml:space="preserve"> </w:t>
      </w:r>
      <w:proofErr w:type="spellStart"/>
      <w:r w:rsidR="00D54105" w:rsidRPr="00A25839">
        <w:rPr>
          <w:rFonts w:ascii="Century" w:hAnsi="Century"/>
          <w:sz w:val="24"/>
        </w:rPr>
        <w:t>itu</w:t>
      </w:r>
      <w:proofErr w:type="spellEnd"/>
      <w:r w:rsidR="00D54105" w:rsidRPr="00A25839">
        <w:rPr>
          <w:rFonts w:ascii="Century" w:hAnsi="Century"/>
          <w:sz w:val="24"/>
        </w:rPr>
        <w:t xml:space="preserve"> </w:t>
      </w:r>
      <w:proofErr w:type="spellStart"/>
      <w:r w:rsidR="00D54105" w:rsidRPr="00A25839">
        <w:rPr>
          <w:rFonts w:ascii="Century" w:hAnsi="Century"/>
          <w:sz w:val="24"/>
        </w:rPr>
        <w:t>disepakati</w:t>
      </w:r>
      <w:proofErr w:type="spellEnd"/>
      <w:r w:rsidR="00D54105" w:rsidRPr="00A25839">
        <w:rPr>
          <w:rFonts w:ascii="Century" w:hAnsi="Century"/>
          <w:sz w:val="24"/>
        </w:rPr>
        <w:t xml:space="preserve"> </w:t>
      </w:r>
      <w:proofErr w:type="spellStart"/>
      <w:r w:rsidR="00D54105" w:rsidRPr="00A25839">
        <w:rPr>
          <w:rFonts w:ascii="Century" w:hAnsi="Century"/>
          <w:sz w:val="24"/>
        </w:rPr>
        <w:t>bahwa</w:t>
      </w:r>
      <w:proofErr w:type="spellEnd"/>
      <w:r w:rsidR="00D54105" w:rsidRPr="00A25839">
        <w:rPr>
          <w:rFonts w:ascii="Century" w:hAnsi="Century"/>
          <w:sz w:val="24"/>
        </w:rPr>
        <w:t xml:space="preserve"> </w:t>
      </w:r>
      <w:proofErr w:type="spellStart"/>
      <w:r w:rsidR="00D54105" w:rsidRPr="00A25839">
        <w:rPr>
          <w:rFonts w:ascii="Century" w:hAnsi="Century"/>
          <w:sz w:val="24"/>
        </w:rPr>
        <w:t>materi</w:t>
      </w:r>
      <w:proofErr w:type="spellEnd"/>
      <w:r w:rsidR="00D54105" w:rsidRPr="00A25839">
        <w:rPr>
          <w:rFonts w:ascii="Century" w:hAnsi="Century"/>
          <w:sz w:val="24"/>
        </w:rPr>
        <w:t xml:space="preserve"> yang </w:t>
      </w:r>
      <w:proofErr w:type="spellStart"/>
      <w:r w:rsidR="00D54105" w:rsidRPr="00A25839">
        <w:rPr>
          <w:rFonts w:ascii="Century" w:hAnsi="Century"/>
          <w:sz w:val="24"/>
        </w:rPr>
        <w:t>akan</w:t>
      </w:r>
      <w:proofErr w:type="spellEnd"/>
      <w:r w:rsidR="00D54105" w:rsidRPr="00A25839">
        <w:rPr>
          <w:rFonts w:ascii="Century" w:hAnsi="Century"/>
          <w:sz w:val="24"/>
        </w:rPr>
        <w:t xml:space="preserve"> </w:t>
      </w:r>
      <w:proofErr w:type="spellStart"/>
      <w:r w:rsidR="00D54105" w:rsidRPr="00A25839">
        <w:rPr>
          <w:rFonts w:ascii="Century" w:hAnsi="Century"/>
          <w:sz w:val="24"/>
        </w:rPr>
        <w:t>diberikan</w:t>
      </w:r>
      <w:proofErr w:type="spellEnd"/>
      <w:r w:rsidR="00D54105" w:rsidRPr="00A25839">
        <w:rPr>
          <w:rFonts w:ascii="Century" w:hAnsi="Century"/>
          <w:sz w:val="24"/>
        </w:rPr>
        <w:t xml:space="preserve"> </w:t>
      </w:r>
      <w:proofErr w:type="spellStart"/>
      <w:r w:rsidR="00D54105" w:rsidRPr="00A25839">
        <w:rPr>
          <w:rFonts w:ascii="Century" w:hAnsi="Century"/>
          <w:sz w:val="24"/>
        </w:rPr>
        <w:t>kepada</w:t>
      </w:r>
      <w:proofErr w:type="spellEnd"/>
      <w:r w:rsidR="00D54105" w:rsidRPr="00A25839">
        <w:rPr>
          <w:rFonts w:ascii="Century" w:hAnsi="Century"/>
          <w:sz w:val="24"/>
        </w:rPr>
        <w:t xml:space="preserve"> </w:t>
      </w:r>
      <w:proofErr w:type="spellStart"/>
      <w:r w:rsidR="00D54105" w:rsidRPr="00A25839">
        <w:rPr>
          <w:rFonts w:ascii="Century" w:hAnsi="Century"/>
          <w:sz w:val="24"/>
        </w:rPr>
        <w:t>pese</w:t>
      </w:r>
      <w:r w:rsidR="002519AC" w:rsidRPr="00A25839">
        <w:rPr>
          <w:rFonts w:ascii="Century" w:hAnsi="Century"/>
          <w:sz w:val="24"/>
        </w:rPr>
        <w:t>rta</w:t>
      </w:r>
      <w:proofErr w:type="spellEnd"/>
      <w:r w:rsidR="002519AC" w:rsidRPr="00A25839">
        <w:rPr>
          <w:rFonts w:ascii="Century" w:hAnsi="Century"/>
          <w:sz w:val="24"/>
        </w:rPr>
        <w:t xml:space="preserve"> </w:t>
      </w:r>
      <w:proofErr w:type="spellStart"/>
      <w:r w:rsidR="002519AC" w:rsidRPr="00A25839">
        <w:rPr>
          <w:rFonts w:ascii="Century" w:hAnsi="Century"/>
          <w:sz w:val="24"/>
        </w:rPr>
        <w:t>adalah</w:t>
      </w:r>
      <w:proofErr w:type="spellEnd"/>
      <w:r w:rsidR="00D54105" w:rsidRPr="00A25839">
        <w:rPr>
          <w:rFonts w:ascii="Century" w:hAnsi="Century"/>
          <w:sz w:val="24"/>
        </w:rPr>
        <w:t xml:space="preserve"> </w:t>
      </w:r>
      <w:proofErr w:type="spellStart"/>
      <w:r w:rsidR="00D54105" w:rsidRPr="00A25839">
        <w:rPr>
          <w:rFonts w:ascii="Century" w:hAnsi="Century"/>
          <w:sz w:val="24"/>
        </w:rPr>
        <w:t>penyusunan</w:t>
      </w:r>
      <w:proofErr w:type="spellEnd"/>
      <w:r w:rsidR="00D54105" w:rsidRPr="00A25839">
        <w:rPr>
          <w:rFonts w:ascii="Century" w:hAnsi="Century"/>
          <w:sz w:val="24"/>
        </w:rPr>
        <w:t xml:space="preserve"> </w:t>
      </w:r>
      <w:proofErr w:type="spellStart"/>
      <w:r w:rsidR="00D54105" w:rsidRPr="00A25839">
        <w:rPr>
          <w:rFonts w:ascii="Century" w:hAnsi="Century"/>
          <w:sz w:val="24"/>
        </w:rPr>
        <w:t>laporan</w:t>
      </w:r>
      <w:proofErr w:type="spellEnd"/>
      <w:r w:rsidR="00D54105" w:rsidRPr="00A25839">
        <w:rPr>
          <w:rFonts w:ascii="Century" w:hAnsi="Century"/>
          <w:sz w:val="24"/>
        </w:rPr>
        <w:t xml:space="preserve"> </w:t>
      </w:r>
      <w:proofErr w:type="spellStart"/>
      <w:r w:rsidR="00D54105" w:rsidRPr="00A25839">
        <w:rPr>
          <w:rFonts w:ascii="Century" w:hAnsi="Century"/>
          <w:sz w:val="24"/>
        </w:rPr>
        <w:t>keuangan</w:t>
      </w:r>
      <w:proofErr w:type="spellEnd"/>
      <w:r w:rsidR="00D54105" w:rsidRPr="00A25839">
        <w:rPr>
          <w:rFonts w:ascii="Century" w:hAnsi="Century"/>
          <w:sz w:val="24"/>
        </w:rPr>
        <w:t xml:space="preserve"> </w:t>
      </w:r>
      <w:proofErr w:type="spellStart"/>
      <w:r w:rsidR="00D54105" w:rsidRPr="00A25839">
        <w:rPr>
          <w:rFonts w:ascii="Century" w:hAnsi="Century"/>
          <w:sz w:val="24"/>
        </w:rPr>
        <w:t>sederhana</w:t>
      </w:r>
      <w:proofErr w:type="spellEnd"/>
      <w:r w:rsidR="00D54105" w:rsidRPr="00A25839">
        <w:rPr>
          <w:rFonts w:ascii="Century" w:hAnsi="Century"/>
          <w:sz w:val="24"/>
        </w:rPr>
        <w:t xml:space="preserve">. </w:t>
      </w:r>
      <w:proofErr w:type="spellStart"/>
      <w:r w:rsidR="00D54105" w:rsidRPr="00A25839">
        <w:rPr>
          <w:rFonts w:ascii="Century" w:hAnsi="Century"/>
          <w:sz w:val="24"/>
        </w:rPr>
        <w:t>Sedangkan</w:t>
      </w:r>
      <w:proofErr w:type="spellEnd"/>
      <w:r w:rsidR="00D54105" w:rsidRPr="00A25839">
        <w:rPr>
          <w:rFonts w:ascii="Century" w:hAnsi="Century"/>
          <w:sz w:val="24"/>
        </w:rPr>
        <w:t xml:space="preserve"> </w:t>
      </w:r>
      <w:proofErr w:type="spellStart"/>
      <w:r w:rsidR="00D54105" w:rsidRPr="00A25839">
        <w:rPr>
          <w:rFonts w:ascii="Century" w:hAnsi="Century"/>
          <w:sz w:val="24"/>
        </w:rPr>
        <w:t>tempat</w:t>
      </w:r>
      <w:proofErr w:type="spellEnd"/>
      <w:r w:rsidR="00D54105" w:rsidRPr="00A25839">
        <w:rPr>
          <w:rFonts w:ascii="Century" w:hAnsi="Century"/>
          <w:sz w:val="24"/>
        </w:rPr>
        <w:t xml:space="preserve"> </w:t>
      </w:r>
      <w:proofErr w:type="spellStart"/>
      <w:r w:rsidR="00D54105" w:rsidRPr="00A25839">
        <w:rPr>
          <w:rFonts w:ascii="Century" w:hAnsi="Century"/>
          <w:sz w:val="24"/>
        </w:rPr>
        <w:t>pelaksanaan</w:t>
      </w:r>
      <w:proofErr w:type="spellEnd"/>
      <w:r w:rsidR="00D54105" w:rsidRPr="00A25839">
        <w:rPr>
          <w:rFonts w:ascii="Century" w:hAnsi="Century"/>
          <w:sz w:val="24"/>
        </w:rPr>
        <w:t xml:space="preserve"> </w:t>
      </w:r>
      <w:proofErr w:type="spellStart"/>
      <w:r w:rsidR="00D54105" w:rsidRPr="00A25839">
        <w:rPr>
          <w:rFonts w:ascii="Century" w:hAnsi="Century"/>
          <w:sz w:val="24"/>
        </w:rPr>
        <w:t>kegiatan</w:t>
      </w:r>
      <w:proofErr w:type="spellEnd"/>
      <w:r w:rsidR="00D54105" w:rsidRPr="00A25839">
        <w:rPr>
          <w:rFonts w:ascii="Century" w:hAnsi="Century"/>
          <w:sz w:val="24"/>
        </w:rPr>
        <w:t xml:space="preserve"> </w:t>
      </w:r>
      <w:proofErr w:type="spellStart"/>
      <w:r w:rsidR="00D54105" w:rsidRPr="00A25839">
        <w:rPr>
          <w:rFonts w:ascii="Century" w:hAnsi="Century"/>
          <w:sz w:val="24"/>
        </w:rPr>
        <w:t>pelatihan</w:t>
      </w:r>
      <w:proofErr w:type="spellEnd"/>
      <w:r w:rsidR="00D54105" w:rsidRPr="00A25839">
        <w:rPr>
          <w:rFonts w:ascii="Century" w:hAnsi="Century"/>
          <w:sz w:val="24"/>
        </w:rPr>
        <w:t xml:space="preserve"> </w:t>
      </w:r>
      <w:proofErr w:type="spellStart"/>
      <w:r w:rsidR="008A66E8" w:rsidRPr="00A25839">
        <w:rPr>
          <w:rFonts w:ascii="Century" w:hAnsi="Century"/>
          <w:sz w:val="24"/>
        </w:rPr>
        <w:t>penyusunan</w:t>
      </w:r>
      <w:proofErr w:type="spellEnd"/>
      <w:r w:rsidR="008A66E8" w:rsidRPr="00A25839">
        <w:rPr>
          <w:rFonts w:ascii="Century" w:hAnsi="Century"/>
          <w:sz w:val="24"/>
        </w:rPr>
        <w:t xml:space="preserve"> </w:t>
      </w:r>
      <w:proofErr w:type="spellStart"/>
      <w:r w:rsidR="008A66E8" w:rsidRPr="00A25839">
        <w:rPr>
          <w:rFonts w:ascii="Century" w:hAnsi="Century"/>
          <w:sz w:val="24"/>
        </w:rPr>
        <w:t>laporan</w:t>
      </w:r>
      <w:proofErr w:type="spellEnd"/>
      <w:r w:rsidR="00D54105" w:rsidRPr="00A25839">
        <w:rPr>
          <w:rFonts w:ascii="Century" w:hAnsi="Century"/>
          <w:sz w:val="24"/>
        </w:rPr>
        <w:t xml:space="preserve"> </w:t>
      </w:r>
      <w:proofErr w:type="spellStart"/>
      <w:r w:rsidR="00D54105" w:rsidRPr="00A25839">
        <w:rPr>
          <w:rFonts w:ascii="Century" w:hAnsi="Century"/>
          <w:sz w:val="24"/>
        </w:rPr>
        <w:t>keuangan</w:t>
      </w:r>
      <w:proofErr w:type="spellEnd"/>
      <w:r w:rsidR="00D54105" w:rsidRPr="00A25839">
        <w:rPr>
          <w:rFonts w:ascii="Century" w:hAnsi="Century"/>
          <w:sz w:val="24"/>
        </w:rPr>
        <w:t xml:space="preserve"> </w:t>
      </w:r>
      <w:proofErr w:type="spellStart"/>
      <w:r w:rsidR="00D54105" w:rsidRPr="00A25839">
        <w:rPr>
          <w:rFonts w:ascii="Century" w:hAnsi="Century"/>
          <w:sz w:val="24"/>
        </w:rPr>
        <w:t>ini</w:t>
      </w:r>
      <w:proofErr w:type="spellEnd"/>
      <w:r w:rsidR="00D54105" w:rsidRPr="00A25839">
        <w:rPr>
          <w:rFonts w:ascii="Century" w:hAnsi="Century"/>
          <w:sz w:val="24"/>
        </w:rPr>
        <w:t xml:space="preserve"> di Aula </w:t>
      </w:r>
      <w:proofErr w:type="spellStart"/>
      <w:r w:rsidR="00D54105" w:rsidRPr="00A25839">
        <w:rPr>
          <w:rFonts w:ascii="Century" w:hAnsi="Century"/>
          <w:sz w:val="24"/>
        </w:rPr>
        <w:t>kantor</w:t>
      </w:r>
      <w:proofErr w:type="spellEnd"/>
      <w:r w:rsidR="00D54105" w:rsidRPr="00A25839">
        <w:rPr>
          <w:rFonts w:ascii="Century" w:hAnsi="Century"/>
          <w:sz w:val="24"/>
        </w:rPr>
        <w:t xml:space="preserve"> </w:t>
      </w:r>
      <w:proofErr w:type="spellStart"/>
      <w:r w:rsidR="00D54105" w:rsidRPr="00A25839">
        <w:rPr>
          <w:rFonts w:ascii="Century" w:hAnsi="Century"/>
          <w:sz w:val="24"/>
        </w:rPr>
        <w:t>lazismu</w:t>
      </w:r>
      <w:proofErr w:type="spellEnd"/>
      <w:r w:rsidR="00D54105" w:rsidRPr="00A25839">
        <w:rPr>
          <w:rFonts w:ascii="Century" w:hAnsi="Century"/>
          <w:sz w:val="24"/>
        </w:rPr>
        <w:t xml:space="preserve"> </w:t>
      </w:r>
      <w:proofErr w:type="spellStart"/>
      <w:r w:rsidR="00D54105" w:rsidRPr="00A25839">
        <w:rPr>
          <w:rFonts w:ascii="Century" w:hAnsi="Century"/>
          <w:sz w:val="24"/>
        </w:rPr>
        <w:t>Kabupaten</w:t>
      </w:r>
      <w:proofErr w:type="spellEnd"/>
      <w:r w:rsidR="00D54105" w:rsidRPr="00A25839">
        <w:rPr>
          <w:rFonts w:ascii="Century" w:hAnsi="Century"/>
          <w:sz w:val="24"/>
        </w:rPr>
        <w:t xml:space="preserve"> </w:t>
      </w:r>
      <w:proofErr w:type="spellStart"/>
      <w:r w:rsidR="00D54105" w:rsidRPr="00A25839">
        <w:rPr>
          <w:rFonts w:ascii="Century" w:hAnsi="Century"/>
          <w:sz w:val="24"/>
        </w:rPr>
        <w:t>sukabumi</w:t>
      </w:r>
      <w:proofErr w:type="spellEnd"/>
      <w:r w:rsidR="00D54105" w:rsidRPr="00A25839">
        <w:rPr>
          <w:rFonts w:ascii="Century" w:hAnsi="Century"/>
          <w:sz w:val="24"/>
        </w:rPr>
        <w:t xml:space="preserve"> dan </w:t>
      </w:r>
      <w:proofErr w:type="spellStart"/>
      <w:r w:rsidR="00D54105" w:rsidRPr="00A25839">
        <w:rPr>
          <w:rFonts w:ascii="Century" w:hAnsi="Century"/>
          <w:sz w:val="24"/>
        </w:rPr>
        <w:t>jumlah</w:t>
      </w:r>
      <w:proofErr w:type="spellEnd"/>
      <w:r w:rsidR="00D54105" w:rsidRPr="00A25839">
        <w:rPr>
          <w:rFonts w:ascii="Century" w:hAnsi="Century"/>
          <w:sz w:val="24"/>
        </w:rPr>
        <w:t xml:space="preserve"> </w:t>
      </w:r>
      <w:proofErr w:type="spellStart"/>
      <w:r w:rsidR="00D54105" w:rsidRPr="00A25839">
        <w:rPr>
          <w:rFonts w:ascii="Century" w:hAnsi="Century"/>
          <w:sz w:val="24"/>
        </w:rPr>
        <w:t>peserta</w:t>
      </w:r>
      <w:proofErr w:type="spellEnd"/>
      <w:r w:rsidR="00D54105" w:rsidRPr="00A25839">
        <w:rPr>
          <w:rFonts w:ascii="Century" w:hAnsi="Century"/>
          <w:sz w:val="24"/>
        </w:rPr>
        <w:t xml:space="preserve"> </w:t>
      </w:r>
      <w:proofErr w:type="spellStart"/>
      <w:r w:rsidR="00D54105" w:rsidRPr="00A25839">
        <w:rPr>
          <w:rFonts w:ascii="Century" w:hAnsi="Century"/>
          <w:sz w:val="24"/>
        </w:rPr>
        <w:t>pelatihan</w:t>
      </w:r>
      <w:proofErr w:type="spellEnd"/>
      <w:r w:rsidR="00D54105" w:rsidRPr="00A25839">
        <w:rPr>
          <w:rFonts w:ascii="Century" w:hAnsi="Century"/>
          <w:sz w:val="24"/>
        </w:rPr>
        <w:t xml:space="preserve"> </w:t>
      </w:r>
      <w:proofErr w:type="spellStart"/>
      <w:r w:rsidR="00D54105" w:rsidRPr="00A25839">
        <w:rPr>
          <w:rFonts w:ascii="Century" w:hAnsi="Century"/>
          <w:sz w:val="24"/>
        </w:rPr>
        <w:t>ini</w:t>
      </w:r>
      <w:proofErr w:type="spellEnd"/>
      <w:r w:rsidR="00D54105" w:rsidRPr="00A25839">
        <w:rPr>
          <w:rFonts w:ascii="Century" w:hAnsi="Century"/>
          <w:sz w:val="24"/>
        </w:rPr>
        <w:t xml:space="preserve"> </w:t>
      </w:r>
      <w:proofErr w:type="spellStart"/>
      <w:r w:rsidR="00D54105" w:rsidRPr="00A25839">
        <w:rPr>
          <w:rFonts w:ascii="Century" w:hAnsi="Century"/>
          <w:sz w:val="24"/>
        </w:rPr>
        <w:t>disepakati</w:t>
      </w:r>
      <w:proofErr w:type="spellEnd"/>
      <w:r w:rsidR="00D54105" w:rsidRPr="00A25839">
        <w:rPr>
          <w:rFonts w:ascii="Century" w:hAnsi="Century"/>
          <w:sz w:val="24"/>
        </w:rPr>
        <w:t xml:space="preserve"> </w:t>
      </w:r>
      <w:r w:rsidR="002519AC" w:rsidRPr="00A25839">
        <w:rPr>
          <w:rFonts w:ascii="Century" w:hAnsi="Century"/>
          <w:sz w:val="24"/>
        </w:rPr>
        <w:t>15</w:t>
      </w:r>
      <w:r w:rsidR="00D54105" w:rsidRPr="00A25839">
        <w:rPr>
          <w:rFonts w:ascii="Century" w:hAnsi="Century"/>
          <w:sz w:val="24"/>
        </w:rPr>
        <w:t xml:space="preserve"> orang </w:t>
      </w:r>
      <w:proofErr w:type="spellStart"/>
      <w:r w:rsidR="00D54105" w:rsidRPr="00A25839">
        <w:rPr>
          <w:rFonts w:ascii="Century" w:hAnsi="Century"/>
          <w:sz w:val="24"/>
        </w:rPr>
        <w:t>anggota</w:t>
      </w:r>
      <w:proofErr w:type="spellEnd"/>
      <w:r w:rsidR="00D54105" w:rsidRPr="00A25839">
        <w:rPr>
          <w:rFonts w:ascii="Century" w:hAnsi="Century"/>
          <w:sz w:val="24"/>
        </w:rPr>
        <w:t xml:space="preserve"> </w:t>
      </w:r>
      <w:proofErr w:type="spellStart"/>
      <w:r w:rsidR="00D54105" w:rsidRPr="00A25839">
        <w:rPr>
          <w:rFonts w:ascii="Century" w:hAnsi="Century"/>
          <w:sz w:val="24"/>
        </w:rPr>
        <w:t>lazismu</w:t>
      </w:r>
      <w:proofErr w:type="spellEnd"/>
      <w:r w:rsidR="00D54105" w:rsidRPr="00A25839">
        <w:rPr>
          <w:rFonts w:ascii="Century" w:hAnsi="Century"/>
          <w:sz w:val="24"/>
        </w:rPr>
        <w:t xml:space="preserve"> dan UMKM </w:t>
      </w:r>
      <w:proofErr w:type="spellStart"/>
      <w:r w:rsidR="00D54105" w:rsidRPr="00A25839">
        <w:rPr>
          <w:rFonts w:ascii="Century" w:hAnsi="Century"/>
          <w:sz w:val="24"/>
        </w:rPr>
        <w:t>kabupaten</w:t>
      </w:r>
      <w:proofErr w:type="spellEnd"/>
      <w:r w:rsidR="00D54105" w:rsidRPr="00A25839">
        <w:rPr>
          <w:rFonts w:ascii="Century" w:hAnsi="Century"/>
          <w:sz w:val="24"/>
        </w:rPr>
        <w:t xml:space="preserve"> </w:t>
      </w:r>
      <w:proofErr w:type="spellStart"/>
      <w:r w:rsidR="00D54105" w:rsidRPr="00A25839">
        <w:rPr>
          <w:rFonts w:ascii="Century" w:hAnsi="Century"/>
          <w:sz w:val="24"/>
        </w:rPr>
        <w:t>sukabumi</w:t>
      </w:r>
      <w:proofErr w:type="spellEnd"/>
      <w:r w:rsidR="00D54105" w:rsidRPr="00A25839">
        <w:rPr>
          <w:rFonts w:ascii="Century" w:hAnsi="Century"/>
          <w:sz w:val="24"/>
        </w:rPr>
        <w:t>.</w:t>
      </w:r>
    </w:p>
    <w:p w14:paraId="352E3492" w14:textId="77777777" w:rsidR="00D81CED" w:rsidRPr="00A25839" w:rsidRDefault="00D81CED" w:rsidP="00A25839">
      <w:pPr>
        <w:pStyle w:val="IEEEParagraph"/>
        <w:spacing w:line="276" w:lineRule="auto"/>
        <w:rPr>
          <w:rFonts w:ascii="Century" w:hAnsi="Century"/>
        </w:rPr>
      </w:pPr>
    </w:p>
    <w:p w14:paraId="2F9A7343" w14:textId="021C1CC2" w:rsidR="000079B2" w:rsidRPr="00A25839" w:rsidRDefault="00E56F90" w:rsidP="00A25839">
      <w:pPr>
        <w:pStyle w:val="IEEEFigure"/>
        <w:numPr>
          <w:ilvl w:val="3"/>
          <w:numId w:val="17"/>
        </w:numPr>
        <w:tabs>
          <w:tab w:val="num" w:pos="567"/>
        </w:tabs>
        <w:spacing w:line="276" w:lineRule="auto"/>
        <w:ind w:left="426" w:hanging="426"/>
        <w:jc w:val="left"/>
        <w:rPr>
          <w:rFonts w:ascii="Century" w:hAnsi="Century"/>
          <w:b/>
          <w:lang w:val="id-ID"/>
        </w:rPr>
      </w:pPr>
      <w:r w:rsidRPr="00A25839">
        <w:rPr>
          <w:rFonts w:ascii="Century" w:hAnsi="Century"/>
          <w:b/>
          <w:lang w:val="id-ID"/>
        </w:rPr>
        <w:t>Pelatihan Dasar</w:t>
      </w:r>
    </w:p>
    <w:p w14:paraId="53448D6E" w14:textId="0D68BD3A" w:rsidR="000079B2" w:rsidRDefault="007B465A" w:rsidP="00A25839">
      <w:pPr>
        <w:pStyle w:val="IEEEParagraph"/>
        <w:spacing w:line="276" w:lineRule="auto"/>
        <w:ind w:firstLine="426"/>
        <w:rPr>
          <w:rFonts w:ascii="Century" w:hAnsi="Century"/>
          <w:bCs/>
          <w:lang w:val="id-ID"/>
        </w:rPr>
      </w:pPr>
      <w:r w:rsidRPr="00A25839">
        <w:rPr>
          <w:rFonts w:ascii="Century" w:hAnsi="Century"/>
          <w:bCs/>
          <w:lang w:val="id-ID"/>
        </w:rPr>
        <w:t xml:space="preserve">Pelaksanaan kegiatan pelatihan ini dilaksanakan pada hari </w:t>
      </w:r>
      <w:r w:rsidR="002519AC" w:rsidRPr="00A25839">
        <w:rPr>
          <w:rFonts w:ascii="Century" w:hAnsi="Century"/>
          <w:bCs/>
          <w:lang w:val="id-ID"/>
        </w:rPr>
        <w:t>kamis</w:t>
      </w:r>
      <w:r w:rsidRPr="00A25839">
        <w:rPr>
          <w:rFonts w:ascii="Century" w:hAnsi="Century"/>
          <w:bCs/>
          <w:lang w:val="id-ID"/>
        </w:rPr>
        <w:t xml:space="preserve"> tanggal </w:t>
      </w:r>
      <w:r w:rsidR="002519AC" w:rsidRPr="00A25839">
        <w:rPr>
          <w:rFonts w:ascii="Century" w:hAnsi="Century"/>
          <w:bCs/>
          <w:lang w:val="id-ID"/>
        </w:rPr>
        <w:t>2</w:t>
      </w:r>
      <w:r w:rsidRPr="00A25839">
        <w:rPr>
          <w:rFonts w:ascii="Century" w:hAnsi="Century"/>
          <w:bCs/>
          <w:lang w:val="id-ID"/>
        </w:rPr>
        <w:t xml:space="preserve">9 </w:t>
      </w:r>
      <w:r w:rsidR="002519AC" w:rsidRPr="00A25839">
        <w:rPr>
          <w:rFonts w:ascii="Century" w:hAnsi="Century"/>
          <w:bCs/>
          <w:lang w:val="id-ID"/>
        </w:rPr>
        <w:t>Mei</w:t>
      </w:r>
      <w:r w:rsidRPr="00A25839">
        <w:rPr>
          <w:rFonts w:ascii="Century" w:hAnsi="Century"/>
          <w:bCs/>
          <w:lang w:val="id-ID"/>
        </w:rPr>
        <w:t xml:space="preserve"> 2025 bertempat di Aula kantor Lazismu kabupaten sukabumi. Kegiatan ini juga dihadiri oleh bapak Irwan Su</w:t>
      </w:r>
      <w:r w:rsidR="002519AC" w:rsidRPr="00A25839">
        <w:rPr>
          <w:rFonts w:ascii="Century" w:hAnsi="Century"/>
          <w:bCs/>
          <w:lang w:val="id-ID"/>
        </w:rPr>
        <w:t>k</w:t>
      </w:r>
      <w:r w:rsidRPr="00A25839">
        <w:rPr>
          <w:rFonts w:ascii="Century" w:hAnsi="Century"/>
          <w:bCs/>
          <w:lang w:val="id-ID"/>
        </w:rPr>
        <w:t xml:space="preserve">endar selaku ketua Lazismu Kabupaten sukabumi, dosen dan juga mahasiswa universitas muhammadiyah sukabumi. Dalam menjawab permasalahan yang ditemukan pada saat dilakukannya kegiatan diskusi, maka di sepakati untuk memberikan edukasi kegiatan </w:t>
      </w:r>
      <w:r w:rsidR="002519AC" w:rsidRPr="00A25839">
        <w:rPr>
          <w:rFonts w:ascii="Century" w:hAnsi="Century"/>
          <w:bCs/>
          <w:lang w:val="id-ID"/>
        </w:rPr>
        <w:t>pelatihan penyusunan laporan keuangan</w:t>
      </w:r>
      <w:r w:rsidRPr="00A25839">
        <w:rPr>
          <w:rFonts w:ascii="Century" w:hAnsi="Century"/>
          <w:bCs/>
          <w:lang w:val="id-ID"/>
        </w:rPr>
        <w:t xml:space="preserve"> bagi anggota lazismu </w:t>
      </w:r>
      <w:r w:rsidR="0066685B" w:rsidRPr="00A25839">
        <w:rPr>
          <w:rFonts w:ascii="Century" w:hAnsi="Century"/>
          <w:bCs/>
          <w:lang w:val="id-ID"/>
        </w:rPr>
        <w:t>yang tersebar di kantor-kantor layanan di</w:t>
      </w:r>
      <w:r w:rsidRPr="00A25839">
        <w:rPr>
          <w:rFonts w:ascii="Century" w:hAnsi="Century"/>
          <w:bCs/>
          <w:lang w:val="id-ID"/>
        </w:rPr>
        <w:t>kabupaten sukabumi. Kegiatan pelatihan ini mendapatkan antusia</w:t>
      </w:r>
      <w:r w:rsidR="00116871" w:rsidRPr="00A25839">
        <w:rPr>
          <w:rFonts w:ascii="Century" w:hAnsi="Century"/>
          <w:bCs/>
          <w:lang w:val="id-ID"/>
        </w:rPr>
        <w:t>sme bagi para peserta kegiatan dalam memahami materi yang disampaikan.</w:t>
      </w:r>
      <w:r w:rsidR="002F7D0B" w:rsidRPr="00A25839">
        <w:rPr>
          <w:rFonts w:ascii="Century" w:hAnsi="Century"/>
          <w:bCs/>
          <w:lang w:val="id-ID"/>
        </w:rPr>
        <w:t xml:space="preserve"> </w:t>
      </w:r>
      <w:r w:rsidR="00116871" w:rsidRPr="00A25839">
        <w:rPr>
          <w:rFonts w:ascii="Century" w:hAnsi="Century"/>
          <w:bCs/>
          <w:lang w:val="id-ID"/>
        </w:rPr>
        <w:t xml:space="preserve">Materi kegiatan </w:t>
      </w:r>
      <w:r w:rsidR="002F7D0B" w:rsidRPr="00A25839">
        <w:rPr>
          <w:rFonts w:ascii="Century" w:hAnsi="Century"/>
          <w:bCs/>
          <w:lang w:val="id-ID"/>
        </w:rPr>
        <w:t>pelatihan yang disampaikan oleh bapak Antony di fokuskan pada beberapa hal diantaranya (1) Pemahamana Dasar tentang Laporan Keuangan</w:t>
      </w:r>
      <w:r w:rsidR="00092E80">
        <w:rPr>
          <w:rFonts w:ascii="Century" w:hAnsi="Century"/>
          <w:bCs/>
          <w:lang w:val="en-US"/>
        </w:rPr>
        <w:t>;</w:t>
      </w:r>
      <w:r w:rsidR="002F7D0B" w:rsidRPr="00A25839">
        <w:rPr>
          <w:rFonts w:ascii="Century" w:hAnsi="Century"/>
          <w:bCs/>
          <w:lang w:val="id-ID"/>
        </w:rPr>
        <w:t xml:space="preserve"> (2) Laporan Neraca atau </w:t>
      </w:r>
      <w:r w:rsidR="002F7D0B" w:rsidRPr="00092E80">
        <w:rPr>
          <w:rFonts w:ascii="Century" w:hAnsi="Century"/>
          <w:bCs/>
          <w:i/>
          <w:iCs/>
          <w:lang w:val="id-ID"/>
        </w:rPr>
        <w:t>Balance Sheet</w:t>
      </w:r>
      <w:r w:rsidR="00092E80">
        <w:rPr>
          <w:rFonts w:ascii="Century" w:hAnsi="Century"/>
          <w:bCs/>
          <w:i/>
          <w:iCs/>
          <w:lang w:val="en-US"/>
        </w:rPr>
        <w:t>;</w:t>
      </w:r>
      <w:r w:rsidR="002F7D0B" w:rsidRPr="00A25839">
        <w:rPr>
          <w:rFonts w:ascii="Century" w:hAnsi="Century"/>
          <w:bCs/>
          <w:lang w:val="id-ID"/>
        </w:rPr>
        <w:t xml:space="preserve"> (3) Laporan Laba Rugi atau </w:t>
      </w:r>
      <w:r w:rsidR="002F7D0B" w:rsidRPr="00092E80">
        <w:rPr>
          <w:rFonts w:ascii="Century" w:hAnsi="Century"/>
          <w:bCs/>
          <w:i/>
          <w:iCs/>
          <w:lang w:val="id-ID"/>
        </w:rPr>
        <w:t>Income Statement</w:t>
      </w:r>
      <w:r w:rsidR="00092E80">
        <w:rPr>
          <w:rFonts w:ascii="Century" w:hAnsi="Century"/>
          <w:bCs/>
          <w:lang w:val="en-US"/>
        </w:rPr>
        <w:t>;</w:t>
      </w:r>
      <w:r w:rsidR="002F7D0B" w:rsidRPr="00A25839">
        <w:rPr>
          <w:rFonts w:ascii="Century" w:hAnsi="Century"/>
          <w:bCs/>
          <w:lang w:val="id-ID"/>
        </w:rPr>
        <w:t xml:space="preserve"> </w:t>
      </w:r>
      <w:r w:rsidR="00F37061" w:rsidRPr="00A25839">
        <w:rPr>
          <w:rFonts w:ascii="Century" w:hAnsi="Century"/>
          <w:bCs/>
          <w:lang w:val="id-ID"/>
        </w:rPr>
        <w:t>(4) Laporan Perubahan Modal</w:t>
      </w:r>
      <w:r w:rsidR="00092E80">
        <w:rPr>
          <w:rFonts w:ascii="Century" w:hAnsi="Century"/>
          <w:bCs/>
          <w:lang w:val="en-US"/>
        </w:rPr>
        <w:t>;</w:t>
      </w:r>
      <w:r w:rsidR="00F37061" w:rsidRPr="00A25839">
        <w:rPr>
          <w:rFonts w:ascii="Century" w:hAnsi="Century"/>
          <w:bCs/>
          <w:lang w:val="id-ID"/>
        </w:rPr>
        <w:t xml:space="preserve"> </w:t>
      </w:r>
      <w:r w:rsidR="002F7D0B" w:rsidRPr="00A25839">
        <w:rPr>
          <w:rFonts w:ascii="Century" w:hAnsi="Century"/>
          <w:bCs/>
          <w:lang w:val="id-ID"/>
        </w:rPr>
        <w:t>(</w:t>
      </w:r>
      <w:r w:rsidR="00F37061" w:rsidRPr="00A25839">
        <w:rPr>
          <w:rFonts w:ascii="Century" w:hAnsi="Century"/>
          <w:bCs/>
          <w:lang w:val="id-ID"/>
        </w:rPr>
        <w:t>5</w:t>
      </w:r>
      <w:r w:rsidR="002F7D0B" w:rsidRPr="00A25839">
        <w:rPr>
          <w:rFonts w:ascii="Century" w:hAnsi="Century"/>
          <w:bCs/>
          <w:lang w:val="id-ID"/>
        </w:rPr>
        <w:t xml:space="preserve">) Laporan Arus Kas atau </w:t>
      </w:r>
      <w:r w:rsidR="002F7D0B" w:rsidRPr="00092E80">
        <w:rPr>
          <w:rFonts w:ascii="Century" w:hAnsi="Century"/>
          <w:bCs/>
          <w:i/>
          <w:iCs/>
          <w:lang w:val="id-ID"/>
        </w:rPr>
        <w:t>Cash Flow Statement</w:t>
      </w:r>
      <w:r w:rsidR="00092E80">
        <w:rPr>
          <w:rFonts w:ascii="Century" w:hAnsi="Century"/>
          <w:bCs/>
          <w:lang w:val="en-US"/>
        </w:rPr>
        <w:t>;</w:t>
      </w:r>
      <w:r w:rsidR="002F7D0B" w:rsidRPr="00A25839">
        <w:rPr>
          <w:rFonts w:ascii="Century" w:hAnsi="Century"/>
          <w:bCs/>
          <w:lang w:val="id-ID"/>
        </w:rPr>
        <w:t xml:space="preserve"> </w:t>
      </w:r>
      <w:r w:rsidR="00092E80">
        <w:rPr>
          <w:rFonts w:ascii="Century" w:hAnsi="Century"/>
          <w:bCs/>
          <w:lang w:val="en-US"/>
        </w:rPr>
        <w:t xml:space="preserve">dan </w:t>
      </w:r>
      <w:r w:rsidR="002F7D0B" w:rsidRPr="00A25839">
        <w:rPr>
          <w:rFonts w:ascii="Century" w:hAnsi="Century"/>
          <w:bCs/>
          <w:lang w:val="id-ID"/>
        </w:rPr>
        <w:t>(</w:t>
      </w:r>
      <w:r w:rsidR="00092E80">
        <w:rPr>
          <w:rFonts w:ascii="Century" w:hAnsi="Century"/>
          <w:bCs/>
          <w:lang w:val="en-US"/>
        </w:rPr>
        <w:t>6</w:t>
      </w:r>
      <w:r w:rsidR="002F7D0B" w:rsidRPr="00A25839">
        <w:rPr>
          <w:rFonts w:ascii="Century" w:hAnsi="Century"/>
          <w:bCs/>
          <w:lang w:val="id-ID"/>
        </w:rPr>
        <w:t xml:space="preserve">) Catatan Biaya-biaya. Penyampaian materi yang singkat, sederhana dan jelas membuat para peserta antusias dalam mengikuti kegiatan pelatihan ini secara serius seperti terlihat pada </w:t>
      </w:r>
      <w:r w:rsidR="00092E80">
        <w:rPr>
          <w:rFonts w:ascii="Century" w:hAnsi="Century"/>
          <w:bCs/>
          <w:lang w:val="en-US"/>
        </w:rPr>
        <w:t>Gambar 2</w:t>
      </w:r>
      <w:r w:rsidR="002F7D0B" w:rsidRPr="00A25839">
        <w:rPr>
          <w:rFonts w:ascii="Century" w:hAnsi="Century"/>
          <w:bCs/>
          <w:lang w:val="id-ID"/>
        </w:rPr>
        <w:t xml:space="preserve"> berikut:</w:t>
      </w:r>
    </w:p>
    <w:p w14:paraId="7F4DB2F6" w14:textId="77777777" w:rsidR="00092E80" w:rsidRPr="00A25839" w:rsidRDefault="00092E80" w:rsidP="00A25839">
      <w:pPr>
        <w:pStyle w:val="IEEEParagraph"/>
        <w:spacing w:line="276" w:lineRule="auto"/>
        <w:ind w:firstLine="426"/>
        <w:rPr>
          <w:rFonts w:ascii="Century" w:hAnsi="Century"/>
          <w:bCs/>
          <w:lang w:val="id-ID"/>
        </w:rPr>
      </w:pPr>
    </w:p>
    <w:p w14:paraId="48C1DDD7" w14:textId="33BAE871" w:rsidR="00026449" w:rsidRPr="00092E80" w:rsidRDefault="0019028D" w:rsidP="00092E80">
      <w:pPr>
        <w:pStyle w:val="IEEEParagraph"/>
        <w:spacing w:line="276" w:lineRule="auto"/>
        <w:ind w:firstLine="0"/>
        <w:jc w:val="center"/>
        <w:rPr>
          <w:rFonts w:ascii="Century" w:hAnsi="Century"/>
          <w:bCs/>
          <w:sz w:val="20"/>
          <w:szCs w:val="20"/>
          <w:lang w:val="id-ID"/>
        </w:rPr>
      </w:pPr>
      <w:r w:rsidRPr="00092E80">
        <w:rPr>
          <w:rFonts w:ascii="Century" w:hAnsi="Century"/>
          <w:bCs/>
          <w:noProof/>
          <w:sz w:val="22"/>
          <w:szCs w:val="22"/>
          <w:lang w:val="id-ID"/>
        </w:rPr>
        <w:drawing>
          <wp:inline distT="0" distB="0" distL="0" distR="0" wp14:anchorId="2473F698" wp14:editId="47868BBE">
            <wp:extent cx="2520000" cy="1404003"/>
            <wp:effectExtent l="0" t="0" r="0" b="5715"/>
            <wp:docPr id="20236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9029" name=""/>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Lst>
                    </a:blip>
                    <a:stretch>
                      <a:fillRect/>
                    </a:stretch>
                  </pic:blipFill>
                  <pic:spPr>
                    <a:xfrm>
                      <a:off x="0" y="0"/>
                      <a:ext cx="2520000" cy="1404003"/>
                    </a:xfrm>
                    <a:prstGeom prst="rect">
                      <a:avLst/>
                    </a:prstGeom>
                  </pic:spPr>
                </pic:pic>
              </a:graphicData>
            </a:graphic>
          </wp:inline>
        </w:drawing>
      </w:r>
    </w:p>
    <w:p w14:paraId="2F240461" w14:textId="481B8F06" w:rsidR="002F7D0B" w:rsidRPr="00092E80" w:rsidRDefault="00026449" w:rsidP="00092E80">
      <w:pPr>
        <w:pStyle w:val="IEEEParagraph"/>
        <w:spacing w:line="276" w:lineRule="auto"/>
        <w:ind w:firstLine="0"/>
        <w:jc w:val="center"/>
        <w:rPr>
          <w:rFonts w:ascii="Century" w:hAnsi="Century"/>
          <w:bCs/>
          <w:sz w:val="22"/>
          <w:szCs w:val="22"/>
          <w:lang w:val="id-ID"/>
        </w:rPr>
      </w:pPr>
      <w:r w:rsidRPr="00092E80">
        <w:rPr>
          <w:rFonts w:ascii="Century" w:hAnsi="Century"/>
          <w:b/>
          <w:sz w:val="22"/>
          <w:szCs w:val="22"/>
          <w:lang w:val="id-ID"/>
        </w:rPr>
        <w:t xml:space="preserve">Gambar </w:t>
      </w:r>
      <w:r w:rsidR="00D81CED" w:rsidRPr="00092E80">
        <w:rPr>
          <w:rFonts w:ascii="Century" w:hAnsi="Century"/>
          <w:b/>
          <w:sz w:val="22"/>
          <w:szCs w:val="22"/>
          <w:lang w:val="id-ID"/>
        </w:rPr>
        <w:t>2</w:t>
      </w:r>
      <w:r w:rsidRPr="00092E80">
        <w:rPr>
          <w:rFonts w:ascii="Century" w:hAnsi="Century"/>
          <w:bCs/>
          <w:sz w:val="22"/>
          <w:szCs w:val="22"/>
          <w:lang w:val="id-ID"/>
        </w:rPr>
        <w:t>. Pelatihan Penyusunan Laporan Keuangan</w:t>
      </w:r>
    </w:p>
    <w:p w14:paraId="44E5516F" w14:textId="77777777" w:rsidR="00026449" w:rsidRPr="00A25839" w:rsidRDefault="00026449" w:rsidP="00A25839">
      <w:pPr>
        <w:pStyle w:val="IEEEParagraph"/>
        <w:spacing w:line="276" w:lineRule="auto"/>
        <w:ind w:left="360" w:firstLine="0"/>
        <w:rPr>
          <w:rFonts w:ascii="Century" w:hAnsi="Century"/>
          <w:bCs/>
          <w:lang w:val="id-ID"/>
        </w:rPr>
      </w:pPr>
    </w:p>
    <w:p w14:paraId="27C5F08C" w14:textId="57EFF32C" w:rsidR="00026449" w:rsidRPr="00A25839" w:rsidRDefault="00026449" w:rsidP="00092E80">
      <w:pPr>
        <w:pStyle w:val="IEEEParagraph"/>
        <w:spacing w:line="276" w:lineRule="auto"/>
        <w:ind w:firstLine="426"/>
        <w:rPr>
          <w:rFonts w:ascii="Century" w:hAnsi="Century"/>
          <w:bCs/>
          <w:lang w:val="id-ID"/>
        </w:rPr>
      </w:pPr>
      <w:r w:rsidRPr="00092E80">
        <w:rPr>
          <w:rFonts w:ascii="Century" w:hAnsi="Century"/>
          <w:bCs/>
          <w:lang w:val="id-ID"/>
        </w:rPr>
        <w:lastRenderedPageBreak/>
        <w:t>Gamabr</w:t>
      </w:r>
      <w:r w:rsidR="00CE2AE8" w:rsidRPr="00092E80">
        <w:rPr>
          <w:rFonts w:ascii="Century" w:hAnsi="Century"/>
          <w:bCs/>
          <w:lang w:val="id-ID"/>
        </w:rPr>
        <w:t xml:space="preserve"> </w:t>
      </w:r>
      <w:r w:rsidR="00D81CED" w:rsidRPr="00092E80">
        <w:rPr>
          <w:rFonts w:ascii="Century" w:hAnsi="Century"/>
          <w:bCs/>
          <w:lang w:val="id-ID"/>
        </w:rPr>
        <w:t>2</w:t>
      </w:r>
      <w:r w:rsidRPr="00A25839">
        <w:rPr>
          <w:rFonts w:ascii="Century" w:hAnsi="Century"/>
          <w:bCs/>
          <w:lang w:val="id-ID"/>
        </w:rPr>
        <w:t xml:space="preserve"> di</w:t>
      </w:r>
      <w:r w:rsidR="00092E80">
        <w:rPr>
          <w:rFonts w:ascii="Century" w:hAnsi="Century"/>
          <w:bCs/>
          <w:lang w:val="en-US"/>
        </w:rPr>
        <w:t xml:space="preserve"> </w:t>
      </w:r>
      <w:r w:rsidRPr="00A25839">
        <w:rPr>
          <w:rFonts w:ascii="Century" w:hAnsi="Century"/>
          <w:bCs/>
          <w:lang w:val="id-ID"/>
        </w:rPr>
        <w:t>atas menunjukkan bahwa dalam sebuah organisasi (perusahaan) laporan keuangan merupakan gambaran dari sebuah kondisi sebuah perusahaan atau organisasi pada saat ini. Gambaran tersebut terutama terdapat pada kondisi neraca suatu perusahaan yang menunjukkan bahwa apakah perusahaan atau organisasi tersebut tampak sehat atau tidak dan juga menunjukkan bahwa organisasi tersebut sudah transparan dalam melaporkan keuangannya.</w:t>
      </w:r>
    </w:p>
    <w:p w14:paraId="08D7C832" w14:textId="77777777" w:rsidR="00426213" w:rsidRPr="00A25839" w:rsidRDefault="00426213" w:rsidP="00A25839">
      <w:pPr>
        <w:pStyle w:val="IEEEParagraph"/>
        <w:spacing w:line="276" w:lineRule="auto"/>
        <w:ind w:firstLine="0"/>
        <w:rPr>
          <w:rFonts w:ascii="Century" w:hAnsi="Century"/>
          <w:sz w:val="22"/>
          <w:szCs w:val="22"/>
          <w:lang w:val="id-ID"/>
        </w:rPr>
      </w:pPr>
    </w:p>
    <w:p w14:paraId="1160183B" w14:textId="2AE41C2E" w:rsidR="00D50897" w:rsidRPr="00A25839" w:rsidRDefault="00E56F90" w:rsidP="00092E80">
      <w:pPr>
        <w:pStyle w:val="IEEEFigure"/>
        <w:numPr>
          <w:ilvl w:val="3"/>
          <w:numId w:val="17"/>
        </w:numPr>
        <w:tabs>
          <w:tab w:val="num" w:pos="567"/>
        </w:tabs>
        <w:spacing w:line="276" w:lineRule="auto"/>
        <w:ind w:left="426" w:hanging="426"/>
        <w:jc w:val="left"/>
        <w:rPr>
          <w:rFonts w:ascii="Century" w:hAnsi="Century"/>
          <w:b/>
          <w:bCs/>
          <w:lang w:val="id-ID"/>
        </w:rPr>
      </w:pPr>
      <w:r w:rsidRPr="00A25839">
        <w:rPr>
          <w:rFonts w:ascii="Century" w:hAnsi="Century"/>
          <w:b/>
          <w:bCs/>
          <w:lang w:val="id-ID"/>
        </w:rPr>
        <w:t>Evaluasi</w:t>
      </w:r>
      <w:r w:rsidR="00AA53D1" w:rsidRPr="00A25839">
        <w:rPr>
          <w:rFonts w:ascii="Century" w:hAnsi="Century"/>
          <w:b/>
          <w:bCs/>
          <w:lang w:val="id-ID"/>
        </w:rPr>
        <w:t xml:space="preserve"> dan </w:t>
      </w:r>
      <w:r w:rsidR="00092E80" w:rsidRPr="00A25839">
        <w:rPr>
          <w:rFonts w:ascii="Century" w:hAnsi="Century"/>
          <w:b/>
          <w:bCs/>
          <w:lang w:val="id-ID"/>
        </w:rPr>
        <w:t>Tindak Lanjut</w:t>
      </w:r>
    </w:p>
    <w:p w14:paraId="0D725651" w14:textId="33FCB23C" w:rsidR="004D4E18" w:rsidRPr="00A25839" w:rsidRDefault="004D4E18" w:rsidP="00092E80">
      <w:pPr>
        <w:pStyle w:val="IEEEParagraph"/>
        <w:spacing w:line="276" w:lineRule="auto"/>
        <w:ind w:firstLine="426"/>
        <w:rPr>
          <w:rFonts w:ascii="Century" w:hAnsi="Century"/>
        </w:rPr>
      </w:pPr>
      <w:r w:rsidRPr="00A25839">
        <w:rPr>
          <w:rFonts w:ascii="Century" w:hAnsi="Century"/>
        </w:rPr>
        <w:t xml:space="preserve">Pada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evaluasi</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w:t>
      </w:r>
      <w:proofErr w:type="spellStart"/>
      <w:r w:rsidRPr="00A25839">
        <w:rPr>
          <w:rFonts w:ascii="Century" w:hAnsi="Century"/>
        </w:rPr>
        <w:t>dilakukan</w:t>
      </w:r>
      <w:proofErr w:type="spellEnd"/>
      <w:r w:rsidRPr="00A25839">
        <w:rPr>
          <w:rFonts w:ascii="Century" w:hAnsi="Century"/>
        </w:rPr>
        <w:t xml:space="preserve"> </w:t>
      </w:r>
      <w:proofErr w:type="spellStart"/>
      <w:r w:rsidRPr="00A25839">
        <w:rPr>
          <w:rFonts w:ascii="Century" w:hAnsi="Century"/>
        </w:rPr>
        <w:t>untuk</w:t>
      </w:r>
      <w:proofErr w:type="spellEnd"/>
      <w:r w:rsidRPr="00A25839">
        <w:rPr>
          <w:rFonts w:ascii="Century" w:hAnsi="Century"/>
        </w:rPr>
        <w:t xml:space="preserve"> </w:t>
      </w:r>
      <w:proofErr w:type="spellStart"/>
      <w:r w:rsidRPr="00A25839">
        <w:rPr>
          <w:rFonts w:ascii="Century" w:hAnsi="Century"/>
        </w:rPr>
        <w:t>mengetahui</w:t>
      </w:r>
      <w:proofErr w:type="spellEnd"/>
      <w:r w:rsidRPr="00A25839">
        <w:rPr>
          <w:rFonts w:ascii="Century" w:hAnsi="Century"/>
        </w:rPr>
        <w:t xml:space="preserve"> </w:t>
      </w:r>
      <w:proofErr w:type="spellStart"/>
      <w:r w:rsidRPr="00A25839">
        <w:rPr>
          <w:rFonts w:ascii="Century" w:hAnsi="Century"/>
        </w:rPr>
        <w:t>pemahaman</w:t>
      </w:r>
      <w:proofErr w:type="spellEnd"/>
      <w:r w:rsidRPr="00A25839">
        <w:rPr>
          <w:rFonts w:ascii="Century" w:hAnsi="Century"/>
        </w:rPr>
        <w:t xml:space="preserve"> </w:t>
      </w:r>
      <w:proofErr w:type="spellStart"/>
      <w:r w:rsidRPr="00A25839">
        <w:rPr>
          <w:rFonts w:ascii="Century" w:hAnsi="Century"/>
        </w:rPr>
        <w:t>dari</w:t>
      </w:r>
      <w:proofErr w:type="spellEnd"/>
      <w:r w:rsidRPr="00A25839">
        <w:rPr>
          <w:rFonts w:ascii="Century" w:hAnsi="Century"/>
        </w:rPr>
        <w:t xml:space="preserve"> </w:t>
      </w:r>
      <w:proofErr w:type="spellStart"/>
      <w:r w:rsidRPr="00A25839">
        <w:rPr>
          <w:rFonts w:ascii="Century" w:hAnsi="Century"/>
        </w:rPr>
        <w:t>peserta</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tentang</w:t>
      </w:r>
      <w:proofErr w:type="spellEnd"/>
      <w:r w:rsidRPr="00A25839">
        <w:rPr>
          <w:rFonts w:ascii="Century" w:hAnsi="Century"/>
        </w:rPr>
        <w:t xml:space="preserve"> </w:t>
      </w:r>
      <w:proofErr w:type="spellStart"/>
      <w:r w:rsidRPr="00A25839">
        <w:rPr>
          <w:rFonts w:ascii="Century" w:hAnsi="Century"/>
        </w:rPr>
        <w:t>materi</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yang Sudha di </w:t>
      </w:r>
      <w:proofErr w:type="spellStart"/>
      <w:r w:rsidRPr="00A25839">
        <w:rPr>
          <w:rFonts w:ascii="Century" w:hAnsi="Century"/>
        </w:rPr>
        <w:t>berika</w:t>
      </w:r>
      <w:proofErr w:type="spellEnd"/>
      <w:r w:rsidRPr="00A25839">
        <w:rPr>
          <w:rFonts w:ascii="Century" w:hAnsi="Century"/>
        </w:rPr>
        <w:t xml:space="preserve">.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evaluasi</w:t>
      </w:r>
      <w:proofErr w:type="spellEnd"/>
      <w:r w:rsidRPr="00A25839">
        <w:rPr>
          <w:rFonts w:ascii="Century" w:hAnsi="Century"/>
        </w:rPr>
        <w:t xml:space="preserve"> pada </w:t>
      </w:r>
      <w:proofErr w:type="spellStart"/>
      <w:r w:rsidRPr="00A25839">
        <w:rPr>
          <w:rFonts w:ascii="Century" w:hAnsi="Century"/>
        </w:rPr>
        <w:t>tahap</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w:t>
      </w:r>
      <w:proofErr w:type="spellStart"/>
      <w:r w:rsidRPr="00A25839">
        <w:rPr>
          <w:rFonts w:ascii="Century" w:hAnsi="Century"/>
        </w:rPr>
        <w:t>dilakukan</w:t>
      </w:r>
      <w:proofErr w:type="spellEnd"/>
      <w:r w:rsidRPr="00A25839">
        <w:rPr>
          <w:rFonts w:ascii="Century" w:hAnsi="Century"/>
        </w:rPr>
        <w:t xml:space="preserve"> </w:t>
      </w:r>
      <w:proofErr w:type="spellStart"/>
      <w:r w:rsidRPr="00A25839">
        <w:rPr>
          <w:rFonts w:ascii="Century" w:hAnsi="Century"/>
        </w:rPr>
        <w:t>dengan</w:t>
      </w:r>
      <w:proofErr w:type="spellEnd"/>
      <w:r w:rsidRPr="00A25839">
        <w:rPr>
          <w:rFonts w:ascii="Century" w:hAnsi="Century"/>
        </w:rPr>
        <w:t xml:space="preserve"> </w:t>
      </w:r>
      <w:proofErr w:type="spellStart"/>
      <w:r w:rsidRPr="00A25839">
        <w:rPr>
          <w:rFonts w:ascii="Century" w:hAnsi="Century"/>
        </w:rPr>
        <w:t>pretest</w:t>
      </w:r>
      <w:proofErr w:type="spellEnd"/>
      <w:r w:rsidRPr="00A25839">
        <w:rPr>
          <w:rFonts w:ascii="Century" w:hAnsi="Century"/>
        </w:rPr>
        <w:t xml:space="preserve"> dan </w:t>
      </w:r>
      <w:proofErr w:type="spellStart"/>
      <w:r w:rsidRPr="00A25839">
        <w:rPr>
          <w:rFonts w:ascii="Century" w:hAnsi="Century"/>
        </w:rPr>
        <w:t>postest</w:t>
      </w:r>
      <w:proofErr w:type="spellEnd"/>
      <w:r w:rsidRPr="00A25839">
        <w:rPr>
          <w:rFonts w:ascii="Century" w:hAnsi="Century"/>
        </w:rPr>
        <w:t xml:space="preserve"> </w:t>
      </w:r>
      <w:proofErr w:type="spellStart"/>
      <w:r w:rsidRPr="00A25839">
        <w:rPr>
          <w:rFonts w:ascii="Century" w:hAnsi="Century"/>
        </w:rPr>
        <w:t>yaitu</w:t>
      </w:r>
      <w:proofErr w:type="spellEnd"/>
      <w:r w:rsidRPr="00A25839">
        <w:rPr>
          <w:rFonts w:ascii="Century" w:hAnsi="Century"/>
        </w:rPr>
        <w:t xml:space="preserve"> </w:t>
      </w:r>
      <w:proofErr w:type="spellStart"/>
      <w:r w:rsidRPr="00A25839">
        <w:rPr>
          <w:rFonts w:ascii="Century" w:hAnsi="Century"/>
        </w:rPr>
        <w:t>dengan</w:t>
      </w:r>
      <w:proofErr w:type="spellEnd"/>
      <w:r w:rsidRPr="00A25839">
        <w:rPr>
          <w:rFonts w:ascii="Century" w:hAnsi="Century"/>
        </w:rPr>
        <w:t xml:space="preserve"> </w:t>
      </w:r>
      <w:proofErr w:type="spellStart"/>
      <w:r w:rsidRPr="00A25839">
        <w:rPr>
          <w:rFonts w:ascii="Century" w:hAnsi="Century"/>
        </w:rPr>
        <w:t>memberikan</w:t>
      </w:r>
      <w:proofErr w:type="spellEnd"/>
      <w:r w:rsidRPr="00A25839">
        <w:rPr>
          <w:rFonts w:ascii="Century" w:hAnsi="Century"/>
        </w:rPr>
        <w:t xml:space="preserve"> </w:t>
      </w:r>
      <w:proofErr w:type="spellStart"/>
      <w:r w:rsidRPr="00A25839">
        <w:rPr>
          <w:rFonts w:ascii="Century" w:hAnsi="Century"/>
        </w:rPr>
        <w:t>pertenyaan</w:t>
      </w:r>
      <w:proofErr w:type="spellEnd"/>
      <w:r w:rsidRPr="00A25839">
        <w:rPr>
          <w:rFonts w:ascii="Century" w:hAnsi="Century"/>
        </w:rPr>
        <w:t xml:space="preserve"> </w:t>
      </w:r>
      <w:proofErr w:type="spellStart"/>
      <w:r w:rsidRPr="00A25839">
        <w:rPr>
          <w:rFonts w:ascii="Century" w:hAnsi="Century"/>
        </w:rPr>
        <w:t>sebelum</w:t>
      </w:r>
      <w:proofErr w:type="spellEnd"/>
      <w:r w:rsidRPr="00A25839">
        <w:rPr>
          <w:rFonts w:ascii="Century" w:hAnsi="Century"/>
        </w:rPr>
        <w:t xml:space="preserve">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dimulai</w:t>
      </w:r>
      <w:proofErr w:type="spellEnd"/>
      <w:r w:rsidRPr="00A25839">
        <w:rPr>
          <w:rFonts w:ascii="Century" w:hAnsi="Century"/>
        </w:rPr>
        <w:t xml:space="preserve"> dan </w:t>
      </w:r>
      <w:proofErr w:type="spellStart"/>
      <w:r w:rsidRPr="00A25839">
        <w:rPr>
          <w:rFonts w:ascii="Century" w:hAnsi="Century"/>
        </w:rPr>
        <w:t>setelah</w:t>
      </w:r>
      <w:proofErr w:type="spellEnd"/>
      <w:r w:rsidRPr="00A25839">
        <w:rPr>
          <w:rFonts w:ascii="Century" w:hAnsi="Century"/>
        </w:rPr>
        <w:t xml:space="preserve">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dimulai</w:t>
      </w:r>
      <w:proofErr w:type="spellEnd"/>
      <w:r w:rsidRPr="00A25839">
        <w:rPr>
          <w:rFonts w:ascii="Century" w:hAnsi="Century"/>
        </w:rPr>
        <w:t xml:space="preserve">. Hasil </w:t>
      </w:r>
      <w:proofErr w:type="spellStart"/>
      <w:r w:rsidRPr="00A25839">
        <w:rPr>
          <w:rFonts w:ascii="Century" w:hAnsi="Century"/>
        </w:rPr>
        <w:t>evaluasi</w:t>
      </w:r>
      <w:proofErr w:type="spellEnd"/>
      <w:r w:rsidRPr="00A25839">
        <w:rPr>
          <w:rFonts w:ascii="Century" w:hAnsi="Century"/>
        </w:rPr>
        <w:t xml:space="preserve"> </w:t>
      </w:r>
      <w:proofErr w:type="spellStart"/>
      <w:r w:rsidRPr="00A25839">
        <w:rPr>
          <w:rFonts w:ascii="Century" w:hAnsi="Century"/>
        </w:rPr>
        <w:t>dari</w:t>
      </w:r>
      <w:proofErr w:type="spellEnd"/>
      <w:r w:rsidRPr="00A25839">
        <w:rPr>
          <w:rFonts w:ascii="Century" w:hAnsi="Century"/>
        </w:rPr>
        <w:t xml:space="preserve"> </w:t>
      </w:r>
      <w:proofErr w:type="spellStart"/>
      <w:r w:rsidRPr="00A25839">
        <w:rPr>
          <w:rFonts w:ascii="Century" w:hAnsi="Century"/>
        </w:rPr>
        <w:t>kegiatan</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penyusunan</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bagi</w:t>
      </w:r>
      <w:proofErr w:type="spellEnd"/>
      <w:r w:rsidRPr="00A25839">
        <w:rPr>
          <w:rFonts w:ascii="Century" w:hAnsi="Century"/>
        </w:rPr>
        <w:t xml:space="preserve"> </w:t>
      </w:r>
      <w:proofErr w:type="spellStart"/>
      <w:r w:rsidRPr="00A25839">
        <w:rPr>
          <w:rFonts w:ascii="Century" w:hAnsi="Century"/>
        </w:rPr>
        <w:t>anggota</w:t>
      </w:r>
      <w:proofErr w:type="spellEnd"/>
      <w:r w:rsidRPr="00A25839">
        <w:rPr>
          <w:rFonts w:ascii="Century" w:hAnsi="Century"/>
        </w:rPr>
        <w:t xml:space="preserve"> </w:t>
      </w:r>
      <w:proofErr w:type="spellStart"/>
      <w:r w:rsidRPr="00A25839">
        <w:rPr>
          <w:rFonts w:ascii="Century" w:hAnsi="Century"/>
        </w:rPr>
        <w:t>Lazismu</w:t>
      </w:r>
      <w:proofErr w:type="spellEnd"/>
      <w:r w:rsidRPr="00A25839">
        <w:rPr>
          <w:rFonts w:ascii="Century" w:hAnsi="Century"/>
        </w:rPr>
        <w:t xml:space="preserve"> </w:t>
      </w:r>
      <w:proofErr w:type="spellStart"/>
      <w:r w:rsidRPr="00A25839">
        <w:rPr>
          <w:rFonts w:ascii="Century" w:hAnsi="Century"/>
        </w:rPr>
        <w:t>kabupaten</w:t>
      </w:r>
      <w:proofErr w:type="spellEnd"/>
      <w:r w:rsidRPr="00A25839">
        <w:rPr>
          <w:rFonts w:ascii="Century" w:hAnsi="Century"/>
        </w:rPr>
        <w:t xml:space="preserve"> </w:t>
      </w:r>
      <w:proofErr w:type="spellStart"/>
      <w:r w:rsidRPr="00A25839">
        <w:rPr>
          <w:rFonts w:ascii="Century" w:hAnsi="Century"/>
        </w:rPr>
        <w:t>sukabumi</w:t>
      </w:r>
      <w:proofErr w:type="spellEnd"/>
      <w:r w:rsidRPr="00A25839">
        <w:rPr>
          <w:rFonts w:ascii="Century" w:hAnsi="Century"/>
        </w:rPr>
        <w:t xml:space="preserve"> </w:t>
      </w:r>
      <w:proofErr w:type="spellStart"/>
      <w:r w:rsidRPr="00A25839">
        <w:rPr>
          <w:rFonts w:ascii="Century" w:hAnsi="Century"/>
        </w:rPr>
        <w:t>dapat</w:t>
      </w:r>
      <w:proofErr w:type="spellEnd"/>
      <w:r w:rsidRPr="00A25839">
        <w:rPr>
          <w:rFonts w:ascii="Century" w:hAnsi="Century"/>
        </w:rPr>
        <w:t xml:space="preserve"> </w:t>
      </w:r>
      <w:proofErr w:type="spellStart"/>
      <w:r w:rsidRPr="00A25839">
        <w:rPr>
          <w:rFonts w:ascii="Century" w:hAnsi="Century"/>
        </w:rPr>
        <w:t>dilihat</w:t>
      </w:r>
      <w:proofErr w:type="spellEnd"/>
      <w:r w:rsidRPr="00A25839">
        <w:rPr>
          <w:rFonts w:ascii="Century" w:hAnsi="Century"/>
        </w:rPr>
        <w:t xml:space="preserve"> pada </w:t>
      </w:r>
      <w:proofErr w:type="spellStart"/>
      <w:r w:rsidR="00092E80">
        <w:rPr>
          <w:rFonts w:ascii="Century" w:hAnsi="Century"/>
        </w:rPr>
        <w:t>Tabel</w:t>
      </w:r>
      <w:proofErr w:type="spellEnd"/>
      <w:r w:rsidR="00092E80">
        <w:rPr>
          <w:rFonts w:ascii="Century" w:hAnsi="Century"/>
        </w:rPr>
        <w:t xml:space="preserve"> </w:t>
      </w:r>
      <w:r w:rsidRPr="00A25839">
        <w:rPr>
          <w:rFonts w:ascii="Century" w:hAnsi="Century"/>
        </w:rPr>
        <w:t>1.</w:t>
      </w:r>
    </w:p>
    <w:p w14:paraId="26D720B9" w14:textId="77777777" w:rsidR="00092E80" w:rsidRDefault="00092E80" w:rsidP="00092E80">
      <w:pPr>
        <w:pStyle w:val="IEEEParagraph"/>
        <w:spacing w:line="276" w:lineRule="auto"/>
        <w:ind w:firstLine="0"/>
        <w:rPr>
          <w:rFonts w:ascii="Century" w:hAnsi="Century"/>
        </w:rPr>
      </w:pPr>
    </w:p>
    <w:p w14:paraId="0A7AD67F" w14:textId="6274686E" w:rsidR="0003141F" w:rsidRPr="00092E80" w:rsidRDefault="00092E80" w:rsidP="00092E80">
      <w:pPr>
        <w:pStyle w:val="IEEEParagraph"/>
        <w:spacing w:line="276" w:lineRule="auto"/>
        <w:ind w:firstLine="0"/>
        <w:jc w:val="center"/>
        <w:rPr>
          <w:rFonts w:ascii="Century" w:hAnsi="Century"/>
          <w:sz w:val="22"/>
          <w:szCs w:val="22"/>
          <w:lang w:val="id-ID"/>
        </w:rPr>
      </w:pPr>
      <w:proofErr w:type="spellStart"/>
      <w:r w:rsidRPr="00092E80">
        <w:rPr>
          <w:rFonts w:ascii="Century" w:eastAsia="Times New Roman" w:hAnsi="Century" w:cs="Calibri"/>
          <w:b/>
          <w:bCs/>
          <w:color w:val="000000"/>
          <w:sz w:val="22"/>
          <w:szCs w:val="22"/>
          <w:lang w:val="en-ID" w:eastAsia="en-ID"/>
        </w:rPr>
        <w:t>Tabel</w:t>
      </w:r>
      <w:proofErr w:type="spellEnd"/>
      <w:r w:rsidRPr="00092E80">
        <w:rPr>
          <w:rFonts w:ascii="Century" w:eastAsia="Times New Roman" w:hAnsi="Century" w:cs="Calibri"/>
          <w:b/>
          <w:bCs/>
          <w:color w:val="000000"/>
          <w:sz w:val="22"/>
          <w:szCs w:val="22"/>
          <w:lang w:val="en-ID" w:eastAsia="en-ID"/>
        </w:rPr>
        <w:t xml:space="preserve"> 1</w:t>
      </w:r>
      <w:r w:rsidRPr="00092E80">
        <w:rPr>
          <w:rFonts w:ascii="Century" w:eastAsia="Times New Roman" w:hAnsi="Century" w:cs="Calibri"/>
          <w:color w:val="000000"/>
          <w:sz w:val="22"/>
          <w:szCs w:val="22"/>
          <w:lang w:val="en-ID" w:eastAsia="en-ID"/>
        </w:rPr>
        <w:t xml:space="preserve">. Hasil </w:t>
      </w:r>
      <w:proofErr w:type="spellStart"/>
      <w:r w:rsidRPr="00092E80">
        <w:rPr>
          <w:rFonts w:ascii="Century" w:eastAsia="Times New Roman" w:hAnsi="Century" w:cs="Calibri"/>
          <w:color w:val="000000"/>
          <w:sz w:val="22"/>
          <w:szCs w:val="22"/>
          <w:lang w:val="en-ID" w:eastAsia="en-ID"/>
        </w:rPr>
        <w:t>Rekapitulasi</w:t>
      </w:r>
      <w:proofErr w:type="spellEnd"/>
      <w:r w:rsidRPr="00092E80">
        <w:rPr>
          <w:rFonts w:ascii="Century" w:eastAsia="Times New Roman" w:hAnsi="Century" w:cs="Calibri"/>
          <w:color w:val="000000"/>
          <w:sz w:val="22"/>
          <w:szCs w:val="22"/>
          <w:lang w:val="en-ID" w:eastAsia="en-ID"/>
        </w:rPr>
        <w:t xml:space="preserve"> </w:t>
      </w:r>
      <w:proofErr w:type="spellStart"/>
      <w:r w:rsidRPr="00092E80">
        <w:rPr>
          <w:rFonts w:ascii="Century" w:eastAsia="Times New Roman" w:hAnsi="Century" w:cs="Calibri"/>
          <w:color w:val="000000"/>
          <w:sz w:val="22"/>
          <w:szCs w:val="22"/>
          <w:lang w:val="en-ID" w:eastAsia="en-ID"/>
        </w:rPr>
        <w:t>kegiatan</w:t>
      </w:r>
      <w:proofErr w:type="spellEnd"/>
      <w:r w:rsidRPr="00092E80">
        <w:rPr>
          <w:rFonts w:ascii="Century" w:eastAsia="Times New Roman" w:hAnsi="Century" w:cs="Calibri"/>
          <w:color w:val="000000"/>
          <w:sz w:val="22"/>
          <w:szCs w:val="22"/>
          <w:lang w:val="en-ID" w:eastAsia="en-ID"/>
        </w:rPr>
        <w:t xml:space="preserve"> </w:t>
      </w:r>
      <w:proofErr w:type="spellStart"/>
      <w:r w:rsidRPr="00092E80">
        <w:rPr>
          <w:rFonts w:ascii="Century" w:eastAsia="Times New Roman" w:hAnsi="Century" w:cs="Calibri"/>
          <w:i/>
          <w:iCs/>
          <w:color w:val="000000"/>
          <w:sz w:val="22"/>
          <w:szCs w:val="22"/>
          <w:lang w:val="en-ID" w:eastAsia="en-ID"/>
        </w:rPr>
        <w:t>Pretest</w:t>
      </w:r>
      <w:proofErr w:type="spellEnd"/>
      <w:r w:rsidRPr="00092E80">
        <w:rPr>
          <w:rFonts w:ascii="Century" w:eastAsia="Times New Roman" w:hAnsi="Century" w:cs="Calibri"/>
          <w:color w:val="000000"/>
          <w:sz w:val="22"/>
          <w:szCs w:val="22"/>
          <w:lang w:val="en-ID" w:eastAsia="en-ID"/>
        </w:rPr>
        <w:t xml:space="preserve"> dan </w:t>
      </w:r>
      <w:proofErr w:type="spellStart"/>
      <w:r w:rsidRPr="00092E80">
        <w:rPr>
          <w:rFonts w:ascii="Century" w:eastAsia="Times New Roman" w:hAnsi="Century" w:cs="Calibri"/>
          <w:i/>
          <w:iCs/>
          <w:color w:val="000000"/>
          <w:sz w:val="22"/>
          <w:szCs w:val="22"/>
          <w:lang w:val="en-ID" w:eastAsia="en-ID"/>
        </w:rPr>
        <w:t>Posttest</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6"/>
        <w:gridCol w:w="4889"/>
        <w:gridCol w:w="969"/>
        <w:gridCol w:w="1149"/>
        <w:gridCol w:w="991"/>
      </w:tblGrid>
      <w:tr w:rsidR="00092E80" w:rsidRPr="00092E80" w14:paraId="0B81B422" w14:textId="77777777" w:rsidTr="00092E80">
        <w:trPr>
          <w:trHeight w:val="196"/>
          <w:jc w:val="center"/>
        </w:trPr>
        <w:tc>
          <w:tcPr>
            <w:tcW w:w="0" w:type="auto"/>
            <w:noWrap/>
            <w:hideMark/>
          </w:tcPr>
          <w:p w14:paraId="37ECC14C" w14:textId="77777777" w:rsidR="0003141F" w:rsidRPr="00092E80" w:rsidRDefault="0003141F" w:rsidP="00092E80">
            <w:pPr>
              <w:jc w:val="center"/>
              <w:rPr>
                <w:rFonts w:ascii="Century" w:eastAsia="Times New Roman" w:hAnsi="Century" w:cs="Calibri"/>
                <w:b/>
                <w:bCs/>
                <w:color w:val="000000"/>
                <w:sz w:val="22"/>
                <w:szCs w:val="22"/>
                <w:lang w:val="en-ID" w:eastAsia="en-ID"/>
              </w:rPr>
            </w:pPr>
            <w:r w:rsidRPr="00092E80">
              <w:rPr>
                <w:rFonts w:ascii="Century" w:eastAsia="Times New Roman" w:hAnsi="Century" w:cs="Calibri"/>
                <w:b/>
                <w:bCs/>
                <w:color w:val="000000"/>
                <w:sz w:val="22"/>
                <w:szCs w:val="22"/>
                <w:lang w:val="en-ID" w:eastAsia="en-ID"/>
              </w:rPr>
              <w:t>No</w:t>
            </w:r>
          </w:p>
        </w:tc>
        <w:tc>
          <w:tcPr>
            <w:tcW w:w="4890" w:type="dxa"/>
            <w:noWrap/>
            <w:hideMark/>
          </w:tcPr>
          <w:p w14:paraId="10C04EFD" w14:textId="77777777" w:rsidR="0003141F" w:rsidRPr="00092E80" w:rsidRDefault="0003141F" w:rsidP="00092E80">
            <w:pPr>
              <w:jc w:val="center"/>
              <w:rPr>
                <w:rFonts w:ascii="Century" w:eastAsia="Times New Roman" w:hAnsi="Century" w:cs="Calibri"/>
                <w:b/>
                <w:bCs/>
                <w:color w:val="000000"/>
                <w:sz w:val="22"/>
                <w:szCs w:val="22"/>
                <w:lang w:val="en-ID" w:eastAsia="en-ID"/>
              </w:rPr>
            </w:pPr>
            <w:proofErr w:type="spellStart"/>
            <w:r w:rsidRPr="00092E80">
              <w:rPr>
                <w:rFonts w:ascii="Century" w:eastAsia="Times New Roman" w:hAnsi="Century" w:cs="Calibri"/>
                <w:b/>
                <w:bCs/>
                <w:color w:val="000000"/>
                <w:sz w:val="22"/>
                <w:szCs w:val="22"/>
                <w:lang w:val="en-ID" w:eastAsia="en-ID"/>
              </w:rPr>
              <w:t>Pertanyaan</w:t>
            </w:r>
            <w:proofErr w:type="spellEnd"/>
          </w:p>
        </w:tc>
        <w:tc>
          <w:tcPr>
            <w:tcW w:w="969" w:type="dxa"/>
            <w:noWrap/>
            <w:hideMark/>
          </w:tcPr>
          <w:p w14:paraId="3CA2F33D" w14:textId="77777777" w:rsidR="0003141F" w:rsidRPr="00092E80" w:rsidRDefault="0003141F" w:rsidP="00092E80">
            <w:pPr>
              <w:jc w:val="center"/>
              <w:rPr>
                <w:rFonts w:ascii="Century" w:eastAsia="Times New Roman" w:hAnsi="Century" w:cs="Calibri"/>
                <w:b/>
                <w:bCs/>
                <w:i/>
                <w:iCs/>
                <w:color w:val="000000"/>
                <w:sz w:val="22"/>
                <w:szCs w:val="22"/>
                <w:lang w:val="en-ID" w:eastAsia="en-ID"/>
              </w:rPr>
            </w:pPr>
            <w:r w:rsidRPr="00092E80">
              <w:rPr>
                <w:rFonts w:ascii="Century" w:eastAsia="Times New Roman" w:hAnsi="Century" w:cs="Calibri"/>
                <w:b/>
                <w:bCs/>
                <w:i/>
                <w:iCs/>
                <w:color w:val="000000"/>
                <w:sz w:val="22"/>
                <w:szCs w:val="22"/>
                <w:lang w:val="en-ID" w:eastAsia="en-ID"/>
              </w:rPr>
              <w:t>Pretest</w:t>
            </w:r>
          </w:p>
        </w:tc>
        <w:tc>
          <w:tcPr>
            <w:tcW w:w="1149" w:type="dxa"/>
            <w:noWrap/>
            <w:hideMark/>
          </w:tcPr>
          <w:p w14:paraId="525A2EE5" w14:textId="77777777" w:rsidR="0003141F" w:rsidRPr="00092E80" w:rsidRDefault="0003141F" w:rsidP="00092E80">
            <w:pPr>
              <w:jc w:val="center"/>
              <w:rPr>
                <w:rFonts w:ascii="Century" w:eastAsia="Times New Roman" w:hAnsi="Century" w:cs="Calibri"/>
                <w:b/>
                <w:bCs/>
                <w:i/>
                <w:iCs/>
                <w:color w:val="000000"/>
                <w:sz w:val="22"/>
                <w:szCs w:val="22"/>
                <w:lang w:val="en-ID" w:eastAsia="en-ID"/>
              </w:rPr>
            </w:pPr>
            <w:proofErr w:type="spellStart"/>
            <w:r w:rsidRPr="00092E80">
              <w:rPr>
                <w:rFonts w:ascii="Century" w:eastAsia="Times New Roman" w:hAnsi="Century" w:cs="Calibri"/>
                <w:b/>
                <w:bCs/>
                <w:i/>
                <w:iCs/>
                <w:color w:val="000000"/>
                <w:sz w:val="22"/>
                <w:szCs w:val="22"/>
                <w:lang w:val="en-ID" w:eastAsia="en-ID"/>
              </w:rPr>
              <w:t>Posttest</w:t>
            </w:r>
            <w:proofErr w:type="spellEnd"/>
          </w:p>
        </w:tc>
        <w:tc>
          <w:tcPr>
            <w:tcW w:w="991" w:type="dxa"/>
            <w:noWrap/>
            <w:hideMark/>
          </w:tcPr>
          <w:p w14:paraId="68C5E8D2" w14:textId="77777777" w:rsidR="0003141F" w:rsidRPr="00092E80" w:rsidRDefault="0003141F" w:rsidP="00092E80">
            <w:pPr>
              <w:jc w:val="center"/>
              <w:rPr>
                <w:rFonts w:ascii="Century" w:eastAsia="Times New Roman" w:hAnsi="Century" w:cs="Calibri"/>
                <w:b/>
                <w:bCs/>
                <w:color w:val="000000"/>
                <w:sz w:val="22"/>
                <w:szCs w:val="22"/>
                <w:lang w:val="en-ID" w:eastAsia="en-ID"/>
              </w:rPr>
            </w:pPr>
            <w:r w:rsidRPr="00092E80">
              <w:rPr>
                <w:rFonts w:ascii="Century" w:eastAsia="Times New Roman" w:hAnsi="Century" w:cs="Calibri"/>
                <w:b/>
                <w:bCs/>
                <w:color w:val="000000"/>
                <w:sz w:val="22"/>
                <w:szCs w:val="22"/>
                <w:lang w:val="en-ID" w:eastAsia="en-ID"/>
              </w:rPr>
              <w:t>Selisih</w:t>
            </w:r>
          </w:p>
        </w:tc>
      </w:tr>
      <w:tr w:rsidR="00092E80" w:rsidRPr="00A25839" w14:paraId="4CFB5B10" w14:textId="77777777" w:rsidTr="00092E80">
        <w:trPr>
          <w:trHeight w:val="196"/>
          <w:jc w:val="center"/>
        </w:trPr>
        <w:tc>
          <w:tcPr>
            <w:tcW w:w="0" w:type="auto"/>
            <w:noWrap/>
            <w:hideMark/>
          </w:tcPr>
          <w:p w14:paraId="09E828CA"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1</w:t>
            </w:r>
          </w:p>
        </w:tc>
        <w:tc>
          <w:tcPr>
            <w:tcW w:w="4890" w:type="dxa"/>
            <w:noWrap/>
            <w:hideMark/>
          </w:tcPr>
          <w:p w14:paraId="2A7175D9" w14:textId="77777777" w:rsidR="0003141F" w:rsidRPr="00A25839" w:rsidRDefault="0003141F" w:rsidP="00092E80">
            <w:pPr>
              <w:rPr>
                <w:rFonts w:ascii="Century" w:eastAsia="Times New Roman" w:hAnsi="Century"/>
                <w:color w:val="000000"/>
                <w:sz w:val="22"/>
                <w:szCs w:val="22"/>
                <w:lang w:val="en-ID" w:eastAsia="en-ID"/>
              </w:rPr>
            </w:pPr>
            <w:r w:rsidRPr="00A25839">
              <w:rPr>
                <w:rFonts w:ascii="Century" w:eastAsia="Times New Roman" w:hAnsi="Century"/>
                <w:color w:val="000000"/>
                <w:sz w:val="22"/>
                <w:szCs w:val="22"/>
                <w:lang w:val="id-ID" w:eastAsia="en-ID"/>
              </w:rPr>
              <w:t>Pemahamana Dasar tentang Laporan Keuangan</w:t>
            </w:r>
          </w:p>
        </w:tc>
        <w:tc>
          <w:tcPr>
            <w:tcW w:w="969" w:type="dxa"/>
            <w:noWrap/>
            <w:hideMark/>
          </w:tcPr>
          <w:p w14:paraId="5DC2BC9A"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50</w:t>
            </w:r>
          </w:p>
        </w:tc>
        <w:tc>
          <w:tcPr>
            <w:tcW w:w="1149" w:type="dxa"/>
            <w:noWrap/>
            <w:hideMark/>
          </w:tcPr>
          <w:p w14:paraId="12CA57AF"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90</w:t>
            </w:r>
          </w:p>
        </w:tc>
        <w:tc>
          <w:tcPr>
            <w:tcW w:w="991" w:type="dxa"/>
            <w:noWrap/>
            <w:hideMark/>
          </w:tcPr>
          <w:p w14:paraId="77929216"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+40</w:t>
            </w:r>
          </w:p>
        </w:tc>
      </w:tr>
      <w:tr w:rsidR="00092E80" w:rsidRPr="00A25839" w14:paraId="46A5DD2B" w14:textId="77777777" w:rsidTr="00092E80">
        <w:trPr>
          <w:trHeight w:val="196"/>
          <w:jc w:val="center"/>
        </w:trPr>
        <w:tc>
          <w:tcPr>
            <w:tcW w:w="0" w:type="auto"/>
            <w:noWrap/>
            <w:hideMark/>
          </w:tcPr>
          <w:p w14:paraId="61E1656E"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2</w:t>
            </w:r>
          </w:p>
        </w:tc>
        <w:tc>
          <w:tcPr>
            <w:tcW w:w="4890" w:type="dxa"/>
            <w:noWrap/>
            <w:hideMark/>
          </w:tcPr>
          <w:p w14:paraId="1EFD0707" w14:textId="77777777" w:rsidR="0003141F" w:rsidRPr="00A25839" w:rsidRDefault="0003141F" w:rsidP="00092E80">
            <w:pPr>
              <w:rPr>
                <w:rFonts w:ascii="Century" w:eastAsia="Times New Roman" w:hAnsi="Century" w:cs="Calibri"/>
                <w:color w:val="000000"/>
                <w:sz w:val="22"/>
                <w:szCs w:val="22"/>
                <w:lang w:val="en-ID" w:eastAsia="en-ID"/>
              </w:rPr>
            </w:pPr>
            <w:proofErr w:type="spellStart"/>
            <w:r w:rsidRPr="00A25839">
              <w:rPr>
                <w:rFonts w:ascii="Century" w:eastAsia="Times New Roman" w:hAnsi="Century" w:cs="Calibri"/>
                <w:color w:val="000000"/>
                <w:sz w:val="22"/>
                <w:szCs w:val="22"/>
                <w:lang w:val="en-ID" w:eastAsia="en-ID"/>
              </w:rPr>
              <w:t>Pemahaman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Laporan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Neraca</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atau</w:t>
            </w:r>
            <w:proofErr w:type="spellEnd"/>
            <w:r w:rsidRPr="00A25839">
              <w:rPr>
                <w:rFonts w:ascii="Century" w:eastAsia="Times New Roman" w:hAnsi="Century" w:cs="Calibri"/>
                <w:color w:val="000000"/>
                <w:sz w:val="22"/>
                <w:szCs w:val="22"/>
                <w:lang w:val="en-ID" w:eastAsia="en-ID"/>
              </w:rPr>
              <w:t xml:space="preserve"> Balance Sheet </w:t>
            </w:r>
          </w:p>
        </w:tc>
        <w:tc>
          <w:tcPr>
            <w:tcW w:w="969" w:type="dxa"/>
            <w:noWrap/>
            <w:hideMark/>
          </w:tcPr>
          <w:p w14:paraId="6C0357C1"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40</w:t>
            </w:r>
          </w:p>
        </w:tc>
        <w:tc>
          <w:tcPr>
            <w:tcW w:w="1149" w:type="dxa"/>
            <w:noWrap/>
            <w:hideMark/>
          </w:tcPr>
          <w:p w14:paraId="574A7A80"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85</w:t>
            </w:r>
          </w:p>
        </w:tc>
        <w:tc>
          <w:tcPr>
            <w:tcW w:w="991" w:type="dxa"/>
            <w:noWrap/>
            <w:hideMark/>
          </w:tcPr>
          <w:p w14:paraId="5F4A7636"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+45</w:t>
            </w:r>
          </w:p>
        </w:tc>
      </w:tr>
      <w:tr w:rsidR="00092E80" w:rsidRPr="00A25839" w14:paraId="4A31B6F0" w14:textId="77777777" w:rsidTr="00092E80">
        <w:trPr>
          <w:trHeight w:val="196"/>
          <w:jc w:val="center"/>
        </w:trPr>
        <w:tc>
          <w:tcPr>
            <w:tcW w:w="0" w:type="auto"/>
            <w:noWrap/>
            <w:hideMark/>
          </w:tcPr>
          <w:p w14:paraId="64229582"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3</w:t>
            </w:r>
          </w:p>
        </w:tc>
        <w:tc>
          <w:tcPr>
            <w:tcW w:w="4890" w:type="dxa"/>
            <w:noWrap/>
            <w:hideMark/>
          </w:tcPr>
          <w:p w14:paraId="1DCE82BB" w14:textId="77777777" w:rsidR="0003141F" w:rsidRPr="00A25839" w:rsidRDefault="0003141F" w:rsidP="00092E80">
            <w:pPr>
              <w:rPr>
                <w:rFonts w:ascii="Century" w:eastAsia="Times New Roman" w:hAnsi="Century" w:cs="Calibri"/>
                <w:color w:val="000000"/>
                <w:sz w:val="22"/>
                <w:szCs w:val="22"/>
                <w:lang w:val="en-ID" w:eastAsia="en-ID"/>
              </w:rPr>
            </w:pPr>
            <w:proofErr w:type="spellStart"/>
            <w:r w:rsidRPr="00A25839">
              <w:rPr>
                <w:rFonts w:ascii="Century" w:eastAsia="Times New Roman" w:hAnsi="Century" w:cs="Calibri"/>
                <w:color w:val="000000"/>
                <w:sz w:val="22"/>
                <w:szCs w:val="22"/>
                <w:lang w:val="en-ID" w:eastAsia="en-ID"/>
              </w:rPr>
              <w:t>Pemahaman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Laporan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Laba</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Rugi</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atau</w:t>
            </w:r>
            <w:proofErr w:type="spellEnd"/>
            <w:r w:rsidRPr="00A25839">
              <w:rPr>
                <w:rFonts w:ascii="Century" w:eastAsia="Times New Roman" w:hAnsi="Century" w:cs="Calibri"/>
                <w:color w:val="000000"/>
                <w:sz w:val="22"/>
                <w:szCs w:val="22"/>
                <w:lang w:val="en-ID" w:eastAsia="en-ID"/>
              </w:rPr>
              <w:t xml:space="preserve"> Income Statement </w:t>
            </w:r>
          </w:p>
        </w:tc>
        <w:tc>
          <w:tcPr>
            <w:tcW w:w="969" w:type="dxa"/>
            <w:noWrap/>
            <w:hideMark/>
          </w:tcPr>
          <w:p w14:paraId="167A05FF"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45</w:t>
            </w:r>
          </w:p>
        </w:tc>
        <w:tc>
          <w:tcPr>
            <w:tcW w:w="1149" w:type="dxa"/>
            <w:noWrap/>
            <w:hideMark/>
          </w:tcPr>
          <w:p w14:paraId="6244B4BE"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90</w:t>
            </w:r>
          </w:p>
        </w:tc>
        <w:tc>
          <w:tcPr>
            <w:tcW w:w="991" w:type="dxa"/>
            <w:noWrap/>
            <w:hideMark/>
          </w:tcPr>
          <w:p w14:paraId="00D6C434"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+45</w:t>
            </w:r>
          </w:p>
        </w:tc>
      </w:tr>
      <w:tr w:rsidR="00092E80" w:rsidRPr="00A25839" w14:paraId="1A150E8D" w14:textId="77777777" w:rsidTr="00092E80">
        <w:trPr>
          <w:trHeight w:val="196"/>
          <w:jc w:val="center"/>
        </w:trPr>
        <w:tc>
          <w:tcPr>
            <w:tcW w:w="0" w:type="auto"/>
            <w:noWrap/>
            <w:hideMark/>
          </w:tcPr>
          <w:p w14:paraId="7043E9EE"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w:t>
            </w:r>
          </w:p>
        </w:tc>
        <w:tc>
          <w:tcPr>
            <w:tcW w:w="4890" w:type="dxa"/>
            <w:noWrap/>
            <w:hideMark/>
          </w:tcPr>
          <w:p w14:paraId="78724578" w14:textId="77777777" w:rsidR="0003141F" w:rsidRPr="00A25839" w:rsidRDefault="0003141F" w:rsidP="00092E80">
            <w:pPr>
              <w:rPr>
                <w:rFonts w:ascii="Century" w:eastAsia="Times New Roman" w:hAnsi="Century" w:cs="Calibri"/>
                <w:color w:val="000000"/>
                <w:sz w:val="22"/>
                <w:szCs w:val="22"/>
                <w:lang w:val="en-ID" w:eastAsia="en-ID"/>
              </w:rPr>
            </w:pPr>
            <w:proofErr w:type="spellStart"/>
            <w:r w:rsidRPr="00A25839">
              <w:rPr>
                <w:rFonts w:ascii="Century" w:eastAsia="Times New Roman" w:hAnsi="Century" w:cs="Calibri"/>
                <w:color w:val="000000"/>
                <w:sz w:val="22"/>
                <w:szCs w:val="22"/>
                <w:lang w:val="en-ID" w:eastAsia="en-ID"/>
              </w:rPr>
              <w:t>Pemahaman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Laporan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Perubahan</w:t>
            </w:r>
            <w:proofErr w:type="spellEnd"/>
            <w:r w:rsidRPr="00A25839">
              <w:rPr>
                <w:rFonts w:ascii="Century" w:eastAsia="Times New Roman" w:hAnsi="Century" w:cs="Calibri"/>
                <w:color w:val="000000"/>
                <w:sz w:val="22"/>
                <w:szCs w:val="22"/>
                <w:lang w:val="en-ID" w:eastAsia="en-ID"/>
              </w:rPr>
              <w:t xml:space="preserve"> Modal </w:t>
            </w:r>
          </w:p>
        </w:tc>
        <w:tc>
          <w:tcPr>
            <w:tcW w:w="969" w:type="dxa"/>
            <w:noWrap/>
            <w:hideMark/>
          </w:tcPr>
          <w:p w14:paraId="52E01018"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40</w:t>
            </w:r>
          </w:p>
        </w:tc>
        <w:tc>
          <w:tcPr>
            <w:tcW w:w="1149" w:type="dxa"/>
            <w:noWrap/>
            <w:hideMark/>
          </w:tcPr>
          <w:p w14:paraId="78D63A2A"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87</w:t>
            </w:r>
          </w:p>
        </w:tc>
        <w:tc>
          <w:tcPr>
            <w:tcW w:w="991" w:type="dxa"/>
            <w:noWrap/>
            <w:hideMark/>
          </w:tcPr>
          <w:p w14:paraId="4D82481B"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+47</w:t>
            </w:r>
          </w:p>
        </w:tc>
      </w:tr>
      <w:tr w:rsidR="00092E80" w:rsidRPr="00A25839" w14:paraId="77321F2D" w14:textId="77777777" w:rsidTr="00092E80">
        <w:trPr>
          <w:trHeight w:val="61"/>
          <w:jc w:val="center"/>
        </w:trPr>
        <w:tc>
          <w:tcPr>
            <w:tcW w:w="0" w:type="auto"/>
            <w:noWrap/>
            <w:hideMark/>
          </w:tcPr>
          <w:p w14:paraId="34DBE96D"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5</w:t>
            </w:r>
          </w:p>
        </w:tc>
        <w:tc>
          <w:tcPr>
            <w:tcW w:w="4890" w:type="dxa"/>
            <w:noWrap/>
            <w:hideMark/>
          </w:tcPr>
          <w:p w14:paraId="7396C8E5" w14:textId="77777777" w:rsidR="0003141F" w:rsidRPr="00A25839" w:rsidRDefault="0003141F" w:rsidP="00092E80">
            <w:pPr>
              <w:rPr>
                <w:rFonts w:ascii="Century" w:eastAsia="Times New Roman" w:hAnsi="Century" w:cs="Calibri"/>
                <w:color w:val="000000"/>
                <w:sz w:val="22"/>
                <w:szCs w:val="22"/>
                <w:lang w:val="en-ID" w:eastAsia="en-ID"/>
              </w:rPr>
            </w:pPr>
            <w:proofErr w:type="spellStart"/>
            <w:r w:rsidRPr="00A25839">
              <w:rPr>
                <w:rFonts w:ascii="Century" w:eastAsia="Times New Roman" w:hAnsi="Century" w:cs="Calibri"/>
                <w:color w:val="000000"/>
                <w:sz w:val="22"/>
                <w:szCs w:val="22"/>
                <w:lang w:val="en-ID" w:eastAsia="en-ID"/>
              </w:rPr>
              <w:t>Pemahaman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Laporan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Arus</w:t>
            </w:r>
            <w:proofErr w:type="spellEnd"/>
            <w:r w:rsidRPr="00A25839">
              <w:rPr>
                <w:rFonts w:ascii="Century" w:eastAsia="Times New Roman" w:hAnsi="Century" w:cs="Calibri"/>
                <w:color w:val="000000"/>
                <w:sz w:val="22"/>
                <w:szCs w:val="22"/>
                <w:lang w:val="en-ID" w:eastAsia="en-ID"/>
              </w:rPr>
              <w:t xml:space="preserve"> Kas </w:t>
            </w:r>
            <w:proofErr w:type="spellStart"/>
            <w:r w:rsidRPr="00A25839">
              <w:rPr>
                <w:rFonts w:ascii="Century" w:eastAsia="Times New Roman" w:hAnsi="Century" w:cs="Calibri"/>
                <w:color w:val="000000"/>
                <w:sz w:val="22"/>
                <w:szCs w:val="22"/>
                <w:lang w:val="en-ID" w:eastAsia="en-ID"/>
              </w:rPr>
              <w:t>atau</w:t>
            </w:r>
            <w:proofErr w:type="spellEnd"/>
            <w:r w:rsidRPr="00A25839">
              <w:rPr>
                <w:rFonts w:ascii="Century" w:eastAsia="Times New Roman" w:hAnsi="Century" w:cs="Calibri"/>
                <w:color w:val="000000"/>
                <w:sz w:val="22"/>
                <w:szCs w:val="22"/>
                <w:lang w:val="en-ID" w:eastAsia="en-ID"/>
              </w:rPr>
              <w:t xml:space="preserve"> Cash Flow Statement </w:t>
            </w:r>
          </w:p>
        </w:tc>
        <w:tc>
          <w:tcPr>
            <w:tcW w:w="969" w:type="dxa"/>
            <w:noWrap/>
            <w:hideMark/>
          </w:tcPr>
          <w:p w14:paraId="7AA5F246"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50</w:t>
            </w:r>
          </w:p>
        </w:tc>
        <w:tc>
          <w:tcPr>
            <w:tcW w:w="1149" w:type="dxa"/>
            <w:noWrap/>
            <w:hideMark/>
          </w:tcPr>
          <w:p w14:paraId="4B4C55A6"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95</w:t>
            </w:r>
          </w:p>
        </w:tc>
        <w:tc>
          <w:tcPr>
            <w:tcW w:w="991" w:type="dxa"/>
            <w:noWrap/>
            <w:hideMark/>
          </w:tcPr>
          <w:p w14:paraId="4A7EA2A3"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+45</w:t>
            </w:r>
          </w:p>
        </w:tc>
      </w:tr>
      <w:tr w:rsidR="00092E80" w:rsidRPr="00A25839" w14:paraId="6073B61E" w14:textId="77777777" w:rsidTr="00092E80">
        <w:trPr>
          <w:trHeight w:val="196"/>
          <w:jc w:val="center"/>
        </w:trPr>
        <w:tc>
          <w:tcPr>
            <w:tcW w:w="0" w:type="auto"/>
            <w:noWrap/>
            <w:hideMark/>
          </w:tcPr>
          <w:p w14:paraId="58E30AFD"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6</w:t>
            </w:r>
          </w:p>
        </w:tc>
        <w:tc>
          <w:tcPr>
            <w:tcW w:w="4890" w:type="dxa"/>
            <w:noWrap/>
            <w:hideMark/>
          </w:tcPr>
          <w:p w14:paraId="19297FAD" w14:textId="77777777" w:rsidR="0003141F" w:rsidRPr="00A25839" w:rsidRDefault="0003141F" w:rsidP="00092E80">
            <w:pPr>
              <w:rPr>
                <w:rFonts w:ascii="Century" w:eastAsia="Times New Roman" w:hAnsi="Century" w:cs="Calibri"/>
                <w:color w:val="000000"/>
                <w:sz w:val="22"/>
                <w:szCs w:val="22"/>
                <w:lang w:val="en-ID" w:eastAsia="en-ID"/>
              </w:rPr>
            </w:pPr>
            <w:proofErr w:type="spellStart"/>
            <w:r w:rsidRPr="00A25839">
              <w:rPr>
                <w:rFonts w:ascii="Century" w:eastAsia="Times New Roman" w:hAnsi="Century" w:cs="Calibri"/>
                <w:color w:val="000000"/>
                <w:sz w:val="22"/>
                <w:szCs w:val="22"/>
                <w:lang w:val="en-ID" w:eastAsia="en-ID"/>
              </w:rPr>
              <w:t>Pemahaman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Catatan</w:t>
            </w:r>
            <w:proofErr w:type="spellEnd"/>
            <w:r w:rsidRPr="00A25839">
              <w:rPr>
                <w:rFonts w:ascii="Century" w:eastAsia="Times New Roman" w:hAnsi="Century" w:cs="Calibri"/>
                <w:color w:val="000000"/>
                <w:sz w:val="22"/>
                <w:szCs w:val="22"/>
                <w:lang w:val="en-ID" w:eastAsia="en-ID"/>
              </w:rPr>
              <w:t xml:space="preserve"> </w:t>
            </w:r>
            <w:proofErr w:type="spellStart"/>
            <w:r w:rsidRPr="00A25839">
              <w:rPr>
                <w:rFonts w:ascii="Century" w:eastAsia="Times New Roman" w:hAnsi="Century" w:cs="Calibri"/>
                <w:color w:val="000000"/>
                <w:sz w:val="22"/>
                <w:szCs w:val="22"/>
                <w:lang w:val="en-ID" w:eastAsia="en-ID"/>
              </w:rPr>
              <w:t>Biaya-biaya</w:t>
            </w:r>
            <w:proofErr w:type="spellEnd"/>
          </w:p>
        </w:tc>
        <w:tc>
          <w:tcPr>
            <w:tcW w:w="969" w:type="dxa"/>
            <w:noWrap/>
            <w:hideMark/>
          </w:tcPr>
          <w:p w14:paraId="6813DBAC"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45</w:t>
            </w:r>
          </w:p>
        </w:tc>
        <w:tc>
          <w:tcPr>
            <w:tcW w:w="1149" w:type="dxa"/>
            <w:noWrap/>
            <w:hideMark/>
          </w:tcPr>
          <w:p w14:paraId="5CDF4ECB"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96</w:t>
            </w:r>
          </w:p>
        </w:tc>
        <w:tc>
          <w:tcPr>
            <w:tcW w:w="991" w:type="dxa"/>
            <w:noWrap/>
            <w:hideMark/>
          </w:tcPr>
          <w:p w14:paraId="7DDE9E81"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+51</w:t>
            </w:r>
          </w:p>
        </w:tc>
      </w:tr>
      <w:tr w:rsidR="00092E80" w:rsidRPr="00A25839" w14:paraId="78B51728" w14:textId="77777777" w:rsidTr="00092E80">
        <w:trPr>
          <w:trHeight w:val="196"/>
          <w:jc w:val="center"/>
        </w:trPr>
        <w:tc>
          <w:tcPr>
            <w:tcW w:w="5395" w:type="dxa"/>
            <w:gridSpan w:val="2"/>
            <w:noWrap/>
            <w:hideMark/>
          </w:tcPr>
          <w:p w14:paraId="521E9575"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Total</w:t>
            </w:r>
          </w:p>
        </w:tc>
        <w:tc>
          <w:tcPr>
            <w:tcW w:w="969" w:type="dxa"/>
            <w:noWrap/>
            <w:hideMark/>
          </w:tcPr>
          <w:p w14:paraId="7A588D4E"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270</w:t>
            </w:r>
          </w:p>
        </w:tc>
        <w:tc>
          <w:tcPr>
            <w:tcW w:w="1149" w:type="dxa"/>
            <w:noWrap/>
            <w:hideMark/>
          </w:tcPr>
          <w:p w14:paraId="3231E771" w14:textId="77777777"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543</w:t>
            </w:r>
          </w:p>
        </w:tc>
        <w:tc>
          <w:tcPr>
            <w:tcW w:w="991" w:type="dxa"/>
            <w:noWrap/>
            <w:hideMark/>
          </w:tcPr>
          <w:p w14:paraId="3F88A880" w14:textId="70B77F2E" w:rsidR="0003141F" w:rsidRPr="00A25839" w:rsidRDefault="0003141F" w:rsidP="00092E80">
            <w:pPr>
              <w:jc w:val="center"/>
              <w:rPr>
                <w:rFonts w:ascii="Century" w:eastAsia="Times New Roman" w:hAnsi="Century" w:cs="Calibri"/>
                <w:color w:val="000000"/>
                <w:sz w:val="22"/>
                <w:szCs w:val="22"/>
                <w:lang w:val="en-ID" w:eastAsia="en-ID"/>
              </w:rPr>
            </w:pPr>
            <w:r w:rsidRPr="00A25839">
              <w:rPr>
                <w:rFonts w:ascii="Century" w:eastAsia="Times New Roman" w:hAnsi="Century" w:cs="Calibri"/>
                <w:color w:val="000000"/>
                <w:sz w:val="22"/>
                <w:szCs w:val="22"/>
                <w:lang w:val="en-ID" w:eastAsia="en-ID"/>
              </w:rPr>
              <w:t>273</w:t>
            </w:r>
          </w:p>
        </w:tc>
      </w:tr>
    </w:tbl>
    <w:p w14:paraId="3CFCD360" w14:textId="414B8D5C" w:rsidR="003C7209" w:rsidRPr="00A25839" w:rsidRDefault="003C7209" w:rsidP="00A25839">
      <w:pPr>
        <w:pStyle w:val="IEEEParagraph"/>
        <w:spacing w:line="276" w:lineRule="auto"/>
        <w:ind w:left="360" w:firstLine="0"/>
        <w:rPr>
          <w:rFonts w:ascii="Century" w:hAnsi="Century"/>
          <w:sz w:val="22"/>
          <w:szCs w:val="22"/>
          <w:lang w:val="id-ID"/>
        </w:rPr>
      </w:pPr>
    </w:p>
    <w:p w14:paraId="48201EFA" w14:textId="1A65D5D3" w:rsidR="00DF75CA" w:rsidRPr="00A25839" w:rsidRDefault="0003141F" w:rsidP="00092E80">
      <w:pPr>
        <w:pStyle w:val="IEEEParagraph"/>
        <w:spacing w:line="276" w:lineRule="auto"/>
        <w:ind w:firstLine="426"/>
        <w:rPr>
          <w:rFonts w:ascii="Century" w:hAnsi="Century"/>
          <w:lang w:val="en-ID"/>
        </w:rPr>
      </w:pPr>
      <w:r w:rsidRPr="00092E80">
        <w:rPr>
          <w:rFonts w:ascii="Century" w:hAnsi="Century"/>
        </w:rPr>
        <w:t>Table</w:t>
      </w:r>
      <w:r w:rsidR="00C351E1" w:rsidRPr="00A25839">
        <w:rPr>
          <w:rFonts w:ascii="Century" w:hAnsi="Century"/>
          <w:b/>
          <w:bCs/>
        </w:rPr>
        <w:t xml:space="preserve"> </w:t>
      </w:r>
      <w:r w:rsidR="00C351E1" w:rsidRPr="00092E80">
        <w:rPr>
          <w:rFonts w:ascii="Century" w:hAnsi="Century"/>
        </w:rPr>
        <w:t>1</w:t>
      </w:r>
      <w:r w:rsidRPr="00A25839">
        <w:rPr>
          <w:rFonts w:ascii="Century" w:hAnsi="Century"/>
        </w:rPr>
        <w:t xml:space="preserve"> di</w:t>
      </w:r>
      <w:r w:rsidR="00092E80">
        <w:rPr>
          <w:rFonts w:ascii="Century" w:hAnsi="Century"/>
        </w:rPr>
        <w:t xml:space="preserve"> </w:t>
      </w:r>
      <w:proofErr w:type="spellStart"/>
      <w:r w:rsidRPr="00A25839">
        <w:rPr>
          <w:rFonts w:ascii="Century" w:hAnsi="Century"/>
        </w:rPr>
        <w:t>atas</w:t>
      </w:r>
      <w:proofErr w:type="spellEnd"/>
      <w:r w:rsidRPr="00A25839">
        <w:rPr>
          <w:rFonts w:ascii="Century" w:hAnsi="Century"/>
        </w:rPr>
        <w:t xml:space="preserve"> </w:t>
      </w:r>
      <w:proofErr w:type="spellStart"/>
      <w:r w:rsidRPr="00A25839">
        <w:rPr>
          <w:rFonts w:ascii="Century" w:hAnsi="Century"/>
        </w:rPr>
        <w:t>menujukkan</w:t>
      </w:r>
      <w:proofErr w:type="spellEnd"/>
      <w:r w:rsidRPr="00A25839">
        <w:rPr>
          <w:rFonts w:ascii="Century" w:hAnsi="Century"/>
        </w:rPr>
        <w:t xml:space="preserve"> </w:t>
      </w:r>
      <w:proofErr w:type="spellStart"/>
      <w:r w:rsidRPr="00A25839">
        <w:rPr>
          <w:rFonts w:ascii="Century" w:hAnsi="Century"/>
        </w:rPr>
        <w:t>bahwa</w:t>
      </w:r>
      <w:proofErr w:type="spellEnd"/>
      <w:r w:rsidRPr="00A25839">
        <w:rPr>
          <w:rFonts w:ascii="Century" w:hAnsi="Century"/>
        </w:rPr>
        <w:t xml:space="preserve"> </w:t>
      </w:r>
      <w:proofErr w:type="spellStart"/>
      <w:r w:rsidRPr="00A25839">
        <w:rPr>
          <w:rFonts w:ascii="Century" w:hAnsi="Century"/>
        </w:rPr>
        <w:t>Pemahaman</w:t>
      </w:r>
      <w:proofErr w:type="spellEnd"/>
      <w:r w:rsidRPr="00A25839">
        <w:rPr>
          <w:rFonts w:ascii="Century" w:hAnsi="Century"/>
        </w:rPr>
        <w:t xml:space="preserve"> </w:t>
      </w:r>
      <w:proofErr w:type="spellStart"/>
      <w:r w:rsidRPr="00A25839">
        <w:rPr>
          <w:rFonts w:ascii="Century" w:hAnsi="Century"/>
        </w:rPr>
        <w:t>Catatan</w:t>
      </w:r>
      <w:proofErr w:type="spellEnd"/>
      <w:r w:rsidRPr="00A25839">
        <w:rPr>
          <w:rFonts w:ascii="Century" w:hAnsi="Century"/>
        </w:rPr>
        <w:t xml:space="preserve"> </w:t>
      </w:r>
      <w:proofErr w:type="spellStart"/>
      <w:r w:rsidRPr="00A25839">
        <w:rPr>
          <w:rFonts w:ascii="Century" w:hAnsi="Century"/>
        </w:rPr>
        <w:t>Biaya-biaya</w:t>
      </w:r>
      <w:proofErr w:type="spellEnd"/>
      <w:r w:rsidRPr="00A25839">
        <w:rPr>
          <w:rFonts w:ascii="Century" w:hAnsi="Century"/>
        </w:rPr>
        <w:t xml:space="preserve"> </w:t>
      </w:r>
      <w:proofErr w:type="spellStart"/>
      <w:r w:rsidRPr="00A25839">
        <w:rPr>
          <w:rFonts w:ascii="Century" w:hAnsi="Century"/>
        </w:rPr>
        <w:t>menunjukkan</w:t>
      </w:r>
      <w:proofErr w:type="spellEnd"/>
      <w:r w:rsidRPr="00A25839">
        <w:rPr>
          <w:rFonts w:ascii="Century" w:hAnsi="Century"/>
        </w:rPr>
        <w:t xml:space="preserve"> </w:t>
      </w:r>
      <w:proofErr w:type="spellStart"/>
      <w:r w:rsidRPr="00A25839">
        <w:rPr>
          <w:rFonts w:ascii="Century" w:hAnsi="Century"/>
        </w:rPr>
        <w:t>peningkatan</w:t>
      </w:r>
      <w:proofErr w:type="spellEnd"/>
      <w:r w:rsidRPr="00A25839">
        <w:rPr>
          <w:rFonts w:ascii="Century" w:hAnsi="Century"/>
        </w:rPr>
        <w:t xml:space="preserve"> </w:t>
      </w:r>
      <w:proofErr w:type="spellStart"/>
      <w:r w:rsidRPr="00A25839">
        <w:rPr>
          <w:rFonts w:ascii="Century" w:hAnsi="Century"/>
        </w:rPr>
        <w:t>tertinggi</w:t>
      </w:r>
      <w:proofErr w:type="spellEnd"/>
      <w:r w:rsidRPr="00A25839">
        <w:rPr>
          <w:rFonts w:ascii="Century" w:hAnsi="Century"/>
        </w:rPr>
        <w:t xml:space="preserve"> (+51 </w:t>
      </w:r>
      <w:proofErr w:type="spellStart"/>
      <w:r w:rsidRPr="00A25839">
        <w:rPr>
          <w:rFonts w:ascii="Century" w:hAnsi="Century"/>
        </w:rPr>
        <w:t>poin</w:t>
      </w:r>
      <w:proofErr w:type="spellEnd"/>
      <w:r w:rsidRPr="00A25839">
        <w:rPr>
          <w:rFonts w:ascii="Century" w:hAnsi="Century"/>
        </w:rPr>
        <w:t xml:space="preserve">), </w:t>
      </w:r>
      <w:proofErr w:type="spellStart"/>
      <w:r w:rsidRPr="00A25839">
        <w:rPr>
          <w:rFonts w:ascii="Century" w:hAnsi="Century"/>
        </w:rPr>
        <w:t>menandakan</w:t>
      </w:r>
      <w:proofErr w:type="spellEnd"/>
      <w:r w:rsidRPr="00A25839">
        <w:rPr>
          <w:rFonts w:ascii="Century" w:hAnsi="Century"/>
        </w:rPr>
        <w:t xml:space="preserve"> </w:t>
      </w:r>
      <w:proofErr w:type="spellStart"/>
      <w:r w:rsidRPr="00A25839">
        <w:rPr>
          <w:rFonts w:ascii="Century" w:hAnsi="Century"/>
        </w:rPr>
        <w:t>bahwa</w:t>
      </w:r>
      <w:proofErr w:type="spellEnd"/>
      <w:r w:rsidRPr="00A25839">
        <w:rPr>
          <w:rFonts w:ascii="Century" w:hAnsi="Century"/>
        </w:rPr>
        <w:t xml:space="preserve"> </w:t>
      </w:r>
      <w:proofErr w:type="spellStart"/>
      <w:r w:rsidRPr="00A25839">
        <w:rPr>
          <w:rFonts w:ascii="Century" w:hAnsi="Century"/>
        </w:rPr>
        <w:t>materi</w:t>
      </w:r>
      <w:proofErr w:type="spellEnd"/>
      <w:r w:rsidRPr="00A25839">
        <w:rPr>
          <w:rFonts w:ascii="Century" w:hAnsi="Century"/>
        </w:rPr>
        <w:t xml:space="preserve"> </w:t>
      </w:r>
      <w:proofErr w:type="spellStart"/>
      <w:r w:rsidRPr="00A25839">
        <w:rPr>
          <w:rFonts w:ascii="Century" w:hAnsi="Century"/>
        </w:rPr>
        <w:t>ini</w:t>
      </w:r>
      <w:proofErr w:type="spellEnd"/>
      <w:r w:rsidRPr="00A25839">
        <w:rPr>
          <w:rFonts w:ascii="Century" w:hAnsi="Century"/>
        </w:rPr>
        <w:t xml:space="preserve"> sangat </w:t>
      </w:r>
      <w:proofErr w:type="spellStart"/>
      <w:r w:rsidRPr="00A25839">
        <w:rPr>
          <w:rFonts w:ascii="Century" w:hAnsi="Century"/>
        </w:rPr>
        <w:t>efektif</w:t>
      </w:r>
      <w:proofErr w:type="spellEnd"/>
      <w:r w:rsidRPr="00A25839">
        <w:rPr>
          <w:rFonts w:ascii="Century" w:hAnsi="Century"/>
        </w:rPr>
        <w:t xml:space="preserve"> </w:t>
      </w:r>
      <w:proofErr w:type="spellStart"/>
      <w:r w:rsidRPr="00A25839">
        <w:rPr>
          <w:rFonts w:ascii="Century" w:hAnsi="Century"/>
        </w:rPr>
        <w:t>disampaikan</w:t>
      </w:r>
      <w:proofErr w:type="spellEnd"/>
      <w:r w:rsidRPr="00A25839">
        <w:rPr>
          <w:rFonts w:ascii="Century" w:hAnsi="Century"/>
        </w:rPr>
        <w:t xml:space="preserve"> </w:t>
      </w:r>
      <w:proofErr w:type="spellStart"/>
      <w:r w:rsidRPr="00A25839">
        <w:rPr>
          <w:rFonts w:ascii="Century" w:hAnsi="Century"/>
        </w:rPr>
        <w:t>dalam</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Semua</w:t>
      </w:r>
      <w:proofErr w:type="spellEnd"/>
      <w:r w:rsidRPr="00A25839">
        <w:rPr>
          <w:rFonts w:ascii="Century" w:hAnsi="Century"/>
        </w:rPr>
        <w:t xml:space="preserve"> </w:t>
      </w:r>
      <w:proofErr w:type="spellStart"/>
      <w:r w:rsidRPr="00A25839">
        <w:rPr>
          <w:rFonts w:ascii="Century" w:hAnsi="Century"/>
        </w:rPr>
        <w:t>aspek</w:t>
      </w:r>
      <w:proofErr w:type="spellEnd"/>
      <w:r w:rsidRPr="00A25839">
        <w:rPr>
          <w:rFonts w:ascii="Century" w:hAnsi="Century"/>
        </w:rPr>
        <w:t xml:space="preserve"> </w:t>
      </w:r>
      <w:proofErr w:type="spellStart"/>
      <w:r w:rsidRPr="00A25839">
        <w:rPr>
          <w:rFonts w:ascii="Century" w:hAnsi="Century"/>
        </w:rPr>
        <w:t>mengalami</w:t>
      </w:r>
      <w:proofErr w:type="spellEnd"/>
      <w:r w:rsidRPr="00A25839">
        <w:rPr>
          <w:rFonts w:ascii="Century" w:hAnsi="Century"/>
        </w:rPr>
        <w:t xml:space="preserve"> </w:t>
      </w:r>
      <w:proofErr w:type="spellStart"/>
      <w:r w:rsidRPr="00A25839">
        <w:rPr>
          <w:rFonts w:ascii="Century" w:hAnsi="Century"/>
        </w:rPr>
        <w:t>peningkatan</w:t>
      </w:r>
      <w:proofErr w:type="spellEnd"/>
      <w:r w:rsidRPr="00A25839">
        <w:rPr>
          <w:rFonts w:ascii="Century" w:hAnsi="Century"/>
        </w:rPr>
        <w:t xml:space="preserve"> </w:t>
      </w:r>
      <w:proofErr w:type="spellStart"/>
      <w:r w:rsidRPr="00A25839">
        <w:rPr>
          <w:rFonts w:ascii="Century" w:hAnsi="Century"/>
        </w:rPr>
        <w:t>signifikan</w:t>
      </w:r>
      <w:proofErr w:type="spellEnd"/>
      <w:r w:rsidRPr="00A25839">
        <w:rPr>
          <w:rFonts w:ascii="Century" w:hAnsi="Century"/>
        </w:rPr>
        <w:t xml:space="preserve"> (rata-rata di </w:t>
      </w:r>
      <w:proofErr w:type="spellStart"/>
      <w:r w:rsidRPr="00A25839">
        <w:rPr>
          <w:rFonts w:ascii="Century" w:hAnsi="Century"/>
        </w:rPr>
        <w:t>atas</w:t>
      </w:r>
      <w:proofErr w:type="spellEnd"/>
      <w:r w:rsidRPr="00A25839">
        <w:rPr>
          <w:rFonts w:ascii="Century" w:hAnsi="Century"/>
        </w:rPr>
        <w:t xml:space="preserve"> 40 </w:t>
      </w:r>
      <w:proofErr w:type="spellStart"/>
      <w:r w:rsidRPr="00A25839">
        <w:rPr>
          <w:rFonts w:ascii="Century" w:hAnsi="Century"/>
        </w:rPr>
        <w:t>poin</w:t>
      </w:r>
      <w:proofErr w:type="spellEnd"/>
      <w:r w:rsidRPr="00A25839">
        <w:rPr>
          <w:rFonts w:ascii="Century" w:hAnsi="Century"/>
        </w:rPr>
        <w:t xml:space="preserve">), </w:t>
      </w:r>
      <w:proofErr w:type="spellStart"/>
      <w:r w:rsidRPr="00A25839">
        <w:rPr>
          <w:rFonts w:ascii="Century" w:hAnsi="Century"/>
        </w:rPr>
        <w:t>menunjukkan</w:t>
      </w:r>
      <w:proofErr w:type="spellEnd"/>
      <w:r w:rsidRPr="00A25839">
        <w:rPr>
          <w:rFonts w:ascii="Century" w:hAnsi="Century"/>
        </w:rPr>
        <w:t xml:space="preserve"> </w:t>
      </w:r>
      <w:proofErr w:type="spellStart"/>
      <w:r w:rsidRPr="00A25839">
        <w:rPr>
          <w:rFonts w:ascii="Century" w:hAnsi="Century"/>
        </w:rPr>
        <w:t>bahwa</w:t>
      </w:r>
      <w:proofErr w:type="spellEnd"/>
      <w:r w:rsidRPr="00A25839">
        <w:rPr>
          <w:rFonts w:ascii="Century" w:hAnsi="Century"/>
        </w:rPr>
        <w:t xml:space="preserve"> </w:t>
      </w:r>
      <w:proofErr w:type="spellStart"/>
      <w:r w:rsidRPr="00A25839">
        <w:rPr>
          <w:rFonts w:ascii="Century" w:hAnsi="Century"/>
        </w:rPr>
        <w:t>pelatihan</w:t>
      </w:r>
      <w:proofErr w:type="spellEnd"/>
      <w:r w:rsidRPr="00A25839">
        <w:rPr>
          <w:rFonts w:ascii="Century" w:hAnsi="Century"/>
        </w:rPr>
        <w:t xml:space="preserve"> </w:t>
      </w:r>
      <w:proofErr w:type="spellStart"/>
      <w:r w:rsidRPr="00A25839">
        <w:rPr>
          <w:rFonts w:ascii="Century" w:hAnsi="Century"/>
        </w:rPr>
        <w:t>memberikan</w:t>
      </w:r>
      <w:proofErr w:type="spellEnd"/>
      <w:r w:rsidRPr="00A25839">
        <w:rPr>
          <w:rFonts w:ascii="Century" w:hAnsi="Century"/>
        </w:rPr>
        <w:t xml:space="preserve"> </w:t>
      </w:r>
      <w:proofErr w:type="spellStart"/>
      <w:r w:rsidRPr="00A25839">
        <w:rPr>
          <w:rFonts w:ascii="Century" w:hAnsi="Century"/>
        </w:rPr>
        <w:t>dampak</w:t>
      </w:r>
      <w:proofErr w:type="spellEnd"/>
      <w:r w:rsidRPr="00A25839">
        <w:rPr>
          <w:rFonts w:ascii="Century" w:hAnsi="Century"/>
        </w:rPr>
        <w:t xml:space="preserve"> </w:t>
      </w:r>
      <w:proofErr w:type="spellStart"/>
      <w:r w:rsidRPr="00A25839">
        <w:rPr>
          <w:rFonts w:ascii="Century" w:hAnsi="Century"/>
        </w:rPr>
        <w:t>positif</w:t>
      </w:r>
      <w:proofErr w:type="spellEnd"/>
      <w:r w:rsidRPr="00A25839">
        <w:rPr>
          <w:rFonts w:ascii="Century" w:hAnsi="Century"/>
        </w:rPr>
        <w:t xml:space="preserve"> di </w:t>
      </w:r>
      <w:proofErr w:type="spellStart"/>
      <w:r w:rsidRPr="00A25839">
        <w:rPr>
          <w:rFonts w:ascii="Century" w:hAnsi="Century"/>
        </w:rPr>
        <w:t>semua</w:t>
      </w:r>
      <w:proofErr w:type="spellEnd"/>
      <w:r w:rsidRPr="00A25839">
        <w:rPr>
          <w:rFonts w:ascii="Century" w:hAnsi="Century"/>
        </w:rPr>
        <w:t xml:space="preserve"> area </w:t>
      </w:r>
      <w:proofErr w:type="spellStart"/>
      <w:r w:rsidRPr="00A25839">
        <w:rPr>
          <w:rFonts w:ascii="Century" w:hAnsi="Century"/>
        </w:rPr>
        <w:t>pemahaman</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w:t>
      </w:r>
      <w:proofErr w:type="spellStart"/>
      <w:r w:rsidRPr="00A25839">
        <w:rPr>
          <w:rFonts w:ascii="Century" w:hAnsi="Century"/>
        </w:rPr>
        <w:t>Pemahaman</w:t>
      </w:r>
      <w:proofErr w:type="spellEnd"/>
      <w:r w:rsidRPr="00A25839">
        <w:rPr>
          <w:rFonts w:ascii="Century" w:hAnsi="Century"/>
        </w:rPr>
        <w:t xml:space="preserve"> Dasar </w:t>
      </w:r>
      <w:proofErr w:type="spellStart"/>
      <w:r w:rsidRPr="00A25839">
        <w:rPr>
          <w:rFonts w:ascii="Century" w:hAnsi="Century"/>
        </w:rPr>
        <w:t>tentang</w:t>
      </w:r>
      <w:proofErr w:type="spellEnd"/>
      <w:r w:rsidRPr="00A25839">
        <w:rPr>
          <w:rFonts w:ascii="Century" w:hAnsi="Century"/>
        </w:rPr>
        <w:t xml:space="preserve"> </w:t>
      </w:r>
      <w:proofErr w:type="spellStart"/>
      <w:r w:rsidRPr="00A25839">
        <w:rPr>
          <w:rFonts w:ascii="Century" w:hAnsi="Century"/>
        </w:rPr>
        <w:t>Laporan</w:t>
      </w:r>
      <w:proofErr w:type="spellEnd"/>
      <w:r w:rsidRPr="00A25839">
        <w:rPr>
          <w:rFonts w:ascii="Century" w:hAnsi="Century"/>
        </w:rPr>
        <w:t xml:space="preserve"> </w:t>
      </w:r>
      <w:proofErr w:type="spellStart"/>
      <w:r w:rsidRPr="00A25839">
        <w:rPr>
          <w:rFonts w:ascii="Century" w:hAnsi="Century"/>
        </w:rPr>
        <w:t>Keuangan</w:t>
      </w:r>
      <w:proofErr w:type="spellEnd"/>
      <w:r w:rsidRPr="00A25839">
        <w:rPr>
          <w:rFonts w:ascii="Century" w:hAnsi="Century"/>
        </w:rPr>
        <w:t xml:space="preserve"> juga </w:t>
      </w:r>
      <w:proofErr w:type="spellStart"/>
      <w:r w:rsidRPr="00A25839">
        <w:rPr>
          <w:rFonts w:ascii="Century" w:hAnsi="Century"/>
        </w:rPr>
        <w:t>meningkat</w:t>
      </w:r>
      <w:proofErr w:type="spellEnd"/>
      <w:r w:rsidRPr="00A25839">
        <w:rPr>
          <w:rFonts w:ascii="Century" w:hAnsi="Century"/>
        </w:rPr>
        <w:t xml:space="preserve"> </w:t>
      </w:r>
      <w:proofErr w:type="spellStart"/>
      <w:r w:rsidRPr="00A25839">
        <w:rPr>
          <w:rFonts w:ascii="Century" w:hAnsi="Century"/>
        </w:rPr>
        <w:t>drastis</w:t>
      </w:r>
      <w:proofErr w:type="spellEnd"/>
      <w:r w:rsidRPr="00A25839">
        <w:rPr>
          <w:rFonts w:ascii="Century" w:hAnsi="Century"/>
        </w:rPr>
        <w:t xml:space="preserve"> (+40 </w:t>
      </w:r>
      <w:proofErr w:type="spellStart"/>
      <w:r w:rsidRPr="00A25839">
        <w:rPr>
          <w:rFonts w:ascii="Century" w:hAnsi="Century"/>
        </w:rPr>
        <w:t>poin</w:t>
      </w:r>
      <w:proofErr w:type="spellEnd"/>
      <w:r w:rsidRPr="00A25839">
        <w:rPr>
          <w:rFonts w:ascii="Century" w:hAnsi="Century"/>
        </w:rPr>
        <w:t xml:space="preserve">), </w:t>
      </w:r>
      <w:proofErr w:type="spellStart"/>
      <w:r w:rsidRPr="00A25839">
        <w:rPr>
          <w:rFonts w:ascii="Century" w:hAnsi="Century"/>
        </w:rPr>
        <w:t>menandakan</w:t>
      </w:r>
      <w:proofErr w:type="spellEnd"/>
      <w:r w:rsidRPr="00A25839">
        <w:rPr>
          <w:rFonts w:ascii="Century" w:hAnsi="Century"/>
        </w:rPr>
        <w:t xml:space="preserve"> </w:t>
      </w:r>
      <w:proofErr w:type="spellStart"/>
      <w:r w:rsidRPr="00A25839">
        <w:rPr>
          <w:rFonts w:ascii="Century" w:hAnsi="Century"/>
        </w:rPr>
        <w:t>bahwa</w:t>
      </w:r>
      <w:proofErr w:type="spellEnd"/>
      <w:r w:rsidRPr="00A25839">
        <w:rPr>
          <w:rFonts w:ascii="Century" w:hAnsi="Century"/>
        </w:rPr>
        <w:t xml:space="preserve"> </w:t>
      </w:r>
      <w:proofErr w:type="spellStart"/>
      <w:r w:rsidRPr="00A25839">
        <w:rPr>
          <w:rFonts w:ascii="Century" w:hAnsi="Century"/>
        </w:rPr>
        <w:t>fondasi</w:t>
      </w:r>
      <w:proofErr w:type="spellEnd"/>
      <w:r w:rsidRPr="00A25839">
        <w:rPr>
          <w:rFonts w:ascii="Century" w:hAnsi="Century"/>
        </w:rPr>
        <w:t xml:space="preserve"> </w:t>
      </w:r>
      <w:proofErr w:type="spellStart"/>
      <w:r w:rsidRPr="00A25839">
        <w:rPr>
          <w:rFonts w:ascii="Century" w:hAnsi="Century"/>
        </w:rPr>
        <w:t>peserta</w:t>
      </w:r>
      <w:proofErr w:type="spellEnd"/>
      <w:r w:rsidRPr="00A25839">
        <w:rPr>
          <w:rFonts w:ascii="Century" w:hAnsi="Century"/>
        </w:rPr>
        <w:t xml:space="preserve"> </w:t>
      </w:r>
      <w:proofErr w:type="spellStart"/>
      <w:r w:rsidRPr="00A25839">
        <w:rPr>
          <w:rFonts w:ascii="Century" w:hAnsi="Century"/>
        </w:rPr>
        <w:t>semakin</w:t>
      </w:r>
      <w:proofErr w:type="spellEnd"/>
      <w:r w:rsidRPr="00A25839">
        <w:rPr>
          <w:rFonts w:ascii="Century" w:hAnsi="Century"/>
        </w:rPr>
        <w:t xml:space="preserve"> </w:t>
      </w:r>
      <w:proofErr w:type="spellStart"/>
      <w:r w:rsidRPr="00A25839">
        <w:rPr>
          <w:rFonts w:ascii="Century" w:hAnsi="Century"/>
        </w:rPr>
        <w:t>kuat</w:t>
      </w:r>
      <w:proofErr w:type="spellEnd"/>
      <w:r w:rsidRPr="00A25839">
        <w:rPr>
          <w:rFonts w:ascii="Century" w:hAnsi="Century"/>
        </w:rPr>
        <w:t>.</w:t>
      </w:r>
      <w:r w:rsidR="00DF75CA" w:rsidRPr="00A25839">
        <w:rPr>
          <w:rFonts w:ascii="Century" w:hAnsi="Century"/>
        </w:rPr>
        <w:t xml:space="preserve"> </w:t>
      </w:r>
      <w:r w:rsidR="00DF75CA" w:rsidRPr="00A25839">
        <w:rPr>
          <w:rFonts w:ascii="Century" w:hAnsi="Century"/>
          <w:lang w:val="en-ID"/>
        </w:rPr>
        <w:t xml:space="preserve">Hasil </w:t>
      </w:r>
      <w:proofErr w:type="spellStart"/>
      <w:r w:rsidR="00DF75CA" w:rsidRPr="00A25839">
        <w:rPr>
          <w:rFonts w:ascii="Century" w:hAnsi="Century"/>
          <w:lang w:val="en-ID"/>
        </w:rPr>
        <w:t>pretest</w:t>
      </w:r>
      <w:proofErr w:type="spellEnd"/>
      <w:r w:rsidR="00DF75CA" w:rsidRPr="00A25839">
        <w:rPr>
          <w:rFonts w:ascii="Century" w:hAnsi="Century"/>
          <w:lang w:val="en-ID"/>
        </w:rPr>
        <w:t xml:space="preserve"> dan </w:t>
      </w:r>
      <w:proofErr w:type="spellStart"/>
      <w:r w:rsidR="00DF75CA" w:rsidRPr="00A25839">
        <w:rPr>
          <w:rFonts w:ascii="Century" w:hAnsi="Century"/>
          <w:lang w:val="en-ID"/>
        </w:rPr>
        <w:t>posttest</w:t>
      </w:r>
      <w:proofErr w:type="spellEnd"/>
      <w:r w:rsidR="00DF75CA" w:rsidRPr="00A25839">
        <w:rPr>
          <w:rFonts w:ascii="Century" w:hAnsi="Century"/>
          <w:lang w:val="en-ID"/>
        </w:rPr>
        <w:t xml:space="preserve"> </w:t>
      </w:r>
      <w:proofErr w:type="spellStart"/>
      <w:r w:rsidR="00DF75CA" w:rsidRPr="00A25839">
        <w:rPr>
          <w:rFonts w:ascii="Century" w:hAnsi="Century"/>
          <w:lang w:val="en-ID"/>
        </w:rPr>
        <w:t>menunjukkan</w:t>
      </w:r>
      <w:proofErr w:type="spellEnd"/>
      <w:r w:rsidR="00DF75CA" w:rsidRPr="00A25839">
        <w:rPr>
          <w:rFonts w:ascii="Century" w:hAnsi="Century"/>
          <w:lang w:val="en-ID"/>
        </w:rPr>
        <w:t xml:space="preserve"> </w:t>
      </w:r>
      <w:proofErr w:type="spellStart"/>
      <w:r w:rsidR="00DF75CA" w:rsidRPr="00A25839">
        <w:rPr>
          <w:rFonts w:ascii="Century" w:hAnsi="Century"/>
          <w:lang w:val="en-ID"/>
        </w:rPr>
        <w:t>bahwa</w:t>
      </w:r>
      <w:proofErr w:type="spellEnd"/>
      <w:r w:rsidR="00DF75CA" w:rsidRPr="00A25839">
        <w:rPr>
          <w:rFonts w:ascii="Century" w:hAnsi="Century"/>
          <w:lang w:val="en-ID"/>
        </w:rPr>
        <w:t xml:space="preserve"> </w:t>
      </w:r>
      <w:proofErr w:type="spellStart"/>
      <w:r w:rsidR="00DF75CA" w:rsidRPr="00A25839">
        <w:rPr>
          <w:rFonts w:ascii="Century" w:hAnsi="Century"/>
          <w:lang w:val="en-ID"/>
        </w:rPr>
        <w:t>pelatihan</w:t>
      </w:r>
      <w:proofErr w:type="spellEnd"/>
      <w:r w:rsidR="00DF75CA" w:rsidRPr="00A25839">
        <w:rPr>
          <w:rFonts w:ascii="Century" w:hAnsi="Century"/>
          <w:lang w:val="en-ID"/>
        </w:rPr>
        <w:t xml:space="preserve"> </w:t>
      </w:r>
      <w:proofErr w:type="spellStart"/>
      <w:r w:rsidR="00DF75CA" w:rsidRPr="00A25839">
        <w:rPr>
          <w:rFonts w:ascii="Century" w:hAnsi="Century"/>
          <w:lang w:val="en-ID"/>
        </w:rPr>
        <w:t>penyusunan</w:t>
      </w:r>
      <w:proofErr w:type="spellEnd"/>
      <w:r w:rsidR="00DF75CA" w:rsidRPr="00A25839">
        <w:rPr>
          <w:rFonts w:ascii="Century" w:hAnsi="Century"/>
          <w:lang w:val="en-ID"/>
        </w:rPr>
        <w:t xml:space="preserve"> </w:t>
      </w:r>
      <w:proofErr w:type="spellStart"/>
      <w:r w:rsidR="00DF75CA" w:rsidRPr="00A25839">
        <w:rPr>
          <w:rFonts w:ascii="Century" w:hAnsi="Century"/>
          <w:lang w:val="en-ID"/>
        </w:rPr>
        <w:t>laporan</w:t>
      </w:r>
      <w:proofErr w:type="spellEnd"/>
      <w:r w:rsidR="00DF75CA" w:rsidRPr="00A25839">
        <w:rPr>
          <w:rFonts w:ascii="Century" w:hAnsi="Century"/>
          <w:lang w:val="en-ID"/>
        </w:rPr>
        <w:t xml:space="preserve"> </w:t>
      </w:r>
      <w:proofErr w:type="spellStart"/>
      <w:r w:rsidR="00DF75CA" w:rsidRPr="00A25839">
        <w:rPr>
          <w:rFonts w:ascii="Century" w:hAnsi="Century"/>
          <w:lang w:val="en-ID"/>
        </w:rPr>
        <w:t>keuangan</w:t>
      </w:r>
      <w:proofErr w:type="spellEnd"/>
      <w:r w:rsidR="00DF75CA" w:rsidRPr="00A25839">
        <w:rPr>
          <w:rFonts w:ascii="Century" w:hAnsi="Century"/>
          <w:lang w:val="en-ID"/>
        </w:rPr>
        <w:t xml:space="preserve"> </w:t>
      </w:r>
      <w:proofErr w:type="spellStart"/>
      <w:r w:rsidR="00DF75CA" w:rsidRPr="00A25839">
        <w:rPr>
          <w:rFonts w:ascii="Century" w:hAnsi="Century"/>
          <w:lang w:val="en-ID"/>
        </w:rPr>
        <w:t>bagi</w:t>
      </w:r>
      <w:proofErr w:type="spellEnd"/>
      <w:r w:rsidR="00DF75CA" w:rsidRPr="00A25839">
        <w:rPr>
          <w:rFonts w:ascii="Century" w:hAnsi="Century"/>
          <w:lang w:val="en-ID"/>
        </w:rPr>
        <w:t xml:space="preserve"> </w:t>
      </w:r>
      <w:proofErr w:type="spellStart"/>
      <w:r w:rsidR="00DF75CA" w:rsidRPr="00A25839">
        <w:rPr>
          <w:rFonts w:ascii="Century" w:hAnsi="Century"/>
          <w:lang w:val="en-ID"/>
        </w:rPr>
        <w:t>anggota</w:t>
      </w:r>
      <w:proofErr w:type="spellEnd"/>
      <w:r w:rsidR="00DF75CA" w:rsidRPr="00A25839">
        <w:rPr>
          <w:rFonts w:ascii="Century" w:hAnsi="Century"/>
          <w:lang w:val="en-ID"/>
        </w:rPr>
        <w:t xml:space="preserve"> LAZISMU </w:t>
      </w:r>
      <w:proofErr w:type="spellStart"/>
      <w:r w:rsidR="00DF75CA" w:rsidRPr="00A25839">
        <w:rPr>
          <w:rFonts w:ascii="Century" w:hAnsi="Century"/>
          <w:lang w:val="en-ID"/>
        </w:rPr>
        <w:t>Kabupaten</w:t>
      </w:r>
      <w:proofErr w:type="spellEnd"/>
      <w:r w:rsidR="00DF75CA" w:rsidRPr="00A25839">
        <w:rPr>
          <w:rFonts w:ascii="Century" w:hAnsi="Century"/>
          <w:lang w:val="en-ID"/>
        </w:rPr>
        <w:t xml:space="preserve"> </w:t>
      </w:r>
      <w:proofErr w:type="spellStart"/>
      <w:r w:rsidR="00DF75CA" w:rsidRPr="00A25839">
        <w:rPr>
          <w:rFonts w:ascii="Century" w:hAnsi="Century"/>
          <w:lang w:val="en-ID"/>
        </w:rPr>
        <w:t>Sukabumi</w:t>
      </w:r>
      <w:proofErr w:type="spellEnd"/>
      <w:r w:rsidR="00DF75CA" w:rsidRPr="00A25839">
        <w:rPr>
          <w:rFonts w:ascii="Century" w:hAnsi="Century"/>
          <w:lang w:val="en-ID"/>
        </w:rPr>
        <w:t xml:space="preserve"> sangat </w:t>
      </w:r>
      <w:proofErr w:type="spellStart"/>
      <w:r w:rsidR="00DF75CA" w:rsidRPr="00A25839">
        <w:rPr>
          <w:rFonts w:ascii="Century" w:hAnsi="Century"/>
          <w:lang w:val="en-ID"/>
        </w:rPr>
        <w:t>efektif</w:t>
      </w:r>
      <w:proofErr w:type="spellEnd"/>
      <w:r w:rsidR="00DF75CA" w:rsidRPr="00A25839">
        <w:rPr>
          <w:rFonts w:ascii="Century" w:hAnsi="Century"/>
          <w:lang w:val="en-ID"/>
        </w:rPr>
        <w:t xml:space="preserve">. </w:t>
      </w:r>
      <w:proofErr w:type="spellStart"/>
      <w:r w:rsidR="00DF75CA" w:rsidRPr="00A25839">
        <w:rPr>
          <w:rFonts w:ascii="Century" w:hAnsi="Century"/>
          <w:lang w:val="en-ID"/>
        </w:rPr>
        <w:t>Terdapat</w:t>
      </w:r>
      <w:proofErr w:type="spellEnd"/>
      <w:r w:rsidR="00DF75CA" w:rsidRPr="00A25839">
        <w:rPr>
          <w:rFonts w:ascii="Century" w:hAnsi="Century"/>
          <w:lang w:val="en-ID"/>
        </w:rPr>
        <w:t xml:space="preserve"> </w:t>
      </w:r>
      <w:proofErr w:type="spellStart"/>
      <w:r w:rsidR="00DF75CA" w:rsidRPr="00A25839">
        <w:rPr>
          <w:rFonts w:ascii="Century" w:hAnsi="Century"/>
          <w:lang w:val="en-ID"/>
        </w:rPr>
        <w:t>peningkatan</w:t>
      </w:r>
      <w:proofErr w:type="spellEnd"/>
      <w:r w:rsidR="00DF75CA" w:rsidRPr="00A25839">
        <w:rPr>
          <w:rFonts w:ascii="Century" w:hAnsi="Century"/>
          <w:lang w:val="en-ID"/>
        </w:rPr>
        <w:t xml:space="preserve"> </w:t>
      </w:r>
      <w:proofErr w:type="spellStart"/>
      <w:r w:rsidR="00DF75CA" w:rsidRPr="00A25839">
        <w:rPr>
          <w:rFonts w:ascii="Century" w:hAnsi="Century"/>
          <w:lang w:val="en-ID"/>
        </w:rPr>
        <w:t>skor</w:t>
      </w:r>
      <w:proofErr w:type="spellEnd"/>
      <w:r w:rsidR="00DF75CA" w:rsidRPr="00A25839">
        <w:rPr>
          <w:rFonts w:ascii="Century" w:hAnsi="Century"/>
          <w:lang w:val="en-ID"/>
        </w:rPr>
        <w:t xml:space="preserve"> total </w:t>
      </w:r>
      <w:proofErr w:type="spellStart"/>
      <w:r w:rsidR="00DF75CA" w:rsidRPr="00A25839">
        <w:rPr>
          <w:rFonts w:ascii="Century" w:hAnsi="Century"/>
          <w:lang w:val="en-ID"/>
        </w:rPr>
        <w:t>sebesar</w:t>
      </w:r>
      <w:proofErr w:type="spellEnd"/>
      <w:r w:rsidR="00DF75CA" w:rsidRPr="00A25839">
        <w:rPr>
          <w:rFonts w:ascii="Century" w:hAnsi="Century"/>
          <w:lang w:val="en-ID"/>
        </w:rPr>
        <w:t xml:space="preserve"> </w:t>
      </w:r>
      <w:r w:rsidR="004D2450" w:rsidRPr="00A25839">
        <w:rPr>
          <w:rFonts w:ascii="Century" w:hAnsi="Century"/>
          <w:lang w:val="en-ID"/>
        </w:rPr>
        <w:t>45</w:t>
      </w:r>
      <w:r w:rsidR="00DF75CA" w:rsidRPr="00A25839">
        <w:rPr>
          <w:rFonts w:ascii="Century" w:hAnsi="Century"/>
          <w:lang w:val="en-ID"/>
        </w:rPr>
        <w:t>,</w:t>
      </w:r>
      <w:r w:rsidR="004D2450" w:rsidRPr="00A25839">
        <w:rPr>
          <w:rFonts w:ascii="Century" w:hAnsi="Century"/>
          <w:lang w:val="en-ID"/>
        </w:rPr>
        <w:t>50</w:t>
      </w:r>
      <w:r w:rsidR="00DF75CA" w:rsidRPr="00A25839">
        <w:rPr>
          <w:rFonts w:ascii="Century" w:hAnsi="Century"/>
          <w:lang w:val="en-ID"/>
        </w:rPr>
        <w:t xml:space="preserve">%, yang </w:t>
      </w:r>
      <w:proofErr w:type="spellStart"/>
      <w:r w:rsidR="00DF75CA" w:rsidRPr="00A25839">
        <w:rPr>
          <w:rFonts w:ascii="Century" w:hAnsi="Century"/>
          <w:lang w:val="en-ID"/>
        </w:rPr>
        <w:t>mencerminkan</w:t>
      </w:r>
      <w:proofErr w:type="spellEnd"/>
      <w:r w:rsidR="00DF75CA" w:rsidRPr="00A25839">
        <w:rPr>
          <w:rFonts w:ascii="Century" w:hAnsi="Century"/>
          <w:lang w:val="en-ID"/>
        </w:rPr>
        <w:t xml:space="preserve"> </w:t>
      </w:r>
      <w:proofErr w:type="spellStart"/>
      <w:r w:rsidR="00DF75CA" w:rsidRPr="00A25839">
        <w:rPr>
          <w:rFonts w:ascii="Century" w:hAnsi="Century"/>
          <w:lang w:val="en-ID"/>
        </w:rPr>
        <w:t>peningkatan</w:t>
      </w:r>
      <w:proofErr w:type="spellEnd"/>
      <w:r w:rsidR="00DF75CA" w:rsidRPr="00A25839">
        <w:rPr>
          <w:rFonts w:ascii="Century" w:hAnsi="Century"/>
          <w:lang w:val="en-ID"/>
        </w:rPr>
        <w:t xml:space="preserve"> </w:t>
      </w:r>
      <w:proofErr w:type="spellStart"/>
      <w:r w:rsidR="00DF75CA" w:rsidRPr="00A25839">
        <w:rPr>
          <w:rFonts w:ascii="Century" w:hAnsi="Century"/>
          <w:lang w:val="en-ID"/>
        </w:rPr>
        <w:t>signifikan</w:t>
      </w:r>
      <w:proofErr w:type="spellEnd"/>
      <w:r w:rsidR="00DF75CA" w:rsidRPr="00A25839">
        <w:rPr>
          <w:rFonts w:ascii="Century" w:hAnsi="Century"/>
          <w:lang w:val="en-ID"/>
        </w:rPr>
        <w:t xml:space="preserve"> </w:t>
      </w:r>
      <w:proofErr w:type="spellStart"/>
      <w:r w:rsidR="00DF75CA" w:rsidRPr="00A25839">
        <w:rPr>
          <w:rFonts w:ascii="Century" w:hAnsi="Century"/>
          <w:lang w:val="en-ID"/>
        </w:rPr>
        <w:t>dalam</w:t>
      </w:r>
      <w:proofErr w:type="spellEnd"/>
      <w:r w:rsidR="00DF75CA" w:rsidRPr="00A25839">
        <w:rPr>
          <w:rFonts w:ascii="Century" w:hAnsi="Century"/>
          <w:lang w:val="en-ID"/>
        </w:rPr>
        <w:t xml:space="preserve"> </w:t>
      </w:r>
      <w:proofErr w:type="spellStart"/>
      <w:r w:rsidR="00DF75CA" w:rsidRPr="00A25839">
        <w:rPr>
          <w:rFonts w:ascii="Century" w:hAnsi="Century"/>
          <w:lang w:val="en-ID"/>
        </w:rPr>
        <w:t>pemahaman</w:t>
      </w:r>
      <w:proofErr w:type="spellEnd"/>
      <w:r w:rsidR="00DF75CA" w:rsidRPr="00A25839">
        <w:rPr>
          <w:rFonts w:ascii="Century" w:hAnsi="Century"/>
          <w:lang w:val="en-ID"/>
        </w:rPr>
        <w:t xml:space="preserve"> </w:t>
      </w:r>
      <w:proofErr w:type="spellStart"/>
      <w:r w:rsidR="00DF75CA" w:rsidRPr="00A25839">
        <w:rPr>
          <w:rFonts w:ascii="Century" w:hAnsi="Century"/>
          <w:lang w:val="en-ID"/>
        </w:rPr>
        <w:t>peserta</w:t>
      </w:r>
      <w:proofErr w:type="spellEnd"/>
      <w:r w:rsidR="00DF75CA" w:rsidRPr="00A25839">
        <w:rPr>
          <w:rFonts w:ascii="Century" w:hAnsi="Century"/>
          <w:lang w:val="en-ID"/>
        </w:rPr>
        <w:t xml:space="preserve"> </w:t>
      </w:r>
      <w:proofErr w:type="spellStart"/>
      <w:r w:rsidR="00DF75CA" w:rsidRPr="00A25839">
        <w:rPr>
          <w:rFonts w:ascii="Century" w:hAnsi="Century"/>
          <w:lang w:val="en-ID"/>
        </w:rPr>
        <w:t>terhadap</w:t>
      </w:r>
      <w:proofErr w:type="spellEnd"/>
      <w:r w:rsidR="00DF75CA" w:rsidRPr="00A25839">
        <w:rPr>
          <w:rFonts w:ascii="Century" w:hAnsi="Century"/>
          <w:lang w:val="en-ID"/>
        </w:rPr>
        <w:t xml:space="preserve"> </w:t>
      </w:r>
      <w:proofErr w:type="spellStart"/>
      <w:r w:rsidR="00DF75CA" w:rsidRPr="00A25839">
        <w:rPr>
          <w:rFonts w:ascii="Century" w:hAnsi="Century"/>
          <w:lang w:val="en-ID"/>
        </w:rPr>
        <w:t>aspek-aspek</w:t>
      </w:r>
      <w:proofErr w:type="spellEnd"/>
      <w:r w:rsidR="00DF75CA" w:rsidRPr="00A25839">
        <w:rPr>
          <w:rFonts w:ascii="Century" w:hAnsi="Century"/>
          <w:lang w:val="en-ID"/>
        </w:rPr>
        <w:t xml:space="preserve"> </w:t>
      </w:r>
      <w:proofErr w:type="spellStart"/>
      <w:r w:rsidR="00DF75CA" w:rsidRPr="00A25839">
        <w:rPr>
          <w:rFonts w:ascii="Century" w:hAnsi="Century"/>
          <w:lang w:val="en-ID"/>
        </w:rPr>
        <w:t>penting</w:t>
      </w:r>
      <w:proofErr w:type="spellEnd"/>
      <w:r w:rsidR="00DF75CA" w:rsidRPr="00A25839">
        <w:rPr>
          <w:rFonts w:ascii="Century" w:hAnsi="Century"/>
          <w:lang w:val="en-ID"/>
        </w:rPr>
        <w:t xml:space="preserve"> </w:t>
      </w:r>
      <w:proofErr w:type="spellStart"/>
      <w:r w:rsidR="00DF75CA" w:rsidRPr="00A25839">
        <w:rPr>
          <w:rFonts w:ascii="Century" w:hAnsi="Century"/>
          <w:lang w:val="en-ID"/>
        </w:rPr>
        <w:t>dalam</w:t>
      </w:r>
      <w:proofErr w:type="spellEnd"/>
      <w:r w:rsidR="00DF75CA" w:rsidRPr="00A25839">
        <w:rPr>
          <w:rFonts w:ascii="Century" w:hAnsi="Century"/>
          <w:lang w:val="en-ID"/>
        </w:rPr>
        <w:t xml:space="preserve"> </w:t>
      </w:r>
      <w:proofErr w:type="spellStart"/>
      <w:r w:rsidR="00DF75CA" w:rsidRPr="00A25839">
        <w:rPr>
          <w:rFonts w:ascii="Century" w:hAnsi="Century"/>
          <w:lang w:val="en-ID"/>
        </w:rPr>
        <w:t>pelaporan</w:t>
      </w:r>
      <w:proofErr w:type="spellEnd"/>
      <w:r w:rsidR="00DF75CA" w:rsidRPr="00A25839">
        <w:rPr>
          <w:rFonts w:ascii="Century" w:hAnsi="Century"/>
          <w:lang w:val="en-ID"/>
        </w:rPr>
        <w:t xml:space="preserve"> </w:t>
      </w:r>
      <w:proofErr w:type="spellStart"/>
      <w:r w:rsidR="00DF75CA" w:rsidRPr="00A25839">
        <w:rPr>
          <w:rFonts w:ascii="Century" w:hAnsi="Century"/>
          <w:lang w:val="en-ID"/>
        </w:rPr>
        <w:t>keuangan</w:t>
      </w:r>
      <w:proofErr w:type="spellEnd"/>
      <w:r w:rsidR="00DF75CA" w:rsidRPr="00A25839">
        <w:rPr>
          <w:rFonts w:ascii="Century" w:hAnsi="Century"/>
          <w:lang w:val="en-ID"/>
        </w:rPr>
        <w:t xml:space="preserve">, </w:t>
      </w:r>
      <w:proofErr w:type="spellStart"/>
      <w:r w:rsidR="00DF75CA" w:rsidRPr="00A25839">
        <w:rPr>
          <w:rFonts w:ascii="Century" w:hAnsi="Century"/>
          <w:lang w:val="en-ID"/>
        </w:rPr>
        <w:t>baik</w:t>
      </w:r>
      <w:proofErr w:type="spellEnd"/>
      <w:r w:rsidR="00DF75CA" w:rsidRPr="00A25839">
        <w:rPr>
          <w:rFonts w:ascii="Century" w:hAnsi="Century"/>
          <w:lang w:val="en-ID"/>
        </w:rPr>
        <w:t xml:space="preserve"> </w:t>
      </w:r>
      <w:proofErr w:type="spellStart"/>
      <w:r w:rsidR="00DF75CA" w:rsidRPr="00A25839">
        <w:rPr>
          <w:rFonts w:ascii="Century" w:hAnsi="Century"/>
          <w:lang w:val="en-ID"/>
        </w:rPr>
        <w:t>dasar</w:t>
      </w:r>
      <w:proofErr w:type="spellEnd"/>
      <w:r w:rsidR="00DF75CA" w:rsidRPr="00A25839">
        <w:rPr>
          <w:rFonts w:ascii="Century" w:hAnsi="Century"/>
          <w:lang w:val="en-ID"/>
        </w:rPr>
        <w:t xml:space="preserve"> </w:t>
      </w:r>
      <w:proofErr w:type="spellStart"/>
      <w:r w:rsidR="00DF75CA" w:rsidRPr="00A25839">
        <w:rPr>
          <w:rFonts w:ascii="Century" w:hAnsi="Century"/>
          <w:lang w:val="en-ID"/>
        </w:rPr>
        <w:t>maupun</w:t>
      </w:r>
      <w:proofErr w:type="spellEnd"/>
      <w:r w:rsidR="00DF75CA" w:rsidRPr="00A25839">
        <w:rPr>
          <w:rFonts w:ascii="Century" w:hAnsi="Century"/>
          <w:lang w:val="en-ID"/>
        </w:rPr>
        <w:t xml:space="preserve"> </w:t>
      </w:r>
      <w:proofErr w:type="spellStart"/>
      <w:r w:rsidR="00DF75CA" w:rsidRPr="00A25839">
        <w:rPr>
          <w:rFonts w:ascii="Century" w:hAnsi="Century"/>
          <w:lang w:val="en-ID"/>
        </w:rPr>
        <w:t>teknis</w:t>
      </w:r>
      <w:proofErr w:type="spellEnd"/>
      <w:r w:rsidR="00DF75CA" w:rsidRPr="00A25839">
        <w:rPr>
          <w:rFonts w:ascii="Century" w:hAnsi="Century"/>
          <w:lang w:val="en-ID"/>
        </w:rPr>
        <w:t>.</w:t>
      </w:r>
      <w:r w:rsidR="00092E80">
        <w:rPr>
          <w:rFonts w:ascii="Century" w:hAnsi="Century"/>
          <w:lang w:val="en-ID"/>
        </w:rPr>
        <w:t xml:space="preserve"> </w:t>
      </w:r>
      <w:proofErr w:type="spellStart"/>
      <w:r w:rsidR="00DF75CA" w:rsidRPr="00A25839">
        <w:rPr>
          <w:rFonts w:ascii="Century" w:hAnsi="Century"/>
          <w:lang w:val="en-ID"/>
        </w:rPr>
        <w:t>Pelatihan</w:t>
      </w:r>
      <w:proofErr w:type="spellEnd"/>
      <w:r w:rsidR="00DF75CA" w:rsidRPr="00A25839">
        <w:rPr>
          <w:rFonts w:ascii="Century" w:hAnsi="Century"/>
          <w:lang w:val="en-ID"/>
        </w:rPr>
        <w:t xml:space="preserve"> </w:t>
      </w:r>
      <w:proofErr w:type="spellStart"/>
      <w:r w:rsidR="00DF75CA" w:rsidRPr="00A25839">
        <w:rPr>
          <w:rFonts w:ascii="Century" w:hAnsi="Century"/>
          <w:lang w:val="en-ID"/>
        </w:rPr>
        <w:t>ini</w:t>
      </w:r>
      <w:proofErr w:type="spellEnd"/>
      <w:r w:rsidR="00DF75CA" w:rsidRPr="00A25839">
        <w:rPr>
          <w:rFonts w:ascii="Century" w:hAnsi="Century"/>
          <w:lang w:val="en-ID"/>
        </w:rPr>
        <w:t xml:space="preserve"> </w:t>
      </w:r>
      <w:proofErr w:type="spellStart"/>
      <w:r w:rsidR="00DF75CA" w:rsidRPr="00A25839">
        <w:rPr>
          <w:rFonts w:ascii="Century" w:hAnsi="Century"/>
          <w:lang w:val="en-ID"/>
        </w:rPr>
        <w:t>berhasil</w:t>
      </w:r>
      <w:proofErr w:type="spellEnd"/>
      <w:r w:rsidR="00DF75CA" w:rsidRPr="00A25839">
        <w:rPr>
          <w:rFonts w:ascii="Century" w:hAnsi="Century"/>
          <w:lang w:val="en-ID"/>
        </w:rPr>
        <w:t xml:space="preserve"> </w:t>
      </w:r>
      <w:proofErr w:type="spellStart"/>
      <w:r w:rsidR="00DF75CA" w:rsidRPr="00A25839">
        <w:rPr>
          <w:rFonts w:ascii="Century" w:hAnsi="Century"/>
          <w:lang w:val="en-ID"/>
        </w:rPr>
        <w:t>meningkatkan</w:t>
      </w:r>
      <w:proofErr w:type="spellEnd"/>
      <w:r w:rsidR="00DF75CA" w:rsidRPr="00A25839">
        <w:rPr>
          <w:rFonts w:ascii="Century" w:hAnsi="Century"/>
          <w:lang w:val="en-ID"/>
        </w:rPr>
        <w:t xml:space="preserve"> </w:t>
      </w:r>
      <w:proofErr w:type="spellStart"/>
      <w:r w:rsidR="00DF75CA" w:rsidRPr="00A25839">
        <w:rPr>
          <w:rFonts w:ascii="Century" w:hAnsi="Century"/>
          <w:lang w:val="en-ID"/>
        </w:rPr>
        <w:t>kapasitas</w:t>
      </w:r>
      <w:proofErr w:type="spellEnd"/>
      <w:r w:rsidR="00DF75CA" w:rsidRPr="00A25839">
        <w:rPr>
          <w:rFonts w:ascii="Century" w:hAnsi="Century"/>
          <w:lang w:val="en-ID"/>
        </w:rPr>
        <w:t xml:space="preserve"> </w:t>
      </w:r>
      <w:proofErr w:type="spellStart"/>
      <w:r w:rsidR="00DF75CA" w:rsidRPr="00A25839">
        <w:rPr>
          <w:rFonts w:ascii="Century" w:hAnsi="Century"/>
          <w:lang w:val="en-ID"/>
        </w:rPr>
        <w:t>peserta</w:t>
      </w:r>
      <w:proofErr w:type="spellEnd"/>
      <w:r w:rsidR="00DF75CA" w:rsidRPr="00A25839">
        <w:rPr>
          <w:rFonts w:ascii="Century" w:hAnsi="Century"/>
          <w:lang w:val="en-ID"/>
        </w:rPr>
        <w:t xml:space="preserve"> </w:t>
      </w:r>
      <w:proofErr w:type="spellStart"/>
      <w:r w:rsidR="00DF75CA" w:rsidRPr="00A25839">
        <w:rPr>
          <w:rFonts w:ascii="Century" w:hAnsi="Century"/>
          <w:lang w:val="en-ID"/>
        </w:rPr>
        <w:t>secara</w:t>
      </w:r>
      <w:proofErr w:type="spellEnd"/>
      <w:r w:rsidR="00DF75CA" w:rsidRPr="00A25839">
        <w:rPr>
          <w:rFonts w:ascii="Century" w:hAnsi="Century"/>
          <w:lang w:val="en-ID"/>
        </w:rPr>
        <w:t xml:space="preserve"> </w:t>
      </w:r>
      <w:proofErr w:type="spellStart"/>
      <w:r w:rsidR="00DF75CA" w:rsidRPr="00A25839">
        <w:rPr>
          <w:rFonts w:ascii="Century" w:hAnsi="Century"/>
          <w:lang w:val="en-ID"/>
        </w:rPr>
        <w:t>menyeluruh</w:t>
      </w:r>
      <w:proofErr w:type="spellEnd"/>
      <w:r w:rsidR="00DF75CA" w:rsidRPr="00A25839">
        <w:rPr>
          <w:rFonts w:ascii="Century" w:hAnsi="Century"/>
          <w:lang w:val="en-ID"/>
        </w:rPr>
        <w:t xml:space="preserve">, dan sangat </w:t>
      </w:r>
      <w:proofErr w:type="spellStart"/>
      <w:r w:rsidR="00DF75CA" w:rsidRPr="00A25839">
        <w:rPr>
          <w:rFonts w:ascii="Century" w:hAnsi="Century"/>
          <w:lang w:val="en-ID"/>
        </w:rPr>
        <w:t>direkomendasikan</w:t>
      </w:r>
      <w:proofErr w:type="spellEnd"/>
      <w:r w:rsidR="00DF75CA" w:rsidRPr="00A25839">
        <w:rPr>
          <w:rFonts w:ascii="Century" w:hAnsi="Century"/>
          <w:lang w:val="en-ID"/>
        </w:rPr>
        <w:t xml:space="preserve"> </w:t>
      </w:r>
      <w:proofErr w:type="spellStart"/>
      <w:r w:rsidR="00DF75CA" w:rsidRPr="00A25839">
        <w:rPr>
          <w:rFonts w:ascii="Century" w:hAnsi="Century"/>
          <w:lang w:val="en-ID"/>
        </w:rPr>
        <w:t>untuk</w:t>
      </w:r>
      <w:proofErr w:type="spellEnd"/>
      <w:r w:rsidR="00DF75CA" w:rsidRPr="00A25839">
        <w:rPr>
          <w:rFonts w:ascii="Century" w:hAnsi="Century"/>
          <w:lang w:val="en-ID"/>
        </w:rPr>
        <w:t xml:space="preserve"> </w:t>
      </w:r>
      <w:proofErr w:type="spellStart"/>
      <w:r w:rsidR="00DF75CA" w:rsidRPr="00A25839">
        <w:rPr>
          <w:rFonts w:ascii="Century" w:hAnsi="Century"/>
          <w:lang w:val="en-ID"/>
        </w:rPr>
        <w:t>diikuti</w:t>
      </w:r>
      <w:proofErr w:type="spellEnd"/>
      <w:r w:rsidR="00DF75CA" w:rsidRPr="00A25839">
        <w:rPr>
          <w:rFonts w:ascii="Century" w:hAnsi="Century"/>
          <w:lang w:val="en-ID"/>
        </w:rPr>
        <w:t xml:space="preserve"> </w:t>
      </w:r>
      <w:proofErr w:type="spellStart"/>
      <w:r w:rsidR="00DF75CA" w:rsidRPr="00A25839">
        <w:rPr>
          <w:rFonts w:ascii="Century" w:hAnsi="Century"/>
          <w:lang w:val="en-ID"/>
        </w:rPr>
        <w:t>dengan</w:t>
      </w:r>
      <w:proofErr w:type="spellEnd"/>
      <w:r w:rsidR="00DF75CA" w:rsidRPr="00A25839">
        <w:rPr>
          <w:rFonts w:ascii="Century" w:hAnsi="Century"/>
          <w:lang w:val="en-ID"/>
        </w:rPr>
        <w:t xml:space="preserve"> </w:t>
      </w:r>
      <w:proofErr w:type="spellStart"/>
      <w:r w:rsidR="00DF75CA" w:rsidRPr="00A25839">
        <w:rPr>
          <w:rFonts w:ascii="Century" w:hAnsi="Century"/>
          <w:lang w:val="en-ID"/>
        </w:rPr>
        <w:t>pendampingan</w:t>
      </w:r>
      <w:proofErr w:type="spellEnd"/>
      <w:r w:rsidR="00DF75CA" w:rsidRPr="00A25839">
        <w:rPr>
          <w:rFonts w:ascii="Century" w:hAnsi="Century"/>
          <w:lang w:val="en-ID"/>
        </w:rPr>
        <w:t xml:space="preserve"> </w:t>
      </w:r>
      <w:proofErr w:type="spellStart"/>
      <w:r w:rsidR="00DF75CA" w:rsidRPr="00A25839">
        <w:rPr>
          <w:rFonts w:ascii="Century" w:hAnsi="Century"/>
          <w:lang w:val="en-ID"/>
        </w:rPr>
        <w:t>lanjutan</w:t>
      </w:r>
      <w:proofErr w:type="spellEnd"/>
      <w:r w:rsidR="00DF75CA" w:rsidRPr="00A25839">
        <w:rPr>
          <w:rFonts w:ascii="Century" w:hAnsi="Century"/>
          <w:lang w:val="en-ID"/>
        </w:rPr>
        <w:t xml:space="preserve"> dan </w:t>
      </w:r>
      <w:proofErr w:type="spellStart"/>
      <w:r w:rsidR="00DF75CA" w:rsidRPr="00A25839">
        <w:rPr>
          <w:rFonts w:ascii="Century" w:hAnsi="Century"/>
          <w:lang w:val="en-ID"/>
        </w:rPr>
        <w:lastRenderedPageBreak/>
        <w:t>evaluasi</w:t>
      </w:r>
      <w:proofErr w:type="spellEnd"/>
      <w:r w:rsidR="00DF75CA" w:rsidRPr="00A25839">
        <w:rPr>
          <w:rFonts w:ascii="Century" w:hAnsi="Century"/>
          <w:lang w:val="en-ID"/>
        </w:rPr>
        <w:t xml:space="preserve"> </w:t>
      </w:r>
      <w:proofErr w:type="spellStart"/>
      <w:r w:rsidR="00DF75CA" w:rsidRPr="00A25839">
        <w:rPr>
          <w:rFonts w:ascii="Century" w:hAnsi="Century"/>
          <w:lang w:val="en-ID"/>
        </w:rPr>
        <w:t>berkala</w:t>
      </w:r>
      <w:proofErr w:type="spellEnd"/>
      <w:r w:rsidR="00DF75CA" w:rsidRPr="00A25839">
        <w:rPr>
          <w:rFonts w:ascii="Century" w:hAnsi="Century"/>
          <w:lang w:val="en-ID"/>
        </w:rPr>
        <w:t xml:space="preserve"> </w:t>
      </w:r>
      <w:proofErr w:type="spellStart"/>
      <w:r w:rsidR="00DF75CA" w:rsidRPr="00A25839">
        <w:rPr>
          <w:rFonts w:ascii="Century" w:hAnsi="Century"/>
          <w:lang w:val="en-ID"/>
        </w:rPr>
        <w:t>guna</w:t>
      </w:r>
      <w:proofErr w:type="spellEnd"/>
      <w:r w:rsidR="00DF75CA" w:rsidRPr="00A25839">
        <w:rPr>
          <w:rFonts w:ascii="Century" w:hAnsi="Century"/>
          <w:lang w:val="en-ID"/>
        </w:rPr>
        <w:t xml:space="preserve"> </w:t>
      </w:r>
      <w:proofErr w:type="spellStart"/>
      <w:r w:rsidR="00DF75CA" w:rsidRPr="00A25839">
        <w:rPr>
          <w:rFonts w:ascii="Century" w:hAnsi="Century"/>
          <w:lang w:val="en-ID"/>
        </w:rPr>
        <w:t>memastikan</w:t>
      </w:r>
      <w:proofErr w:type="spellEnd"/>
      <w:r w:rsidR="00DF75CA" w:rsidRPr="00A25839">
        <w:rPr>
          <w:rFonts w:ascii="Century" w:hAnsi="Century"/>
          <w:lang w:val="en-ID"/>
        </w:rPr>
        <w:t xml:space="preserve"> </w:t>
      </w:r>
      <w:proofErr w:type="spellStart"/>
      <w:r w:rsidR="00DF75CA" w:rsidRPr="00A25839">
        <w:rPr>
          <w:rFonts w:ascii="Century" w:hAnsi="Century"/>
          <w:lang w:val="en-ID"/>
        </w:rPr>
        <w:t>penerapan</w:t>
      </w:r>
      <w:proofErr w:type="spellEnd"/>
      <w:r w:rsidR="00DF75CA" w:rsidRPr="00A25839">
        <w:rPr>
          <w:rFonts w:ascii="Century" w:hAnsi="Century"/>
          <w:lang w:val="en-ID"/>
        </w:rPr>
        <w:t xml:space="preserve"> yang </w:t>
      </w:r>
      <w:proofErr w:type="spellStart"/>
      <w:r w:rsidR="00DF75CA" w:rsidRPr="00A25839">
        <w:rPr>
          <w:rFonts w:ascii="Century" w:hAnsi="Century"/>
          <w:lang w:val="en-ID"/>
        </w:rPr>
        <w:t>berkelanjutan</w:t>
      </w:r>
      <w:proofErr w:type="spellEnd"/>
      <w:r w:rsidR="00DF75CA" w:rsidRPr="00A25839">
        <w:rPr>
          <w:rFonts w:ascii="Century" w:hAnsi="Century"/>
          <w:lang w:val="en-ID"/>
        </w:rPr>
        <w:t xml:space="preserve"> di </w:t>
      </w:r>
      <w:proofErr w:type="spellStart"/>
      <w:r w:rsidR="00DF75CA" w:rsidRPr="00A25839">
        <w:rPr>
          <w:rFonts w:ascii="Century" w:hAnsi="Century"/>
          <w:lang w:val="en-ID"/>
        </w:rPr>
        <w:t>lapangan</w:t>
      </w:r>
      <w:proofErr w:type="spellEnd"/>
      <w:r w:rsidR="00DF75CA" w:rsidRPr="00A25839">
        <w:rPr>
          <w:rFonts w:ascii="Century" w:hAnsi="Century"/>
          <w:lang w:val="en-ID"/>
        </w:rPr>
        <w:t>.</w:t>
      </w:r>
    </w:p>
    <w:p w14:paraId="386CB8B7" w14:textId="77777777" w:rsidR="00E01DF5" w:rsidRPr="00A25839" w:rsidRDefault="00E01DF5" w:rsidP="00A25839">
      <w:pPr>
        <w:pStyle w:val="IEEEParagraph"/>
        <w:spacing w:line="276" w:lineRule="auto"/>
        <w:ind w:firstLine="0"/>
        <w:rPr>
          <w:rFonts w:ascii="Century" w:hAnsi="Century"/>
        </w:rPr>
      </w:pPr>
    </w:p>
    <w:p w14:paraId="3DF709B7" w14:textId="77777777" w:rsidR="0062033E" w:rsidRPr="00A25839" w:rsidRDefault="009D2660" w:rsidP="00092E80">
      <w:pPr>
        <w:pStyle w:val="IEEEHeading1"/>
        <w:numPr>
          <w:ilvl w:val="0"/>
          <w:numId w:val="11"/>
        </w:numPr>
        <w:spacing w:before="0" w:after="0" w:line="276" w:lineRule="auto"/>
        <w:ind w:left="426" w:hanging="426"/>
        <w:jc w:val="left"/>
        <w:rPr>
          <w:rFonts w:ascii="Century" w:hAnsi="Century"/>
          <w:b/>
          <w:sz w:val="25"/>
          <w:szCs w:val="25"/>
          <w:lang w:val="en-US"/>
        </w:rPr>
      </w:pPr>
      <w:r w:rsidRPr="00A25839">
        <w:rPr>
          <w:rFonts w:ascii="Century" w:hAnsi="Century"/>
          <w:b/>
          <w:sz w:val="25"/>
          <w:szCs w:val="25"/>
          <w:lang w:val="id-ID"/>
        </w:rPr>
        <w:t xml:space="preserve">SIMPULAN </w:t>
      </w:r>
      <w:r w:rsidR="00F870D3" w:rsidRPr="00A25839">
        <w:rPr>
          <w:rFonts w:ascii="Century" w:hAnsi="Century"/>
          <w:b/>
          <w:sz w:val="25"/>
          <w:szCs w:val="25"/>
          <w:lang w:val="id-ID"/>
        </w:rPr>
        <w:t>DAN</w:t>
      </w:r>
      <w:r w:rsidR="00633178" w:rsidRPr="00A25839">
        <w:rPr>
          <w:rFonts w:ascii="Century" w:hAnsi="Century"/>
          <w:b/>
          <w:sz w:val="25"/>
          <w:szCs w:val="25"/>
          <w:lang w:val="id-ID"/>
        </w:rPr>
        <w:t xml:space="preserve"> SARAN</w:t>
      </w:r>
    </w:p>
    <w:p w14:paraId="31C82553" w14:textId="19249250" w:rsidR="00633178" w:rsidRPr="00A25839" w:rsidRDefault="004D2450" w:rsidP="00092E80">
      <w:pPr>
        <w:pStyle w:val="IEEEParagraph"/>
        <w:spacing w:line="276" w:lineRule="auto"/>
        <w:ind w:firstLine="426"/>
        <w:rPr>
          <w:rFonts w:ascii="Century" w:hAnsi="Century"/>
          <w:shd w:val="clear" w:color="auto" w:fill="FFFFFF"/>
        </w:rPr>
      </w:pPr>
      <w:proofErr w:type="spellStart"/>
      <w:r w:rsidRPr="00A25839">
        <w:rPr>
          <w:rFonts w:ascii="Century" w:hAnsi="Century"/>
          <w:shd w:val="clear" w:color="auto" w:fill="FFFFFF"/>
          <w:lang w:val="en-US"/>
        </w:rPr>
        <w:t>Sasaran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kegiatan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pelatihan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penyusunan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laporan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keuangan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bagi</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anggota</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Lazismu</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kabupaten</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sukabumi</w:t>
      </w:r>
      <w:proofErr w:type="spellEnd"/>
      <w:r w:rsidRPr="00A25839">
        <w:rPr>
          <w:rFonts w:ascii="Century" w:hAnsi="Century"/>
          <w:shd w:val="clear" w:color="auto" w:fill="FFFFFF"/>
          <w:lang w:val="en-US"/>
        </w:rPr>
        <w:t xml:space="preserve"> </w:t>
      </w:r>
      <w:proofErr w:type="spellStart"/>
      <w:r w:rsidRPr="00A25839">
        <w:rPr>
          <w:rFonts w:ascii="Century" w:hAnsi="Century"/>
          <w:shd w:val="clear" w:color="auto" w:fill="FFFFFF"/>
          <w:lang w:val="en-US"/>
        </w:rPr>
        <w:t>sebanyak</w:t>
      </w:r>
      <w:proofErr w:type="spellEnd"/>
      <w:r w:rsidRPr="00A25839">
        <w:rPr>
          <w:rFonts w:ascii="Century" w:hAnsi="Century"/>
          <w:shd w:val="clear" w:color="auto" w:fill="FFFFFF"/>
          <w:lang w:val="en-US"/>
        </w:rPr>
        <w:t xml:space="preserve"> 15 orang. </w:t>
      </w:r>
      <w:proofErr w:type="spellStart"/>
      <w:r w:rsidRPr="00A25839">
        <w:rPr>
          <w:rFonts w:ascii="Century" w:hAnsi="Century"/>
          <w:shd w:val="clear" w:color="auto" w:fill="FFFFFF"/>
        </w:rPr>
        <w:t>Pelatihan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penyusunan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laporan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keuangan</w:t>
      </w:r>
      <w:proofErr w:type="spellEnd"/>
      <w:r w:rsidRPr="00A25839">
        <w:rPr>
          <w:rFonts w:ascii="Century" w:hAnsi="Century"/>
          <w:shd w:val="clear" w:color="auto" w:fill="FFFFFF"/>
        </w:rPr>
        <w:t xml:space="preserve"> yang </w:t>
      </w:r>
      <w:proofErr w:type="spellStart"/>
      <w:r w:rsidRPr="00A25839">
        <w:rPr>
          <w:rFonts w:ascii="Century" w:hAnsi="Century"/>
          <w:shd w:val="clear" w:color="auto" w:fill="FFFFFF"/>
        </w:rPr>
        <w:t>diselenggarakan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bagi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anggota</w:t>
      </w:r>
      <w:proofErr w:type="spellEnd"/>
      <w:r w:rsidRPr="00A25839">
        <w:rPr>
          <w:rFonts w:ascii="Century" w:hAnsi="Century"/>
          <w:shd w:val="clear" w:color="auto" w:fill="FFFFFF"/>
        </w:rPr>
        <w:t xml:space="preserve"> LAZISMU </w:t>
      </w:r>
      <w:proofErr w:type="spellStart"/>
      <w:r w:rsidRPr="00A25839">
        <w:rPr>
          <w:rFonts w:ascii="Century" w:hAnsi="Century"/>
          <w:shd w:val="clear" w:color="auto" w:fill="FFFFFF"/>
        </w:rPr>
        <w:t>Kabupaten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Sukabumi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berjalan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dengan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baik</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memberikan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dampak</w:t>
      </w:r>
      <w:proofErr w:type="spellEnd"/>
      <w:r w:rsidRPr="00A25839">
        <w:rPr>
          <w:rFonts w:ascii="Century" w:hAnsi="Century"/>
          <w:shd w:val="clear" w:color="auto" w:fill="FFFFFF"/>
        </w:rPr>
        <w:t xml:space="preserve"> yang </w:t>
      </w:r>
      <w:proofErr w:type="spellStart"/>
      <w:r w:rsidRPr="00A25839">
        <w:rPr>
          <w:rFonts w:ascii="Century" w:hAnsi="Century"/>
          <w:shd w:val="clear" w:color="auto" w:fill="FFFFFF"/>
        </w:rPr>
        <w:t>signifikan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Berdasarkan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hasil</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pretest</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posttest</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terjadi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peningkatan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pemahaman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peserta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sebesar</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lebih</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dari</w:t>
      </w:r>
      <w:proofErr w:type="spellEnd"/>
      <w:r w:rsidRPr="00A25839">
        <w:rPr>
          <w:rFonts w:ascii="Century" w:hAnsi="Century"/>
          <w:shd w:val="clear" w:color="auto" w:fill="FFFFFF"/>
        </w:rPr>
        <w:t xml:space="preserve"> 45,50%. Hal </w:t>
      </w:r>
      <w:proofErr w:type="spellStart"/>
      <w:r w:rsidRPr="00A25839">
        <w:rPr>
          <w:rFonts w:ascii="Century" w:hAnsi="Century"/>
          <w:shd w:val="clear" w:color="auto" w:fill="FFFFFF"/>
        </w:rPr>
        <w:t>ini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menunjukkan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bahwa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materi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pelatihan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berhasil</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disampaikan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secara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efektif</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diterima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dengan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baik</w:t>
      </w:r>
      <w:proofErr w:type="spellEnd"/>
      <w:r w:rsidRPr="00A25839">
        <w:rPr>
          <w:rFonts w:ascii="Century" w:hAnsi="Century"/>
          <w:shd w:val="clear" w:color="auto" w:fill="FFFFFF"/>
        </w:rPr>
        <w:t xml:space="preserve"> oleh </w:t>
      </w:r>
      <w:proofErr w:type="spellStart"/>
      <w:r w:rsidRPr="00A25839">
        <w:rPr>
          <w:rFonts w:ascii="Century" w:hAnsi="Century"/>
          <w:shd w:val="clear" w:color="auto" w:fill="FFFFFF"/>
        </w:rPr>
        <w:t>peserta</w:t>
      </w:r>
      <w:proofErr w:type="spellEnd"/>
      <w:r w:rsidRPr="00A25839">
        <w:rPr>
          <w:rFonts w:ascii="Century" w:hAnsi="Century"/>
          <w:shd w:val="clear" w:color="auto" w:fill="FFFFFF"/>
        </w:rPr>
        <w:t>.</w:t>
      </w:r>
    </w:p>
    <w:p w14:paraId="67DE8B3D" w14:textId="76649B27" w:rsidR="004D2450" w:rsidRPr="00A25839" w:rsidRDefault="004D2450" w:rsidP="00092E80">
      <w:pPr>
        <w:pStyle w:val="IEEEParagraph"/>
        <w:spacing w:line="276" w:lineRule="auto"/>
        <w:ind w:firstLine="426"/>
        <w:rPr>
          <w:rFonts w:ascii="Century" w:hAnsi="Century"/>
          <w:shd w:val="clear" w:color="auto" w:fill="FFFFFF"/>
        </w:rPr>
      </w:pPr>
      <w:proofErr w:type="spellStart"/>
      <w:r w:rsidRPr="00A25839">
        <w:rPr>
          <w:rFonts w:ascii="Century" w:hAnsi="Century"/>
          <w:shd w:val="clear" w:color="auto" w:fill="FFFFFF"/>
        </w:rPr>
        <w:t>Peserta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pelatihan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menunjukkan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antusiasme</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tinggi</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mampu</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memahami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berbagai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aspek</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penting</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dalam</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pelaporan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keuangan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mulai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dari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pemahaman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dasar</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penyusunan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neraca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laporan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laba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rugi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arus</w:t>
      </w:r>
      <w:proofErr w:type="spellEnd"/>
      <w:r w:rsidRPr="00A25839">
        <w:rPr>
          <w:rFonts w:ascii="Century" w:hAnsi="Century"/>
          <w:shd w:val="clear" w:color="auto" w:fill="FFFFFF"/>
        </w:rPr>
        <w:t xml:space="preserve"> kas, </w:t>
      </w:r>
      <w:proofErr w:type="spellStart"/>
      <w:r w:rsidRPr="00A25839">
        <w:rPr>
          <w:rFonts w:ascii="Century" w:hAnsi="Century"/>
          <w:shd w:val="clear" w:color="auto" w:fill="FFFFFF"/>
        </w:rPr>
        <w:t>hingga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laporan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perubahan</w:t>
      </w:r>
      <w:proofErr w:type="spellEnd"/>
      <w:r w:rsidRPr="00A25839">
        <w:rPr>
          <w:rFonts w:ascii="Century" w:hAnsi="Century"/>
          <w:shd w:val="clear" w:color="auto" w:fill="FFFFFF"/>
        </w:rPr>
        <w:t xml:space="preserve"> modal. </w:t>
      </w:r>
      <w:proofErr w:type="spellStart"/>
      <w:r w:rsidRPr="00A25839">
        <w:rPr>
          <w:rFonts w:ascii="Century" w:hAnsi="Century"/>
          <w:shd w:val="clear" w:color="auto" w:fill="FFFFFF"/>
        </w:rPr>
        <w:t>Selain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peningkatan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pemahaman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teoritis</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peserta</w:t>
      </w:r>
      <w:proofErr w:type="spellEnd"/>
      <w:r w:rsidRPr="00A25839">
        <w:rPr>
          <w:rFonts w:ascii="Century" w:hAnsi="Century"/>
          <w:shd w:val="clear" w:color="auto" w:fill="FFFFFF"/>
        </w:rPr>
        <w:t xml:space="preserve"> juga </w:t>
      </w:r>
      <w:proofErr w:type="spellStart"/>
      <w:r w:rsidRPr="00A25839">
        <w:rPr>
          <w:rFonts w:ascii="Century" w:hAnsi="Century"/>
          <w:shd w:val="clear" w:color="auto" w:fill="FFFFFF"/>
        </w:rPr>
        <w:t>mendapatkan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keterampilan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praktis</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dalam</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mencatat</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menyusun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laporan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keuangan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sesuai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standar</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akuntansi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Pelatihan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ini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menjadi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langkah</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awal</w:t>
      </w:r>
      <w:proofErr w:type="spellEnd"/>
      <w:r w:rsidRPr="00A25839">
        <w:rPr>
          <w:rFonts w:ascii="Century" w:hAnsi="Century"/>
          <w:shd w:val="clear" w:color="auto" w:fill="FFFFFF"/>
        </w:rPr>
        <w:t xml:space="preserve"> yang sangat </w:t>
      </w:r>
      <w:proofErr w:type="spellStart"/>
      <w:r w:rsidRPr="00A25839">
        <w:rPr>
          <w:rFonts w:ascii="Century" w:hAnsi="Century"/>
          <w:shd w:val="clear" w:color="auto" w:fill="FFFFFF"/>
        </w:rPr>
        <w:t>penting</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dalam</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upaya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meningkatkan</w:t>
      </w:r>
      <w:proofErr w:type="spellEnd"/>
      <w:r w:rsidRPr="00A25839">
        <w:rPr>
          <w:rFonts w:ascii="Century" w:hAnsi="Century"/>
          <w:shd w:val="clear" w:color="auto" w:fill="FFFFFF"/>
        </w:rPr>
        <w:t xml:space="preserve"> tata </w:t>
      </w:r>
      <w:proofErr w:type="spellStart"/>
      <w:r w:rsidRPr="00A25839">
        <w:rPr>
          <w:rFonts w:ascii="Century" w:hAnsi="Century"/>
          <w:shd w:val="clear" w:color="auto" w:fill="FFFFFF"/>
        </w:rPr>
        <w:t>kelola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keuangan</w:t>
      </w:r>
      <w:proofErr w:type="spellEnd"/>
      <w:r w:rsidRPr="00A25839">
        <w:rPr>
          <w:rFonts w:ascii="Century" w:hAnsi="Century"/>
          <w:shd w:val="clear" w:color="auto" w:fill="FFFFFF"/>
        </w:rPr>
        <w:t xml:space="preserve"> LAZISMU </w:t>
      </w:r>
      <w:proofErr w:type="spellStart"/>
      <w:r w:rsidRPr="00A25839">
        <w:rPr>
          <w:rFonts w:ascii="Century" w:hAnsi="Century"/>
          <w:shd w:val="clear" w:color="auto" w:fill="FFFFFF"/>
        </w:rPr>
        <w:t>secara</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profesional</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transparan</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akuntabel</w:t>
      </w:r>
      <w:proofErr w:type="spellEnd"/>
      <w:r w:rsidRPr="00A25839">
        <w:rPr>
          <w:rFonts w:ascii="Century" w:hAnsi="Century"/>
          <w:shd w:val="clear" w:color="auto" w:fill="FFFFFF"/>
        </w:rPr>
        <w:t xml:space="preserve">. Hal </w:t>
      </w:r>
      <w:proofErr w:type="spellStart"/>
      <w:r w:rsidRPr="00A25839">
        <w:rPr>
          <w:rFonts w:ascii="Century" w:hAnsi="Century"/>
          <w:shd w:val="clear" w:color="auto" w:fill="FFFFFF"/>
        </w:rPr>
        <w:t>ini</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akan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berdampak</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langsung</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terhadap</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peningkatan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kepercayaan</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masyarakat</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efektivitas</w:t>
      </w:r>
      <w:proofErr w:type="spellEnd"/>
      <w:r w:rsidRPr="00A25839">
        <w:rPr>
          <w:rFonts w:ascii="Century" w:hAnsi="Century"/>
          <w:shd w:val="clear" w:color="auto" w:fill="FFFFFF"/>
        </w:rPr>
        <w:t xml:space="preserve"> </w:t>
      </w:r>
      <w:proofErr w:type="spellStart"/>
      <w:r w:rsidRPr="00A25839">
        <w:rPr>
          <w:rFonts w:ascii="Century" w:hAnsi="Century"/>
          <w:shd w:val="clear" w:color="auto" w:fill="FFFFFF"/>
        </w:rPr>
        <w:t>pengelolaan</w:t>
      </w:r>
      <w:proofErr w:type="spellEnd"/>
      <w:r w:rsidRPr="00A25839">
        <w:rPr>
          <w:rFonts w:ascii="Century" w:hAnsi="Century"/>
          <w:shd w:val="clear" w:color="auto" w:fill="FFFFFF"/>
        </w:rPr>
        <w:t xml:space="preserve"> dana zakat, </w:t>
      </w:r>
      <w:proofErr w:type="spellStart"/>
      <w:r w:rsidRPr="00A25839">
        <w:rPr>
          <w:rFonts w:ascii="Century" w:hAnsi="Century"/>
          <w:shd w:val="clear" w:color="auto" w:fill="FFFFFF"/>
        </w:rPr>
        <w:t>infak</w:t>
      </w:r>
      <w:proofErr w:type="spellEnd"/>
      <w:r w:rsidRPr="00A25839">
        <w:rPr>
          <w:rFonts w:ascii="Century" w:hAnsi="Century"/>
          <w:shd w:val="clear" w:color="auto" w:fill="FFFFFF"/>
        </w:rPr>
        <w:t xml:space="preserve">, dan </w:t>
      </w:r>
      <w:proofErr w:type="spellStart"/>
      <w:r w:rsidRPr="00A25839">
        <w:rPr>
          <w:rFonts w:ascii="Century" w:hAnsi="Century"/>
          <w:shd w:val="clear" w:color="auto" w:fill="FFFFFF"/>
        </w:rPr>
        <w:t>sedekah</w:t>
      </w:r>
      <w:proofErr w:type="spellEnd"/>
      <w:r w:rsidRPr="00A25839">
        <w:rPr>
          <w:rFonts w:ascii="Century" w:hAnsi="Century"/>
          <w:shd w:val="clear" w:color="auto" w:fill="FFFFFF"/>
        </w:rPr>
        <w:t>.</w:t>
      </w:r>
    </w:p>
    <w:p w14:paraId="4C3249D8" w14:textId="7F3957FB" w:rsidR="004D2450" w:rsidRPr="00A25839" w:rsidRDefault="004D2450" w:rsidP="00092E80">
      <w:pPr>
        <w:pStyle w:val="IEEEParagraph"/>
        <w:spacing w:line="276" w:lineRule="auto"/>
        <w:ind w:firstLine="426"/>
        <w:rPr>
          <w:rFonts w:ascii="Century" w:hAnsi="Century"/>
          <w:shd w:val="clear" w:color="auto" w:fill="FFFFFF"/>
        </w:rPr>
      </w:pPr>
      <w:r w:rsidRPr="00A25839">
        <w:rPr>
          <w:rStyle w:val="longtext"/>
          <w:rFonts w:ascii="Century" w:hAnsi="Century"/>
          <w:shd w:val="clear" w:color="auto" w:fill="FFFFFF"/>
          <w:lang w:val="id-ID"/>
        </w:rPr>
        <w:t>Saran bagi Lazismu kabupaten sukabumi untuk mengimplemntasikan ilmu yang didapat pada kegiatan pelatihan ini</w:t>
      </w:r>
      <w:r w:rsidR="00FA1E86" w:rsidRPr="00A25839">
        <w:rPr>
          <w:rStyle w:val="longtext"/>
          <w:rFonts w:ascii="Century" w:hAnsi="Century"/>
          <w:shd w:val="clear" w:color="auto" w:fill="FFFFFF"/>
          <w:lang w:val="id-ID"/>
        </w:rPr>
        <w:t xml:space="preserve"> adalah </w:t>
      </w:r>
      <w:proofErr w:type="spellStart"/>
      <w:r w:rsidR="00FA1E86" w:rsidRPr="00A25839">
        <w:rPr>
          <w:rFonts w:ascii="Century" w:hAnsi="Century"/>
          <w:shd w:val="clear" w:color="auto" w:fill="FFFFFF"/>
        </w:rPr>
        <w:t>Perlu</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dilakukan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pendampingan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teknis</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secara</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berkala</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pasca</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pelatihan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untuk</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memastikan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peserta</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dapat</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mengimplementasikan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pengetahuan</w:t>
      </w:r>
      <w:proofErr w:type="spellEnd"/>
      <w:r w:rsidR="00FA1E86" w:rsidRPr="00A25839">
        <w:rPr>
          <w:rFonts w:ascii="Century" w:hAnsi="Century"/>
          <w:shd w:val="clear" w:color="auto" w:fill="FFFFFF"/>
        </w:rPr>
        <w:t xml:space="preserve"> yang </w:t>
      </w:r>
      <w:proofErr w:type="spellStart"/>
      <w:r w:rsidR="00FA1E86" w:rsidRPr="00A25839">
        <w:rPr>
          <w:rFonts w:ascii="Century" w:hAnsi="Century"/>
          <w:shd w:val="clear" w:color="auto" w:fill="FFFFFF"/>
        </w:rPr>
        <w:t>telah</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diperoleh</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ke</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dalam</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praktik</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sehari-hari</w:t>
      </w:r>
      <w:proofErr w:type="spellEnd"/>
      <w:r w:rsidR="00FA1E86" w:rsidRPr="00A25839">
        <w:rPr>
          <w:rFonts w:ascii="Century" w:hAnsi="Century"/>
          <w:shd w:val="clear" w:color="auto" w:fill="FFFFFF"/>
        </w:rPr>
        <w:t xml:space="preserve"> di masing-masing Kantor </w:t>
      </w:r>
      <w:proofErr w:type="spellStart"/>
      <w:r w:rsidR="00FA1E86" w:rsidRPr="00A25839">
        <w:rPr>
          <w:rFonts w:ascii="Century" w:hAnsi="Century"/>
          <w:shd w:val="clear" w:color="auto" w:fill="FFFFFF"/>
        </w:rPr>
        <w:t>Layanan</w:t>
      </w:r>
      <w:proofErr w:type="spellEnd"/>
      <w:r w:rsidR="00FA1E86" w:rsidRPr="00A25839">
        <w:rPr>
          <w:rFonts w:ascii="Century" w:hAnsi="Century"/>
          <w:shd w:val="clear" w:color="auto" w:fill="FFFFFF"/>
        </w:rPr>
        <w:t xml:space="preserve"> (KL) dan </w:t>
      </w:r>
      <w:proofErr w:type="spellStart"/>
      <w:r w:rsidR="00FA1E86" w:rsidRPr="00A25839">
        <w:rPr>
          <w:rFonts w:ascii="Century" w:hAnsi="Century"/>
          <w:shd w:val="clear" w:color="auto" w:fill="FFFFFF"/>
        </w:rPr>
        <w:t>disarankan</w:t>
      </w:r>
      <w:proofErr w:type="spellEnd"/>
      <w:r w:rsidR="00FA1E86" w:rsidRPr="00A25839">
        <w:rPr>
          <w:rFonts w:ascii="Century" w:hAnsi="Century"/>
          <w:shd w:val="clear" w:color="auto" w:fill="FFFFFF"/>
        </w:rPr>
        <w:t xml:space="preserve"> agar </w:t>
      </w:r>
      <w:proofErr w:type="spellStart"/>
      <w:r w:rsidR="00FA1E86" w:rsidRPr="00A25839">
        <w:rPr>
          <w:rFonts w:ascii="Century" w:hAnsi="Century"/>
          <w:shd w:val="clear" w:color="auto" w:fill="FFFFFF"/>
        </w:rPr>
        <w:t>setiap</w:t>
      </w:r>
      <w:proofErr w:type="spellEnd"/>
      <w:r w:rsidR="00FA1E86" w:rsidRPr="00A25839">
        <w:rPr>
          <w:rFonts w:ascii="Century" w:hAnsi="Century"/>
          <w:shd w:val="clear" w:color="auto" w:fill="FFFFFF"/>
        </w:rPr>
        <w:t xml:space="preserve"> KL </w:t>
      </w:r>
      <w:proofErr w:type="spellStart"/>
      <w:r w:rsidR="00FA1E86" w:rsidRPr="00A25839">
        <w:rPr>
          <w:rFonts w:ascii="Century" w:hAnsi="Century"/>
          <w:shd w:val="clear" w:color="auto" w:fill="FFFFFF"/>
        </w:rPr>
        <w:t>memiliki</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standar</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operasional</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prosedur</w:t>
      </w:r>
      <w:proofErr w:type="spellEnd"/>
      <w:r w:rsidR="00FA1E86" w:rsidRPr="00A25839">
        <w:rPr>
          <w:rFonts w:ascii="Century" w:hAnsi="Century"/>
          <w:shd w:val="clear" w:color="auto" w:fill="FFFFFF"/>
        </w:rPr>
        <w:t xml:space="preserve"> (SOP) </w:t>
      </w:r>
      <w:proofErr w:type="spellStart"/>
      <w:r w:rsidR="00FA1E86" w:rsidRPr="00A25839">
        <w:rPr>
          <w:rFonts w:ascii="Century" w:hAnsi="Century"/>
          <w:shd w:val="clear" w:color="auto" w:fill="FFFFFF"/>
        </w:rPr>
        <w:t>dalam</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pencatatan</w:t>
      </w:r>
      <w:proofErr w:type="spellEnd"/>
      <w:r w:rsidR="00FA1E86" w:rsidRPr="00A25839">
        <w:rPr>
          <w:rFonts w:ascii="Century" w:hAnsi="Century"/>
          <w:shd w:val="clear" w:color="auto" w:fill="FFFFFF"/>
        </w:rPr>
        <w:t xml:space="preserve"> dan </w:t>
      </w:r>
      <w:proofErr w:type="spellStart"/>
      <w:r w:rsidR="00FA1E86" w:rsidRPr="00A25839">
        <w:rPr>
          <w:rFonts w:ascii="Century" w:hAnsi="Century"/>
          <w:shd w:val="clear" w:color="auto" w:fill="FFFFFF"/>
        </w:rPr>
        <w:t>pelaporan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keuangan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sebagai</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panduan</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kerja</w:t>
      </w:r>
      <w:proofErr w:type="spellEnd"/>
      <w:r w:rsidR="00FA1E86" w:rsidRPr="00A25839">
        <w:rPr>
          <w:rFonts w:ascii="Century" w:hAnsi="Century"/>
          <w:shd w:val="clear" w:color="auto" w:fill="FFFFFF"/>
        </w:rPr>
        <w:t xml:space="preserve"> </w:t>
      </w:r>
      <w:proofErr w:type="spellStart"/>
      <w:r w:rsidR="00FA1E86" w:rsidRPr="00A25839">
        <w:rPr>
          <w:rFonts w:ascii="Century" w:hAnsi="Century"/>
          <w:shd w:val="clear" w:color="auto" w:fill="FFFFFF"/>
        </w:rPr>
        <w:t>harian</w:t>
      </w:r>
      <w:proofErr w:type="spellEnd"/>
      <w:r w:rsidR="00FA1E86" w:rsidRPr="00A25839">
        <w:rPr>
          <w:rFonts w:ascii="Century" w:hAnsi="Century"/>
          <w:shd w:val="clear" w:color="auto" w:fill="FFFFFF"/>
        </w:rPr>
        <w:t xml:space="preserve"> yang </w:t>
      </w:r>
      <w:proofErr w:type="spellStart"/>
      <w:r w:rsidR="00FA1E86" w:rsidRPr="00A25839">
        <w:rPr>
          <w:rFonts w:ascii="Century" w:hAnsi="Century"/>
          <w:shd w:val="clear" w:color="auto" w:fill="FFFFFF"/>
        </w:rPr>
        <w:t>baku</w:t>
      </w:r>
      <w:proofErr w:type="spellEnd"/>
      <w:r w:rsidR="00FA1E86" w:rsidRPr="00A25839">
        <w:rPr>
          <w:rFonts w:ascii="Century" w:hAnsi="Century"/>
          <w:shd w:val="clear" w:color="auto" w:fill="FFFFFF"/>
        </w:rPr>
        <w:t xml:space="preserve"> dan </w:t>
      </w:r>
      <w:proofErr w:type="spellStart"/>
      <w:r w:rsidR="00FA1E86" w:rsidRPr="00A25839">
        <w:rPr>
          <w:rFonts w:ascii="Century" w:hAnsi="Century"/>
          <w:shd w:val="clear" w:color="auto" w:fill="FFFFFF"/>
        </w:rPr>
        <w:t>seragam</w:t>
      </w:r>
      <w:proofErr w:type="spellEnd"/>
      <w:r w:rsidR="00FA1E86" w:rsidRPr="00A25839">
        <w:rPr>
          <w:rFonts w:ascii="Century" w:hAnsi="Century"/>
          <w:shd w:val="clear" w:color="auto" w:fill="FFFFFF"/>
        </w:rPr>
        <w:t>.</w:t>
      </w:r>
    </w:p>
    <w:p w14:paraId="664CBB70" w14:textId="77777777" w:rsidR="00BB64E7" w:rsidRPr="00A25839" w:rsidRDefault="00BB64E7" w:rsidP="00A25839">
      <w:pPr>
        <w:pStyle w:val="IEEEParagraph"/>
        <w:spacing w:line="276" w:lineRule="auto"/>
        <w:ind w:firstLine="0"/>
        <w:rPr>
          <w:rFonts w:ascii="Century" w:hAnsi="Century"/>
          <w:lang w:val="en-US"/>
        </w:rPr>
      </w:pPr>
    </w:p>
    <w:p w14:paraId="28BFB32C" w14:textId="77777777" w:rsidR="003950A4" w:rsidRPr="00A25839" w:rsidRDefault="009570BE" w:rsidP="00A25839">
      <w:pPr>
        <w:pStyle w:val="IEEEHeading1"/>
        <w:numPr>
          <w:ilvl w:val="0"/>
          <w:numId w:val="0"/>
        </w:numPr>
        <w:spacing w:before="0" w:after="0" w:line="276" w:lineRule="auto"/>
        <w:jc w:val="left"/>
        <w:rPr>
          <w:rFonts w:ascii="Century" w:hAnsi="Century"/>
          <w:b/>
          <w:sz w:val="25"/>
          <w:szCs w:val="25"/>
          <w:lang w:val="en-US"/>
        </w:rPr>
      </w:pPr>
      <w:r w:rsidRPr="00A25839">
        <w:rPr>
          <w:rFonts w:ascii="Century" w:hAnsi="Century"/>
          <w:b/>
          <w:sz w:val="25"/>
          <w:szCs w:val="25"/>
          <w:lang w:val="en-US"/>
        </w:rPr>
        <w:t>UCAPAN TERIMA KASIH</w:t>
      </w:r>
    </w:p>
    <w:p w14:paraId="62E733C7" w14:textId="48A0D77E" w:rsidR="00E01DF5" w:rsidRPr="00A25839" w:rsidRDefault="0019028D" w:rsidP="00A25839">
      <w:pPr>
        <w:pStyle w:val="IEEEParagraph"/>
        <w:spacing w:line="276" w:lineRule="auto"/>
        <w:ind w:firstLine="0"/>
        <w:rPr>
          <w:rStyle w:val="longtext"/>
          <w:rFonts w:ascii="Century" w:hAnsi="Century"/>
          <w:shd w:val="clear" w:color="auto" w:fill="FFFFFF"/>
          <w:lang w:val="sv-SE"/>
        </w:rPr>
      </w:pPr>
      <w:r w:rsidRPr="00A25839">
        <w:rPr>
          <w:rStyle w:val="longtext"/>
          <w:rFonts w:ascii="Century" w:hAnsi="Century"/>
          <w:shd w:val="clear" w:color="auto" w:fill="FFFFFF"/>
          <w:lang w:val="sv-SE"/>
        </w:rPr>
        <w:t>Tim pengabdian</w:t>
      </w:r>
      <w:r w:rsidR="00FA1E86" w:rsidRPr="00A25839">
        <w:rPr>
          <w:rStyle w:val="longtext"/>
          <w:rFonts w:ascii="Century" w:hAnsi="Century"/>
          <w:shd w:val="clear" w:color="auto" w:fill="FFFFFF"/>
          <w:lang w:val="sv-SE"/>
        </w:rPr>
        <w:t xml:space="preserve"> mengucapkan terimakasih kepada Riset Muhammadiyah Batch VIII Majelis Dktilitbang pimpinan pusat muhammadiyah yang telah mendanai kegiatan ini. Selanjutkan kami haturnkan terimakasih kepada Lazismu Kabupaten Sukabumi yang telah berkenan menjadi mitra dalam kegiatan pelatihan ini. Kami ucapkan terimakasih juga kepada para dosen dan mahasiswa universitas muhamamdiyah sukabumi atas terselenggaranya kegiatan pelatihan ini dnegan baik.</w:t>
      </w:r>
    </w:p>
    <w:p w14:paraId="34C12B98" w14:textId="2E9B256D" w:rsidR="005D79BF" w:rsidRDefault="005D79BF" w:rsidP="00A25839">
      <w:pPr>
        <w:pStyle w:val="IEEEParagraph"/>
        <w:spacing w:line="276" w:lineRule="auto"/>
        <w:ind w:firstLine="0"/>
        <w:rPr>
          <w:rFonts w:ascii="Century" w:hAnsi="Century"/>
          <w:lang w:val="sv-SE"/>
        </w:rPr>
      </w:pPr>
    </w:p>
    <w:p w14:paraId="10F784A4" w14:textId="02A84A58" w:rsidR="00092E80" w:rsidRDefault="00092E80" w:rsidP="00A25839">
      <w:pPr>
        <w:pStyle w:val="IEEEParagraph"/>
        <w:spacing w:line="276" w:lineRule="auto"/>
        <w:ind w:firstLine="0"/>
        <w:rPr>
          <w:rFonts w:ascii="Century" w:hAnsi="Century"/>
          <w:lang w:val="sv-SE"/>
        </w:rPr>
      </w:pPr>
    </w:p>
    <w:p w14:paraId="0D38BF61" w14:textId="5512A290" w:rsidR="00092E80" w:rsidRDefault="00092E80" w:rsidP="00A25839">
      <w:pPr>
        <w:pStyle w:val="IEEEParagraph"/>
        <w:spacing w:line="276" w:lineRule="auto"/>
        <w:ind w:firstLine="0"/>
        <w:rPr>
          <w:rFonts w:ascii="Century" w:hAnsi="Century"/>
          <w:lang w:val="sv-SE"/>
        </w:rPr>
      </w:pPr>
    </w:p>
    <w:p w14:paraId="46F3533B" w14:textId="77777777" w:rsidR="00092E80" w:rsidRPr="00A25839" w:rsidRDefault="00092E80" w:rsidP="00A25839">
      <w:pPr>
        <w:pStyle w:val="IEEEParagraph"/>
        <w:spacing w:line="276" w:lineRule="auto"/>
        <w:ind w:firstLine="0"/>
        <w:rPr>
          <w:rFonts w:ascii="Century" w:hAnsi="Century"/>
          <w:lang w:val="sv-SE"/>
        </w:rPr>
      </w:pPr>
    </w:p>
    <w:p w14:paraId="71B22BF9" w14:textId="77777777" w:rsidR="001928FB" w:rsidRPr="00A25839" w:rsidRDefault="00633178" w:rsidP="00A25839">
      <w:pPr>
        <w:pStyle w:val="IEEEHeading1"/>
        <w:numPr>
          <w:ilvl w:val="0"/>
          <w:numId w:val="0"/>
        </w:numPr>
        <w:spacing w:before="0" w:after="0" w:line="276" w:lineRule="auto"/>
        <w:jc w:val="left"/>
        <w:rPr>
          <w:rFonts w:ascii="Century" w:hAnsi="Century"/>
          <w:b/>
          <w:sz w:val="25"/>
          <w:szCs w:val="25"/>
          <w:lang w:val="en-US"/>
        </w:rPr>
      </w:pPr>
      <w:r w:rsidRPr="00A25839">
        <w:rPr>
          <w:rFonts w:ascii="Century" w:hAnsi="Century"/>
          <w:b/>
          <w:sz w:val="25"/>
          <w:szCs w:val="25"/>
          <w:lang w:val="id-ID"/>
        </w:rPr>
        <w:lastRenderedPageBreak/>
        <w:t>DAFTAR RUJUKAN</w:t>
      </w:r>
    </w:p>
    <w:p w14:paraId="342E8FF2" w14:textId="0FA539D2" w:rsidR="00A25839" w:rsidRPr="00092E80" w:rsidRDefault="00420C35"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color w:val="000000"/>
          <w:spacing w:val="-6"/>
          <w:sz w:val="22"/>
          <w:szCs w:val="22"/>
        </w:rPr>
        <w:fldChar w:fldCharType="begin" w:fldLock="1"/>
      </w:r>
      <w:r w:rsidRPr="00092E80">
        <w:rPr>
          <w:rFonts w:ascii="Century" w:hAnsi="Century"/>
          <w:color w:val="000000"/>
          <w:spacing w:val="-6"/>
          <w:sz w:val="22"/>
          <w:szCs w:val="22"/>
        </w:rPr>
        <w:instrText xml:space="preserve">ADDIN Mendeley Bibliography CSL_BIBLIOGRAPHY </w:instrText>
      </w:r>
      <w:r w:rsidRPr="00092E80">
        <w:rPr>
          <w:rFonts w:ascii="Century" w:hAnsi="Century"/>
          <w:color w:val="000000"/>
          <w:spacing w:val="-6"/>
          <w:sz w:val="22"/>
          <w:szCs w:val="22"/>
        </w:rPr>
        <w:fldChar w:fldCharType="separate"/>
      </w:r>
      <w:r w:rsidR="00A25839" w:rsidRPr="00092E80">
        <w:rPr>
          <w:rFonts w:ascii="Century" w:hAnsi="Century"/>
          <w:noProof/>
          <w:sz w:val="22"/>
          <w:szCs w:val="22"/>
        </w:rPr>
        <w:t xml:space="preserve">Abdulah, B., Saleh, R., Febrina, I., &amp; Syahdam, M. (2024). </w:t>
      </w:r>
      <w:proofErr w:type="spellStart"/>
      <w:r w:rsidR="00092E80" w:rsidRPr="00092E80">
        <w:rPr>
          <w:rFonts w:ascii="Century" w:hAnsi="Century"/>
          <w:sz w:val="22"/>
          <w:szCs w:val="22"/>
        </w:rPr>
        <w:t>Pelatihan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penyusunan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laporan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dalam</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meningkatkan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pengetahuan</w:t>
      </w:r>
      <w:proofErr w:type="spellEnd"/>
      <w:r w:rsidR="00092E80" w:rsidRPr="00092E80">
        <w:rPr>
          <w:rFonts w:ascii="Century" w:hAnsi="Century"/>
          <w:sz w:val="22"/>
          <w:szCs w:val="22"/>
        </w:rPr>
        <w:t xml:space="preserve"> SDM pada </w:t>
      </w:r>
      <w:proofErr w:type="spellStart"/>
      <w:r w:rsidR="00092E80" w:rsidRPr="00092E80">
        <w:rPr>
          <w:rFonts w:ascii="Century" w:hAnsi="Century"/>
          <w:sz w:val="22"/>
          <w:szCs w:val="22"/>
        </w:rPr>
        <w:t>Pondok</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Pesantren</w:t>
      </w:r>
      <w:proofErr w:type="spellEnd"/>
      <w:r w:rsidR="00092E80" w:rsidRPr="00092E80">
        <w:rPr>
          <w:rFonts w:ascii="Century" w:hAnsi="Century"/>
          <w:sz w:val="22"/>
          <w:szCs w:val="22"/>
        </w:rPr>
        <w:t xml:space="preserve"> Al</w:t>
      </w:r>
      <w:r w:rsidR="00092E80" w:rsidRPr="00092E80">
        <w:rPr>
          <w:rFonts w:ascii="Century" w:hAnsi="Century"/>
          <w:sz w:val="22"/>
          <w:szCs w:val="22"/>
        </w:rPr>
        <w:noBreakHyphen/>
      </w:r>
      <w:proofErr w:type="spellStart"/>
      <w:r w:rsidR="00092E80" w:rsidRPr="00092E80">
        <w:rPr>
          <w:rFonts w:ascii="Century" w:hAnsi="Century"/>
          <w:sz w:val="22"/>
          <w:szCs w:val="22"/>
        </w:rPr>
        <w:t>Uzlah</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Madinatul</w:t>
      </w:r>
      <w:proofErr w:type="spellEnd"/>
      <w:r w:rsidR="00092E80" w:rsidRPr="00092E80">
        <w:rPr>
          <w:rFonts w:ascii="Century" w:hAnsi="Century"/>
          <w:sz w:val="22"/>
          <w:szCs w:val="22"/>
        </w:rPr>
        <w:t xml:space="preserve"> Quran. </w:t>
      </w:r>
      <w:proofErr w:type="spellStart"/>
      <w:r w:rsidR="00092E80" w:rsidRPr="00092E80">
        <w:rPr>
          <w:rStyle w:val="Emphasis"/>
          <w:rFonts w:ascii="Century" w:hAnsi="Century"/>
          <w:sz w:val="22"/>
          <w:szCs w:val="22"/>
        </w:rPr>
        <w:t>Jurnal</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Kabar</w:t>
      </w:r>
      <w:proofErr w:type="spellEnd"/>
      <w:r w:rsidR="00092E80" w:rsidRPr="00092E80">
        <w:rPr>
          <w:rStyle w:val="Emphasis"/>
          <w:rFonts w:ascii="Century" w:hAnsi="Century"/>
          <w:sz w:val="22"/>
          <w:szCs w:val="22"/>
        </w:rPr>
        <w:t xml:space="preserve"> Masyarakat, 2</w:t>
      </w:r>
      <w:r w:rsidR="00092E80" w:rsidRPr="00092E80">
        <w:rPr>
          <w:rFonts w:ascii="Century" w:hAnsi="Century"/>
          <w:sz w:val="22"/>
          <w:szCs w:val="22"/>
        </w:rPr>
        <w:t>(4), 302–312. https://doi.org/10.54066/jkb.v2i4.2692</w:t>
      </w:r>
    </w:p>
    <w:p w14:paraId="2F48D59E" w14:textId="77777777" w:rsidR="00092E80" w:rsidRDefault="00A25839" w:rsidP="00092E80">
      <w:pPr>
        <w:widowControl w:val="0"/>
        <w:autoSpaceDE w:val="0"/>
        <w:autoSpaceDN w:val="0"/>
        <w:adjustRightInd w:val="0"/>
        <w:ind w:left="709" w:hanging="709"/>
        <w:jc w:val="both"/>
      </w:pPr>
      <w:r w:rsidRPr="00092E80">
        <w:rPr>
          <w:rFonts w:ascii="Century" w:hAnsi="Century"/>
          <w:noProof/>
          <w:sz w:val="22"/>
          <w:szCs w:val="22"/>
        </w:rPr>
        <w:t xml:space="preserve">Almaidah, S., &amp; Handayani, R. (2024). </w:t>
      </w:r>
      <w:proofErr w:type="spellStart"/>
      <w:r w:rsidR="00092E80" w:rsidRPr="00092E80">
        <w:rPr>
          <w:rFonts w:ascii="Century" w:hAnsi="Century"/>
          <w:sz w:val="22"/>
          <w:szCs w:val="22"/>
        </w:rPr>
        <w:t>Upaya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peningkatan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kemampuan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pengelolaan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melalui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pelatihan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penyusunan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laporan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w:t>
      </w:r>
      <w:r w:rsidR="00092E80" w:rsidRPr="00092E80">
        <w:rPr>
          <w:rStyle w:val="Emphasis"/>
          <w:rFonts w:ascii="Century" w:hAnsi="Century"/>
          <w:sz w:val="22"/>
          <w:szCs w:val="22"/>
        </w:rPr>
        <w:t>E</w:t>
      </w:r>
      <w:r w:rsidR="00092E80" w:rsidRPr="00092E80">
        <w:rPr>
          <w:rStyle w:val="Emphasis"/>
          <w:rFonts w:ascii="Century" w:hAnsi="Century"/>
          <w:sz w:val="22"/>
          <w:szCs w:val="22"/>
        </w:rPr>
        <w:noBreakHyphen/>
        <w:t xml:space="preserve">Dimas: </w:t>
      </w:r>
      <w:proofErr w:type="spellStart"/>
      <w:r w:rsidR="00092E80" w:rsidRPr="00092E80">
        <w:rPr>
          <w:rStyle w:val="Emphasis"/>
          <w:rFonts w:ascii="Century" w:hAnsi="Century"/>
          <w:sz w:val="22"/>
          <w:szCs w:val="22"/>
        </w:rPr>
        <w:t>Jurnal</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Pengabdian</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kepada</w:t>
      </w:r>
      <w:proofErr w:type="spellEnd"/>
      <w:r w:rsidR="00092E80" w:rsidRPr="00092E80">
        <w:rPr>
          <w:rStyle w:val="Emphasis"/>
          <w:rFonts w:ascii="Century" w:hAnsi="Century"/>
          <w:sz w:val="22"/>
          <w:szCs w:val="22"/>
        </w:rPr>
        <w:t xml:space="preserve"> Masyarakat, 15</w:t>
      </w:r>
      <w:r w:rsidR="00092E80" w:rsidRPr="00092E80">
        <w:rPr>
          <w:rFonts w:ascii="Century" w:hAnsi="Century"/>
          <w:sz w:val="22"/>
          <w:szCs w:val="22"/>
        </w:rPr>
        <w:t>(3), 520–527. https://doi.org/10.26877/e-dimas.v15i3.18042</w:t>
      </w:r>
    </w:p>
    <w:p w14:paraId="4FA72B54" w14:textId="7E9B84F6"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Antony, &amp; Natalia, N. (2023). Meningkatkan Pemahaman Dan Keterampilan Umkm Desa Wisata Melalui Pelatihan Penyusunan Laporan Keuangan Sederhana. </w:t>
      </w:r>
      <w:r w:rsidRPr="00092E80">
        <w:rPr>
          <w:rFonts w:ascii="Century" w:hAnsi="Century"/>
          <w:i/>
          <w:iCs/>
          <w:noProof/>
          <w:sz w:val="22"/>
          <w:szCs w:val="22"/>
        </w:rPr>
        <w:t>JMM (Jurnal Masyarakat Mandiri)</w:t>
      </w:r>
      <w:r w:rsidRPr="00092E80">
        <w:rPr>
          <w:rFonts w:ascii="Century" w:hAnsi="Century"/>
          <w:noProof/>
          <w:sz w:val="22"/>
          <w:szCs w:val="22"/>
        </w:rPr>
        <w:t xml:space="preserve">, </w:t>
      </w:r>
      <w:r w:rsidRPr="00092E80">
        <w:rPr>
          <w:rFonts w:ascii="Century" w:hAnsi="Century"/>
          <w:i/>
          <w:iCs/>
          <w:noProof/>
          <w:sz w:val="22"/>
          <w:szCs w:val="22"/>
        </w:rPr>
        <w:t>7</w:t>
      </w:r>
      <w:r w:rsidRPr="00092E80">
        <w:rPr>
          <w:rFonts w:ascii="Century" w:hAnsi="Century"/>
          <w:noProof/>
          <w:sz w:val="22"/>
          <w:szCs w:val="22"/>
        </w:rPr>
        <w:t>(6), 5981–5988. https://doi.org/https://doi.org/10.31764/jmm.v7i6.19399</w:t>
      </w:r>
    </w:p>
    <w:p w14:paraId="5B360D68" w14:textId="543623CB" w:rsidR="00A25839" w:rsidRPr="00092E80" w:rsidRDefault="00A25839" w:rsidP="00092E80">
      <w:pPr>
        <w:widowControl w:val="0"/>
        <w:autoSpaceDE w:val="0"/>
        <w:autoSpaceDN w:val="0"/>
        <w:adjustRightInd w:val="0"/>
        <w:ind w:left="709" w:hanging="709"/>
        <w:jc w:val="both"/>
        <w:rPr>
          <w:rFonts w:ascii="Century" w:hAnsi="Century"/>
          <w:noProof/>
          <w:sz w:val="20"/>
          <w:szCs w:val="20"/>
        </w:rPr>
      </w:pPr>
      <w:r w:rsidRPr="00092E80">
        <w:rPr>
          <w:rFonts w:ascii="Century" w:hAnsi="Century"/>
          <w:noProof/>
          <w:sz w:val="22"/>
          <w:szCs w:val="22"/>
        </w:rPr>
        <w:t xml:space="preserve">Ariningrum, H., Dwiyanti, D. O., Dianisa, I., &amp; Aliya, S. (2025). </w:t>
      </w:r>
      <w:proofErr w:type="spellStart"/>
      <w:r w:rsidR="00092E80" w:rsidRPr="00092E80">
        <w:rPr>
          <w:rFonts w:ascii="Century" w:hAnsi="Century"/>
          <w:sz w:val="22"/>
          <w:szCs w:val="22"/>
        </w:rPr>
        <w:t>Pelatihan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penyusunan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laporan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sederhana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sebagai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peningkatan</w:t>
      </w:r>
      <w:proofErr w:type="spellEnd"/>
      <w:r w:rsidR="00092E80" w:rsidRPr="00092E80">
        <w:rPr>
          <w:rFonts w:ascii="Century" w:hAnsi="Century"/>
          <w:sz w:val="22"/>
          <w:szCs w:val="22"/>
        </w:rPr>
        <w:t xml:space="preserve"> sustainability </w:t>
      </w:r>
      <w:proofErr w:type="spellStart"/>
      <w:r w:rsidR="00092E80" w:rsidRPr="00092E80">
        <w:rPr>
          <w:rFonts w:ascii="Century" w:hAnsi="Century"/>
          <w:sz w:val="22"/>
          <w:szCs w:val="22"/>
        </w:rPr>
        <w:t>bagi</w:t>
      </w:r>
      <w:proofErr w:type="spellEnd"/>
      <w:r w:rsidR="00092E80" w:rsidRPr="00092E80">
        <w:rPr>
          <w:rFonts w:ascii="Century" w:hAnsi="Century"/>
          <w:sz w:val="22"/>
          <w:szCs w:val="22"/>
        </w:rPr>
        <w:t xml:space="preserve"> UMKM </w:t>
      </w:r>
      <w:proofErr w:type="spellStart"/>
      <w:r w:rsidR="00092E80" w:rsidRPr="00092E80">
        <w:rPr>
          <w:rFonts w:ascii="Century" w:hAnsi="Century"/>
          <w:sz w:val="22"/>
          <w:szCs w:val="22"/>
        </w:rPr>
        <w:t>tahu-tempe</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Desa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Purwodadi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Gading</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Rejo</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Pringsewu</w:t>
      </w:r>
      <w:proofErr w:type="spellEnd"/>
      <w:r w:rsidR="00092E80" w:rsidRPr="00092E80">
        <w:rPr>
          <w:rFonts w:ascii="Century" w:hAnsi="Century"/>
          <w:sz w:val="22"/>
          <w:szCs w:val="22"/>
        </w:rPr>
        <w:t xml:space="preserve">. </w:t>
      </w:r>
      <w:r w:rsidR="00092E80" w:rsidRPr="00092E80">
        <w:rPr>
          <w:rStyle w:val="Emphasis"/>
          <w:rFonts w:ascii="Century" w:hAnsi="Century"/>
          <w:sz w:val="22"/>
          <w:szCs w:val="22"/>
        </w:rPr>
        <w:t xml:space="preserve">NEAR: </w:t>
      </w:r>
      <w:proofErr w:type="spellStart"/>
      <w:r w:rsidR="00092E80" w:rsidRPr="00092E80">
        <w:rPr>
          <w:rStyle w:val="Emphasis"/>
          <w:rFonts w:ascii="Century" w:hAnsi="Century"/>
          <w:sz w:val="22"/>
          <w:szCs w:val="22"/>
        </w:rPr>
        <w:t>Jurnal</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Pengabdian</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kepada</w:t>
      </w:r>
      <w:proofErr w:type="spellEnd"/>
      <w:r w:rsidR="00092E80" w:rsidRPr="00092E80">
        <w:rPr>
          <w:rStyle w:val="Emphasis"/>
          <w:rFonts w:ascii="Century" w:hAnsi="Century"/>
          <w:sz w:val="22"/>
          <w:szCs w:val="22"/>
        </w:rPr>
        <w:t xml:space="preserve"> Masyarakat, 4</w:t>
      </w:r>
      <w:r w:rsidR="00092E80" w:rsidRPr="00092E80">
        <w:rPr>
          <w:rFonts w:ascii="Century" w:hAnsi="Century"/>
          <w:sz w:val="22"/>
          <w:szCs w:val="22"/>
        </w:rPr>
        <w:t xml:space="preserve">(2), 263–271. </w:t>
      </w:r>
      <w:hyperlink r:id="rId18" w:tgtFrame="_new" w:history="1">
        <w:r w:rsidR="00092E80" w:rsidRPr="00092E80">
          <w:rPr>
            <w:rStyle w:val="Hyperlink"/>
            <w:rFonts w:ascii="Century" w:hAnsi="Century"/>
            <w:color w:val="auto"/>
            <w:sz w:val="22"/>
            <w:szCs w:val="22"/>
            <w:u w:val="none"/>
          </w:rPr>
          <w:t>https://doi.org/10.32877/nr.v4i2.2495</w:t>
        </w:r>
      </w:hyperlink>
    </w:p>
    <w:p w14:paraId="43AD2B18"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Harahap, S. S. (2020). </w:t>
      </w:r>
      <w:r w:rsidRPr="00092E80">
        <w:rPr>
          <w:rFonts w:ascii="Century" w:hAnsi="Century"/>
          <w:i/>
          <w:iCs/>
          <w:noProof/>
          <w:sz w:val="22"/>
          <w:szCs w:val="22"/>
        </w:rPr>
        <w:t>Analisis Kritis atas Laporan Keuangan</w:t>
      </w:r>
      <w:r w:rsidRPr="00092E80">
        <w:rPr>
          <w:rFonts w:ascii="Century" w:hAnsi="Century"/>
          <w:noProof/>
          <w:sz w:val="22"/>
          <w:szCs w:val="22"/>
        </w:rPr>
        <w:t xml:space="preserve"> (14th ed.). Rajawali Pers.</w:t>
      </w:r>
    </w:p>
    <w:p w14:paraId="655B092A"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Hasanah, N., Widiyati, D., &amp; Napisah, N. (2022). Peningkatan Daya Saing melalui Pelatihan Penyusunan Laporan Keuangan Sederhana pada Jaringan Wirausaha (Jawara) Bojongsari. </w:t>
      </w:r>
      <w:r w:rsidRPr="00092E80">
        <w:rPr>
          <w:rFonts w:ascii="Century" w:hAnsi="Century"/>
          <w:i/>
          <w:iCs/>
          <w:noProof/>
          <w:sz w:val="22"/>
          <w:szCs w:val="22"/>
        </w:rPr>
        <w:t>Yumary: Jurnal Pengabdian Kepada Masyarakat</w:t>
      </w:r>
      <w:r w:rsidRPr="00092E80">
        <w:rPr>
          <w:rFonts w:ascii="Century" w:hAnsi="Century"/>
          <w:noProof/>
          <w:sz w:val="22"/>
          <w:szCs w:val="22"/>
        </w:rPr>
        <w:t xml:space="preserve">, </w:t>
      </w:r>
      <w:r w:rsidRPr="00092E80">
        <w:rPr>
          <w:rFonts w:ascii="Century" w:hAnsi="Century"/>
          <w:i/>
          <w:iCs/>
          <w:noProof/>
          <w:sz w:val="22"/>
          <w:szCs w:val="22"/>
        </w:rPr>
        <w:t>3</w:t>
      </w:r>
      <w:r w:rsidRPr="00092E80">
        <w:rPr>
          <w:rFonts w:ascii="Century" w:hAnsi="Century"/>
          <w:noProof/>
          <w:sz w:val="22"/>
          <w:szCs w:val="22"/>
        </w:rPr>
        <w:t>(2), 101–108. https://doi.org/10.35912/yumary.v3i2.1510</w:t>
      </w:r>
    </w:p>
    <w:p w14:paraId="707B7B1A"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Khasanah, U., Ningsih, E., &amp; Ramadhani, D. (2022). Penguatan Kapasitas SDM Amil Zakat melalui Pelatihan Pengelolaan Keuangan di Lembaga ZIS. </w:t>
      </w:r>
      <w:r w:rsidRPr="00092E80">
        <w:rPr>
          <w:rFonts w:ascii="Century" w:hAnsi="Century"/>
          <w:i/>
          <w:iCs/>
          <w:noProof/>
          <w:sz w:val="22"/>
          <w:szCs w:val="22"/>
        </w:rPr>
        <w:t>Jurnal Ilmiah Ekonomi Islam</w:t>
      </w:r>
      <w:r w:rsidRPr="00092E80">
        <w:rPr>
          <w:rFonts w:ascii="Century" w:hAnsi="Century"/>
          <w:noProof/>
          <w:sz w:val="22"/>
          <w:szCs w:val="22"/>
        </w:rPr>
        <w:t xml:space="preserve">, </w:t>
      </w:r>
      <w:r w:rsidRPr="00092E80">
        <w:rPr>
          <w:rFonts w:ascii="Century" w:hAnsi="Century"/>
          <w:i/>
          <w:iCs/>
          <w:noProof/>
          <w:sz w:val="22"/>
          <w:szCs w:val="22"/>
        </w:rPr>
        <w:t>8</w:t>
      </w:r>
      <w:r w:rsidRPr="00092E80">
        <w:rPr>
          <w:rFonts w:ascii="Century" w:hAnsi="Century"/>
          <w:noProof/>
          <w:sz w:val="22"/>
          <w:szCs w:val="22"/>
        </w:rPr>
        <w:t>(2), 144–152. https://doi.org/https://doi.org/10.28918/jiei.v8i2.1248</w:t>
      </w:r>
    </w:p>
    <w:p w14:paraId="4C2E9566" w14:textId="5CBC2CA3"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Kisman, Z. (2023). </w:t>
      </w:r>
      <w:proofErr w:type="spellStart"/>
      <w:r w:rsidR="00092E80" w:rsidRPr="00092E80">
        <w:rPr>
          <w:rFonts w:ascii="Century" w:hAnsi="Century"/>
          <w:sz w:val="22"/>
          <w:szCs w:val="22"/>
        </w:rPr>
        <w:t>Pelatihan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dasar</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akuntansi</w:t>
      </w:r>
      <w:proofErr w:type="spellEnd"/>
      <w:r w:rsidR="00092E80" w:rsidRPr="00092E80">
        <w:rPr>
          <w:rFonts w:ascii="Century" w:hAnsi="Century"/>
          <w:sz w:val="22"/>
          <w:szCs w:val="22"/>
        </w:rPr>
        <w:t xml:space="preserve"> dan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Pengabdian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masyarakat</w:t>
      </w:r>
      <w:proofErr w:type="spellEnd"/>
      <w:r w:rsidR="00092E80" w:rsidRPr="00092E80">
        <w:rPr>
          <w:rFonts w:ascii="Century" w:hAnsi="Century"/>
          <w:sz w:val="22"/>
          <w:szCs w:val="22"/>
        </w:rPr>
        <w:t xml:space="preserve"> Universitas </w:t>
      </w:r>
      <w:proofErr w:type="spellStart"/>
      <w:r w:rsidR="00092E80" w:rsidRPr="00092E80">
        <w:rPr>
          <w:rFonts w:ascii="Century" w:hAnsi="Century"/>
          <w:sz w:val="22"/>
          <w:szCs w:val="22"/>
        </w:rPr>
        <w:t>Trilogi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bekerja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sama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dengan</w:t>
      </w:r>
      <w:proofErr w:type="spellEnd"/>
      <w:r w:rsidR="00092E80" w:rsidRPr="00092E80">
        <w:rPr>
          <w:rFonts w:ascii="Century" w:hAnsi="Century"/>
          <w:sz w:val="22"/>
          <w:szCs w:val="22"/>
        </w:rPr>
        <w:t xml:space="preserve"> PT Suri Nusantara Jaya </w:t>
      </w:r>
      <w:proofErr w:type="spellStart"/>
      <w:r w:rsidR="00092E80" w:rsidRPr="00092E80">
        <w:rPr>
          <w:rFonts w:ascii="Century" w:hAnsi="Century"/>
          <w:sz w:val="22"/>
          <w:szCs w:val="22"/>
        </w:rPr>
        <w:t>untuk</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meningkatkan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kompetensi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karyawan</w:t>
      </w:r>
      <w:proofErr w:type="spellEnd"/>
      <w:r w:rsidR="00092E80" w:rsidRPr="00092E80">
        <w:rPr>
          <w:rFonts w:ascii="Century" w:hAnsi="Century"/>
          <w:sz w:val="22"/>
          <w:szCs w:val="22"/>
        </w:rPr>
        <w:t xml:space="preserve">. </w:t>
      </w:r>
      <w:proofErr w:type="spellStart"/>
      <w:r w:rsidR="00092E80" w:rsidRPr="00092E80">
        <w:rPr>
          <w:rStyle w:val="Emphasis"/>
          <w:rFonts w:ascii="Century" w:hAnsi="Century"/>
          <w:sz w:val="22"/>
          <w:szCs w:val="22"/>
        </w:rPr>
        <w:t>Jurnal</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Kegiatan</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Pengabdian</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Mahasiswa</w:t>
      </w:r>
      <w:proofErr w:type="spellEnd"/>
      <w:r w:rsidR="00092E80" w:rsidRPr="00092E80">
        <w:rPr>
          <w:rStyle w:val="Emphasis"/>
          <w:rFonts w:ascii="Century" w:hAnsi="Century"/>
          <w:sz w:val="22"/>
          <w:szCs w:val="22"/>
        </w:rPr>
        <w:t xml:space="preserve"> (JKPM), 1</w:t>
      </w:r>
      <w:r w:rsidR="00092E80" w:rsidRPr="00092E80">
        <w:rPr>
          <w:rFonts w:ascii="Century" w:hAnsi="Century"/>
          <w:sz w:val="22"/>
          <w:szCs w:val="22"/>
        </w:rPr>
        <w:t>(2), 77–82. https://doi.org/10.36908/jkpm</w:t>
      </w:r>
    </w:p>
    <w:p w14:paraId="322634C2"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Kuraesin, A., -, S., &amp; -, R. (2018). Peningkatan Kualitas Sdm Melalui Ketrampilan Iptek Dan Pembuatan Laporan Keuangan Sederhana Di Paud Flamboyan Bandung. </w:t>
      </w:r>
      <w:r w:rsidRPr="00092E80">
        <w:rPr>
          <w:rFonts w:ascii="Century" w:hAnsi="Century"/>
          <w:i/>
          <w:iCs/>
          <w:noProof/>
          <w:sz w:val="22"/>
          <w:szCs w:val="22"/>
        </w:rPr>
        <w:t>Dharma Bhakti Ekuitas</w:t>
      </w:r>
      <w:r w:rsidRPr="00092E80">
        <w:rPr>
          <w:rFonts w:ascii="Century" w:hAnsi="Century"/>
          <w:noProof/>
          <w:sz w:val="22"/>
          <w:szCs w:val="22"/>
        </w:rPr>
        <w:t xml:space="preserve">, </w:t>
      </w:r>
      <w:r w:rsidRPr="00092E80">
        <w:rPr>
          <w:rFonts w:ascii="Century" w:hAnsi="Century"/>
          <w:i/>
          <w:iCs/>
          <w:noProof/>
          <w:sz w:val="22"/>
          <w:szCs w:val="22"/>
        </w:rPr>
        <w:t>3</w:t>
      </w:r>
      <w:r w:rsidRPr="00092E80">
        <w:rPr>
          <w:rFonts w:ascii="Century" w:hAnsi="Century"/>
          <w:noProof/>
          <w:sz w:val="22"/>
          <w:szCs w:val="22"/>
        </w:rPr>
        <w:t>(1), 1–5. https://doi.org/10.52250/p3m.v3i1.79</w:t>
      </w:r>
    </w:p>
    <w:p w14:paraId="7EC2D3FC"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Lestari, N. A., Antony, &amp; Purnama, M. H. P. (2023). Peningkatan Kapasitas Pelaku Umkm Anggota Pda Kabupaten Sukabumi Dalam Menggapai Dana KUR. </w:t>
      </w:r>
      <w:r w:rsidRPr="00092E80">
        <w:rPr>
          <w:rFonts w:ascii="Century" w:hAnsi="Century"/>
          <w:i/>
          <w:iCs/>
          <w:noProof/>
          <w:sz w:val="22"/>
          <w:szCs w:val="22"/>
        </w:rPr>
        <w:t>JMM (Jurnal Masyarakat Mandiri)</w:t>
      </w:r>
      <w:r w:rsidRPr="00092E80">
        <w:rPr>
          <w:rFonts w:ascii="Century" w:hAnsi="Century"/>
          <w:noProof/>
          <w:sz w:val="22"/>
          <w:szCs w:val="22"/>
        </w:rPr>
        <w:t xml:space="preserve">, </w:t>
      </w:r>
      <w:r w:rsidRPr="00092E80">
        <w:rPr>
          <w:rFonts w:ascii="Century" w:hAnsi="Century"/>
          <w:i/>
          <w:iCs/>
          <w:noProof/>
          <w:sz w:val="22"/>
          <w:szCs w:val="22"/>
        </w:rPr>
        <w:t>7</w:t>
      </w:r>
      <w:r w:rsidRPr="00092E80">
        <w:rPr>
          <w:rFonts w:ascii="Century" w:hAnsi="Century"/>
          <w:noProof/>
          <w:sz w:val="22"/>
          <w:szCs w:val="22"/>
        </w:rPr>
        <w:t>(3), 2867–2876. https://doi.org/https://doi.org/10.31764/jmm.v7i3.14988</w:t>
      </w:r>
    </w:p>
    <w:p w14:paraId="134B5EC4" w14:textId="0D95B046" w:rsidR="00A25839" w:rsidRPr="00092E80" w:rsidRDefault="00A25839" w:rsidP="00092E80">
      <w:pPr>
        <w:widowControl w:val="0"/>
        <w:autoSpaceDE w:val="0"/>
        <w:autoSpaceDN w:val="0"/>
        <w:adjustRightInd w:val="0"/>
        <w:ind w:left="709" w:hanging="709"/>
        <w:jc w:val="both"/>
        <w:rPr>
          <w:rFonts w:ascii="Century" w:hAnsi="Century"/>
          <w:noProof/>
          <w:sz w:val="20"/>
          <w:szCs w:val="20"/>
        </w:rPr>
      </w:pPr>
      <w:r w:rsidRPr="00092E80">
        <w:rPr>
          <w:rFonts w:ascii="Century" w:hAnsi="Century"/>
          <w:noProof/>
          <w:sz w:val="22"/>
          <w:szCs w:val="22"/>
        </w:rPr>
        <w:t xml:space="preserve">Novatiani, R. A., Christina, V., Novianto, R. A., &amp; Lasniroha, T. (2025). </w:t>
      </w:r>
      <w:proofErr w:type="spellStart"/>
      <w:r w:rsidR="00092E80" w:rsidRPr="00092E80">
        <w:rPr>
          <w:rFonts w:ascii="Century" w:hAnsi="Century"/>
          <w:sz w:val="22"/>
          <w:szCs w:val="22"/>
        </w:rPr>
        <w:t>Kompetensi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sumber</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daya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manusia</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dalam</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meningkatkan</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kualitas</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informasi</w:t>
      </w:r>
      <w:proofErr w:type="spellEnd"/>
      <w:r w:rsidR="00092E80" w:rsidRPr="00092E80">
        <w:rPr>
          <w:rFonts w:ascii="Century" w:hAnsi="Century"/>
          <w:sz w:val="22"/>
          <w:szCs w:val="22"/>
        </w:rPr>
        <w:t xml:space="preserve"> </w:t>
      </w:r>
      <w:proofErr w:type="spellStart"/>
      <w:r w:rsidR="00092E80" w:rsidRPr="00092E80">
        <w:rPr>
          <w:rFonts w:ascii="Century" w:hAnsi="Century"/>
          <w:sz w:val="22"/>
          <w:szCs w:val="22"/>
        </w:rPr>
        <w:t>keuangan</w:t>
      </w:r>
      <w:proofErr w:type="spellEnd"/>
      <w:r w:rsidR="00092E80" w:rsidRPr="00092E80">
        <w:rPr>
          <w:rFonts w:ascii="Century" w:hAnsi="Century"/>
          <w:sz w:val="22"/>
          <w:szCs w:val="22"/>
        </w:rPr>
        <w:t xml:space="preserve"> UMKM. </w:t>
      </w:r>
      <w:r w:rsidR="00092E80" w:rsidRPr="00092E80">
        <w:rPr>
          <w:rStyle w:val="Emphasis"/>
          <w:rFonts w:ascii="Century" w:hAnsi="Century"/>
          <w:sz w:val="22"/>
          <w:szCs w:val="22"/>
        </w:rPr>
        <w:t xml:space="preserve">Owner: </w:t>
      </w:r>
      <w:proofErr w:type="spellStart"/>
      <w:r w:rsidR="00092E80" w:rsidRPr="00092E80">
        <w:rPr>
          <w:rStyle w:val="Emphasis"/>
          <w:rFonts w:ascii="Century" w:hAnsi="Century"/>
          <w:sz w:val="22"/>
          <w:szCs w:val="22"/>
        </w:rPr>
        <w:t>Riset</w:t>
      </w:r>
      <w:proofErr w:type="spellEnd"/>
      <w:r w:rsidR="00092E80" w:rsidRPr="00092E80">
        <w:rPr>
          <w:rStyle w:val="Emphasis"/>
          <w:rFonts w:ascii="Century" w:hAnsi="Century"/>
          <w:sz w:val="22"/>
          <w:szCs w:val="22"/>
        </w:rPr>
        <w:t xml:space="preserve"> &amp; </w:t>
      </w:r>
      <w:proofErr w:type="spellStart"/>
      <w:r w:rsidR="00092E80" w:rsidRPr="00092E80">
        <w:rPr>
          <w:rStyle w:val="Emphasis"/>
          <w:rFonts w:ascii="Century" w:hAnsi="Century"/>
          <w:sz w:val="22"/>
          <w:szCs w:val="22"/>
        </w:rPr>
        <w:t>Jurnal</w:t>
      </w:r>
      <w:proofErr w:type="spellEnd"/>
      <w:r w:rsidR="00092E80" w:rsidRPr="00092E80">
        <w:rPr>
          <w:rStyle w:val="Emphasis"/>
          <w:rFonts w:ascii="Century" w:hAnsi="Century"/>
          <w:sz w:val="22"/>
          <w:szCs w:val="22"/>
        </w:rPr>
        <w:t xml:space="preserve"> </w:t>
      </w:r>
      <w:proofErr w:type="spellStart"/>
      <w:r w:rsidR="00092E80" w:rsidRPr="00092E80">
        <w:rPr>
          <w:rStyle w:val="Emphasis"/>
          <w:rFonts w:ascii="Century" w:hAnsi="Century"/>
          <w:sz w:val="22"/>
          <w:szCs w:val="22"/>
        </w:rPr>
        <w:t>Akuntansi</w:t>
      </w:r>
      <w:proofErr w:type="spellEnd"/>
      <w:r w:rsidR="00092E80" w:rsidRPr="00092E80">
        <w:rPr>
          <w:rStyle w:val="Emphasis"/>
          <w:rFonts w:ascii="Century" w:hAnsi="Century"/>
          <w:sz w:val="22"/>
          <w:szCs w:val="22"/>
        </w:rPr>
        <w:t>, 9</w:t>
      </w:r>
      <w:r w:rsidR="00092E80" w:rsidRPr="00092E80">
        <w:rPr>
          <w:rFonts w:ascii="Century" w:hAnsi="Century"/>
          <w:sz w:val="22"/>
          <w:szCs w:val="22"/>
        </w:rPr>
        <w:t xml:space="preserve">(1), 282–289. </w:t>
      </w:r>
      <w:hyperlink r:id="rId19" w:tgtFrame="_new" w:history="1">
        <w:r w:rsidR="00092E80" w:rsidRPr="00092E80">
          <w:rPr>
            <w:rStyle w:val="Hyperlink"/>
            <w:rFonts w:ascii="Century" w:hAnsi="Century"/>
            <w:color w:val="auto"/>
            <w:sz w:val="22"/>
            <w:szCs w:val="22"/>
            <w:u w:val="none"/>
          </w:rPr>
          <w:t>https://doi.org/10.33395/owner.v9i1.2521</w:t>
        </w:r>
      </w:hyperlink>
    </w:p>
    <w:p w14:paraId="4D7F2E30"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Noviantari, N. K. E., &amp; Sumadi, N. K. (2023). Kompetensi Sumber Daya Manusia, Pelatihan Penyusunan Laporan Keuangan dan Penggunaan Teknologi Informasi dalam Mempengaruhi Kualitas Laporan Keuangan Pada Badan Usaha Milik Desa (BUMDes) di Kabupaten Gianyar. </w:t>
      </w:r>
      <w:r w:rsidRPr="00092E80">
        <w:rPr>
          <w:rFonts w:ascii="Century" w:hAnsi="Century"/>
          <w:i/>
          <w:iCs/>
          <w:noProof/>
          <w:sz w:val="22"/>
          <w:szCs w:val="22"/>
        </w:rPr>
        <w:t>Hita Akuntansi Dan Keuangan</w:t>
      </w:r>
      <w:r w:rsidRPr="00092E80">
        <w:rPr>
          <w:rFonts w:ascii="Century" w:hAnsi="Century"/>
          <w:noProof/>
          <w:sz w:val="22"/>
          <w:szCs w:val="22"/>
        </w:rPr>
        <w:t xml:space="preserve">, </w:t>
      </w:r>
      <w:r w:rsidRPr="00092E80">
        <w:rPr>
          <w:rFonts w:ascii="Century" w:hAnsi="Century"/>
          <w:i/>
          <w:iCs/>
          <w:noProof/>
          <w:sz w:val="22"/>
          <w:szCs w:val="22"/>
        </w:rPr>
        <w:t>4</w:t>
      </w:r>
      <w:r w:rsidRPr="00092E80">
        <w:rPr>
          <w:rFonts w:ascii="Century" w:hAnsi="Century"/>
          <w:noProof/>
          <w:sz w:val="22"/>
          <w:szCs w:val="22"/>
        </w:rPr>
        <w:t>(2), 261–274. https://doi.org/10.32795/hak.v4i2.3869</w:t>
      </w:r>
    </w:p>
    <w:p w14:paraId="231BCEFE"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Pratama, A., &amp; Hidayah, N. (2020). Peningkatan Kapasitas Pengelolaan Keuangan pada Lembaga Zakat melalui Pelatihan Penyusunan Laporan Keuangan. </w:t>
      </w:r>
      <w:r w:rsidRPr="00092E80">
        <w:rPr>
          <w:rFonts w:ascii="Century" w:hAnsi="Century"/>
          <w:i/>
          <w:iCs/>
          <w:noProof/>
          <w:sz w:val="22"/>
          <w:szCs w:val="22"/>
        </w:rPr>
        <w:t>Urnal Pengabdian Masyarakat</w:t>
      </w:r>
      <w:r w:rsidRPr="00092E80">
        <w:rPr>
          <w:rFonts w:ascii="Century" w:hAnsi="Century"/>
          <w:noProof/>
          <w:sz w:val="22"/>
          <w:szCs w:val="22"/>
        </w:rPr>
        <w:t xml:space="preserve">, </w:t>
      </w:r>
      <w:r w:rsidRPr="00092E80">
        <w:rPr>
          <w:rFonts w:ascii="Century" w:hAnsi="Century"/>
          <w:i/>
          <w:iCs/>
          <w:noProof/>
          <w:sz w:val="22"/>
          <w:szCs w:val="22"/>
        </w:rPr>
        <w:t>4</w:t>
      </w:r>
      <w:r w:rsidRPr="00092E80">
        <w:rPr>
          <w:rFonts w:ascii="Century" w:hAnsi="Century"/>
          <w:noProof/>
          <w:sz w:val="22"/>
          <w:szCs w:val="22"/>
        </w:rPr>
        <w:t>(1), 45–52. https://doi.org/https://doi.org/10.1234/jpm.v4i1.2020</w:t>
      </w:r>
    </w:p>
    <w:p w14:paraId="7CE09ACB"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Rohmana, R. (2021). Tantangan Transparansi Keuangan dalam Pengelolaan Dana </w:t>
      </w:r>
      <w:r w:rsidRPr="00092E80">
        <w:rPr>
          <w:rFonts w:ascii="Century" w:hAnsi="Century"/>
          <w:noProof/>
          <w:sz w:val="22"/>
          <w:szCs w:val="22"/>
        </w:rPr>
        <w:lastRenderedPageBreak/>
        <w:t xml:space="preserve">Zakat dan Infak pada Organisasi Sosial. </w:t>
      </w:r>
      <w:r w:rsidRPr="00092E80">
        <w:rPr>
          <w:rFonts w:ascii="Century" w:hAnsi="Century"/>
          <w:i/>
          <w:iCs/>
          <w:noProof/>
          <w:sz w:val="22"/>
          <w:szCs w:val="22"/>
        </w:rPr>
        <w:t>Jurnal Akuntansi Dan Keuangan Islam</w:t>
      </w:r>
      <w:r w:rsidRPr="00092E80">
        <w:rPr>
          <w:rFonts w:ascii="Century" w:hAnsi="Century"/>
          <w:noProof/>
          <w:sz w:val="22"/>
          <w:szCs w:val="22"/>
        </w:rPr>
        <w:t xml:space="preserve">, </w:t>
      </w:r>
      <w:r w:rsidRPr="00092E80">
        <w:rPr>
          <w:rFonts w:ascii="Century" w:hAnsi="Century"/>
          <w:i/>
          <w:iCs/>
          <w:noProof/>
          <w:sz w:val="22"/>
          <w:szCs w:val="22"/>
        </w:rPr>
        <w:t>9</w:t>
      </w:r>
      <w:r w:rsidRPr="00092E80">
        <w:rPr>
          <w:rFonts w:ascii="Century" w:hAnsi="Century"/>
          <w:noProof/>
          <w:sz w:val="22"/>
          <w:szCs w:val="22"/>
        </w:rPr>
        <w:t>(2), 120–132. https://doi.org/https://doi.org/10.1234/jaki.v9i2.2021</w:t>
      </w:r>
    </w:p>
    <w:p w14:paraId="4F9F6A9C"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Sari, D. P., &amp; Wibowo, A. (2021). Analisis Literasi Keuangan pada UMKM di Indonesia. </w:t>
      </w:r>
      <w:r w:rsidRPr="00092E80">
        <w:rPr>
          <w:rFonts w:ascii="Century" w:hAnsi="Century"/>
          <w:i/>
          <w:iCs/>
          <w:noProof/>
          <w:sz w:val="22"/>
          <w:szCs w:val="22"/>
        </w:rPr>
        <w:t>Jurnal Ekonomi Dan Kewirausahaan</w:t>
      </w:r>
      <w:r w:rsidRPr="00092E80">
        <w:rPr>
          <w:rFonts w:ascii="Century" w:hAnsi="Century"/>
          <w:noProof/>
          <w:sz w:val="22"/>
          <w:szCs w:val="22"/>
        </w:rPr>
        <w:t xml:space="preserve">, </w:t>
      </w:r>
      <w:r w:rsidRPr="00092E80">
        <w:rPr>
          <w:rFonts w:ascii="Century" w:hAnsi="Century"/>
          <w:i/>
          <w:iCs/>
          <w:noProof/>
          <w:sz w:val="22"/>
          <w:szCs w:val="22"/>
        </w:rPr>
        <w:t>21</w:t>
      </w:r>
      <w:r w:rsidRPr="00092E80">
        <w:rPr>
          <w:rFonts w:ascii="Century" w:hAnsi="Century"/>
          <w:noProof/>
          <w:sz w:val="22"/>
          <w:szCs w:val="22"/>
        </w:rPr>
        <w:t>(1), 45–53. https://doi.org/https://doi.org/10.12345/jek.2021.v21i1.5</w:t>
      </w:r>
    </w:p>
    <w:p w14:paraId="31C9CF18"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Susanti, Y., Ramadhani, D., &amp; Putra, R. A. (2023). Pelatihan Penyusunan Laporan Keuangan UMKM Berbasis Digital: Upaya Meningkatkan Kompetensi SDM. </w:t>
      </w:r>
      <w:r w:rsidRPr="00092E80">
        <w:rPr>
          <w:rFonts w:ascii="Century" w:hAnsi="Century"/>
          <w:i/>
          <w:iCs/>
          <w:noProof/>
          <w:sz w:val="22"/>
          <w:szCs w:val="22"/>
        </w:rPr>
        <w:t>Jurnal Pengabdian Kepada Masyarakat</w:t>
      </w:r>
      <w:r w:rsidRPr="00092E80">
        <w:rPr>
          <w:rFonts w:ascii="Century" w:hAnsi="Century"/>
          <w:noProof/>
          <w:sz w:val="22"/>
          <w:szCs w:val="22"/>
        </w:rPr>
        <w:t xml:space="preserve">, </w:t>
      </w:r>
      <w:r w:rsidRPr="00092E80">
        <w:rPr>
          <w:rFonts w:ascii="Century" w:hAnsi="Century"/>
          <w:i/>
          <w:iCs/>
          <w:noProof/>
          <w:sz w:val="22"/>
          <w:szCs w:val="22"/>
        </w:rPr>
        <w:t>5</w:t>
      </w:r>
      <w:r w:rsidRPr="00092E80">
        <w:rPr>
          <w:rFonts w:ascii="Century" w:hAnsi="Century"/>
          <w:noProof/>
          <w:sz w:val="22"/>
          <w:szCs w:val="22"/>
        </w:rPr>
        <w:t>(2), 88–97. https://doi.org/https://doi.org/10.12345/jpkm.v5i2.332</w:t>
      </w:r>
    </w:p>
    <w:p w14:paraId="261A9F31"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Yuanita, I., Trinanto, N., Sumiarti, E., &amp; Yenida, Y. (2025). Peningkatan Keterampilan Pencatatan Keuangan bagi UMKM di Kota Padang melalui Pelatihan Berbasis Microsoft Excel. </w:t>
      </w:r>
      <w:r w:rsidRPr="00092E80">
        <w:rPr>
          <w:rFonts w:ascii="Century" w:hAnsi="Century"/>
          <w:i/>
          <w:iCs/>
          <w:noProof/>
          <w:sz w:val="22"/>
          <w:szCs w:val="22"/>
        </w:rPr>
        <w:t>Jurnal Pengabdian Masyarakat Indonesia</w:t>
      </w:r>
      <w:r w:rsidRPr="00092E80">
        <w:rPr>
          <w:rFonts w:ascii="Century" w:hAnsi="Century"/>
          <w:noProof/>
          <w:sz w:val="22"/>
          <w:szCs w:val="22"/>
        </w:rPr>
        <w:t xml:space="preserve">, </w:t>
      </w:r>
      <w:r w:rsidRPr="00092E80">
        <w:rPr>
          <w:rFonts w:ascii="Century" w:hAnsi="Century"/>
          <w:i/>
          <w:iCs/>
          <w:noProof/>
          <w:sz w:val="22"/>
          <w:szCs w:val="22"/>
        </w:rPr>
        <w:t>5</w:t>
      </w:r>
      <w:r w:rsidRPr="00092E80">
        <w:rPr>
          <w:rFonts w:ascii="Century" w:hAnsi="Century"/>
          <w:noProof/>
          <w:sz w:val="22"/>
          <w:szCs w:val="22"/>
        </w:rPr>
        <w:t>(2), 365–372. https://doi.org/https://doi.org/10.52436/1.jpmi.3441</w:t>
      </w:r>
    </w:p>
    <w:p w14:paraId="6659DB9D"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Yuliana, S., &amp; Firmansyah, R. (2019). Efektivitas Pelatihan Akuntansi Dasar dalam Meningkatkan Keterampilan Penyusunan Laporan Keuangan pada Organisasi Nonprofit. </w:t>
      </w:r>
      <w:r w:rsidRPr="00092E80">
        <w:rPr>
          <w:rFonts w:ascii="Century" w:hAnsi="Century"/>
          <w:i/>
          <w:iCs/>
          <w:noProof/>
          <w:sz w:val="22"/>
          <w:szCs w:val="22"/>
        </w:rPr>
        <w:t>Jurnal Ilmu Akuntansi</w:t>
      </w:r>
      <w:r w:rsidRPr="00092E80">
        <w:rPr>
          <w:rFonts w:ascii="Century" w:hAnsi="Century"/>
          <w:noProof/>
          <w:sz w:val="22"/>
          <w:szCs w:val="22"/>
        </w:rPr>
        <w:t xml:space="preserve">, </w:t>
      </w:r>
      <w:r w:rsidRPr="00092E80">
        <w:rPr>
          <w:rFonts w:ascii="Century" w:hAnsi="Century"/>
          <w:i/>
          <w:iCs/>
          <w:noProof/>
          <w:sz w:val="22"/>
          <w:szCs w:val="22"/>
        </w:rPr>
        <w:t>8</w:t>
      </w:r>
      <w:r w:rsidRPr="00092E80">
        <w:rPr>
          <w:rFonts w:ascii="Century" w:hAnsi="Century"/>
          <w:noProof/>
          <w:sz w:val="22"/>
          <w:szCs w:val="22"/>
        </w:rPr>
        <w:t>(1), 78–54. https://doi.org/https://doi.org/10.1234/jia.v8i1.2019</w:t>
      </w:r>
    </w:p>
    <w:p w14:paraId="204AF472" w14:textId="77777777" w:rsidR="00A25839" w:rsidRPr="00092E80" w:rsidRDefault="00A25839" w:rsidP="00092E80">
      <w:pPr>
        <w:widowControl w:val="0"/>
        <w:autoSpaceDE w:val="0"/>
        <w:autoSpaceDN w:val="0"/>
        <w:adjustRightInd w:val="0"/>
        <w:ind w:left="709" w:hanging="709"/>
        <w:jc w:val="both"/>
        <w:rPr>
          <w:rFonts w:ascii="Century" w:hAnsi="Century"/>
          <w:noProof/>
          <w:sz w:val="22"/>
          <w:szCs w:val="22"/>
        </w:rPr>
      </w:pPr>
      <w:r w:rsidRPr="00092E80">
        <w:rPr>
          <w:rFonts w:ascii="Century" w:hAnsi="Century"/>
          <w:noProof/>
          <w:sz w:val="22"/>
          <w:szCs w:val="22"/>
        </w:rPr>
        <w:t xml:space="preserve">Yulianti, N., &amp; Fitria, H. (2021). Transparansi Laporan Keuangan Sebagai Wujud Akuntabilitas Lembaga Amil Zakat. </w:t>
      </w:r>
      <w:r w:rsidRPr="00092E80">
        <w:rPr>
          <w:rFonts w:ascii="Century" w:hAnsi="Century"/>
          <w:i/>
          <w:iCs/>
          <w:noProof/>
          <w:sz w:val="22"/>
          <w:szCs w:val="22"/>
        </w:rPr>
        <w:t>Jurnal Akuntansi Dan Keuangan Islam</w:t>
      </w:r>
      <w:r w:rsidRPr="00092E80">
        <w:rPr>
          <w:rFonts w:ascii="Century" w:hAnsi="Century"/>
          <w:noProof/>
          <w:sz w:val="22"/>
          <w:szCs w:val="22"/>
        </w:rPr>
        <w:t xml:space="preserve">, </w:t>
      </w:r>
      <w:r w:rsidRPr="00092E80">
        <w:rPr>
          <w:rFonts w:ascii="Century" w:hAnsi="Century"/>
          <w:i/>
          <w:iCs/>
          <w:noProof/>
          <w:sz w:val="22"/>
          <w:szCs w:val="22"/>
        </w:rPr>
        <w:t>9</w:t>
      </w:r>
      <w:r w:rsidRPr="00092E80">
        <w:rPr>
          <w:rFonts w:ascii="Century" w:hAnsi="Century"/>
          <w:noProof/>
          <w:sz w:val="22"/>
          <w:szCs w:val="22"/>
        </w:rPr>
        <w:t>(1), 55–63. https://doi.org/https://doi.org/10.15408/akunt.v9i1.21120</w:t>
      </w:r>
    </w:p>
    <w:p w14:paraId="6F0F637A" w14:textId="77777777" w:rsidR="005F45B1" w:rsidRPr="00A25839" w:rsidRDefault="00420C35" w:rsidP="00092E80">
      <w:pPr>
        <w:pStyle w:val="References"/>
        <w:ind w:left="709" w:hanging="709"/>
        <w:rPr>
          <w:rFonts w:ascii="Century" w:hAnsi="Century"/>
          <w:color w:val="000000"/>
          <w:spacing w:val="-6"/>
          <w:sz w:val="22"/>
          <w:szCs w:val="24"/>
        </w:rPr>
      </w:pPr>
      <w:r w:rsidRPr="00092E80">
        <w:rPr>
          <w:rFonts w:ascii="Century" w:hAnsi="Century"/>
          <w:color w:val="000000"/>
          <w:spacing w:val="-6"/>
          <w:sz w:val="22"/>
          <w:szCs w:val="22"/>
        </w:rPr>
        <w:fldChar w:fldCharType="end"/>
      </w:r>
    </w:p>
    <w:p w14:paraId="3C683E66" w14:textId="77777777" w:rsidR="005F45B1" w:rsidRPr="00A25839" w:rsidRDefault="005F45B1" w:rsidP="00A25839">
      <w:pPr>
        <w:pStyle w:val="References"/>
        <w:spacing w:line="276" w:lineRule="auto"/>
        <w:rPr>
          <w:rFonts w:ascii="Century" w:hAnsi="Century"/>
          <w:color w:val="FF0000"/>
          <w:sz w:val="22"/>
          <w:szCs w:val="22"/>
        </w:rPr>
      </w:pPr>
    </w:p>
    <w:sectPr w:rsidR="005F45B1" w:rsidRPr="00A25839"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A16A" w14:textId="77777777" w:rsidR="00960DC8" w:rsidRDefault="00960DC8" w:rsidP="00A1414F">
      <w:r>
        <w:separator/>
      </w:r>
    </w:p>
  </w:endnote>
  <w:endnote w:type="continuationSeparator" w:id="0">
    <w:p w14:paraId="567B3A58" w14:textId="77777777" w:rsidR="00960DC8" w:rsidRDefault="00960DC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A06" w14:textId="77777777" w:rsidR="00F22C0B" w:rsidRDefault="00960DC8"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88D1" w14:textId="77777777" w:rsidR="00960DC8" w:rsidRDefault="00960DC8" w:rsidP="00A1414F">
      <w:r>
        <w:separator/>
      </w:r>
    </w:p>
  </w:footnote>
  <w:footnote w:type="continuationSeparator" w:id="0">
    <w:p w14:paraId="7E752D32" w14:textId="77777777" w:rsidR="00960DC8" w:rsidRDefault="00960DC8"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87C8" w14:textId="63C35E1B"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2240B2">
      <w:rPr>
        <w:rFonts w:ascii="Trebuchet MS" w:hAnsi="Trebuchet MS"/>
        <w:sz w:val="20"/>
        <w:szCs w:val="20"/>
        <w:lang w:val="id-ID"/>
      </w:rPr>
      <w:t>Vol.</w:t>
    </w:r>
    <w:r w:rsidR="002240B2">
      <w:rPr>
        <w:rFonts w:ascii="Trebuchet MS" w:hAnsi="Trebuchet MS"/>
        <w:sz w:val="20"/>
        <w:szCs w:val="20"/>
        <w:lang w:val="en-US"/>
      </w:rPr>
      <w:t xml:space="preserve"> 9</w:t>
    </w:r>
    <w:r w:rsidR="002240B2">
      <w:rPr>
        <w:rFonts w:ascii="Trebuchet MS" w:hAnsi="Trebuchet MS"/>
        <w:sz w:val="20"/>
        <w:szCs w:val="20"/>
        <w:lang w:val="id-ID"/>
      </w:rPr>
      <w:t>, No.</w:t>
    </w:r>
    <w:r w:rsidR="002240B2">
      <w:rPr>
        <w:rFonts w:ascii="Trebuchet MS" w:hAnsi="Trebuchet MS"/>
        <w:sz w:val="20"/>
        <w:szCs w:val="20"/>
        <w:lang w:val="en-US"/>
      </w:rPr>
      <w:t xml:space="preserve"> 4</w:t>
    </w:r>
    <w:r w:rsidR="002240B2">
      <w:rPr>
        <w:rFonts w:ascii="Trebuchet MS" w:hAnsi="Trebuchet MS"/>
        <w:sz w:val="20"/>
        <w:szCs w:val="20"/>
        <w:lang w:val="id-ID"/>
      </w:rPr>
      <w:t xml:space="preserve">, </w:t>
    </w:r>
    <w:proofErr w:type="spellStart"/>
    <w:r w:rsidR="002240B2">
      <w:rPr>
        <w:rFonts w:ascii="Trebuchet MS" w:hAnsi="Trebuchet MS"/>
        <w:sz w:val="20"/>
        <w:szCs w:val="20"/>
        <w:lang w:val="en-US"/>
      </w:rPr>
      <w:t>Agustus</w:t>
    </w:r>
    <w:proofErr w:type="spellEnd"/>
    <w:r w:rsidR="002240B2">
      <w:rPr>
        <w:rFonts w:ascii="Trebuchet MS" w:hAnsi="Trebuchet MS"/>
        <w:sz w:val="20"/>
        <w:szCs w:val="20"/>
        <w:lang w:val="id-ID"/>
      </w:rPr>
      <w:t xml:space="preserve"> </w:t>
    </w:r>
    <w:r w:rsidR="002240B2">
      <w:rPr>
        <w:rFonts w:ascii="Trebuchet MS" w:hAnsi="Trebuchet MS"/>
        <w:sz w:val="20"/>
        <w:szCs w:val="20"/>
        <w:lang w:val="en-US"/>
      </w:rPr>
      <w:t>2025</w:t>
    </w:r>
    <w:r w:rsidR="002240B2">
      <w:rPr>
        <w:rFonts w:ascii="Trebuchet MS" w:hAnsi="Trebuchet MS"/>
        <w:sz w:val="20"/>
        <w:szCs w:val="20"/>
        <w:lang w:val="id-ID"/>
      </w:rPr>
      <w:t>, hal</w:t>
    </w:r>
    <w:r w:rsidR="002240B2">
      <w:rPr>
        <w:rFonts w:ascii="Trebuchet MS" w:hAnsi="Trebuchet MS"/>
        <w:sz w:val="20"/>
        <w:szCs w:val="20"/>
        <w:lang w:val="en-US"/>
      </w:rPr>
      <w:t xml:space="preserve">. </w:t>
    </w:r>
    <w:r w:rsidR="008E1E76" w:rsidRPr="008E1E76">
      <w:rPr>
        <w:rFonts w:ascii="Trebuchet MS" w:hAnsi="Trebuchet MS"/>
        <w:sz w:val="20"/>
        <w:szCs w:val="20"/>
        <w:lang w:val="en-US"/>
      </w:rPr>
      <w:t>3758-3766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98DD"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7C87524A" w14:textId="5BC8C519" w:rsidR="00613D89" w:rsidRPr="001A1D29" w:rsidRDefault="008E1E76" w:rsidP="00613D89">
    <w:pPr>
      <w:pStyle w:val="Header"/>
      <w:jc w:val="right"/>
      <w:rPr>
        <w:sz w:val="20"/>
        <w:szCs w:val="20"/>
      </w:rPr>
    </w:pPr>
    <w:r w:rsidRPr="008E1E76">
      <w:rPr>
        <w:rFonts w:ascii="Arial Narrow" w:hAnsi="Arial Narrow"/>
        <w:i/>
        <w:sz w:val="22"/>
        <w:szCs w:val="22"/>
        <w:lang w:val="id-ID"/>
      </w:rPr>
      <w:t xml:space="preserve">Antony, </w:t>
    </w:r>
    <w:r w:rsidRPr="008E1E76">
      <w:rPr>
        <w:rFonts w:ascii="Arial Narrow" w:hAnsi="Arial Narrow"/>
        <w:i/>
        <w:sz w:val="22"/>
        <w:szCs w:val="22"/>
        <w:lang w:val="id-ID"/>
      </w:rPr>
      <w:t>Peningkatan Sumber Daya</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44A" w14:textId="21640CF8" w:rsidR="00BF4618" w:rsidRDefault="000E3D23">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5ABCE305" wp14:editId="1523615B">
              <wp:simplePos x="0" y="0"/>
              <wp:positionH relativeFrom="column">
                <wp:posOffset>1807047</wp:posOffset>
              </wp:positionH>
              <wp:positionV relativeFrom="paragraph">
                <wp:posOffset>-50800</wp:posOffset>
              </wp:positionV>
              <wp:extent cx="3687445" cy="994410"/>
              <wp:effectExtent l="0" t="0" r="27305" b="15240"/>
              <wp:wrapNone/>
              <wp:docPr id="2111557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1BE706AF" w14:textId="77777777" w:rsidR="002240B2" w:rsidRDefault="002240B2" w:rsidP="002240B2">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8F824CB" w14:textId="77777777" w:rsidR="002240B2" w:rsidRDefault="002240B2" w:rsidP="002240B2">
                          <w:pPr>
                            <w:jc w:val="right"/>
                            <w:rPr>
                              <w:rFonts w:ascii="Century Gothic" w:hAnsi="Century Gothic"/>
                              <w:b/>
                              <w:sz w:val="14"/>
                              <w:szCs w:val="16"/>
                            </w:rPr>
                          </w:pPr>
                          <w:hyperlink r:id="rId1" w:history="1">
                            <w:r>
                              <w:rPr>
                                <w:rStyle w:val="Hyperlink"/>
                                <w:sz w:val="22"/>
                              </w:rPr>
                              <w:t>http://journal.ummat.ac.id/index.php/jmm</w:t>
                            </w:r>
                          </w:hyperlink>
                        </w:p>
                        <w:p w14:paraId="32A84295" w14:textId="2E99C16C" w:rsidR="002240B2" w:rsidRDefault="002240B2" w:rsidP="002240B2">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8E1E76" w:rsidRPr="008E1E76">
                            <w:rPr>
                              <w:rFonts w:ascii="Century Gothic" w:hAnsi="Century Gothic"/>
                              <w:b/>
                              <w:sz w:val="20"/>
                              <w:szCs w:val="20"/>
                            </w:rPr>
                            <w:t>3758-3766</w:t>
                          </w:r>
                        </w:p>
                        <w:p w14:paraId="7C0F28DD" w14:textId="77777777" w:rsidR="002240B2" w:rsidRDefault="002240B2" w:rsidP="002240B2">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C9FA536" w14:textId="7CACDA73" w:rsidR="002240B2" w:rsidRDefault="002240B2" w:rsidP="002240B2">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0B9AF4E" wp14:editId="3E86F218">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284</w:t>
                            </w:r>
                          </w:hyperlink>
                        </w:p>
                        <w:p w14:paraId="4391FD6E" w14:textId="77777777" w:rsidR="002240B2" w:rsidRDefault="002240B2" w:rsidP="002240B2">
                          <w:pPr>
                            <w:jc w:val="right"/>
                            <w:rPr>
                              <w:rFonts w:ascii="Arial" w:hAnsi="Arial" w:cs="Arial"/>
                              <w:sz w:val="19"/>
                              <w:szCs w:val="19"/>
                            </w:rPr>
                          </w:pPr>
                        </w:p>
                        <w:p w14:paraId="52B445B1" w14:textId="77777777" w:rsidR="002240B2" w:rsidRDefault="002240B2" w:rsidP="002240B2">
                          <w:pPr>
                            <w:jc w:val="right"/>
                            <w:rPr>
                              <w:rFonts w:ascii="Arial" w:hAnsi="Arial" w:cs="Arial"/>
                              <w:sz w:val="19"/>
                              <w:szCs w:val="19"/>
                            </w:rPr>
                          </w:pPr>
                        </w:p>
                        <w:p w14:paraId="68E2843F" w14:textId="77777777" w:rsidR="002240B2" w:rsidRDefault="002240B2" w:rsidP="002240B2">
                          <w:pPr>
                            <w:jc w:val="right"/>
                            <w:rPr>
                              <w:rFonts w:ascii="Arial" w:hAnsi="Arial" w:cs="Arial"/>
                              <w:sz w:val="19"/>
                              <w:szCs w:val="19"/>
                            </w:rPr>
                          </w:pPr>
                        </w:p>
                        <w:p w14:paraId="54F842C5" w14:textId="77777777" w:rsidR="002240B2" w:rsidRDefault="002240B2" w:rsidP="002240B2">
                          <w:pPr>
                            <w:jc w:val="right"/>
                            <w:rPr>
                              <w:rFonts w:ascii="Arial" w:hAnsi="Arial" w:cs="Arial"/>
                              <w:sz w:val="19"/>
                              <w:szCs w:val="19"/>
                            </w:rPr>
                          </w:pPr>
                        </w:p>
                        <w:p w14:paraId="53267042" w14:textId="77777777" w:rsidR="002240B2" w:rsidRDefault="002240B2" w:rsidP="002240B2">
                          <w:pPr>
                            <w:jc w:val="right"/>
                            <w:rPr>
                              <w:rFonts w:ascii="Arial" w:hAnsi="Arial" w:cs="Arial"/>
                              <w:sz w:val="19"/>
                              <w:szCs w:val="19"/>
                            </w:rPr>
                          </w:pPr>
                        </w:p>
                        <w:p w14:paraId="04AD7503" w14:textId="77777777" w:rsidR="002240B2" w:rsidRDefault="002240B2" w:rsidP="002240B2">
                          <w:pPr>
                            <w:jc w:val="right"/>
                            <w:rPr>
                              <w:rFonts w:ascii="Arial" w:hAnsi="Arial" w:cs="Arial"/>
                              <w:sz w:val="19"/>
                              <w:szCs w:val="19"/>
                            </w:rPr>
                          </w:pPr>
                        </w:p>
                        <w:p w14:paraId="0D6EB030" w14:textId="77777777" w:rsidR="002240B2" w:rsidRDefault="002240B2" w:rsidP="002240B2">
                          <w:pPr>
                            <w:jc w:val="right"/>
                            <w:rPr>
                              <w:rFonts w:ascii="Arial" w:hAnsi="Arial" w:cs="Arial"/>
                              <w:sz w:val="19"/>
                              <w:szCs w:val="19"/>
                            </w:rPr>
                          </w:pPr>
                        </w:p>
                        <w:p w14:paraId="6A69C879" w14:textId="77777777" w:rsidR="002240B2" w:rsidRDefault="002240B2" w:rsidP="002240B2">
                          <w:pPr>
                            <w:jc w:val="right"/>
                            <w:rPr>
                              <w:rFonts w:ascii="Arial" w:hAnsi="Arial" w:cs="Arial"/>
                              <w:sz w:val="19"/>
                              <w:szCs w:val="19"/>
                            </w:rPr>
                          </w:pPr>
                        </w:p>
                        <w:p w14:paraId="773CBC25" w14:textId="77777777" w:rsidR="002240B2" w:rsidRDefault="002240B2" w:rsidP="002240B2">
                          <w:pPr>
                            <w:jc w:val="right"/>
                            <w:rPr>
                              <w:rFonts w:ascii="Arial" w:hAnsi="Arial" w:cs="Arial"/>
                              <w:sz w:val="19"/>
                              <w:szCs w:val="19"/>
                            </w:rPr>
                          </w:pPr>
                        </w:p>
                        <w:p w14:paraId="700AD0BF" w14:textId="77777777" w:rsidR="002240B2" w:rsidRDefault="002240B2" w:rsidP="002240B2">
                          <w:pPr>
                            <w:jc w:val="right"/>
                            <w:rPr>
                              <w:rFonts w:ascii="Arial" w:hAnsi="Arial" w:cs="Arial"/>
                              <w:sz w:val="19"/>
                              <w:szCs w:val="19"/>
                            </w:rPr>
                          </w:pPr>
                        </w:p>
                        <w:p w14:paraId="69F73295" w14:textId="77777777" w:rsidR="002240B2" w:rsidRDefault="002240B2" w:rsidP="002240B2">
                          <w:pPr>
                            <w:jc w:val="right"/>
                            <w:rPr>
                              <w:rFonts w:ascii="Arial" w:hAnsi="Arial" w:cs="Arial"/>
                              <w:sz w:val="19"/>
                              <w:szCs w:val="19"/>
                            </w:rPr>
                          </w:pPr>
                        </w:p>
                        <w:p w14:paraId="4B5C806E" w14:textId="77777777" w:rsidR="002240B2" w:rsidRDefault="002240B2" w:rsidP="002240B2">
                          <w:pPr>
                            <w:jc w:val="right"/>
                            <w:rPr>
                              <w:rFonts w:ascii="Arial" w:hAnsi="Arial" w:cs="Arial"/>
                              <w:sz w:val="19"/>
                              <w:szCs w:val="19"/>
                            </w:rPr>
                          </w:pPr>
                        </w:p>
                        <w:p w14:paraId="36B7D0EE" w14:textId="77777777" w:rsidR="002240B2" w:rsidRDefault="002240B2" w:rsidP="002240B2">
                          <w:pPr>
                            <w:jc w:val="right"/>
                            <w:rPr>
                              <w:rFonts w:ascii="Arial" w:hAnsi="Arial" w:cs="Arial"/>
                              <w:sz w:val="19"/>
                              <w:szCs w:val="19"/>
                            </w:rPr>
                          </w:pPr>
                        </w:p>
                        <w:p w14:paraId="44D7138D" w14:textId="77777777" w:rsidR="002240B2" w:rsidRDefault="002240B2" w:rsidP="002240B2">
                          <w:pPr>
                            <w:jc w:val="right"/>
                            <w:rPr>
                              <w:rFonts w:ascii="Arial" w:hAnsi="Arial" w:cs="Arial"/>
                              <w:sz w:val="19"/>
                              <w:szCs w:val="19"/>
                            </w:rPr>
                          </w:pPr>
                        </w:p>
                        <w:p w14:paraId="0A15E0F1" w14:textId="77777777" w:rsidR="002240B2" w:rsidRDefault="002240B2" w:rsidP="002240B2">
                          <w:pPr>
                            <w:jc w:val="right"/>
                            <w:rPr>
                              <w:rFonts w:ascii="Arial" w:hAnsi="Arial" w:cs="Arial"/>
                              <w:sz w:val="19"/>
                              <w:szCs w:val="19"/>
                            </w:rPr>
                          </w:pPr>
                        </w:p>
                        <w:p w14:paraId="0463336E" w14:textId="77777777" w:rsidR="002240B2" w:rsidRPr="004F3606" w:rsidRDefault="002240B2" w:rsidP="002240B2">
                          <w:pPr>
                            <w:jc w:val="right"/>
                            <w:rPr>
                              <w:rFonts w:ascii="Arial" w:hAnsi="Arial" w:cs="Arial"/>
                              <w:sz w:val="19"/>
                              <w:szCs w:val="19"/>
                            </w:rPr>
                          </w:pPr>
                        </w:p>
                        <w:p w14:paraId="6CB8A713" w14:textId="77777777" w:rsidR="002240B2" w:rsidRPr="004F3606" w:rsidRDefault="002240B2" w:rsidP="002240B2">
                          <w:pPr>
                            <w:jc w:val="right"/>
                            <w:rPr>
                              <w:rFonts w:ascii="Arial" w:hAnsi="Arial" w:cs="Arial"/>
                              <w:sz w:val="19"/>
                              <w:szCs w:val="19"/>
                            </w:rPr>
                          </w:pPr>
                        </w:p>
                        <w:p w14:paraId="02EE72E0" w14:textId="77777777" w:rsidR="002240B2" w:rsidRPr="004F3606" w:rsidRDefault="002240B2" w:rsidP="002240B2">
                          <w:pPr>
                            <w:jc w:val="right"/>
                            <w:rPr>
                              <w:rFonts w:ascii="Arial" w:hAnsi="Arial" w:cs="Arial"/>
                              <w:sz w:val="19"/>
                              <w:szCs w:val="19"/>
                            </w:rPr>
                          </w:pPr>
                        </w:p>
                        <w:p w14:paraId="2C194907"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CE305" id="_x0000_t202" coordsize="21600,21600" o:spt="202" path="m,l,21600r21600,l21600,xe">
              <v:stroke joinstyle="miter"/>
              <v:path gradientshapeok="t" o:connecttype="rect"/>
            </v:shapetype>
            <v:shape id="Text Box 5" o:spid="_x0000_s1026" type="#_x0000_t202" style="position:absolute;margin-left:142.3pt;margin-top:-4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" strokecolor="white [3212]" strokeweight="0">
              <v:fill opacity="0"/>
              <v:textbox>
                <w:txbxContent>
                  <w:p w14:paraId="1BE706AF" w14:textId="77777777" w:rsidR="002240B2" w:rsidRDefault="002240B2" w:rsidP="002240B2">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8F824CB" w14:textId="77777777" w:rsidR="002240B2" w:rsidRDefault="002240B2" w:rsidP="002240B2">
                    <w:pPr>
                      <w:jc w:val="right"/>
                      <w:rPr>
                        <w:rFonts w:ascii="Century Gothic" w:hAnsi="Century Gothic"/>
                        <w:b/>
                        <w:sz w:val="14"/>
                        <w:szCs w:val="16"/>
                      </w:rPr>
                    </w:pPr>
                    <w:hyperlink r:id="rId4" w:history="1">
                      <w:r>
                        <w:rPr>
                          <w:rStyle w:val="Hyperlink"/>
                          <w:sz w:val="22"/>
                        </w:rPr>
                        <w:t>http://journal.ummat.ac.id/index.php/jmm</w:t>
                      </w:r>
                    </w:hyperlink>
                  </w:p>
                  <w:p w14:paraId="32A84295" w14:textId="2E99C16C" w:rsidR="002240B2" w:rsidRDefault="002240B2" w:rsidP="002240B2">
                    <w:pPr>
                      <w:jc w:val="right"/>
                      <w:rPr>
                        <w:rFonts w:ascii="Century Gothic" w:hAnsi="Century Gothic"/>
                        <w:b/>
                        <w:sz w:val="20"/>
                        <w:szCs w:val="20"/>
                      </w:rPr>
                    </w:pPr>
                    <w:r>
                      <w:rPr>
                        <w:rFonts w:ascii="Century Gothic" w:hAnsi="Century Gothic"/>
                        <w:b/>
                        <w:sz w:val="20"/>
                        <w:szCs w:val="20"/>
                      </w:rPr>
                      <w:t xml:space="preserve">Vol. 9, No. 4, </w:t>
                    </w:r>
                    <w:proofErr w:type="spellStart"/>
                    <w:r>
                      <w:rPr>
                        <w:rFonts w:ascii="Century Gothic" w:hAnsi="Century Gothic"/>
                        <w:b/>
                        <w:sz w:val="20"/>
                        <w:szCs w:val="20"/>
                      </w:rPr>
                      <w:t>Agustus</w:t>
                    </w:r>
                    <w:proofErr w:type="spellEnd"/>
                    <w:r>
                      <w:rPr>
                        <w:rFonts w:ascii="Century Gothic" w:hAnsi="Century Gothic"/>
                        <w:b/>
                        <w:sz w:val="20"/>
                        <w:szCs w:val="20"/>
                      </w:rPr>
                      <w:t xml:space="preserve"> 2025, Hal. </w:t>
                    </w:r>
                    <w:r w:rsidR="008E1E76" w:rsidRPr="008E1E76">
                      <w:rPr>
                        <w:rFonts w:ascii="Century Gothic" w:hAnsi="Century Gothic"/>
                        <w:b/>
                        <w:sz w:val="20"/>
                        <w:szCs w:val="20"/>
                      </w:rPr>
                      <w:t>3758-3766</w:t>
                    </w:r>
                  </w:p>
                  <w:p w14:paraId="7C0F28DD" w14:textId="77777777" w:rsidR="002240B2" w:rsidRDefault="002240B2" w:rsidP="002240B2">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C9FA536" w14:textId="7CACDA73" w:rsidR="002240B2" w:rsidRDefault="002240B2" w:rsidP="002240B2">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0B9AF4E" wp14:editId="3E86F218">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56411F">
                        <w:rPr>
                          <w:rStyle w:val="Hyperlink"/>
                          <w:rFonts w:ascii="Arial" w:hAnsi="Arial" w:cs="Arial"/>
                          <w:sz w:val="19"/>
                          <w:szCs w:val="19"/>
                        </w:rPr>
                        <w:t>https://doi.org/10.31764/jmm.v9i4.32</w:t>
                      </w:r>
                      <w:r w:rsidRPr="0056411F">
                        <w:rPr>
                          <w:rStyle w:val="Hyperlink"/>
                          <w:rFonts w:ascii="Arial" w:hAnsi="Arial" w:cs="Arial"/>
                          <w:sz w:val="19"/>
                          <w:szCs w:val="19"/>
                        </w:rPr>
                        <w:t>284</w:t>
                      </w:r>
                    </w:hyperlink>
                  </w:p>
                  <w:p w14:paraId="4391FD6E" w14:textId="77777777" w:rsidR="002240B2" w:rsidRDefault="002240B2" w:rsidP="002240B2">
                    <w:pPr>
                      <w:jc w:val="right"/>
                      <w:rPr>
                        <w:rFonts w:ascii="Arial" w:hAnsi="Arial" w:cs="Arial"/>
                        <w:sz w:val="19"/>
                        <w:szCs w:val="19"/>
                      </w:rPr>
                    </w:pPr>
                  </w:p>
                  <w:p w14:paraId="52B445B1" w14:textId="77777777" w:rsidR="002240B2" w:rsidRDefault="002240B2" w:rsidP="002240B2">
                    <w:pPr>
                      <w:jc w:val="right"/>
                      <w:rPr>
                        <w:rFonts w:ascii="Arial" w:hAnsi="Arial" w:cs="Arial"/>
                        <w:sz w:val="19"/>
                        <w:szCs w:val="19"/>
                      </w:rPr>
                    </w:pPr>
                  </w:p>
                  <w:p w14:paraId="68E2843F" w14:textId="77777777" w:rsidR="002240B2" w:rsidRDefault="002240B2" w:rsidP="002240B2">
                    <w:pPr>
                      <w:jc w:val="right"/>
                      <w:rPr>
                        <w:rFonts w:ascii="Arial" w:hAnsi="Arial" w:cs="Arial"/>
                        <w:sz w:val="19"/>
                        <w:szCs w:val="19"/>
                      </w:rPr>
                    </w:pPr>
                  </w:p>
                  <w:p w14:paraId="54F842C5" w14:textId="77777777" w:rsidR="002240B2" w:rsidRDefault="002240B2" w:rsidP="002240B2">
                    <w:pPr>
                      <w:jc w:val="right"/>
                      <w:rPr>
                        <w:rFonts w:ascii="Arial" w:hAnsi="Arial" w:cs="Arial"/>
                        <w:sz w:val="19"/>
                        <w:szCs w:val="19"/>
                      </w:rPr>
                    </w:pPr>
                  </w:p>
                  <w:p w14:paraId="53267042" w14:textId="77777777" w:rsidR="002240B2" w:rsidRDefault="002240B2" w:rsidP="002240B2">
                    <w:pPr>
                      <w:jc w:val="right"/>
                      <w:rPr>
                        <w:rFonts w:ascii="Arial" w:hAnsi="Arial" w:cs="Arial"/>
                        <w:sz w:val="19"/>
                        <w:szCs w:val="19"/>
                      </w:rPr>
                    </w:pPr>
                  </w:p>
                  <w:p w14:paraId="04AD7503" w14:textId="77777777" w:rsidR="002240B2" w:rsidRDefault="002240B2" w:rsidP="002240B2">
                    <w:pPr>
                      <w:jc w:val="right"/>
                      <w:rPr>
                        <w:rFonts w:ascii="Arial" w:hAnsi="Arial" w:cs="Arial"/>
                        <w:sz w:val="19"/>
                        <w:szCs w:val="19"/>
                      </w:rPr>
                    </w:pPr>
                  </w:p>
                  <w:p w14:paraId="0D6EB030" w14:textId="77777777" w:rsidR="002240B2" w:rsidRDefault="002240B2" w:rsidP="002240B2">
                    <w:pPr>
                      <w:jc w:val="right"/>
                      <w:rPr>
                        <w:rFonts w:ascii="Arial" w:hAnsi="Arial" w:cs="Arial"/>
                        <w:sz w:val="19"/>
                        <w:szCs w:val="19"/>
                      </w:rPr>
                    </w:pPr>
                  </w:p>
                  <w:p w14:paraId="6A69C879" w14:textId="77777777" w:rsidR="002240B2" w:rsidRDefault="002240B2" w:rsidP="002240B2">
                    <w:pPr>
                      <w:jc w:val="right"/>
                      <w:rPr>
                        <w:rFonts w:ascii="Arial" w:hAnsi="Arial" w:cs="Arial"/>
                        <w:sz w:val="19"/>
                        <w:szCs w:val="19"/>
                      </w:rPr>
                    </w:pPr>
                  </w:p>
                  <w:p w14:paraId="773CBC25" w14:textId="77777777" w:rsidR="002240B2" w:rsidRDefault="002240B2" w:rsidP="002240B2">
                    <w:pPr>
                      <w:jc w:val="right"/>
                      <w:rPr>
                        <w:rFonts w:ascii="Arial" w:hAnsi="Arial" w:cs="Arial"/>
                        <w:sz w:val="19"/>
                        <w:szCs w:val="19"/>
                      </w:rPr>
                    </w:pPr>
                  </w:p>
                  <w:p w14:paraId="700AD0BF" w14:textId="77777777" w:rsidR="002240B2" w:rsidRDefault="002240B2" w:rsidP="002240B2">
                    <w:pPr>
                      <w:jc w:val="right"/>
                      <w:rPr>
                        <w:rFonts w:ascii="Arial" w:hAnsi="Arial" w:cs="Arial"/>
                        <w:sz w:val="19"/>
                        <w:szCs w:val="19"/>
                      </w:rPr>
                    </w:pPr>
                  </w:p>
                  <w:p w14:paraId="69F73295" w14:textId="77777777" w:rsidR="002240B2" w:rsidRDefault="002240B2" w:rsidP="002240B2">
                    <w:pPr>
                      <w:jc w:val="right"/>
                      <w:rPr>
                        <w:rFonts w:ascii="Arial" w:hAnsi="Arial" w:cs="Arial"/>
                        <w:sz w:val="19"/>
                        <w:szCs w:val="19"/>
                      </w:rPr>
                    </w:pPr>
                  </w:p>
                  <w:p w14:paraId="4B5C806E" w14:textId="77777777" w:rsidR="002240B2" w:rsidRDefault="002240B2" w:rsidP="002240B2">
                    <w:pPr>
                      <w:jc w:val="right"/>
                      <w:rPr>
                        <w:rFonts w:ascii="Arial" w:hAnsi="Arial" w:cs="Arial"/>
                        <w:sz w:val="19"/>
                        <w:szCs w:val="19"/>
                      </w:rPr>
                    </w:pPr>
                  </w:p>
                  <w:p w14:paraId="36B7D0EE" w14:textId="77777777" w:rsidR="002240B2" w:rsidRDefault="002240B2" w:rsidP="002240B2">
                    <w:pPr>
                      <w:jc w:val="right"/>
                      <w:rPr>
                        <w:rFonts w:ascii="Arial" w:hAnsi="Arial" w:cs="Arial"/>
                        <w:sz w:val="19"/>
                        <w:szCs w:val="19"/>
                      </w:rPr>
                    </w:pPr>
                  </w:p>
                  <w:p w14:paraId="44D7138D" w14:textId="77777777" w:rsidR="002240B2" w:rsidRDefault="002240B2" w:rsidP="002240B2">
                    <w:pPr>
                      <w:jc w:val="right"/>
                      <w:rPr>
                        <w:rFonts w:ascii="Arial" w:hAnsi="Arial" w:cs="Arial"/>
                        <w:sz w:val="19"/>
                        <w:szCs w:val="19"/>
                      </w:rPr>
                    </w:pPr>
                  </w:p>
                  <w:p w14:paraId="0A15E0F1" w14:textId="77777777" w:rsidR="002240B2" w:rsidRDefault="002240B2" w:rsidP="002240B2">
                    <w:pPr>
                      <w:jc w:val="right"/>
                      <w:rPr>
                        <w:rFonts w:ascii="Arial" w:hAnsi="Arial" w:cs="Arial"/>
                        <w:sz w:val="19"/>
                        <w:szCs w:val="19"/>
                      </w:rPr>
                    </w:pPr>
                  </w:p>
                  <w:p w14:paraId="0463336E" w14:textId="77777777" w:rsidR="002240B2" w:rsidRPr="004F3606" w:rsidRDefault="002240B2" w:rsidP="002240B2">
                    <w:pPr>
                      <w:jc w:val="right"/>
                      <w:rPr>
                        <w:rFonts w:ascii="Arial" w:hAnsi="Arial" w:cs="Arial"/>
                        <w:sz w:val="19"/>
                        <w:szCs w:val="19"/>
                      </w:rPr>
                    </w:pPr>
                  </w:p>
                  <w:p w14:paraId="6CB8A713" w14:textId="77777777" w:rsidR="002240B2" w:rsidRPr="004F3606" w:rsidRDefault="002240B2" w:rsidP="002240B2">
                    <w:pPr>
                      <w:jc w:val="right"/>
                      <w:rPr>
                        <w:rFonts w:ascii="Arial" w:hAnsi="Arial" w:cs="Arial"/>
                        <w:sz w:val="19"/>
                        <w:szCs w:val="19"/>
                      </w:rPr>
                    </w:pPr>
                  </w:p>
                  <w:p w14:paraId="02EE72E0" w14:textId="77777777" w:rsidR="002240B2" w:rsidRPr="004F3606" w:rsidRDefault="002240B2" w:rsidP="002240B2">
                    <w:pPr>
                      <w:jc w:val="right"/>
                      <w:rPr>
                        <w:rFonts w:ascii="Arial" w:hAnsi="Arial" w:cs="Arial"/>
                        <w:sz w:val="19"/>
                        <w:szCs w:val="19"/>
                      </w:rPr>
                    </w:pPr>
                  </w:p>
                  <w:p w14:paraId="2C194907" w14:textId="77777777" w:rsidR="009151A5" w:rsidRPr="004F3606" w:rsidRDefault="009151A5" w:rsidP="004211FE">
                    <w:pPr>
                      <w:jc w:val="right"/>
                      <w:rPr>
                        <w:rFonts w:ascii="Arial" w:hAnsi="Arial" w:cs="Arial"/>
                        <w:sz w:val="19"/>
                        <w:szCs w:val="19"/>
                      </w:rPr>
                    </w:pPr>
                  </w:p>
                </w:txbxContent>
              </v:textbox>
            </v:shape>
          </w:pict>
        </mc:Fallback>
      </mc:AlternateContent>
    </w:r>
  </w:p>
  <w:p w14:paraId="6CBEC880" w14:textId="77777777" w:rsidR="004F3606" w:rsidRDefault="004F3606">
    <w:pPr>
      <w:pStyle w:val="Header"/>
      <w:rPr>
        <w:noProof/>
        <w:lang w:val="en-US" w:eastAsia="en-US"/>
      </w:rPr>
    </w:pPr>
  </w:p>
  <w:p w14:paraId="6E1ECCBC" w14:textId="77777777" w:rsidR="004F3606" w:rsidRDefault="004F3606">
    <w:pPr>
      <w:pStyle w:val="Header"/>
      <w:rPr>
        <w:noProof/>
        <w:lang w:val="en-US" w:eastAsia="en-US"/>
      </w:rPr>
    </w:pPr>
  </w:p>
  <w:p w14:paraId="2EA13A6A" w14:textId="77777777" w:rsidR="004F3606" w:rsidRDefault="004F3606">
    <w:pPr>
      <w:pStyle w:val="Header"/>
      <w:rPr>
        <w:noProof/>
        <w:lang w:val="en-US" w:eastAsia="en-US"/>
      </w:rPr>
    </w:pPr>
  </w:p>
  <w:p w14:paraId="7A4AC08F"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B0951"/>
    <w:multiLevelType w:val="hybridMultilevel"/>
    <w:tmpl w:val="23421F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11D7289F"/>
    <w:multiLevelType w:val="multilevel"/>
    <w:tmpl w:val="25C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A2DE3"/>
    <w:multiLevelType w:val="hybridMultilevel"/>
    <w:tmpl w:val="A320708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8D7526"/>
    <w:multiLevelType w:val="hybridMultilevel"/>
    <w:tmpl w:val="FAA2A29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259D22F2"/>
    <w:multiLevelType w:val="multilevel"/>
    <w:tmpl w:val="AB20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6F20F1"/>
    <w:multiLevelType w:val="hybridMultilevel"/>
    <w:tmpl w:val="EC68D56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328273D7"/>
    <w:multiLevelType w:val="multilevel"/>
    <w:tmpl w:val="9C8E938C"/>
    <w:numStyleLink w:val="IEEEBullet1"/>
  </w:abstractNum>
  <w:abstractNum w:abstractNumId="11" w15:restartNumberingAfterBreak="0">
    <w:nsid w:val="33C70B75"/>
    <w:multiLevelType w:val="hybridMultilevel"/>
    <w:tmpl w:val="2AC08368"/>
    <w:lvl w:ilvl="0" w:tplc="B9823CDA">
      <w:start w:val="2"/>
      <w:numFmt w:val="decimal"/>
      <w:lvlText w:val="%1."/>
      <w:lvlJc w:val="left"/>
      <w:pPr>
        <w:ind w:left="360" w:hanging="360"/>
      </w:pPr>
      <w:rPr>
        <w:rFonts w:ascii="Times New Roman" w:hAnsi="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653F71"/>
    <w:multiLevelType w:val="multilevel"/>
    <w:tmpl w:val="1016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FB34D95"/>
    <w:multiLevelType w:val="multilevel"/>
    <w:tmpl w:val="2BE2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5C365ECE"/>
    <w:multiLevelType w:val="hybridMultilevel"/>
    <w:tmpl w:val="9AB490B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5EC744DB"/>
    <w:multiLevelType w:val="multilevel"/>
    <w:tmpl w:val="B44E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31BFC"/>
    <w:multiLevelType w:val="hybridMultilevel"/>
    <w:tmpl w:val="982C62D8"/>
    <w:lvl w:ilvl="0" w:tplc="3809000B">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15:restartNumberingAfterBreak="0">
    <w:nsid w:val="6A9B01D8"/>
    <w:multiLevelType w:val="hybridMultilevel"/>
    <w:tmpl w:val="E38AB83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3"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4"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2711DE6"/>
    <w:multiLevelType w:val="hybridMultilevel"/>
    <w:tmpl w:val="71462652"/>
    <w:lvl w:ilvl="0" w:tplc="3809000B">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7" w15:restartNumberingAfterBreak="0">
    <w:nsid w:val="79075D68"/>
    <w:multiLevelType w:val="multilevel"/>
    <w:tmpl w:val="3E0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1"/>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7"/>
  </w:num>
  <w:num w:numId="9">
    <w:abstractNumId w:val="26"/>
  </w:num>
  <w:num w:numId="10">
    <w:abstractNumId w:val="8"/>
  </w:num>
  <w:num w:numId="11">
    <w:abstractNumId w:val="12"/>
  </w:num>
  <w:num w:numId="12">
    <w:abstractNumId w:val="23"/>
    <w:lvlOverride w:ilvl="0">
      <w:startOverride w:val="1"/>
    </w:lvlOverride>
  </w:num>
  <w:num w:numId="13">
    <w:abstractNumId w:val="0"/>
  </w:num>
  <w:num w:numId="14">
    <w:abstractNumId w:val="24"/>
  </w:num>
  <w:num w:numId="15">
    <w:abstractNumId w:val="28"/>
  </w:num>
  <w:num w:numId="16">
    <w:abstractNumId w:val="17"/>
  </w:num>
  <w:num w:numId="17">
    <w:abstractNumId w:val="10"/>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11"/>
  </w:num>
  <w:num w:numId="20">
    <w:abstractNumId w:val="4"/>
  </w:num>
  <w:num w:numId="21">
    <w:abstractNumId w:val="19"/>
  </w:num>
  <w:num w:numId="22">
    <w:abstractNumId w:val="9"/>
  </w:num>
  <w:num w:numId="23">
    <w:abstractNumId w:val="3"/>
  </w:num>
  <w:num w:numId="24">
    <w:abstractNumId w:val="22"/>
  </w:num>
  <w:num w:numId="25">
    <w:abstractNumId w:val="6"/>
  </w:num>
  <w:num w:numId="26">
    <w:abstractNumId w:val="5"/>
  </w:num>
  <w:num w:numId="27">
    <w:abstractNumId w:val="25"/>
  </w:num>
  <w:num w:numId="28">
    <w:abstractNumId w:val="20"/>
  </w:num>
  <w:num w:numId="29">
    <w:abstractNumId w:val="13"/>
  </w:num>
  <w:num w:numId="30">
    <w:abstractNumId w:val="27"/>
  </w:num>
  <w:num w:numId="31">
    <w:abstractNumId w:val="18"/>
  </w:num>
  <w:num w:numId="32">
    <w:abstractNumId w:val="15"/>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491"/>
    <w:rsid w:val="00002AE5"/>
    <w:rsid w:val="00005CE1"/>
    <w:rsid w:val="000069C7"/>
    <w:rsid w:val="000079B2"/>
    <w:rsid w:val="000173BA"/>
    <w:rsid w:val="00017719"/>
    <w:rsid w:val="00020A6F"/>
    <w:rsid w:val="000215DC"/>
    <w:rsid w:val="000227C5"/>
    <w:rsid w:val="00025BD4"/>
    <w:rsid w:val="00026449"/>
    <w:rsid w:val="00027F1D"/>
    <w:rsid w:val="0003141F"/>
    <w:rsid w:val="0003296C"/>
    <w:rsid w:val="00036359"/>
    <w:rsid w:val="00053481"/>
    <w:rsid w:val="00054421"/>
    <w:rsid w:val="00056CE7"/>
    <w:rsid w:val="00062E46"/>
    <w:rsid w:val="00064FD8"/>
    <w:rsid w:val="00066CB7"/>
    <w:rsid w:val="0006703C"/>
    <w:rsid w:val="00073EBB"/>
    <w:rsid w:val="00074AC8"/>
    <w:rsid w:val="00081408"/>
    <w:rsid w:val="00081EBE"/>
    <w:rsid w:val="00082A45"/>
    <w:rsid w:val="0008577D"/>
    <w:rsid w:val="00086EDC"/>
    <w:rsid w:val="00092E80"/>
    <w:rsid w:val="00093581"/>
    <w:rsid w:val="000A6695"/>
    <w:rsid w:val="000B3567"/>
    <w:rsid w:val="000B36A3"/>
    <w:rsid w:val="000B4A2C"/>
    <w:rsid w:val="000C013C"/>
    <w:rsid w:val="000C132A"/>
    <w:rsid w:val="000D4841"/>
    <w:rsid w:val="000D67E4"/>
    <w:rsid w:val="000E3D23"/>
    <w:rsid w:val="000E3F84"/>
    <w:rsid w:val="000E4F95"/>
    <w:rsid w:val="000E5E09"/>
    <w:rsid w:val="000F1AB2"/>
    <w:rsid w:val="00103C8B"/>
    <w:rsid w:val="00103E04"/>
    <w:rsid w:val="00104C9F"/>
    <w:rsid w:val="001056DF"/>
    <w:rsid w:val="00114025"/>
    <w:rsid w:val="00115691"/>
    <w:rsid w:val="001160D2"/>
    <w:rsid w:val="00116871"/>
    <w:rsid w:val="001218D3"/>
    <w:rsid w:val="00131344"/>
    <w:rsid w:val="001348A5"/>
    <w:rsid w:val="0013730E"/>
    <w:rsid w:val="00140C4C"/>
    <w:rsid w:val="00140FB9"/>
    <w:rsid w:val="00146992"/>
    <w:rsid w:val="0015135B"/>
    <w:rsid w:val="00151B8E"/>
    <w:rsid w:val="00153B76"/>
    <w:rsid w:val="001747C8"/>
    <w:rsid w:val="00177ADC"/>
    <w:rsid w:val="00182CE2"/>
    <w:rsid w:val="0019028D"/>
    <w:rsid w:val="001928FB"/>
    <w:rsid w:val="00192BC7"/>
    <w:rsid w:val="001A1D29"/>
    <w:rsid w:val="001A50EA"/>
    <w:rsid w:val="001A6E68"/>
    <w:rsid w:val="001B52EF"/>
    <w:rsid w:val="001B7B06"/>
    <w:rsid w:val="001C0608"/>
    <w:rsid w:val="001C1A51"/>
    <w:rsid w:val="001C2EAE"/>
    <w:rsid w:val="001D04EB"/>
    <w:rsid w:val="001D34BD"/>
    <w:rsid w:val="001D79B8"/>
    <w:rsid w:val="001E147C"/>
    <w:rsid w:val="001E6942"/>
    <w:rsid w:val="001F16CD"/>
    <w:rsid w:val="001F47D2"/>
    <w:rsid w:val="00200A67"/>
    <w:rsid w:val="00201427"/>
    <w:rsid w:val="00202141"/>
    <w:rsid w:val="002202B7"/>
    <w:rsid w:val="00222657"/>
    <w:rsid w:val="0022285A"/>
    <w:rsid w:val="002240B2"/>
    <w:rsid w:val="00224C61"/>
    <w:rsid w:val="00226AB3"/>
    <w:rsid w:val="00227AF1"/>
    <w:rsid w:val="00230E61"/>
    <w:rsid w:val="00240033"/>
    <w:rsid w:val="0024350C"/>
    <w:rsid w:val="002519AC"/>
    <w:rsid w:val="0025798B"/>
    <w:rsid w:val="0026094F"/>
    <w:rsid w:val="00265318"/>
    <w:rsid w:val="00271242"/>
    <w:rsid w:val="0027227B"/>
    <w:rsid w:val="0027288E"/>
    <w:rsid w:val="00273AC7"/>
    <w:rsid w:val="00273D2C"/>
    <w:rsid w:val="00275BFA"/>
    <w:rsid w:val="00285D8C"/>
    <w:rsid w:val="00285ECD"/>
    <w:rsid w:val="0028667D"/>
    <w:rsid w:val="00290E1B"/>
    <w:rsid w:val="00291B17"/>
    <w:rsid w:val="00292EFC"/>
    <w:rsid w:val="00295405"/>
    <w:rsid w:val="002A2FD6"/>
    <w:rsid w:val="002A6742"/>
    <w:rsid w:val="002B09BC"/>
    <w:rsid w:val="002B25EE"/>
    <w:rsid w:val="002C1A7F"/>
    <w:rsid w:val="002C270E"/>
    <w:rsid w:val="002C4239"/>
    <w:rsid w:val="002C559D"/>
    <w:rsid w:val="002C6430"/>
    <w:rsid w:val="002C67F8"/>
    <w:rsid w:val="002D2D42"/>
    <w:rsid w:val="002D3DAA"/>
    <w:rsid w:val="002D68C9"/>
    <w:rsid w:val="002F15EA"/>
    <w:rsid w:val="002F72D0"/>
    <w:rsid w:val="002F7D0B"/>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233"/>
    <w:rsid w:val="00360589"/>
    <w:rsid w:val="00360C6A"/>
    <w:rsid w:val="00360D09"/>
    <w:rsid w:val="00362DE5"/>
    <w:rsid w:val="0036516C"/>
    <w:rsid w:val="00366B29"/>
    <w:rsid w:val="003717D0"/>
    <w:rsid w:val="00377715"/>
    <w:rsid w:val="0038106C"/>
    <w:rsid w:val="003822FA"/>
    <w:rsid w:val="00382E62"/>
    <w:rsid w:val="003837D6"/>
    <w:rsid w:val="0038386D"/>
    <w:rsid w:val="00394DC4"/>
    <w:rsid w:val="003950A4"/>
    <w:rsid w:val="003B0D77"/>
    <w:rsid w:val="003C3E37"/>
    <w:rsid w:val="003C7209"/>
    <w:rsid w:val="003D138F"/>
    <w:rsid w:val="003D3E2E"/>
    <w:rsid w:val="003D4C64"/>
    <w:rsid w:val="003E3577"/>
    <w:rsid w:val="003E4965"/>
    <w:rsid w:val="003E69A3"/>
    <w:rsid w:val="003E75AB"/>
    <w:rsid w:val="003F136C"/>
    <w:rsid w:val="003F3A61"/>
    <w:rsid w:val="00400DC7"/>
    <w:rsid w:val="00403498"/>
    <w:rsid w:val="00405B2A"/>
    <w:rsid w:val="00410056"/>
    <w:rsid w:val="00410A5D"/>
    <w:rsid w:val="00414909"/>
    <w:rsid w:val="004202C3"/>
    <w:rsid w:val="00420C35"/>
    <w:rsid w:val="004211FE"/>
    <w:rsid w:val="004216B1"/>
    <w:rsid w:val="00425A6A"/>
    <w:rsid w:val="00426213"/>
    <w:rsid w:val="00426FBB"/>
    <w:rsid w:val="00430F16"/>
    <w:rsid w:val="004337B8"/>
    <w:rsid w:val="004354EE"/>
    <w:rsid w:val="00437E30"/>
    <w:rsid w:val="00437E48"/>
    <w:rsid w:val="0044773F"/>
    <w:rsid w:val="00451D21"/>
    <w:rsid w:val="0046428B"/>
    <w:rsid w:val="0046584D"/>
    <w:rsid w:val="00466F37"/>
    <w:rsid w:val="00471085"/>
    <w:rsid w:val="0047364B"/>
    <w:rsid w:val="0047429A"/>
    <w:rsid w:val="0047662B"/>
    <w:rsid w:val="004772BF"/>
    <w:rsid w:val="004778A8"/>
    <w:rsid w:val="0048374C"/>
    <w:rsid w:val="0048707A"/>
    <w:rsid w:val="0048771D"/>
    <w:rsid w:val="004A1511"/>
    <w:rsid w:val="004A4673"/>
    <w:rsid w:val="004A6605"/>
    <w:rsid w:val="004A66FF"/>
    <w:rsid w:val="004B0DB7"/>
    <w:rsid w:val="004B1500"/>
    <w:rsid w:val="004B519F"/>
    <w:rsid w:val="004B5BFE"/>
    <w:rsid w:val="004B7F34"/>
    <w:rsid w:val="004C4227"/>
    <w:rsid w:val="004C45FA"/>
    <w:rsid w:val="004C4D2E"/>
    <w:rsid w:val="004D2450"/>
    <w:rsid w:val="004D395E"/>
    <w:rsid w:val="004D4E18"/>
    <w:rsid w:val="004D7355"/>
    <w:rsid w:val="004E1BD8"/>
    <w:rsid w:val="004E452A"/>
    <w:rsid w:val="004E4E86"/>
    <w:rsid w:val="004E78E3"/>
    <w:rsid w:val="004F3606"/>
    <w:rsid w:val="00500449"/>
    <w:rsid w:val="005004BF"/>
    <w:rsid w:val="00502E89"/>
    <w:rsid w:val="00504748"/>
    <w:rsid w:val="00505FE2"/>
    <w:rsid w:val="005071F0"/>
    <w:rsid w:val="0051095A"/>
    <w:rsid w:val="00510E95"/>
    <w:rsid w:val="0051451F"/>
    <w:rsid w:val="00515557"/>
    <w:rsid w:val="00521ED0"/>
    <w:rsid w:val="00522D23"/>
    <w:rsid w:val="00524694"/>
    <w:rsid w:val="00525BDE"/>
    <w:rsid w:val="00527D56"/>
    <w:rsid w:val="0053012F"/>
    <w:rsid w:val="00530A0F"/>
    <w:rsid w:val="0053221F"/>
    <w:rsid w:val="005329B2"/>
    <w:rsid w:val="00536FAE"/>
    <w:rsid w:val="0054252A"/>
    <w:rsid w:val="00542C85"/>
    <w:rsid w:val="0055142D"/>
    <w:rsid w:val="00553510"/>
    <w:rsid w:val="00554186"/>
    <w:rsid w:val="00556E5B"/>
    <w:rsid w:val="005628CD"/>
    <w:rsid w:val="00564397"/>
    <w:rsid w:val="0056697B"/>
    <w:rsid w:val="005818EA"/>
    <w:rsid w:val="00585769"/>
    <w:rsid w:val="00587F3D"/>
    <w:rsid w:val="00591130"/>
    <w:rsid w:val="00591DB6"/>
    <w:rsid w:val="00592553"/>
    <w:rsid w:val="005A3F28"/>
    <w:rsid w:val="005A40BE"/>
    <w:rsid w:val="005A7F4E"/>
    <w:rsid w:val="005B13E2"/>
    <w:rsid w:val="005B3934"/>
    <w:rsid w:val="005B47D7"/>
    <w:rsid w:val="005C1518"/>
    <w:rsid w:val="005C309D"/>
    <w:rsid w:val="005C3953"/>
    <w:rsid w:val="005C4BA9"/>
    <w:rsid w:val="005C5526"/>
    <w:rsid w:val="005C62C6"/>
    <w:rsid w:val="005D21E9"/>
    <w:rsid w:val="005D3570"/>
    <w:rsid w:val="005D79BF"/>
    <w:rsid w:val="005D7B9E"/>
    <w:rsid w:val="005F0834"/>
    <w:rsid w:val="005F45B1"/>
    <w:rsid w:val="005F6788"/>
    <w:rsid w:val="005F6DC3"/>
    <w:rsid w:val="006017FD"/>
    <w:rsid w:val="00601A8E"/>
    <w:rsid w:val="00602488"/>
    <w:rsid w:val="006079BE"/>
    <w:rsid w:val="00613D89"/>
    <w:rsid w:val="00615E91"/>
    <w:rsid w:val="0062033E"/>
    <w:rsid w:val="00623DCC"/>
    <w:rsid w:val="00624482"/>
    <w:rsid w:val="00633178"/>
    <w:rsid w:val="006343E3"/>
    <w:rsid w:val="00643796"/>
    <w:rsid w:val="0064799C"/>
    <w:rsid w:val="00650130"/>
    <w:rsid w:val="00652E37"/>
    <w:rsid w:val="00654156"/>
    <w:rsid w:val="00657A88"/>
    <w:rsid w:val="00662376"/>
    <w:rsid w:val="0066685B"/>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5D33"/>
    <w:rsid w:val="006E6B57"/>
    <w:rsid w:val="006E7574"/>
    <w:rsid w:val="006F4323"/>
    <w:rsid w:val="006F488E"/>
    <w:rsid w:val="006F492C"/>
    <w:rsid w:val="006F6BA7"/>
    <w:rsid w:val="00701D28"/>
    <w:rsid w:val="00701DC5"/>
    <w:rsid w:val="00703430"/>
    <w:rsid w:val="007069BE"/>
    <w:rsid w:val="00711BD2"/>
    <w:rsid w:val="00711FEB"/>
    <w:rsid w:val="00721E2E"/>
    <w:rsid w:val="007227F5"/>
    <w:rsid w:val="0072566E"/>
    <w:rsid w:val="00733156"/>
    <w:rsid w:val="00733E74"/>
    <w:rsid w:val="0074085C"/>
    <w:rsid w:val="0074520F"/>
    <w:rsid w:val="00745C86"/>
    <w:rsid w:val="0076292D"/>
    <w:rsid w:val="00763481"/>
    <w:rsid w:val="00764603"/>
    <w:rsid w:val="0076604D"/>
    <w:rsid w:val="00772B0C"/>
    <w:rsid w:val="00772C88"/>
    <w:rsid w:val="00781DBA"/>
    <w:rsid w:val="0078621C"/>
    <w:rsid w:val="00790909"/>
    <w:rsid w:val="00790D08"/>
    <w:rsid w:val="007927F3"/>
    <w:rsid w:val="0079301B"/>
    <w:rsid w:val="007A77C6"/>
    <w:rsid w:val="007B465A"/>
    <w:rsid w:val="007B4F5C"/>
    <w:rsid w:val="007B5A07"/>
    <w:rsid w:val="007B668E"/>
    <w:rsid w:val="007C7D51"/>
    <w:rsid w:val="007D2F33"/>
    <w:rsid w:val="007D3E71"/>
    <w:rsid w:val="007E132A"/>
    <w:rsid w:val="007E34AA"/>
    <w:rsid w:val="007E5D6A"/>
    <w:rsid w:val="007E645D"/>
    <w:rsid w:val="007F7260"/>
    <w:rsid w:val="007F75CA"/>
    <w:rsid w:val="0080739A"/>
    <w:rsid w:val="008074F9"/>
    <w:rsid w:val="00815DBA"/>
    <w:rsid w:val="00816EA9"/>
    <w:rsid w:val="00820A91"/>
    <w:rsid w:val="00821E08"/>
    <w:rsid w:val="008221E9"/>
    <w:rsid w:val="008247D1"/>
    <w:rsid w:val="00825A13"/>
    <w:rsid w:val="00834154"/>
    <w:rsid w:val="008346CF"/>
    <w:rsid w:val="00834EFD"/>
    <w:rsid w:val="00841914"/>
    <w:rsid w:val="00842B2C"/>
    <w:rsid w:val="00842B65"/>
    <w:rsid w:val="00844B24"/>
    <w:rsid w:val="0084515F"/>
    <w:rsid w:val="0085092D"/>
    <w:rsid w:val="00865FB3"/>
    <w:rsid w:val="00867D6B"/>
    <w:rsid w:val="00873013"/>
    <w:rsid w:val="008746C3"/>
    <w:rsid w:val="008757E0"/>
    <w:rsid w:val="00877D4C"/>
    <w:rsid w:val="00884FF5"/>
    <w:rsid w:val="0089763B"/>
    <w:rsid w:val="008A0B0A"/>
    <w:rsid w:val="008A1519"/>
    <w:rsid w:val="008A2479"/>
    <w:rsid w:val="008A66E8"/>
    <w:rsid w:val="008B114A"/>
    <w:rsid w:val="008B6295"/>
    <w:rsid w:val="008B6AE3"/>
    <w:rsid w:val="008D1045"/>
    <w:rsid w:val="008D3937"/>
    <w:rsid w:val="008E1E76"/>
    <w:rsid w:val="008E2316"/>
    <w:rsid w:val="008E5277"/>
    <w:rsid w:val="008E5996"/>
    <w:rsid w:val="008F1272"/>
    <w:rsid w:val="00901AE1"/>
    <w:rsid w:val="00901EFD"/>
    <w:rsid w:val="00904754"/>
    <w:rsid w:val="00905356"/>
    <w:rsid w:val="00906AB0"/>
    <w:rsid w:val="009151A5"/>
    <w:rsid w:val="009205B4"/>
    <w:rsid w:val="009223D5"/>
    <w:rsid w:val="00922A80"/>
    <w:rsid w:val="00932F60"/>
    <w:rsid w:val="00937F31"/>
    <w:rsid w:val="009408BA"/>
    <w:rsid w:val="00946DC6"/>
    <w:rsid w:val="009507C0"/>
    <w:rsid w:val="0095232E"/>
    <w:rsid w:val="009531FA"/>
    <w:rsid w:val="009537A7"/>
    <w:rsid w:val="009550E8"/>
    <w:rsid w:val="00955B59"/>
    <w:rsid w:val="009570BE"/>
    <w:rsid w:val="00960DC8"/>
    <w:rsid w:val="009671E5"/>
    <w:rsid w:val="00971BB3"/>
    <w:rsid w:val="00971EBF"/>
    <w:rsid w:val="00971FB4"/>
    <w:rsid w:val="00975C20"/>
    <w:rsid w:val="00985259"/>
    <w:rsid w:val="00985DB4"/>
    <w:rsid w:val="00986648"/>
    <w:rsid w:val="00986F00"/>
    <w:rsid w:val="00991EED"/>
    <w:rsid w:val="00992262"/>
    <w:rsid w:val="009926BC"/>
    <w:rsid w:val="00993DEB"/>
    <w:rsid w:val="00997F50"/>
    <w:rsid w:val="009A09C7"/>
    <w:rsid w:val="009A2E4E"/>
    <w:rsid w:val="009A34FC"/>
    <w:rsid w:val="009A4319"/>
    <w:rsid w:val="009A6C3F"/>
    <w:rsid w:val="009A6E9C"/>
    <w:rsid w:val="009B73F2"/>
    <w:rsid w:val="009C12BD"/>
    <w:rsid w:val="009C1C9E"/>
    <w:rsid w:val="009C50FE"/>
    <w:rsid w:val="009D2361"/>
    <w:rsid w:val="009D2660"/>
    <w:rsid w:val="009D34EA"/>
    <w:rsid w:val="009D3C51"/>
    <w:rsid w:val="009F052F"/>
    <w:rsid w:val="00A03A12"/>
    <w:rsid w:val="00A03E75"/>
    <w:rsid w:val="00A03F6E"/>
    <w:rsid w:val="00A04DC8"/>
    <w:rsid w:val="00A11080"/>
    <w:rsid w:val="00A11086"/>
    <w:rsid w:val="00A1414F"/>
    <w:rsid w:val="00A20D66"/>
    <w:rsid w:val="00A22FE0"/>
    <w:rsid w:val="00A25839"/>
    <w:rsid w:val="00A319B7"/>
    <w:rsid w:val="00A32A74"/>
    <w:rsid w:val="00A37654"/>
    <w:rsid w:val="00A4337B"/>
    <w:rsid w:val="00A45FCE"/>
    <w:rsid w:val="00A56E22"/>
    <w:rsid w:val="00A64A36"/>
    <w:rsid w:val="00A66398"/>
    <w:rsid w:val="00A7266B"/>
    <w:rsid w:val="00A75671"/>
    <w:rsid w:val="00A773CC"/>
    <w:rsid w:val="00A86C59"/>
    <w:rsid w:val="00A87305"/>
    <w:rsid w:val="00A9318B"/>
    <w:rsid w:val="00A94AC1"/>
    <w:rsid w:val="00A95B87"/>
    <w:rsid w:val="00A96235"/>
    <w:rsid w:val="00A9735F"/>
    <w:rsid w:val="00AA53D1"/>
    <w:rsid w:val="00AA552A"/>
    <w:rsid w:val="00AA5A8D"/>
    <w:rsid w:val="00AA6F12"/>
    <w:rsid w:val="00AB1806"/>
    <w:rsid w:val="00AB18B7"/>
    <w:rsid w:val="00AB2575"/>
    <w:rsid w:val="00AB3A2A"/>
    <w:rsid w:val="00AC157F"/>
    <w:rsid w:val="00AD22C2"/>
    <w:rsid w:val="00AD2BAB"/>
    <w:rsid w:val="00AD335D"/>
    <w:rsid w:val="00AE1477"/>
    <w:rsid w:val="00AE406C"/>
    <w:rsid w:val="00AF4655"/>
    <w:rsid w:val="00AF792B"/>
    <w:rsid w:val="00B00190"/>
    <w:rsid w:val="00B03772"/>
    <w:rsid w:val="00B10F2B"/>
    <w:rsid w:val="00B12524"/>
    <w:rsid w:val="00B333DE"/>
    <w:rsid w:val="00B3521D"/>
    <w:rsid w:val="00B37F9C"/>
    <w:rsid w:val="00B45E81"/>
    <w:rsid w:val="00B47460"/>
    <w:rsid w:val="00B55D5E"/>
    <w:rsid w:val="00B56B16"/>
    <w:rsid w:val="00B64E8A"/>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6D4E"/>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34AF3"/>
    <w:rsid w:val="00C351E1"/>
    <w:rsid w:val="00C439E8"/>
    <w:rsid w:val="00C457CA"/>
    <w:rsid w:val="00C46B1A"/>
    <w:rsid w:val="00C500EF"/>
    <w:rsid w:val="00C51EB1"/>
    <w:rsid w:val="00C52304"/>
    <w:rsid w:val="00C57FB7"/>
    <w:rsid w:val="00C62179"/>
    <w:rsid w:val="00C62CEB"/>
    <w:rsid w:val="00C65F3F"/>
    <w:rsid w:val="00C70749"/>
    <w:rsid w:val="00C72414"/>
    <w:rsid w:val="00C8667B"/>
    <w:rsid w:val="00C86750"/>
    <w:rsid w:val="00C91EF5"/>
    <w:rsid w:val="00C9234E"/>
    <w:rsid w:val="00C93BB2"/>
    <w:rsid w:val="00C96081"/>
    <w:rsid w:val="00C9683E"/>
    <w:rsid w:val="00CA2A24"/>
    <w:rsid w:val="00CA4CE3"/>
    <w:rsid w:val="00CB1354"/>
    <w:rsid w:val="00CB5C84"/>
    <w:rsid w:val="00CB60BA"/>
    <w:rsid w:val="00CB65CB"/>
    <w:rsid w:val="00CC6970"/>
    <w:rsid w:val="00CC7193"/>
    <w:rsid w:val="00CC75C0"/>
    <w:rsid w:val="00CD23EF"/>
    <w:rsid w:val="00CD37F3"/>
    <w:rsid w:val="00CD4F3F"/>
    <w:rsid w:val="00CE2AE8"/>
    <w:rsid w:val="00CE34BC"/>
    <w:rsid w:val="00CE562B"/>
    <w:rsid w:val="00CF75F6"/>
    <w:rsid w:val="00D03254"/>
    <w:rsid w:val="00D05BEA"/>
    <w:rsid w:val="00D150AD"/>
    <w:rsid w:val="00D17C4E"/>
    <w:rsid w:val="00D17D7F"/>
    <w:rsid w:val="00D2480A"/>
    <w:rsid w:val="00D26104"/>
    <w:rsid w:val="00D30F2D"/>
    <w:rsid w:val="00D311F8"/>
    <w:rsid w:val="00D36B52"/>
    <w:rsid w:val="00D3708C"/>
    <w:rsid w:val="00D377C8"/>
    <w:rsid w:val="00D37FE2"/>
    <w:rsid w:val="00D41274"/>
    <w:rsid w:val="00D43BF3"/>
    <w:rsid w:val="00D50897"/>
    <w:rsid w:val="00D54105"/>
    <w:rsid w:val="00D5746B"/>
    <w:rsid w:val="00D60CD8"/>
    <w:rsid w:val="00D62707"/>
    <w:rsid w:val="00D677E9"/>
    <w:rsid w:val="00D767BB"/>
    <w:rsid w:val="00D81CED"/>
    <w:rsid w:val="00D8752A"/>
    <w:rsid w:val="00D92681"/>
    <w:rsid w:val="00D939B0"/>
    <w:rsid w:val="00D958E2"/>
    <w:rsid w:val="00D96A99"/>
    <w:rsid w:val="00DA10D7"/>
    <w:rsid w:val="00DB16E0"/>
    <w:rsid w:val="00DB2DF9"/>
    <w:rsid w:val="00DB383B"/>
    <w:rsid w:val="00DB7E63"/>
    <w:rsid w:val="00DC2055"/>
    <w:rsid w:val="00DC68CD"/>
    <w:rsid w:val="00DD16DC"/>
    <w:rsid w:val="00DD71E8"/>
    <w:rsid w:val="00DD7F83"/>
    <w:rsid w:val="00DE335E"/>
    <w:rsid w:val="00DF1B93"/>
    <w:rsid w:val="00DF68F5"/>
    <w:rsid w:val="00DF6A46"/>
    <w:rsid w:val="00DF75CA"/>
    <w:rsid w:val="00DF7CA2"/>
    <w:rsid w:val="00E01DF5"/>
    <w:rsid w:val="00E0641E"/>
    <w:rsid w:val="00E06664"/>
    <w:rsid w:val="00E11080"/>
    <w:rsid w:val="00E138E0"/>
    <w:rsid w:val="00E143CB"/>
    <w:rsid w:val="00E1572A"/>
    <w:rsid w:val="00E20C19"/>
    <w:rsid w:val="00E304BC"/>
    <w:rsid w:val="00E32853"/>
    <w:rsid w:val="00E33852"/>
    <w:rsid w:val="00E33A00"/>
    <w:rsid w:val="00E379EC"/>
    <w:rsid w:val="00E401F8"/>
    <w:rsid w:val="00E402B8"/>
    <w:rsid w:val="00E41262"/>
    <w:rsid w:val="00E42932"/>
    <w:rsid w:val="00E43EEC"/>
    <w:rsid w:val="00E4498A"/>
    <w:rsid w:val="00E44C34"/>
    <w:rsid w:val="00E46425"/>
    <w:rsid w:val="00E47D0E"/>
    <w:rsid w:val="00E512D9"/>
    <w:rsid w:val="00E56F90"/>
    <w:rsid w:val="00E6457D"/>
    <w:rsid w:val="00E65018"/>
    <w:rsid w:val="00E678CD"/>
    <w:rsid w:val="00E70EE3"/>
    <w:rsid w:val="00E72D69"/>
    <w:rsid w:val="00E7529B"/>
    <w:rsid w:val="00E82B49"/>
    <w:rsid w:val="00E844C0"/>
    <w:rsid w:val="00E84AC0"/>
    <w:rsid w:val="00E94339"/>
    <w:rsid w:val="00E97563"/>
    <w:rsid w:val="00EB0B63"/>
    <w:rsid w:val="00EB2163"/>
    <w:rsid w:val="00EC1C35"/>
    <w:rsid w:val="00EC265C"/>
    <w:rsid w:val="00EC65B7"/>
    <w:rsid w:val="00EC67E5"/>
    <w:rsid w:val="00ED25B0"/>
    <w:rsid w:val="00ED61CB"/>
    <w:rsid w:val="00EE4353"/>
    <w:rsid w:val="00EF2488"/>
    <w:rsid w:val="00EF290B"/>
    <w:rsid w:val="00EF3452"/>
    <w:rsid w:val="00EF4C35"/>
    <w:rsid w:val="00EF61AD"/>
    <w:rsid w:val="00F062D8"/>
    <w:rsid w:val="00F06A32"/>
    <w:rsid w:val="00F06A72"/>
    <w:rsid w:val="00F06C6A"/>
    <w:rsid w:val="00F07893"/>
    <w:rsid w:val="00F11217"/>
    <w:rsid w:val="00F1242E"/>
    <w:rsid w:val="00F136F0"/>
    <w:rsid w:val="00F20BBB"/>
    <w:rsid w:val="00F20DCD"/>
    <w:rsid w:val="00F222E5"/>
    <w:rsid w:val="00F22C0B"/>
    <w:rsid w:val="00F34AE2"/>
    <w:rsid w:val="00F359FA"/>
    <w:rsid w:val="00F37061"/>
    <w:rsid w:val="00F4394A"/>
    <w:rsid w:val="00F43BD8"/>
    <w:rsid w:val="00F538FD"/>
    <w:rsid w:val="00F55879"/>
    <w:rsid w:val="00F562F3"/>
    <w:rsid w:val="00F57140"/>
    <w:rsid w:val="00F6472B"/>
    <w:rsid w:val="00F66CC2"/>
    <w:rsid w:val="00F67BC3"/>
    <w:rsid w:val="00F67D4A"/>
    <w:rsid w:val="00F73EC9"/>
    <w:rsid w:val="00F74B89"/>
    <w:rsid w:val="00F75133"/>
    <w:rsid w:val="00F80742"/>
    <w:rsid w:val="00F82858"/>
    <w:rsid w:val="00F85074"/>
    <w:rsid w:val="00F870D3"/>
    <w:rsid w:val="00F92D09"/>
    <w:rsid w:val="00F93767"/>
    <w:rsid w:val="00F97F5F"/>
    <w:rsid w:val="00FA1E8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 w:val="00FF59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724C45"/>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9D2361"/>
    <w:rPr>
      <w:color w:val="605E5C"/>
      <w:shd w:val="clear" w:color="auto" w:fill="E1DFDD"/>
    </w:rPr>
  </w:style>
  <w:style w:type="paragraph" w:styleId="NormalWeb">
    <w:name w:val="Normal (Web)"/>
    <w:basedOn w:val="Normal"/>
    <w:uiPriority w:val="99"/>
    <w:semiHidden/>
    <w:unhideWhenUsed/>
    <w:rsid w:val="00CD37F3"/>
    <w:pPr>
      <w:spacing w:before="100" w:beforeAutospacing="1" w:after="100" w:afterAutospacing="1"/>
    </w:pPr>
    <w:rPr>
      <w:rFonts w:eastAsia="Times New Roman"/>
      <w:lang w:val="en-ID" w:eastAsia="en-ID"/>
    </w:rPr>
  </w:style>
  <w:style w:type="character" w:styleId="Strong">
    <w:name w:val="Strong"/>
    <w:basedOn w:val="DefaultParagraphFont"/>
    <w:uiPriority w:val="22"/>
    <w:qFormat/>
    <w:rsid w:val="00CD37F3"/>
    <w:rPr>
      <w:b/>
      <w:bCs/>
    </w:rPr>
  </w:style>
  <w:style w:type="character" w:styleId="Emphasis">
    <w:name w:val="Emphasis"/>
    <w:basedOn w:val="DefaultParagraphFont"/>
    <w:uiPriority w:val="20"/>
    <w:qFormat/>
    <w:rsid w:val="00092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5609">
      <w:bodyDiv w:val="1"/>
      <w:marLeft w:val="0"/>
      <w:marRight w:val="0"/>
      <w:marTop w:val="0"/>
      <w:marBottom w:val="0"/>
      <w:divBdr>
        <w:top w:val="none" w:sz="0" w:space="0" w:color="auto"/>
        <w:left w:val="none" w:sz="0" w:space="0" w:color="auto"/>
        <w:bottom w:val="none" w:sz="0" w:space="0" w:color="auto"/>
        <w:right w:val="none" w:sz="0" w:space="0" w:color="auto"/>
      </w:divBdr>
    </w:div>
    <w:div w:id="715855238">
      <w:bodyDiv w:val="1"/>
      <w:marLeft w:val="0"/>
      <w:marRight w:val="0"/>
      <w:marTop w:val="0"/>
      <w:marBottom w:val="0"/>
      <w:divBdr>
        <w:top w:val="none" w:sz="0" w:space="0" w:color="auto"/>
        <w:left w:val="none" w:sz="0" w:space="0" w:color="auto"/>
        <w:bottom w:val="none" w:sz="0" w:space="0" w:color="auto"/>
        <w:right w:val="none" w:sz="0" w:space="0" w:color="auto"/>
      </w:divBdr>
    </w:div>
    <w:div w:id="759180975">
      <w:bodyDiv w:val="1"/>
      <w:marLeft w:val="0"/>
      <w:marRight w:val="0"/>
      <w:marTop w:val="0"/>
      <w:marBottom w:val="0"/>
      <w:divBdr>
        <w:top w:val="none" w:sz="0" w:space="0" w:color="auto"/>
        <w:left w:val="none" w:sz="0" w:space="0" w:color="auto"/>
        <w:bottom w:val="none" w:sz="0" w:space="0" w:color="auto"/>
        <w:right w:val="none" w:sz="0" w:space="0" w:color="auto"/>
      </w:divBdr>
    </w:div>
    <w:div w:id="91963286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60857094">
      <w:bodyDiv w:val="1"/>
      <w:marLeft w:val="0"/>
      <w:marRight w:val="0"/>
      <w:marTop w:val="0"/>
      <w:marBottom w:val="0"/>
      <w:divBdr>
        <w:top w:val="none" w:sz="0" w:space="0" w:color="auto"/>
        <w:left w:val="none" w:sz="0" w:space="0" w:color="auto"/>
        <w:bottom w:val="none" w:sz="0" w:space="0" w:color="auto"/>
        <w:right w:val="none" w:sz="0" w:space="0" w:color="auto"/>
      </w:divBdr>
    </w:div>
    <w:div w:id="1438794139">
      <w:bodyDiv w:val="1"/>
      <w:marLeft w:val="0"/>
      <w:marRight w:val="0"/>
      <w:marTop w:val="0"/>
      <w:marBottom w:val="0"/>
      <w:divBdr>
        <w:top w:val="none" w:sz="0" w:space="0" w:color="auto"/>
        <w:left w:val="none" w:sz="0" w:space="0" w:color="auto"/>
        <w:bottom w:val="none" w:sz="0" w:space="0" w:color="auto"/>
        <w:right w:val="none" w:sz="0" w:space="0" w:color="auto"/>
      </w:divBdr>
    </w:div>
    <w:div w:id="1584873747">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5042">
      <w:bodyDiv w:val="1"/>
      <w:marLeft w:val="0"/>
      <w:marRight w:val="0"/>
      <w:marTop w:val="0"/>
      <w:marBottom w:val="0"/>
      <w:divBdr>
        <w:top w:val="none" w:sz="0" w:space="0" w:color="auto"/>
        <w:left w:val="none" w:sz="0" w:space="0" w:color="auto"/>
        <w:bottom w:val="none" w:sz="0" w:space="0" w:color="auto"/>
        <w:right w:val="none" w:sz="0" w:space="0" w:color="auto"/>
      </w:divBdr>
    </w:div>
    <w:div w:id="1628046117">
      <w:bodyDiv w:val="1"/>
      <w:marLeft w:val="0"/>
      <w:marRight w:val="0"/>
      <w:marTop w:val="0"/>
      <w:marBottom w:val="0"/>
      <w:divBdr>
        <w:top w:val="none" w:sz="0" w:space="0" w:color="auto"/>
        <w:left w:val="none" w:sz="0" w:space="0" w:color="auto"/>
        <w:bottom w:val="none" w:sz="0" w:space="0" w:color="auto"/>
        <w:right w:val="none" w:sz="0" w:space="0" w:color="auto"/>
      </w:divBdr>
    </w:div>
    <w:div w:id="1717121136">
      <w:bodyDiv w:val="1"/>
      <w:marLeft w:val="0"/>
      <w:marRight w:val="0"/>
      <w:marTop w:val="0"/>
      <w:marBottom w:val="0"/>
      <w:divBdr>
        <w:top w:val="none" w:sz="0" w:space="0" w:color="auto"/>
        <w:left w:val="none" w:sz="0" w:space="0" w:color="auto"/>
        <w:bottom w:val="none" w:sz="0" w:space="0" w:color="auto"/>
        <w:right w:val="none" w:sz="0" w:space="0" w:color="auto"/>
      </w:divBdr>
    </w:div>
    <w:div w:id="1728801506">
      <w:bodyDiv w:val="1"/>
      <w:marLeft w:val="0"/>
      <w:marRight w:val="0"/>
      <w:marTop w:val="0"/>
      <w:marBottom w:val="0"/>
      <w:divBdr>
        <w:top w:val="none" w:sz="0" w:space="0" w:color="auto"/>
        <w:left w:val="none" w:sz="0" w:space="0" w:color="auto"/>
        <w:bottom w:val="none" w:sz="0" w:space="0" w:color="auto"/>
        <w:right w:val="none" w:sz="0" w:space="0" w:color="auto"/>
      </w:divBdr>
    </w:div>
    <w:div w:id="1820884694">
      <w:bodyDiv w:val="1"/>
      <w:marLeft w:val="0"/>
      <w:marRight w:val="0"/>
      <w:marTop w:val="0"/>
      <w:marBottom w:val="0"/>
      <w:divBdr>
        <w:top w:val="none" w:sz="0" w:space="0" w:color="auto"/>
        <w:left w:val="none" w:sz="0" w:space="0" w:color="auto"/>
        <w:bottom w:val="none" w:sz="0" w:space="0" w:color="auto"/>
        <w:right w:val="none" w:sz="0" w:space="0" w:color="auto"/>
      </w:divBdr>
    </w:div>
    <w:div w:id="1906255440">
      <w:bodyDiv w:val="1"/>
      <w:marLeft w:val="0"/>
      <w:marRight w:val="0"/>
      <w:marTop w:val="0"/>
      <w:marBottom w:val="0"/>
      <w:divBdr>
        <w:top w:val="none" w:sz="0" w:space="0" w:color="auto"/>
        <w:left w:val="none" w:sz="0" w:space="0" w:color="auto"/>
        <w:bottom w:val="none" w:sz="0" w:space="0" w:color="auto"/>
        <w:right w:val="none" w:sz="0" w:space="0" w:color="auto"/>
      </w:divBdr>
    </w:div>
    <w:div w:id="1938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y58@ummi.ac.id" TargetMode="External"/><Relationship Id="rId13" Type="http://schemas.openxmlformats.org/officeDocument/2006/relationships/image" Target="media/image2.jpeg"/><Relationship Id="rId18" Type="http://schemas.openxmlformats.org/officeDocument/2006/relationships/hyperlink" Target="https://doi.org/10.32877/nr.v4i2.249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yperlink" Target="https://doi.org/10.33395/owner.v9i1.252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284"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284"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2025-07-23T01:00:00Z</dcterms:created>
  <dcterms:modified xsi:type="dcterms:W3CDTF">2025-07-23T01:03:00Z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17th edition (note)</vt:lpwstr>
  </property>
  <property fmtid="{D5CDD505-2E9C-101B-9397-08002B2CF9AE}" pid="18" name="Mendeley Recent Style Id 7_1">
    <vt:lpwstr>http://www.zotero.org/styles/harvard-cite-them-right</vt:lpwstr>
  </property>
  <property fmtid="{D5CDD505-2E9C-101B-9397-08002B2CF9AE}" pid="19" name="Mendeley Recent Style Name 7_1">
    <vt:lpwstr>Cite Them Right 12th edition - Harvard</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GrammarlyDocumentId">
    <vt:lpwstr>ad87b115d6ca91638739d9887881c2f2b10ea67179992a52b9a6f0e1d1fc15e6</vt:lpwstr>
  </property>
  <property fmtid="{D5CDD505-2E9C-101B-9397-08002B2CF9AE}" pid="25" name="Mendeley Unique User Id_1">
    <vt:lpwstr>386d47f2-83ea-32e0-a9a0-713da1555025</vt:lpwstr>
  </property>
</Properties>
</file>