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A92" w:rsidRPr="00012FF9" w:rsidRDefault="00F64DBA" w:rsidP="00F64DBA">
      <w:pPr>
        <w:jc w:val="center"/>
        <w:rPr>
          <w:rFonts w:ascii="Times New Roman" w:hAnsi="Times New Roman" w:cs="Times New Roman"/>
          <w:b/>
          <w:sz w:val="32"/>
          <w:szCs w:val="32"/>
        </w:rPr>
      </w:pPr>
      <w:r w:rsidRPr="00012FF9">
        <w:rPr>
          <w:rFonts w:ascii="Times New Roman" w:hAnsi="Times New Roman" w:cs="Times New Roman"/>
          <w:b/>
          <w:sz w:val="32"/>
          <w:szCs w:val="32"/>
        </w:rPr>
        <w:t>DESAIN DIDAKTIS KONSEP FUNGSI PADA PEMBELAJARAN MATEMATIKA SMP</w:t>
      </w:r>
    </w:p>
    <w:p w:rsidR="00F64DBA" w:rsidRPr="00012FF9" w:rsidRDefault="00F64DBA" w:rsidP="00F64DBA">
      <w:pPr>
        <w:spacing w:after="0" w:line="240" w:lineRule="auto"/>
        <w:jc w:val="center"/>
        <w:rPr>
          <w:rFonts w:ascii="Times New Roman" w:hAnsi="Times New Roman" w:cs="Times New Roman"/>
          <w:b/>
        </w:rPr>
      </w:pPr>
      <w:r w:rsidRPr="00012FF9">
        <w:rPr>
          <w:rFonts w:ascii="Times New Roman" w:hAnsi="Times New Roman" w:cs="Times New Roman"/>
          <w:b/>
        </w:rPr>
        <w:t>Sigit Raharjo</w:t>
      </w:r>
      <w:r w:rsidRPr="00012FF9">
        <w:rPr>
          <w:rFonts w:ascii="Times New Roman" w:hAnsi="Times New Roman" w:cs="Times New Roman"/>
          <w:b/>
          <w:vertAlign w:val="superscript"/>
        </w:rPr>
        <w:t>1</w:t>
      </w:r>
      <w:r w:rsidRPr="00012FF9">
        <w:rPr>
          <w:rFonts w:ascii="Times New Roman" w:hAnsi="Times New Roman" w:cs="Times New Roman"/>
          <w:b/>
        </w:rPr>
        <w:t>, Intan Widari</w:t>
      </w:r>
      <w:r w:rsidRPr="00012FF9">
        <w:rPr>
          <w:rFonts w:ascii="Times New Roman" w:hAnsi="Times New Roman" w:cs="Times New Roman"/>
          <w:b/>
          <w:vertAlign w:val="superscript"/>
        </w:rPr>
        <w:t>2</w:t>
      </w:r>
    </w:p>
    <w:p w:rsidR="00F64DBA" w:rsidRPr="00012FF9" w:rsidRDefault="003469DA" w:rsidP="00F64DBA">
      <w:pPr>
        <w:spacing w:after="0" w:line="240" w:lineRule="auto"/>
        <w:jc w:val="center"/>
        <w:rPr>
          <w:rFonts w:ascii="Times New Roman" w:hAnsi="Times New Roman" w:cs="Times New Roman"/>
          <w:sz w:val="20"/>
          <w:szCs w:val="20"/>
        </w:rPr>
      </w:pPr>
      <w:proofErr w:type="gramStart"/>
      <w:r w:rsidRPr="00012FF9">
        <w:rPr>
          <w:rFonts w:ascii="Times New Roman" w:hAnsi="Times New Roman" w:cs="Times New Roman"/>
          <w:sz w:val="20"/>
          <w:szCs w:val="20"/>
        </w:rPr>
        <w:t>Dosen prodi pendidikan matematika</w:t>
      </w:r>
      <w:r w:rsidR="00454920" w:rsidRPr="00012FF9">
        <w:rPr>
          <w:rFonts w:ascii="Times New Roman" w:hAnsi="Times New Roman" w:cs="Times New Roman"/>
          <w:sz w:val="20"/>
          <w:szCs w:val="20"/>
        </w:rPr>
        <w:t xml:space="preserve"> </w:t>
      </w:r>
      <w:r w:rsidRPr="00012FF9">
        <w:rPr>
          <w:rFonts w:ascii="Times New Roman" w:hAnsi="Times New Roman" w:cs="Times New Roman"/>
          <w:sz w:val="20"/>
          <w:szCs w:val="20"/>
        </w:rPr>
        <w:t>Unv.</w:t>
      </w:r>
      <w:proofErr w:type="gramEnd"/>
      <w:r w:rsidR="00F64DBA" w:rsidRPr="00012FF9">
        <w:rPr>
          <w:rFonts w:ascii="Times New Roman" w:hAnsi="Times New Roman" w:cs="Times New Roman"/>
          <w:sz w:val="20"/>
          <w:szCs w:val="20"/>
        </w:rPr>
        <w:t xml:space="preserve"> Muhammadiyah Tangerang</w:t>
      </w:r>
    </w:p>
    <w:p w:rsidR="00F64DBA" w:rsidRPr="00012FF9" w:rsidRDefault="00F64DBA" w:rsidP="00F64DBA">
      <w:pPr>
        <w:spacing w:after="0" w:line="240" w:lineRule="auto"/>
        <w:jc w:val="center"/>
        <w:rPr>
          <w:rFonts w:ascii="Times New Roman" w:hAnsi="Times New Roman" w:cs="Times New Roman"/>
          <w:sz w:val="20"/>
          <w:szCs w:val="20"/>
        </w:rPr>
      </w:pPr>
      <w:r w:rsidRPr="00012FF9">
        <w:rPr>
          <w:rFonts w:ascii="Times New Roman" w:hAnsi="Times New Roman" w:cs="Times New Roman"/>
          <w:sz w:val="20"/>
          <w:szCs w:val="20"/>
        </w:rPr>
        <w:t xml:space="preserve">Email: </w:t>
      </w:r>
      <w:hyperlink r:id="rId9" w:history="1">
        <w:r w:rsidR="003469DA" w:rsidRPr="00012FF9">
          <w:rPr>
            <w:rStyle w:val="Hyperlink"/>
            <w:rFonts w:ascii="Times New Roman" w:hAnsi="Times New Roman" w:cs="Times New Roman"/>
            <w:sz w:val="20"/>
            <w:szCs w:val="20"/>
          </w:rPr>
          <w:t>sigitraharjo42@gmail.com</w:t>
        </w:r>
      </w:hyperlink>
    </w:p>
    <w:p w:rsidR="00F64DBA" w:rsidRDefault="00F64DBA" w:rsidP="00F64DBA">
      <w:pPr>
        <w:spacing w:after="0" w:line="240" w:lineRule="auto"/>
        <w:jc w:val="center"/>
        <w:rPr>
          <w:rFonts w:ascii="Times New Roman" w:hAnsi="Times New Roman" w:cs="Times New Roman"/>
          <w:sz w:val="24"/>
          <w:szCs w:val="24"/>
        </w:rPr>
      </w:pPr>
    </w:p>
    <w:p w:rsidR="00F64DBA" w:rsidRPr="00995D21" w:rsidRDefault="00F64DBA" w:rsidP="00F64DBA">
      <w:pPr>
        <w:spacing w:after="0" w:line="240" w:lineRule="auto"/>
        <w:jc w:val="center"/>
        <w:rPr>
          <w:rFonts w:ascii="Times New Roman" w:hAnsi="Times New Roman" w:cs="Times New Roman"/>
          <w:sz w:val="24"/>
          <w:szCs w:val="24"/>
        </w:rPr>
      </w:pPr>
    </w:p>
    <w:p w:rsidR="003469DA" w:rsidRPr="00995D21" w:rsidRDefault="003469DA" w:rsidP="003469DA">
      <w:pPr>
        <w:jc w:val="both"/>
        <w:rPr>
          <w:rFonts w:ascii="Times New Roman" w:hAnsi="Times New Roman" w:cs="Times New Roman"/>
          <w:sz w:val="24"/>
          <w:szCs w:val="24"/>
        </w:rPr>
      </w:pPr>
      <w:r w:rsidRPr="00995D21">
        <w:rPr>
          <w:rFonts w:ascii="Times New Roman" w:hAnsi="Times New Roman" w:cs="Times New Roman"/>
          <w:b/>
          <w:sz w:val="24"/>
          <w:szCs w:val="24"/>
        </w:rPr>
        <w:t>ABSTRAK</w:t>
      </w:r>
      <w:r>
        <w:rPr>
          <w:rFonts w:ascii="Times New Roman" w:hAnsi="Times New Roman" w:cs="Times New Roman"/>
          <w:b/>
          <w:sz w:val="24"/>
          <w:szCs w:val="24"/>
        </w:rPr>
        <w:t xml:space="preserve">: </w:t>
      </w:r>
      <w:r w:rsidRPr="00995D21">
        <w:rPr>
          <w:rFonts w:ascii="Times New Roman" w:hAnsi="Times New Roman" w:cs="Times New Roman"/>
          <w:sz w:val="24"/>
          <w:szCs w:val="24"/>
        </w:rPr>
        <w:t xml:space="preserve">Penelitian ini bertujuan untuk menyusun sebuah desain pembelajaran yang diharapkan mampu mengatasi kesulitan belajar siswa khususnya pada materi fungsi. Demi tercapainya tujuan tersebut, maka penelitian ini menggunakan metode penelitian kualitatif agar dapat menggunakan </w:t>
      </w:r>
      <w:proofErr w:type="gramStart"/>
      <w:r w:rsidRPr="00995D21">
        <w:rPr>
          <w:rFonts w:ascii="Times New Roman" w:hAnsi="Times New Roman" w:cs="Times New Roman"/>
          <w:sz w:val="24"/>
          <w:szCs w:val="24"/>
        </w:rPr>
        <w:t>cara</w:t>
      </w:r>
      <w:proofErr w:type="gramEnd"/>
      <w:r w:rsidRPr="00995D21">
        <w:rPr>
          <w:rFonts w:ascii="Times New Roman" w:hAnsi="Times New Roman" w:cs="Times New Roman"/>
          <w:sz w:val="24"/>
          <w:szCs w:val="24"/>
        </w:rPr>
        <w:t xml:space="preserve"> triangulasi yakni menyatukan data hasil tes, observasi, wawancara dan dokumentasi. </w:t>
      </w:r>
      <w:proofErr w:type="gramStart"/>
      <w:r w:rsidRPr="00995D21">
        <w:rPr>
          <w:rFonts w:ascii="Times New Roman" w:hAnsi="Times New Roman" w:cs="Times New Roman"/>
          <w:sz w:val="24"/>
          <w:szCs w:val="24"/>
        </w:rPr>
        <w:t>Subjek dalam penelitian ini terbagi ke dalam 2 kelompok responden.</w:t>
      </w:r>
      <w:proofErr w:type="gramEnd"/>
      <w:r w:rsidRPr="00995D21">
        <w:rPr>
          <w:rFonts w:ascii="Times New Roman" w:hAnsi="Times New Roman" w:cs="Times New Roman"/>
          <w:sz w:val="24"/>
          <w:szCs w:val="24"/>
        </w:rPr>
        <w:t xml:space="preserve"> Kelompok responden pertama terdiri dari 37 siswa kelas VIII SMP yang belum pernah mendapatkan pembelajaran menggunakan desain didaktis pada materi fungsi dan kelompok responden kedua terdiri dari 30 siswa kelas VIII SMP yang mendapatkan pembelajaran menggunakan desain didaktis. </w:t>
      </w:r>
      <w:proofErr w:type="gramStart"/>
      <w:r w:rsidRPr="00995D21">
        <w:rPr>
          <w:rFonts w:ascii="Times New Roman" w:hAnsi="Times New Roman" w:cs="Times New Roman"/>
          <w:sz w:val="24"/>
          <w:szCs w:val="24"/>
        </w:rPr>
        <w:t xml:space="preserve">Berdasarkan hasil penelitian, respon siswa yang muncul selama pembelajaran dapat diantisipasi dengan jumlah siswa yang masih terdapat adanya </w:t>
      </w:r>
      <w:r w:rsidRPr="00995D21">
        <w:rPr>
          <w:rFonts w:ascii="Times New Roman" w:hAnsi="Times New Roman" w:cs="Times New Roman"/>
          <w:i/>
          <w:sz w:val="24"/>
          <w:szCs w:val="24"/>
        </w:rPr>
        <w:t>learning obs</w:t>
      </w:r>
      <w:bookmarkStart w:id="0" w:name="_GoBack"/>
      <w:bookmarkEnd w:id="0"/>
      <w:r w:rsidRPr="00995D21">
        <w:rPr>
          <w:rFonts w:ascii="Times New Roman" w:hAnsi="Times New Roman" w:cs="Times New Roman"/>
          <w:i/>
          <w:sz w:val="24"/>
          <w:szCs w:val="24"/>
        </w:rPr>
        <w:t>tacles</w:t>
      </w:r>
      <w:r w:rsidRPr="00995D21">
        <w:rPr>
          <w:rFonts w:ascii="Times New Roman" w:hAnsi="Times New Roman" w:cs="Times New Roman"/>
          <w:sz w:val="24"/>
          <w:szCs w:val="24"/>
        </w:rPr>
        <w:t xml:space="preserve"> mengalami penurunan maka dapat dikatakan bahwa desain didaktis yang dibuat cukup efektif guna mengatasi kesulitan belajar siswa pada materi fungsi.</w:t>
      </w:r>
      <w:proofErr w:type="gramEnd"/>
    </w:p>
    <w:p w:rsidR="003469DA" w:rsidRDefault="003469DA" w:rsidP="003469DA">
      <w:pPr>
        <w:spacing w:after="0" w:line="240" w:lineRule="auto"/>
        <w:rPr>
          <w:rFonts w:ascii="Times New Roman" w:hAnsi="Times New Roman" w:cs="Times New Roman"/>
          <w:b/>
          <w:sz w:val="24"/>
          <w:szCs w:val="24"/>
        </w:rPr>
      </w:pPr>
      <w:r w:rsidRPr="00995D21">
        <w:rPr>
          <w:rFonts w:ascii="Times New Roman" w:hAnsi="Times New Roman" w:cs="Times New Roman"/>
          <w:b/>
          <w:sz w:val="24"/>
          <w:szCs w:val="24"/>
        </w:rPr>
        <w:t xml:space="preserve">Kata Kunci: Desain didaktis, </w:t>
      </w:r>
      <w:r w:rsidRPr="00995D21">
        <w:rPr>
          <w:rFonts w:ascii="Times New Roman" w:hAnsi="Times New Roman" w:cs="Times New Roman"/>
          <w:b/>
          <w:i/>
          <w:sz w:val="24"/>
          <w:szCs w:val="24"/>
        </w:rPr>
        <w:t>Learning obstacles</w:t>
      </w:r>
      <w:r w:rsidRPr="00995D21">
        <w:rPr>
          <w:rFonts w:ascii="Times New Roman" w:hAnsi="Times New Roman" w:cs="Times New Roman"/>
          <w:b/>
          <w:sz w:val="24"/>
          <w:szCs w:val="24"/>
        </w:rPr>
        <w:t>, Fungsi</w:t>
      </w:r>
    </w:p>
    <w:p w:rsidR="00244267" w:rsidRDefault="00244267" w:rsidP="003469DA">
      <w:pPr>
        <w:spacing w:after="0" w:line="240" w:lineRule="auto"/>
        <w:rPr>
          <w:rFonts w:ascii="Times New Roman" w:hAnsi="Times New Roman" w:cs="Times New Roman"/>
          <w:b/>
          <w:sz w:val="24"/>
          <w:szCs w:val="24"/>
        </w:rPr>
      </w:pPr>
    </w:p>
    <w:p w:rsidR="00244267" w:rsidRPr="00B90C77" w:rsidRDefault="00244267" w:rsidP="00244267">
      <w:pPr>
        <w:jc w:val="both"/>
        <w:rPr>
          <w:rFonts w:ascii="Times New Roman" w:hAnsi="Times New Roman" w:cs="Times New Roman"/>
          <w:sz w:val="24"/>
          <w:szCs w:val="24"/>
        </w:rPr>
      </w:pPr>
      <w:r w:rsidRPr="00B90C77">
        <w:rPr>
          <w:rFonts w:ascii="Times New Roman" w:hAnsi="Times New Roman" w:cs="Times New Roman"/>
          <w:b/>
          <w:sz w:val="24"/>
          <w:szCs w:val="24"/>
        </w:rPr>
        <w:t>ABSTRACT</w:t>
      </w:r>
      <w:r>
        <w:rPr>
          <w:rFonts w:ascii="Times New Roman" w:hAnsi="Times New Roman" w:cs="Times New Roman"/>
          <w:b/>
          <w:sz w:val="24"/>
          <w:szCs w:val="24"/>
        </w:rPr>
        <w:t xml:space="preserve">: </w:t>
      </w:r>
      <w:r w:rsidRPr="00B90C77">
        <w:rPr>
          <w:rFonts w:ascii="Times New Roman" w:hAnsi="Times New Roman" w:cs="Times New Roman"/>
          <w:sz w:val="24"/>
          <w:szCs w:val="24"/>
        </w:rPr>
        <w:t>This research aims to develop a learning design that is expected to be able to overcome student learning difficulties, especially in the function material. In order to achieve this objective, this research used qualitative research method in order to use triangulation method that unites the data from test result, observation, interview and documentation. The subjects in this research were divided into 2 groups of respondents. The first respondent group consisted of 37 students from class VIII SMP who had never received learning using didactic design on functional material and the second group of respondents consisted of 30 students from class VIII junior who got learning using didactic design. Based on the result, student responses that emerged during learning can be anticipated by the decreasing number of students who still have learning obstacles. It can be said that the didactic design that was made was quite effective in overcoming student learning difficulties on the function material.</w:t>
      </w:r>
    </w:p>
    <w:p w:rsidR="00244267" w:rsidRDefault="00244267" w:rsidP="00244267">
      <w:pPr>
        <w:spacing w:after="0" w:line="240" w:lineRule="auto"/>
        <w:rPr>
          <w:rFonts w:cs="Times New Roman"/>
          <w:b/>
        </w:rPr>
        <w:sectPr w:rsidR="00244267" w:rsidSect="00454920">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r w:rsidRPr="00B90C77">
        <w:rPr>
          <w:rFonts w:ascii="Times New Roman" w:hAnsi="Times New Roman" w:cs="Times New Roman"/>
          <w:b/>
          <w:sz w:val="24"/>
          <w:szCs w:val="24"/>
        </w:rPr>
        <w:t>Keywords: didactic design, learning obstacles, function</w:t>
      </w:r>
    </w:p>
    <w:p w:rsidR="00F64DBA" w:rsidRDefault="00F64DBA" w:rsidP="007570C7">
      <w:pPr>
        <w:spacing w:after="0" w:line="360" w:lineRule="auto"/>
        <w:rPr>
          <w:rFonts w:ascii="Times New Roman" w:hAnsi="Times New Roman" w:cs="Times New Roman"/>
          <w:b/>
          <w:sz w:val="24"/>
          <w:szCs w:val="24"/>
        </w:rPr>
      </w:pPr>
      <w:r w:rsidRPr="00F64DBA">
        <w:rPr>
          <w:rFonts w:ascii="Times New Roman" w:hAnsi="Times New Roman" w:cs="Times New Roman"/>
          <w:b/>
          <w:sz w:val="24"/>
          <w:szCs w:val="24"/>
        </w:rPr>
        <w:lastRenderedPageBreak/>
        <w:t>PENDAHULUAN</w:t>
      </w:r>
    </w:p>
    <w:p w:rsidR="00F64DBA" w:rsidRPr="00FD7E55" w:rsidRDefault="00FD7E55" w:rsidP="007570C7">
      <w:pPr>
        <w:spacing w:after="0" w:line="360" w:lineRule="auto"/>
        <w:ind w:firstLine="720"/>
        <w:jc w:val="both"/>
        <w:rPr>
          <w:rFonts w:ascii="Times New Roman" w:hAnsi="Times New Roman" w:cs="Times New Roman"/>
          <w:sz w:val="24"/>
          <w:szCs w:val="24"/>
        </w:rPr>
      </w:pPr>
      <w:proofErr w:type="gramStart"/>
      <w:r w:rsidRPr="00FD7E55">
        <w:rPr>
          <w:rFonts w:ascii="Times New Roman" w:hAnsi="Times New Roman" w:cs="Times New Roman"/>
          <w:sz w:val="24"/>
          <w:szCs w:val="24"/>
        </w:rPr>
        <w:t>Matematika merupakan suatu disiplin ilmu yang sangat penting dalam kehidupan manusia.</w:t>
      </w:r>
      <w:proofErr w:type="gramEnd"/>
      <w:r w:rsidRPr="00FD7E55">
        <w:rPr>
          <w:rFonts w:ascii="Times New Roman" w:hAnsi="Times New Roman" w:cs="Times New Roman"/>
          <w:sz w:val="24"/>
          <w:szCs w:val="24"/>
        </w:rPr>
        <w:t xml:space="preserve"> Aplikasi konsep matematika dari yang paling sederhana </w:t>
      </w:r>
      <w:proofErr w:type="gramStart"/>
      <w:r w:rsidRPr="00FD7E55">
        <w:rPr>
          <w:rFonts w:ascii="Times New Roman" w:hAnsi="Times New Roman" w:cs="Times New Roman"/>
          <w:sz w:val="24"/>
          <w:szCs w:val="24"/>
        </w:rPr>
        <w:t>sampai  yang</w:t>
      </w:r>
      <w:proofErr w:type="gramEnd"/>
      <w:r w:rsidRPr="00FD7E55">
        <w:rPr>
          <w:rFonts w:ascii="Times New Roman" w:hAnsi="Times New Roman" w:cs="Times New Roman"/>
          <w:sz w:val="24"/>
          <w:szCs w:val="24"/>
        </w:rPr>
        <w:t xml:space="preserve"> bersifat kompleks dapat ditemukan dalam kehidupan sehari-hari. Perkembangan </w:t>
      </w:r>
      <w:proofErr w:type="gramStart"/>
      <w:r w:rsidRPr="00FD7E55">
        <w:rPr>
          <w:rFonts w:ascii="Times New Roman" w:hAnsi="Times New Roman" w:cs="Times New Roman"/>
          <w:sz w:val="24"/>
          <w:szCs w:val="24"/>
        </w:rPr>
        <w:t>teknologi  ini</w:t>
      </w:r>
      <w:proofErr w:type="gramEnd"/>
      <w:r w:rsidRPr="00FD7E55">
        <w:rPr>
          <w:rFonts w:ascii="Times New Roman" w:hAnsi="Times New Roman" w:cs="Times New Roman"/>
          <w:sz w:val="24"/>
          <w:szCs w:val="24"/>
        </w:rPr>
        <w:t xml:space="preserve"> semakin canggih pun tak terlepas dari peran matematika di dalamnya. Menurut Bell (1953) “…</w:t>
      </w:r>
      <w:r w:rsidRPr="00FD7E55">
        <w:rPr>
          <w:rFonts w:ascii="Times New Roman" w:hAnsi="Times New Roman" w:cs="Times New Roman"/>
          <w:i/>
          <w:sz w:val="24"/>
          <w:szCs w:val="24"/>
        </w:rPr>
        <w:t>the sole function of mathematics is to serve science…</w:t>
      </w:r>
      <w:r w:rsidRPr="00FD7E55">
        <w:rPr>
          <w:rFonts w:ascii="Times New Roman" w:hAnsi="Times New Roman" w:cs="Times New Roman"/>
          <w:sz w:val="24"/>
          <w:szCs w:val="24"/>
        </w:rPr>
        <w:t xml:space="preserve">’ </w:t>
      </w:r>
      <w:proofErr w:type="gramStart"/>
      <w:r w:rsidRPr="00FD7E55">
        <w:rPr>
          <w:rFonts w:ascii="Times New Roman" w:hAnsi="Times New Roman" w:cs="Times New Roman"/>
          <w:sz w:val="24"/>
          <w:szCs w:val="24"/>
        </w:rPr>
        <w:t>(Chambers &amp; Timlin, 2008, h.7).</w:t>
      </w:r>
      <w:proofErr w:type="gramEnd"/>
      <w:r w:rsidRPr="00FD7E55">
        <w:rPr>
          <w:rFonts w:ascii="Times New Roman" w:hAnsi="Times New Roman" w:cs="Times New Roman"/>
          <w:sz w:val="24"/>
          <w:szCs w:val="24"/>
        </w:rPr>
        <w:t xml:space="preserve"> </w:t>
      </w:r>
      <w:proofErr w:type="gramStart"/>
      <w:r w:rsidRPr="00FD7E55">
        <w:rPr>
          <w:rFonts w:ascii="Times New Roman" w:hAnsi="Times New Roman" w:cs="Times New Roman"/>
          <w:sz w:val="24"/>
          <w:szCs w:val="24"/>
        </w:rPr>
        <w:t>Artinya bahwa matematika dapat dikatakan sebagai pelayan ilmu pengetahuan.</w:t>
      </w:r>
      <w:proofErr w:type="gramEnd"/>
      <w:r w:rsidRPr="00FD7E55">
        <w:rPr>
          <w:rFonts w:ascii="Times New Roman" w:hAnsi="Times New Roman" w:cs="Times New Roman"/>
          <w:sz w:val="24"/>
          <w:szCs w:val="24"/>
        </w:rPr>
        <w:t xml:space="preserve"> Makna pelayan di sini mengindikasikan bahwa cabang ilmu pengetahuan yang </w:t>
      </w:r>
      <w:proofErr w:type="gramStart"/>
      <w:r w:rsidRPr="00FD7E55">
        <w:rPr>
          <w:rFonts w:ascii="Times New Roman" w:hAnsi="Times New Roman" w:cs="Times New Roman"/>
          <w:sz w:val="24"/>
          <w:szCs w:val="24"/>
        </w:rPr>
        <w:t>lain</w:t>
      </w:r>
      <w:proofErr w:type="gramEnd"/>
      <w:r w:rsidRPr="00FD7E55">
        <w:rPr>
          <w:rFonts w:ascii="Times New Roman" w:hAnsi="Times New Roman" w:cs="Times New Roman"/>
          <w:sz w:val="24"/>
          <w:szCs w:val="24"/>
        </w:rPr>
        <w:t xml:space="preserve"> membutuhkan matematika dalam proses pengembangannya.</w:t>
      </w:r>
    </w:p>
    <w:p w:rsidR="00FD7E55" w:rsidRPr="00FD7E55" w:rsidRDefault="00FD7E55" w:rsidP="007570C7">
      <w:pPr>
        <w:spacing w:after="0" w:line="360" w:lineRule="auto"/>
        <w:ind w:firstLine="720"/>
        <w:jc w:val="both"/>
        <w:rPr>
          <w:rFonts w:ascii="Times New Roman" w:hAnsi="Times New Roman" w:cs="Times New Roman"/>
          <w:sz w:val="24"/>
          <w:szCs w:val="24"/>
        </w:rPr>
      </w:pPr>
      <w:proofErr w:type="gramStart"/>
      <w:r w:rsidRPr="00FD7E55">
        <w:rPr>
          <w:rFonts w:ascii="Times New Roman" w:hAnsi="Times New Roman" w:cs="Times New Roman"/>
          <w:sz w:val="24"/>
          <w:szCs w:val="24"/>
        </w:rPr>
        <w:t>Suryadi (2010), mengatakan bahwa pembelajaran matematika umumnya guru menggunakan metode atau pendekatan tertentu dengan harapan untuk membantu siswa memahami materi matematika dengan baik.</w:t>
      </w:r>
      <w:proofErr w:type="gramEnd"/>
      <w:r w:rsidRPr="00FD7E55">
        <w:rPr>
          <w:rFonts w:ascii="Times New Roman" w:hAnsi="Times New Roman" w:cs="Times New Roman"/>
          <w:sz w:val="24"/>
          <w:szCs w:val="24"/>
        </w:rPr>
        <w:t xml:space="preserve"> Akan tetapi, sebagus apapun metode atau pendekatan yang digunakan, jika bahan ajarnya kurang berkualitas maka </w:t>
      </w:r>
      <w:proofErr w:type="gramStart"/>
      <w:r w:rsidRPr="00FD7E55">
        <w:rPr>
          <w:rFonts w:ascii="Times New Roman" w:hAnsi="Times New Roman" w:cs="Times New Roman"/>
          <w:sz w:val="24"/>
          <w:szCs w:val="24"/>
        </w:rPr>
        <w:t>akan</w:t>
      </w:r>
      <w:proofErr w:type="gramEnd"/>
      <w:r w:rsidRPr="00FD7E55">
        <w:rPr>
          <w:rFonts w:ascii="Times New Roman" w:hAnsi="Times New Roman" w:cs="Times New Roman"/>
          <w:sz w:val="24"/>
          <w:szCs w:val="24"/>
        </w:rPr>
        <w:t xml:space="preserve"> sulit tercapainya tujuan pembelajaran itu. </w:t>
      </w:r>
      <w:proofErr w:type="gramStart"/>
      <w:r w:rsidRPr="00FD7E55">
        <w:rPr>
          <w:rFonts w:ascii="Times New Roman" w:hAnsi="Times New Roman" w:cs="Times New Roman"/>
          <w:sz w:val="24"/>
          <w:szCs w:val="24"/>
        </w:rPr>
        <w:t>karena</w:t>
      </w:r>
      <w:proofErr w:type="gramEnd"/>
      <w:r w:rsidRPr="00FD7E55">
        <w:rPr>
          <w:rFonts w:ascii="Times New Roman" w:hAnsi="Times New Roman" w:cs="Times New Roman"/>
          <w:sz w:val="24"/>
          <w:szCs w:val="24"/>
        </w:rPr>
        <w:t xml:space="preserve"> itu, perlu adanya bahan ajar yang berkualitas dan  metode atau pendekatan yang tepat untuk mendapatkan hasil yang optimal.</w:t>
      </w:r>
    </w:p>
    <w:p w:rsidR="00FD7E55" w:rsidRPr="00FD7E55" w:rsidRDefault="00FD7E55" w:rsidP="007570C7">
      <w:pPr>
        <w:spacing w:after="0" w:line="360" w:lineRule="auto"/>
        <w:ind w:firstLine="720"/>
        <w:jc w:val="both"/>
        <w:rPr>
          <w:rFonts w:ascii="Times New Roman" w:hAnsi="Times New Roman" w:cs="Times New Roman"/>
          <w:sz w:val="24"/>
          <w:szCs w:val="24"/>
        </w:rPr>
      </w:pPr>
      <w:r w:rsidRPr="00FD7E55">
        <w:rPr>
          <w:rFonts w:ascii="Times New Roman" w:hAnsi="Times New Roman" w:cs="Times New Roman"/>
          <w:sz w:val="24"/>
          <w:szCs w:val="24"/>
        </w:rPr>
        <w:lastRenderedPageBreak/>
        <w:t>Berdasarkan pada penelitian pendahuluan hasil uji yang dilakukan di Sekolah Menengah Pertama (SMP) Negeri 1 Curug dapat disimpulkan bahwa siswa mengalami kesulitan dalam mendefinisikan fungsi dan siswa mengalami kesulitan dalam mengkomunikasikan informasi yang ada ke dalam bentuk notasi fungsi serta siswa mengalami kesulitan dalam meghubungkan konsep fungsi dengan konsep matematika yang lain khususnya dalam konsep bilangan, persamaan dan operasi aljabar.</w:t>
      </w:r>
    </w:p>
    <w:p w:rsidR="00FD7E55" w:rsidRPr="00FD7E55" w:rsidRDefault="00FD7E55" w:rsidP="007570C7">
      <w:pPr>
        <w:spacing w:after="0" w:line="360" w:lineRule="auto"/>
        <w:ind w:firstLine="720"/>
        <w:jc w:val="both"/>
        <w:rPr>
          <w:rFonts w:ascii="Times New Roman" w:hAnsi="Times New Roman" w:cs="Times New Roman"/>
          <w:sz w:val="24"/>
          <w:szCs w:val="24"/>
        </w:rPr>
      </w:pPr>
      <w:proofErr w:type="gramStart"/>
      <w:r w:rsidRPr="00FD7E55">
        <w:rPr>
          <w:rFonts w:ascii="Times New Roman" w:hAnsi="Times New Roman" w:cs="Times New Roman"/>
          <w:sz w:val="24"/>
          <w:szCs w:val="24"/>
        </w:rPr>
        <w:t>Mengatasi hal tersebut perlu adanya perancanaan pembelajaran yang disusun sebagai rancangan pembelajaran berdasarkan kesulitan atau hambatan siswa yang disebut desain didaktis.</w:t>
      </w:r>
      <w:proofErr w:type="gramEnd"/>
      <w:r w:rsidRPr="00FD7E55">
        <w:rPr>
          <w:rFonts w:ascii="Times New Roman" w:hAnsi="Times New Roman" w:cs="Times New Roman"/>
          <w:sz w:val="24"/>
          <w:szCs w:val="24"/>
        </w:rPr>
        <w:t xml:space="preserve"> </w:t>
      </w:r>
      <w:proofErr w:type="gramStart"/>
      <w:r w:rsidRPr="00FD7E55">
        <w:rPr>
          <w:rFonts w:ascii="Times New Roman" w:hAnsi="Times New Roman" w:cs="Times New Roman"/>
          <w:sz w:val="24"/>
          <w:szCs w:val="24"/>
        </w:rPr>
        <w:t>Desain didaktis merupakan racangan tertulis tentang sajian bahan ajar yang memperhatikan respon siswa yang muncul.</w:t>
      </w:r>
      <w:proofErr w:type="gramEnd"/>
      <w:r w:rsidRPr="00FD7E55">
        <w:rPr>
          <w:rFonts w:ascii="Times New Roman" w:hAnsi="Times New Roman" w:cs="Times New Roman"/>
          <w:sz w:val="24"/>
          <w:szCs w:val="24"/>
        </w:rPr>
        <w:t xml:space="preserve"> </w:t>
      </w:r>
      <w:proofErr w:type="gramStart"/>
      <w:r w:rsidRPr="00FD7E55">
        <w:rPr>
          <w:rFonts w:ascii="Times New Roman" w:hAnsi="Times New Roman" w:cs="Times New Roman"/>
          <w:sz w:val="24"/>
          <w:szCs w:val="24"/>
        </w:rPr>
        <w:t>Penyusunan dan pengembangan desain didaktis berdasarkan kesulitan atau hambatan yang sudah diidentifkasi terlebih dahulu.</w:t>
      </w:r>
      <w:proofErr w:type="gramEnd"/>
      <w:r w:rsidRPr="00FD7E55">
        <w:rPr>
          <w:rFonts w:ascii="Times New Roman" w:hAnsi="Times New Roman" w:cs="Times New Roman"/>
          <w:sz w:val="24"/>
          <w:szCs w:val="24"/>
        </w:rPr>
        <w:t xml:space="preserve"> </w:t>
      </w:r>
      <w:proofErr w:type="gramStart"/>
      <w:r w:rsidRPr="00FD7E55">
        <w:rPr>
          <w:rFonts w:ascii="Times New Roman" w:hAnsi="Times New Roman" w:cs="Times New Roman"/>
          <w:sz w:val="24"/>
          <w:szCs w:val="24"/>
        </w:rPr>
        <w:t>Sehingga desain didaktis yang dirancang dapat mengatasi kesulitan atau hambatan siswa tersebut.</w:t>
      </w:r>
      <w:proofErr w:type="gramEnd"/>
    </w:p>
    <w:p w:rsidR="00FD7E55" w:rsidRDefault="00FD7E55" w:rsidP="007570C7">
      <w:pPr>
        <w:spacing w:after="0" w:line="360" w:lineRule="auto"/>
        <w:ind w:firstLine="720"/>
        <w:jc w:val="both"/>
        <w:rPr>
          <w:rFonts w:ascii="Times New Roman" w:hAnsi="Times New Roman" w:cs="Times New Roman"/>
          <w:sz w:val="24"/>
          <w:szCs w:val="24"/>
        </w:rPr>
      </w:pPr>
      <w:proofErr w:type="gramStart"/>
      <w:r w:rsidRPr="00FD7E55">
        <w:rPr>
          <w:rFonts w:ascii="Times New Roman" w:hAnsi="Times New Roman" w:cs="Times New Roman"/>
          <w:sz w:val="24"/>
          <w:szCs w:val="24"/>
        </w:rPr>
        <w:t>Istilah didaktik dan methodik suatu istilah yang saling terkait dan tidak bisa dipisahkan antara satu dengan yang lainnya.</w:t>
      </w:r>
      <w:proofErr w:type="gramEnd"/>
      <w:r w:rsidRPr="00FD7E55">
        <w:rPr>
          <w:rFonts w:ascii="Times New Roman" w:hAnsi="Times New Roman" w:cs="Times New Roman"/>
          <w:sz w:val="24"/>
          <w:szCs w:val="24"/>
        </w:rPr>
        <w:t xml:space="preserve"> </w:t>
      </w:r>
      <w:proofErr w:type="gramStart"/>
      <w:r w:rsidRPr="00FD7E55">
        <w:rPr>
          <w:rFonts w:ascii="Times New Roman" w:hAnsi="Times New Roman" w:cs="Times New Roman"/>
          <w:sz w:val="24"/>
          <w:szCs w:val="24"/>
        </w:rPr>
        <w:t xml:space="preserve">Adapun istilah didaktik secara Ethimologis berasal dari bahasa </w:t>
      </w:r>
      <w:r w:rsidRPr="00FD7E55">
        <w:rPr>
          <w:rFonts w:ascii="Times New Roman" w:hAnsi="Times New Roman" w:cs="Times New Roman"/>
          <w:i/>
          <w:sz w:val="24"/>
          <w:szCs w:val="24"/>
        </w:rPr>
        <w:t>Yunani</w:t>
      </w:r>
      <w:r w:rsidRPr="00FD7E55">
        <w:rPr>
          <w:rFonts w:ascii="Times New Roman" w:hAnsi="Times New Roman" w:cs="Times New Roman"/>
          <w:sz w:val="24"/>
          <w:szCs w:val="24"/>
        </w:rPr>
        <w:t xml:space="preserve">, yakni </w:t>
      </w:r>
      <w:r w:rsidRPr="00FD7E55">
        <w:rPr>
          <w:rFonts w:ascii="Times New Roman" w:hAnsi="Times New Roman" w:cs="Times New Roman"/>
          <w:i/>
          <w:sz w:val="24"/>
          <w:szCs w:val="24"/>
        </w:rPr>
        <w:t xml:space="preserve">didaskein, </w:t>
      </w:r>
      <w:r w:rsidRPr="00FD7E55">
        <w:rPr>
          <w:rFonts w:ascii="Times New Roman" w:hAnsi="Times New Roman" w:cs="Times New Roman"/>
          <w:sz w:val="24"/>
          <w:szCs w:val="24"/>
        </w:rPr>
        <w:lastRenderedPageBreak/>
        <w:t>memiliki arti mengajar.</w:t>
      </w:r>
      <w:proofErr w:type="gramEnd"/>
      <w:r w:rsidRPr="00FD7E55">
        <w:rPr>
          <w:rFonts w:ascii="Times New Roman" w:hAnsi="Times New Roman" w:cs="Times New Roman"/>
          <w:sz w:val="24"/>
          <w:szCs w:val="24"/>
        </w:rPr>
        <w:t xml:space="preserve"> Sedangkan pengertian didaktik dari segi</w:t>
      </w:r>
      <w:r w:rsidR="009F4B45">
        <w:rPr>
          <w:rFonts w:ascii="Times New Roman" w:hAnsi="Times New Roman" w:cs="Times New Roman"/>
          <w:sz w:val="24"/>
          <w:szCs w:val="24"/>
        </w:rPr>
        <w:t xml:space="preserve"> </w:t>
      </w:r>
      <w:r w:rsidRPr="00FD7E55">
        <w:rPr>
          <w:rFonts w:ascii="Times New Roman" w:hAnsi="Times New Roman" w:cs="Times New Roman"/>
          <w:sz w:val="24"/>
          <w:szCs w:val="24"/>
        </w:rPr>
        <w:t xml:space="preserve">Terminologi memilki </w:t>
      </w:r>
      <w:proofErr w:type="gramStart"/>
      <w:r w:rsidRPr="00FD7E55">
        <w:rPr>
          <w:rFonts w:ascii="Times New Roman" w:hAnsi="Times New Roman" w:cs="Times New Roman"/>
          <w:sz w:val="24"/>
          <w:szCs w:val="24"/>
        </w:rPr>
        <w:t>arti :</w:t>
      </w:r>
      <w:proofErr w:type="gramEnd"/>
      <w:r w:rsidRPr="00FD7E55">
        <w:rPr>
          <w:rFonts w:ascii="Times New Roman" w:hAnsi="Times New Roman" w:cs="Times New Roman"/>
          <w:sz w:val="24"/>
          <w:szCs w:val="24"/>
        </w:rPr>
        <w:t xml:space="preserve"> Ilmu untuk menanamkan pengetahuan kepada siswa dan mahasiswa dengan cara yang tepat dan tepat, sehingga siswa dan mahasiswa mudah mengerti dan memahaminya</w:t>
      </w:r>
      <w:r>
        <w:rPr>
          <w:rFonts w:ascii="Times New Roman" w:hAnsi="Times New Roman" w:cs="Times New Roman"/>
          <w:sz w:val="24"/>
          <w:szCs w:val="24"/>
        </w:rPr>
        <w:t xml:space="preserve"> (Yamin, 2001</w:t>
      </w:r>
      <w:r w:rsidRPr="00FD7E55">
        <w:rPr>
          <w:rFonts w:ascii="Times New Roman" w:hAnsi="Times New Roman" w:cs="Times New Roman"/>
          <w:sz w:val="24"/>
          <w:szCs w:val="24"/>
        </w:rPr>
        <w:t>)</w:t>
      </w:r>
      <w:r>
        <w:rPr>
          <w:rFonts w:ascii="Times New Roman" w:hAnsi="Times New Roman" w:cs="Times New Roman"/>
          <w:sz w:val="24"/>
          <w:szCs w:val="24"/>
        </w:rPr>
        <w:t>.</w:t>
      </w:r>
    </w:p>
    <w:p w:rsidR="00AF2A27" w:rsidRDefault="00AF2A27" w:rsidP="007570C7">
      <w:pPr>
        <w:spacing w:after="0" w:line="360" w:lineRule="auto"/>
        <w:ind w:firstLine="720"/>
        <w:jc w:val="both"/>
        <w:rPr>
          <w:rFonts w:ascii="Times New Roman" w:hAnsi="Times New Roman" w:cs="Times New Roman"/>
          <w:sz w:val="24"/>
          <w:szCs w:val="24"/>
        </w:rPr>
      </w:pPr>
      <w:proofErr w:type="gramStart"/>
      <w:r w:rsidRPr="00AF2A27">
        <w:rPr>
          <w:rFonts w:ascii="Times New Roman" w:hAnsi="Times New Roman" w:cs="Times New Roman"/>
          <w:sz w:val="24"/>
          <w:szCs w:val="24"/>
        </w:rPr>
        <w:t>Desain didaktis merupakan racangan tertulis tentang sajian bahan ajar yang memperhatikan respon siswa yang muncul.</w:t>
      </w:r>
      <w:proofErr w:type="gramEnd"/>
      <w:r w:rsidRPr="00AF2A27">
        <w:rPr>
          <w:rFonts w:ascii="Times New Roman" w:hAnsi="Times New Roman" w:cs="Times New Roman"/>
          <w:sz w:val="24"/>
          <w:szCs w:val="24"/>
        </w:rPr>
        <w:t xml:space="preserve"> Sebelum proses Pembelajaran, biasanya guru membuat racangan Pembelajaran agar sesuai dengan aktivitas siswa dan situasi didaktis dapat diupayakan sesuai dengan yang telah direncanakan. </w:t>
      </w:r>
      <w:proofErr w:type="gramStart"/>
      <w:r w:rsidRPr="00AF2A27">
        <w:rPr>
          <w:rFonts w:ascii="Times New Roman" w:hAnsi="Times New Roman" w:cs="Times New Roman"/>
          <w:sz w:val="24"/>
          <w:szCs w:val="24"/>
        </w:rPr>
        <w:t>Situasi didaktis menekankan pada hubungan siswa dan materi pembelajaran.</w:t>
      </w:r>
      <w:proofErr w:type="gramEnd"/>
      <w:r w:rsidRPr="00AF2A27">
        <w:rPr>
          <w:rFonts w:ascii="Times New Roman" w:hAnsi="Times New Roman" w:cs="Times New Roman"/>
          <w:sz w:val="24"/>
          <w:szCs w:val="24"/>
        </w:rPr>
        <w:t xml:space="preserve"> </w:t>
      </w:r>
      <w:proofErr w:type="gramStart"/>
      <w:r w:rsidRPr="00AF2A27">
        <w:rPr>
          <w:rFonts w:ascii="Times New Roman" w:hAnsi="Times New Roman" w:cs="Times New Roman"/>
          <w:sz w:val="24"/>
          <w:szCs w:val="24"/>
        </w:rPr>
        <w:t>Dalam mengembangkan desain didaktis, aktivitas guru tidak hanya berfokus kepada siswa maupun materi pembelajaran tetapi berfokus pada hubungan siswa dan materi Pembelajaran.</w:t>
      </w:r>
      <w:proofErr w:type="gramEnd"/>
    </w:p>
    <w:p w:rsidR="00FD7E55" w:rsidRDefault="00FD7E55" w:rsidP="007570C7">
      <w:pPr>
        <w:spacing w:after="0" w:line="360" w:lineRule="auto"/>
        <w:ind w:firstLine="720"/>
        <w:jc w:val="both"/>
        <w:rPr>
          <w:rFonts w:ascii="Times New Roman" w:hAnsi="Times New Roman" w:cs="Times New Roman"/>
          <w:sz w:val="24"/>
          <w:szCs w:val="24"/>
        </w:rPr>
      </w:pPr>
      <w:r w:rsidRPr="00FD7E55">
        <w:rPr>
          <w:rFonts w:ascii="Times New Roman" w:hAnsi="Times New Roman" w:cs="Times New Roman"/>
          <w:sz w:val="24"/>
          <w:szCs w:val="24"/>
        </w:rPr>
        <w:t xml:space="preserve">Penelitian desain didaktis merupakan salah satu model penelitian </w:t>
      </w:r>
      <w:r w:rsidRPr="00FD7E55">
        <w:rPr>
          <w:rFonts w:ascii="Times New Roman" w:hAnsi="Times New Roman" w:cs="Times New Roman"/>
          <w:i/>
          <w:sz w:val="24"/>
          <w:szCs w:val="24"/>
        </w:rPr>
        <w:t>design research</w:t>
      </w:r>
      <w:r>
        <w:rPr>
          <w:rFonts w:ascii="Times New Roman" w:hAnsi="Times New Roman" w:cs="Times New Roman"/>
          <w:sz w:val="24"/>
          <w:szCs w:val="24"/>
        </w:rPr>
        <w:t>. Plomp dan Nieveen (2007</w:t>
      </w:r>
      <w:r w:rsidRPr="00FD7E55">
        <w:rPr>
          <w:rFonts w:ascii="Times New Roman" w:hAnsi="Times New Roman" w:cs="Times New Roman"/>
          <w:sz w:val="24"/>
          <w:szCs w:val="24"/>
        </w:rPr>
        <w:t xml:space="preserve">) mengartikan </w:t>
      </w:r>
      <w:r w:rsidRPr="00FD7E55">
        <w:rPr>
          <w:rFonts w:ascii="Times New Roman" w:hAnsi="Times New Roman" w:cs="Times New Roman"/>
          <w:i/>
          <w:sz w:val="24"/>
          <w:szCs w:val="24"/>
        </w:rPr>
        <w:t>design research</w:t>
      </w:r>
      <w:r w:rsidRPr="00FD7E55">
        <w:rPr>
          <w:rFonts w:ascii="Times New Roman" w:hAnsi="Times New Roman" w:cs="Times New Roman"/>
          <w:sz w:val="24"/>
          <w:szCs w:val="24"/>
        </w:rPr>
        <w:t xml:space="preserve"> sebagai suatu kajian sistematis tentang merancang, mengembangkan dan mengevaluasi intervensi pendidikan (seperti program, strategi, dan bahan pembelajaran, produk dan sistem) sebagai solusi untuk  </w:t>
      </w:r>
      <w:r w:rsidRPr="00FD7E55">
        <w:rPr>
          <w:rFonts w:ascii="Times New Roman" w:hAnsi="Times New Roman" w:cs="Times New Roman"/>
          <w:sz w:val="24"/>
          <w:szCs w:val="24"/>
        </w:rPr>
        <w:lastRenderedPageBreak/>
        <w:t>memecahkan masalah yang kompleks dalam praktik pendidikan, yang bertujuan untuk memajukan pengetahuan kita tentang karekteristik dari intervensi-intervensi tersebut serta proses perancang dan pengembangannya (Fuadiah, 2015).</w:t>
      </w:r>
    </w:p>
    <w:p w:rsidR="00AF2A27" w:rsidRDefault="00AF2A27" w:rsidP="007570C7">
      <w:pPr>
        <w:spacing w:after="0" w:line="360" w:lineRule="auto"/>
        <w:jc w:val="both"/>
        <w:rPr>
          <w:rFonts w:ascii="Times New Roman" w:hAnsi="Times New Roman" w:cs="Times New Roman"/>
          <w:b/>
          <w:sz w:val="24"/>
          <w:szCs w:val="24"/>
        </w:rPr>
      </w:pPr>
    </w:p>
    <w:p w:rsidR="00AF2A27" w:rsidRDefault="00AF2A27" w:rsidP="007570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AF2A27" w:rsidRPr="00AF2A27" w:rsidRDefault="00AF2A27" w:rsidP="007570C7">
      <w:pPr>
        <w:pStyle w:val="Normal2"/>
        <w:spacing w:line="360" w:lineRule="auto"/>
      </w:pPr>
      <w:proofErr w:type="gramStart"/>
      <w:r w:rsidRPr="00AF2A27">
        <w:t>Analisis data yang digunakan penelitian kualitatif berdasarkan Miles dan Huberman bahwa aktivitas dalam analisis data kualitatif dilakukan secara interaktif dan berlangsung secara terus menerus sampai tuntas, sehingga datanya sudah jenuh.</w:t>
      </w:r>
      <w:proofErr w:type="gramEnd"/>
      <w:r w:rsidRPr="00AF2A27">
        <w:t xml:space="preserve"> Aktivitas dalam analisis data yaitu </w:t>
      </w:r>
      <w:r w:rsidRPr="00AF2A27">
        <w:rPr>
          <w:i/>
        </w:rPr>
        <w:t xml:space="preserve">data reduction </w:t>
      </w:r>
      <w:proofErr w:type="gramStart"/>
      <w:r w:rsidRPr="00AF2A27">
        <w:t>( mengorganisir</w:t>
      </w:r>
      <w:proofErr w:type="gramEnd"/>
      <w:r w:rsidRPr="00AF2A27">
        <w:t xml:space="preserve"> data), </w:t>
      </w:r>
      <w:r w:rsidRPr="00AF2A27">
        <w:rPr>
          <w:i/>
        </w:rPr>
        <w:t xml:space="preserve">data display </w:t>
      </w:r>
      <w:r w:rsidRPr="00AF2A27">
        <w:t xml:space="preserve">(membuat uraian data terperinci), dan </w:t>
      </w:r>
      <w:r w:rsidRPr="00AF2A27">
        <w:rPr>
          <w:i/>
        </w:rPr>
        <w:t>conclusion drawing/</w:t>
      </w:r>
      <w:r w:rsidRPr="00AF2A27">
        <w:t xml:space="preserve"> </w:t>
      </w:r>
      <w:r w:rsidRPr="00AF2A27">
        <w:rPr>
          <w:i/>
        </w:rPr>
        <w:t xml:space="preserve">verification </w:t>
      </w:r>
      <w:r w:rsidRPr="00AF2A27">
        <w:t xml:space="preserve">(melakukan interprestasi dan kesimpulan).  </w:t>
      </w:r>
      <w:proofErr w:type="gramStart"/>
      <w:r w:rsidRPr="00AF2A27">
        <w:t xml:space="preserve">Teknik ini dipilih dengan mempertimbangkan kesesuaian dengan desaian penelitian ini sehingga pelaksanaannya dapat berjalan denngan </w:t>
      </w:r>
      <w:r>
        <w:t xml:space="preserve">lancer </w:t>
      </w:r>
      <w:r w:rsidRPr="004A04EB">
        <w:t>Suryadi (2010)</w:t>
      </w:r>
      <w:r w:rsidRPr="00AF2A27">
        <w:t>.</w:t>
      </w:r>
      <w:proofErr w:type="gramEnd"/>
    </w:p>
    <w:p w:rsidR="00AF2A27" w:rsidRPr="004A04EB" w:rsidRDefault="00AF2A27" w:rsidP="007570C7">
      <w:pPr>
        <w:pStyle w:val="Normal2"/>
        <w:spacing w:line="360" w:lineRule="auto"/>
      </w:pPr>
      <w:r w:rsidRPr="00AF2A27">
        <w:t xml:space="preserve">Kemudian untuk menganalisis data hasil identifikasi </w:t>
      </w:r>
      <w:r w:rsidRPr="00AF2A27">
        <w:rPr>
          <w:i/>
        </w:rPr>
        <w:t xml:space="preserve">learning obstacle </w:t>
      </w:r>
      <w:r w:rsidRPr="00AF2A27">
        <w:t xml:space="preserve">yang muncul menggunakan table presentase jawaban benar dan analisis mendalam tiap soal untuk melihat perbandingan </w:t>
      </w:r>
      <w:r w:rsidRPr="00AF2A27">
        <w:rPr>
          <w:i/>
        </w:rPr>
        <w:t>learning obstacle</w:t>
      </w:r>
      <w:r w:rsidRPr="00AF2A27">
        <w:t xml:space="preserve"> yang muncul dikelas yang diberi pembelajaran desain didaktis.</w:t>
      </w:r>
      <w:r w:rsidR="001E3FA2">
        <w:t xml:space="preserve">. </w:t>
      </w:r>
      <w:r w:rsidRPr="004A04EB">
        <w:t xml:space="preserve">Adapun </w:t>
      </w:r>
      <w:r w:rsidRPr="004A04EB">
        <w:lastRenderedPageBreak/>
        <w:t xml:space="preserve">langkah-langkah yang dilakukan dalam penelitian ini adalah sebagai </w:t>
      </w:r>
      <w:proofErr w:type="gramStart"/>
      <w:r w:rsidRPr="004A04EB">
        <w:t>berikut :</w:t>
      </w:r>
      <w:proofErr w:type="gramEnd"/>
    </w:p>
    <w:p w:rsidR="00AF2A27" w:rsidRPr="004A04EB" w:rsidRDefault="00AF2A27" w:rsidP="007570C7">
      <w:pPr>
        <w:pStyle w:val="Heading3"/>
        <w:numPr>
          <w:ilvl w:val="0"/>
          <w:numId w:val="2"/>
        </w:numPr>
        <w:spacing w:line="360" w:lineRule="auto"/>
        <w:rPr>
          <w:color w:val="auto"/>
        </w:rPr>
      </w:pPr>
      <w:bookmarkStart w:id="1" w:name="_Toc528689080"/>
      <w:r w:rsidRPr="004A04EB">
        <w:rPr>
          <w:color w:val="auto"/>
        </w:rPr>
        <w:t>Tahap analisis situasi didaktis</w:t>
      </w:r>
      <w:bookmarkEnd w:id="1"/>
    </w:p>
    <w:p w:rsidR="00AF2A27" w:rsidRPr="004A04EB" w:rsidRDefault="00AF2A27" w:rsidP="007570C7">
      <w:pPr>
        <w:pStyle w:val="Normal3"/>
        <w:numPr>
          <w:ilvl w:val="0"/>
          <w:numId w:val="3"/>
        </w:numPr>
        <w:spacing w:line="360" w:lineRule="auto"/>
      </w:pPr>
      <w:r w:rsidRPr="004A04EB">
        <w:t xml:space="preserve">Menentukan materi matematika yang </w:t>
      </w:r>
      <w:proofErr w:type="gramStart"/>
      <w:r w:rsidRPr="004A04EB">
        <w:t>akan</w:t>
      </w:r>
      <w:proofErr w:type="gramEnd"/>
      <w:r w:rsidRPr="004A04EB">
        <w:t xml:space="preserve"> digunakan sebagai bahan penelitian.</w:t>
      </w:r>
    </w:p>
    <w:p w:rsidR="00AF2A27" w:rsidRPr="004A04EB" w:rsidRDefault="00AF2A27" w:rsidP="007570C7">
      <w:pPr>
        <w:pStyle w:val="Normal3"/>
        <w:numPr>
          <w:ilvl w:val="0"/>
          <w:numId w:val="3"/>
        </w:numPr>
        <w:spacing w:line="360" w:lineRule="auto"/>
      </w:pPr>
      <w:r w:rsidRPr="004A04EB">
        <w:t>Menganalisis materi yang telah ditentukan.</w:t>
      </w:r>
    </w:p>
    <w:p w:rsidR="00AF2A27" w:rsidRPr="004A04EB" w:rsidRDefault="00AF2A27" w:rsidP="007570C7">
      <w:pPr>
        <w:pStyle w:val="Normal3"/>
        <w:numPr>
          <w:ilvl w:val="0"/>
          <w:numId w:val="3"/>
        </w:numPr>
        <w:spacing w:line="360" w:lineRule="auto"/>
      </w:pPr>
      <w:r w:rsidRPr="004A04EB">
        <w:t xml:space="preserve">Menyusun instrumen awal yang berupa tes untuk mengidentifikasi adanya </w:t>
      </w:r>
      <w:r w:rsidRPr="004A04EB">
        <w:rPr>
          <w:i/>
        </w:rPr>
        <w:t>learning obstacles</w:t>
      </w:r>
      <w:r w:rsidRPr="004A04EB">
        <w:t xml:space="preserve"> yang muncul pada konsep fungsi. </w:t>
      </w:r>
    </w:p>
    <w:p w:rsidR="00AF2A27" w:rsidRPr="004A04EB" w:rsidRDefault="00AF2A27" w:rsidP="007570C7">
      <w:pPr>
        <w:pStyle w:val="Normal3"/>
        <w:numPr>
          <w:ilvl w:val="0"/>
          <w:numId w:val="3"/>
        </w:numPr>
        <w:spacing w:line="360" w:lineRule="auto"/>
      </w:pPr>
      <w:r w:rsidRPr="004A04EB">
        <w:t xml:space="preserve">Mengujikan instrument awal tersebut dan ditambahkan dengan wawancara kepada siswa yang sudah pernah mendapatkan materi tersebut untuk mengidentifikasi </w:t>
      </w:r>
      <w:r w:rsidRPr="004A04EB">
        <w:rPr>
          <w:i/>
        </w:rPr>
        <w:t>learning obstacles</w:t>
      </w:r>
      <w:r w:rsidRPr="004A04EB">
        <w:t xml:space="preserve"> yang muncul.</w:t>
      </w:r>
    </w:p>
    <w:p w:rsidR="00AF2A27" w:rsidRPr="004A04EB" w:rsidRDefault="00AF2A27" w:rsidP="007570C7">
      <w:pPr>
        <w:pStyle w:val="Normal3"/>
        <w:numPr>
          <w:ilvl w:val="0"/>
          <w:numId w:val="3"/>
        </w:numPr>
        <w:spacing w:line="360" w:lineRule="auto"/>
      </w:pPr>
      <w:r w:rsidRPr="004A04EB">
        <w:t>Menganalisis hasil uji instrument awal dan wawancara.</w:t>
      </w:r>
    </w:p>
    <w:p w:rsidR="00AF2A27" w:rsidRPr="004A04EB" w:rsidRDefault="00AF2A27" w:rsidP="007570C7">
      <w:pPr>
        <w:pStyle w:val="Normal3"/>
        <w:numPr>
          <w:ilvl w:val="0"/>
          <w:numId w:val="3"/>
        </w:numPr>
        <w:spacing w:line="360" w:lineRule="auto"/>
      </w:pPr>
      <w:r w:rsidRPr="004A04EB">
        <w:t xml:space="preserve">Menarik kesimpulan mengenai adanya </w:t>
      </w:r>
      <w:r w:rsidRPr="004A04EB">
        <w:rPr>
          <w:i/>
        </w:rPr>
        <w:t>learning obstacle</w:t>
      </w:r>
      <w:r w:rsidRPr="004A04EB">
        <w:t xml:space="preserve"> yang muncul.</w:t>
      </w:r>
    </w:p>
    <w:p w:rsidR="00AF2A27" w:rsidRPr="004A04EB" w:rsidRDefault="00AF2A27" w:rsidP="007570C7">
      <w:pPr>
        <w:pStyle w:val="Normal3"/>
        <w:numPr>
          <w:ilvl w:val="0"/>
          <w:numId w:val="3"/>
        </w:numPr>
        <w:spacing w:line="360" w:lineRule="auto"/>
        <w:rPr>
          <w:b/>
        </w:rPr>
      </w:pPr>
      <w:r w:rsidRPr="004A04EB">
        <w:t xml:space="preserve">Menyusun serta meembangkan desain didaktis berdasarkan learing obstacles yang telah teridentifikasi. </w:t>
      </w:r>
    </w:p>
    <w:p w:rsidR="00AF2A27" w:rsidRPr="004A04EB" w:rsidRDefault="00AF2A27" w:rsidP="007570C7">
      <w:pPr>
        <w:pStyle w:val="Normal3"/>
        <w:numPr>
          <w:ilvl w:val="0"/>
          <w:numId w:val="3"/>
        </w:numPr>
        <w:spacing w:line="360" w:lineRule="auto"/>
        <w:rPr>
          <w:b/>
        </w:rPr>
      </w:pPr>
      <w:r w:rsidRPr="004A04EB">
        <w:t xml:space="preserve">Membuat prediksi respon siswa yang mungkin muncul pada saat dsain didaktis diterapkan dan mempersiapkan antisipasi dari respon siswa. </w:t>
      </w:r>
    </w:p>
    <w:p w:rsidR="00AF2A27" w:rsidRPr="004A04EB" w:rsidRDefault="00AF2A27" w:rsidP="007570C7">
      <w:pPr>
        <w:pStyle w:val="Heading3"/>
        <w:spacing w:line="360" w:lineRule="auto"/>
        <w:rPr>
          <w:color w:val="auto"/>
        </w:rPr>
      </w:pPr>
      <w:bookmarkStart w:id="2" w:name="_Toc528689081"/>
      <w:r w:rsidRPr="004A04EB">
        <w:rPr>
          <w:color w:val="auto"/>
        </w:rPr>
        <w:lastRenderedPageBreak/>
        <w:t>Tahap analisis metapedadidaktik</w:t>
      </w:r>
      <w:bookmarkEnd w:id="2"/>
    </w:p>
    <w:p w:rsidR="00AF2A27" w:rsidRPr="004A04EB" w:rsidRDefault="00AF2A27" w:rsidP="007570C7">
      <w:pPr>
        <w:pStyle w:val="Normal3"/>
        <w:numPr>
          <w:ilvl w:val="0"/>
          <w:numId w:val="4"/>
        </w:numPr>
        <w:spacing w:line="360" w:lineRule="auto"/>
        <w:rPr>
          <w:b/>
        </w:rPr>
      </w:pPr>
      <w:r w:rsidRPr="004A04EB">
        <w:t>Mengimplementasikan desain didaktis yang telah dibuat kepada siswa.</w:t>
      </w:r>
    </w:p>
    <w:p w:rsidR="00AF2A27" w:rsidRPr="004A04EB" w:rsidRDefault="00AF2A27" w:rsidP="007570C7">
      <w:pPr>
        <w:pStyle w:val="Normal3"/>
        <w:numPr>
          <w:ilvl w:val="0"/>
          <w:numId w:val="4"/>
        </w:numPr>
        <w:spacing w:line="360" w:lineRule="auto"/>
        <w:rPr>
          <w:b/>
        </w:rPr>
      </w:pPr>
      <w:r w:rsidRPr="004A04EB">
        <w:t>Menganalisis hasil pengujian desain didaktis berdasarkan respon siswa pada saat pengimplementaskan desain didaktis.</w:t>
      </w:r>
    </w:p>
    <w:p w:rsidR="00AF2A27" w:rsidRPr="004A04EB" w:rsidRDefault="00AF2A27" w:rsidP="007570C7">
      <w:pPr>
        <w:pStyle w:val="Heading3"/>
        <w:spacing w:line="360" w:lineRule="auto"/>
        <w:rPr>
          <w:color w:val="auto"/>
        </w:rPr>
      </w:pPr>
      <w:bookmarkStart w:id="3" w:name="_Toc528689082"/>
      <w:r w:rsidRPr="004A04EB">
        <w:rPr>
          <w:color w:val="auto"/>
        </w:rPr>
        <w:t>Tahap analisis retrosfektif</w:t>
      </w:r>
      <w:bookmarkEnd w:id="3"/>
    </w:p>
    <w:p w:rsidR="00AF2A27" w:rsidRPr="004A04EB" w:rsidRDefault="00AF2A27" w:rsidP="007570C7">
      <w:pPr>
        <w:pStyle w:val="ListParagraph"/>
        <w:numPr>
          <w:ilvl w:val="0"/>
          <w:numId w:val="5"/>
        </w:numPr>
        <w:spacing w:line="360" w:lineRule="auto"/>
      </w:pPr>
      <w:r w:rsidRPr="004A04EB">
        <w:t>Mengaitkan prediksi respon siswa dan antisipasi yang telah dibuat sebelumnya dengan respon siswa yang terjadi pada saat desain didaktis diujikan.</w:t>
      </w:r>
    </w:p>
    <w:p w:rsidR="00AF2A27" w:rsidRPr="004A04EB" w:rsidRDefault="00AF2A27" w:rsidP="007570C7">
      <w:pPr>
        <w:pStyle w:val="ListParagraph"/>
        <w:numPr>
          <w:ilvl w:val="0"/>
          <w:numId w:val="5"/>
        </w:numPr>
        <w:spacing w:line="360" w:lineRule="auto"/>
      </w:pPr>
      <w:r w:rsidRPr="004A04EB">
        <w:t>Melaksanakan Tes Kemampuan Responden (TKR) terakhir.</w:t>
      </w:r>
    </w:p>
    <w:p w:rsidR="00AF2A27" w:rsidRPr="004A04EB" w:rsidRDefault="00AF2A27" w:rsidP="007570C7">
      <w:pPr>
        <w:pStyle w:val="ListParagraph"/>
        <w:numPr>
          <w:ilvl w:val="0"/>
          <w:numId w:val="5"/>
        </w:numPr>
        <w:spacing w:line="360" w:lineRule="auto"/>
      </w:pPr>
      <w:r w:rsidRPr="004A04EB">
        <w:t xml:space="preserve">Meganalisis hasil uji TKR guna mengetahui kemungkinan adanya </w:t>
      </w:r>
      <w:r w:rsidRPr="004A04EB">
        <w:rPr>
          <w:i/>
        </w:rPr>
        <w:t>learning obstacles</w:t>
      </w:r>
      <w:r w:rsidRPr="004A04EB">
        <w:t xml:space="preserve"> yang masih muncul setelah dilakukannya pengujian desain didaktis.</w:t>
      </w:r>
    </w:p>
    <w:p w:rsidR="001E3FA2" w:rsidRPr="00244267" w:rsidRDefault="00AF2A27" w:rsidP="007570C7">
      <w:pPr>
        <w:pStyle w:val="ListParagraph"/>
        <w:numPr>
          <w:ilvl w:val="0"/>
          <w:numId w:val="5"/>
        </w:numPr>
        <w:spacing w:line="360" w:lineRule="auto"/>
        <w:rPr>
          <w:b/>
        </w:rPr>
      </w:pPr>
      <w:r w:rsidRPr="004A04EB">
        <w:t>Menyusun desain didaktis revisi berdasarkan desain didaktis awal, dengan merevisi dari hasil implementasi selama proses pembelajaran berlangsung dan berdasarkan hasil pengujian learning obstacles terakhir setelah dilakukannya pengujian desain didaktis awal.</w:t>
      </w:r>
    </w:p>
    <w:p w:rsidR="00AF2A27" w:rsidRPr="001E3FA2" w:rsidRDefault="00AF2A27" w:rsidP="007570C7">
      <w:pPr>
        <w:pStyle w:val="ListParagraph"/>
        <w:numPr>
          <w:ilvl w:val="0"/>
          <w:numId w:val="5"/>
        </w:numPr>
        <w:spacing w:line="360" w:lineRule="auto"/>
        <w:rPr>
          <w:b/>
        </w:rPr>
      </w:pPr>
      <w:r w:rsidRPr="004A04EB">
        <w:t>Menyusun laporan.</w:t>
      </w:r>
    </w:p>
    <w:p w:rsidR="009F4B45" w:rsidRDefault="009F4B45" w:rsidP="007570C7">
      <w:pPr>
        <w:spacing w:line="360" w:lineRule="auto"/>
        <w:sectPr w:rsidR="009F4B45" w:rsidSect="003469DA">
          <w:headerReference w:type="first" r:id="rId13"/>
          <w:pgSz w:w="12240" w:h="15840"/>
          <w:pgMar w:top="1440" w:right="1440" w:bottom="1440" w:left="1440" w:header="720" w:footer="720" w:gutter="0"/>
          <w:cols w:num="2" w:space="720"/>
          <w:titlePg/>
          <w:docGrid w:linePitch="360"/>
        </w:sectPr>
      </w:pPr>
    </w:p>
    <w:p w:rsidR="001E3FA2" w:rsidRDefault="001E3FA2" w:rsidP="007570C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1E3FA2" w:rsidRDefault="001E3FA2" w:rsidP="007570C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Data yang di</w:t>
      </w:r>
      <w:r w:rsidRPr="001E3FA2">
        <w:rPr>
          <w:rFonts w:ascii="Times New Roman" w:hAnsi="Times New Roman" w:cs="Times New Roman"/>
          <w:sz w:val="24"/>
          <w:szCs w:val="24"/>
        </w:rPr>
        <w:t xml:space="preserve">alisis </w:t>
      </w:r>
      <w:r>
        <w:rPr>
          <w:rFonts w:ascii="Times New Roman" w:hAnsi="Times New Roman" w:cs="Times New Roman"/>
          <w:sz w:val="24"/>
          <w:szCs w:val="24"/>
        </w:rPr>
        <w:t xml:space="preserve">adalah </w:t>
      </w:r>
      <w:r w:rsidRPr="001E3FA2">
        <w:rPr>
          <w:rFonts w:ascii="Times New Roman" w:hAnsi="Times New Roman" w:cs="Times New Roman"/>
          <w:sz w:val="24"/>
          <w:szCs w:val="24"/>
        </w:rPr>
        <w:t>hambatan epistemologis siswa SMP dalam mengerjakan soal-soal matematika khususnya mengenai konsep fungsi.</w:t>
      </w:r>
      <w:proofErr w:type="gramEnd"/>
      <w:r w:rsidRPr="001E3FA2">
        <w:rPr>
          <w:rFonts w:ascii="Times New Roman" w:hAnsi="Times New Roman" w:cs="Times New Roman"/>
          <w:sz w:val="24"/>
          <w:szCs w:val="24"/>
        </w:rPr>
        <w:t xml:space="preserve"> Pada penelitian Tes Kemampuan Responden (TKR) awal yang dilakukan di SMPN 1 CURUG sebanyak 37  responden dari kelas VIII yang dibagi ke dalam 3 kategori yakni siswa berkemampuan tinggi, sedang dan rendah.</w:t>
      </w:r>
    </w:p>
    <w:p w:rsidR="005541D3" w:rsidRDefault="005541D3" w:rsidP="007570C7">
      <w:pPr>
        <w:pStyle w:val="Caption"/>
        <w:spacing w:line="360" w:lineRule="auto"/>
        <w:jc w:val="center"/>
        <w:rPr>
          <w:color w:val="auto"/>
          <w:sz w:val="24"/>
          <w:szCs w:val="24"/>
        </w:rPr>
      </w:pPr>
    </w:p>
    <w:p w:rsidR="005541D3" w:rsidRPr="005541D3" w:rsidRDefault="005541D3" w:rsidP="007570C7">
      <w:pPr>
        <w:pStyle w:val="Caption"/>
        <w:spacing w:line="360" w:lineRule="auto"/>
        <w:jc w:val="center"/>
        <w:rPr>
          <w:color w:val="auto"/>
          <w:sz w:val="24"/>
          <w:szCs w:val="24"/>
        </w:rPr>
      </w:pPr>
      <w:r>
        <w:rPr>
          <w:color w:val="auto"/>
          <w:sz w:val="24"/>
          <w:szCs w:val="24"/>
        </w:rPr>
        <w:t>Tabel 2.</w:t>
      </w:r>
      <w:r w:rsidR="00244267">
        <w:rPr>
          <w:color w:val="auto"/>
          <w:sz w:val="24"/>
          <w:szCs w:val="24"/>
        </w:rPr>
        <w:t xml:space="preserve">1 </w:t>
      </w:r>
      <w:r w:rsidRPr="005541D3">
        <w:rPr>
          <w:color w:val="auto"/>
          <w:sz w:val="24"/>
          <w:szCs w:val="24"/>
        </w:rPr>
        <w:t xml:space="preserve">Persentase Hasil Tes Instrumen </w:t>
      </w:r>
      <w:r w:rsidRPr="005541D3">
        <w:rPr>
          <w:i/>
          <w:color w:val="auto"/>
          <w:sz w:val="24"/>
          <w:szCs w:val="24"/>
        </w:rPr>
        <w:t xml:space="preserve">Learning Obstacles </w:t>
      </w:r>
      <w:r w:rsidRPr="005541D3">
        <w:rPr>
          <w:color w:val="auto"/>
          <w:sz w:val="24"/>
          <w:szCs w:val="24"/>
        </w:rPr>
        <w:t>dengan Desain Didaktis Awal</w:t>
      </w:r>
    </w:p>
    <w:p w:rsidR="005541D3" w:rsidRPr="001274C5" w:rsidRDefault="005541D3" w:rsidP="007570C7">
      <w:pPr>
        <w:pStyle w:val="NormalWeb"/>
        <w:spacing w:before="0" w:beforeAutospacing="0" w:after="0" w:afterAutospacing="0" w:line="360" w:lineRule="auto"/>
        <w:ind w:left="131" w:firstLine="720"/>
        <w:jc w:val="center"/>
        <w:rPr>
          <w:b/>
        </w:rPr>
      </w:pPr>
    </w:p>
    <w:tbl>
      <w:tblPr>
        <w:tblStyle w:val="TableGrid"/>
        <w:tblW w:w="0" w:type="auto"/>
        <w:jc w:val="center"/>
        <w:tblInd w:w="1098" w:type="dxa"/>
        <w:tblLook w:val="04A0" w:firstRow="1" w:lastRow="0" w:firstColumn="1" w:lastColumn="0" w:noHBand="0" w:noVBand="1"/>
      </w:tblPr>
      <w:tblGrid>
        <w:gridCol w:w="1005"/>
        <w:gridCol w:w="1428"/>
        <w:gridCol w:w="419"/>
        <w:gridCol w:w="520"/>
      </w:tblGrid>
      <w:tr w:rsidR="005541D3" w:rsidRPr="00244267" w:rsidTr="00244267">
        <w:trPr>
          <w:jc w:val="center"/>
        </w:trPr>
        <w:tc>
          <w:tcPr>
            <w:tcW w:w="918" w:type="dxa"/>
            <w:vMerge w:val="restart"/>
            <w:vAlign w:val="center"/>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i/>
                <w:sz w:val="20"/>
                <w:szCs w:val="20"/>
              </w:rPr>
              <w:t>Learning Obstacles</w:t>
            </w:r>
          </w:p>
        </w:tc>
        <w:tc>
          <w:tcPr>
            <w:tcW w:w="1294" w:type="dxa"/>
            <w:vMerge w:val="restart"/>
            <w:vAlign w:val="center"/>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Kelas/Tingkat Kemampuan Siswa</w:t>
            </w:r>
          </w:p>
        </w:tc>
        <w:tc>
          <w:tcPr>
            <w:tcW w:w="884" w:type="dxa"/>
            <w:gridSpan w:val="2"/>
            <w:vAlign w:val="center"/>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Desain Didaktis</w:t>
            </w:r>
          </w:p>
        </w:tc>
      </w:tr>
      <w:tr w:rsidR="005541D3" w:rsidRPr="00244267" w:rsidTr="00244267">
        <w:trPr>
          <w:trHeight w:val="315"/>
          <w:jc w:val="center"/>
        </w:trPr>
        <w:tc>
          <w:tcPr>
            <w:tcW w:w="918" w:type="dxa"/>
            <w:vMerge/>
          </w:tcPr>
          <w:p w:rsidR="005541D3" w:rsidRPr="00244267" w:rsidRDefault="005541D3" w:rsidP="007570C7">
            <w:pPr>
              <w:pStyle w:val="NormalWeb"/>
              <w:spacing w:before="0" w:beforeAutospacing="0" w:after="0" w:afterAutospacing="0" w:line="360" w:lineRule="auto"/>
              <w:rPr>
                <w:b/>
                <w:sz w:val="20"/>
                <w:szCs w:val="20"/>
              </w:rPr>
            </w:pPr>
          </w:p>
        </w:tc>
        <w:tc>
          <w:tcPr>
            <w:tcW w:w="1294" w:type="dxa"/>
            <w:vMerge/>
          </w:tcPr>
          <w:p w:rsidR="005541D3" w:rsidRPr="00244267" w:rsidRDefault="005541D3" w:rsidP="007570C7">
            <w:pPr>
              <w:pStyle w:val="NormalWeb"/>
              <w:spacing w:before="0" w:beforeAutospacing="0" w:after="0" w:afterAutospacing="0" w:line="360" w:lineRule="auto"/>
              <w:rPr>
                <w:b/>
                <w:sz w:val="20"/>
                <w:szCs w:val="20"/>
              </w:rPr>
            </w:pPr>
          </w:p>
        </w:tc>
        <w:tc>
          <w:tcPr>
            <w:tcW w:w="398" w:type="dxa"/>
            <w:vAlign w:val="center"/>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N</w:t>
            </w:r>
          </w:p>
        </w:tc>
        <w:tc>
          <w:tcPr>
            <w:tcW w:w="486" w:type="dxa"/>
            <w:vAlign w:val="center"/>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w:t>
            </w:r>
          </w:p>
        </w:tc>
      </w:tr>
      <w:tr w:rsidR="005541D3" w:rsidRPr="00244267" w:rsidTr="00244267">
        <w:trPr>
          <w:jc w:val="center"/>
        </w:trPr>
        <w:tc>
          <w:tcPr>
            <w:tcW w:w="918" w:type="dxa"/>
            <w:vMerge w:val="restart"/>
            <w:vAlign w:val="center"/>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Pertama</w:t>
            </w:r>
          </w:p>
        </w:tc>
        <w:tc>
          <w:tcPr>
            <w:tcW w:w="1294" w:type="dxa"/>
          </w:tcPr>
          <w:p w:rsidR="005541D3" w:rsidRPr="00244267" w:rsidRDefault="005541D3" w:rsidP="007570C7">
            <w:pPr>
              <w:pStyle w:val="NormalWeb"/>
              <w:spacing w:before="0" w:beforeAutospacing="0" w:after="0" w:afterAutospacing="0" w:line="360" w:lineRule="auto"/>
              <w:rPr>
                <w:b/>
                <w:sz w:val="20"/>
                <w:szCs w:val="20"/>
              </w:rPr>
            </w:pPr>
            <w:r w:rsidRPr="00244267">
              <w:rPr>
                <w:b/>
                <w:sz w:val="20"/>
                <w:szCs w:val="20"/>
              </w:rPr>
              <w:t>Tinggi</w:t>
            </w:r>
          </w:p>
        </w:tc>
        <w:tc>
          <w:tcPr>
            <w:tcW w:w="398"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7</w:t>
            </w:r>
          </w:p>
        </w:tc>
        <w:tc>
          <w:tcPr>
            <w:tcW w:w="486"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100</w:t>
            </w:r>
          </w:p>
        </w:tc>
      </w:tr>
      <w:tr w:rsidR="005541D3" w:rsidRPr="00244267" w:rsidTr="00244267">
        <w:trPr>
          <w:jc w:val="center"/>
        </w:trPr>
        <w:tc>
          <w:tcPr>
            <w:tcW w:w="918" w:type="dxa"/>
            <w:vMerge/>
          </w:tcPr>
          <w:p w:rsidR="005541D3" w:rsidRPr="00244267" w:rsidRDefault="005541D3" w:rsidP="007570C7">
            <w:pPr>
              <w:pStyle w:val="NormalWeb"/>
              <w:spacing w:before="0" w:beforeAutospacing="0" w:after="0" w:afterAutospacing="0" w:line="360" w:lineRule="auto"/>
              <w:rPr>
                <w:b/>
                <w:sz w:val="20"/>
                <w:szCs w:val="20"/>
              </w:rPr>
            </w:pPr>
          </w:p>
        </w:tc>
        <w:tc>
          <w:tcPr>
            <w:tcW w:w="1294" w:type="dxa"/>
          </w:tcPr>
          <w:p w:rsidR="005541D3" w:rsidRPr="00244267" w:rsidRDefault="005541D3" w:rsidP="007570C7">
            <w:pPr>
              <w:pStyle w:val="NormalWeb"/>
              <w:spacing w:before="0" w:beforeAutospacing="0" w:after="0" w:afterAutospacing="0" w:line="360" w:lineRule="auto"/>
              <w:rPr>
                <w:b/>
                <w:sz w:val="20"/>
                <w:szCs w:val="20"/>
              </w:rPr>
            </w:pPr>
            <w:r w:rsidRPr="00244267">
              <w:rPr>
                <w:b/>
                <w:sz w:val="20"/>
                <w:szCs w:val="20"/>
              </w:rPr>
              <w:t>Sedang</w:t>
            </w:r>
          </w:p>
        </w:tc>
        <w:tc>
          <w:tcPr>
            <w:tcW w:w="398"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14</w:t>
            </w:r>
          </w:p>
        </w:tc>
        <w:tc>
          <w:tcPr>
            <w:tcW w:w="486"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93</w:t>
            </w:r>
          </w:p>
        </w:tc>
      </w:tr>
      <w:tr w:rsidR="005541D3" w:rsidRPr="00244267" w:rsidTr="00244267">
        <w:trPr>
          <w:jc w:val="center"/>
        </w:trPr>
        <w:tc>
          <w:tcPr>
            <w:tcW w:w="918" w:type="dxa"/>
            <w:vMerge/>
          </w:tcPr>
          <w:p w:rsidR="005541D3" w:rsidRPr="00244267" w:rsidRDefault="005541D3" w:rsidP="007570C7">
            <w:pPr>
              <w:pStyle w:val="NormalWeb"/>
              <w:spacing w:before="0" w:beforeAutospacing="0" w:after="0" w:afterAutospacing="0" w:line="360" w:lineRule="auto"/>
              <w:rPr>
                <w:b/>
                <w:sz w:val="20"/>
                <w:szCs w:val="20"/>
              </w:rPr>
            </w:pPr>
          </w:p>
        </w:tc>
        <w:tc>
          <w:tcPr>
            <w:tcW w:w="1294" w:type="dxa"/>
          </w:tcPr>
          <w:p w:rsidR="005541D3" w:rsidRPr="00244267" w:rsidRDefault="005541D3" w:rsidP="007570C7">
            <w:pPr>
              <w:pStyle w:val="NormalWeb"/>
              <w:spacing w:before="0" w:beforeAutospacing="0" w:after="0" w:afterAutospacing="0" w:line="360" w:lineRule="auto"/>
              <w:rPr>
                <w:b/>
                <w:sz w:val="20"/>
                <w:szCs w:val="20"/>
              </w:rPr>
            </w:pPr>
            <w:r w:rsidRPr="00244267">
              <w:rPr>
                <w:b/>
                <w:sz w:val="20"/>
                <w:szCs w:val="20"/>
              </w:rPr>
              <w:t>Rendah</w:t>
            </w:r>
          </w:p>
        </w:tc>
        <w:tc>
          <w:tcPr>
            <w:tcW w:w="398"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5</w:t>
            </w:r>
          </w:p>
        </w:tc>
        <w:tc>
          <w:tcPr>
            <w:tcW w:w="486"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60</w:t>
            </w:r>
          </w:p>
        </w:tc>
      </w:tr>
      <w:tr w:rsidR="005541D3" w:rsidRPr="00244267" w:rsidTr="00244267">
        <w:trPr>
          <w:jc w:val="center"/>
        </w:trPr>
        <w:tc>
          <w:tcPr>
            <w:tcW w:w="918" w:type="dxa"/>
            <w:vMerge w:val="restart"/>
            <w:vAlign w:val="center"/>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Kedua</w:t>
            </w:r>
          </w:p>
        </w:tc>
        <w:tc>
          <w:tcPr>
            <w:tcW w:w="1294" w:type="dxa"/>
          </w:tcPr>
          <w:p w:rsidR="005541D3" w:rsidRPr="00244267" w:rsidRDefault="005541D3" w:rsidP="007570C7">
            <w:pPr>
              <w:pStyle w:val="NormalWeb"/>
              <w:spacing w:before="0" w:beforeAutospacing="0" w:after="0" w:afterAutospacing="0" w:line="360" w:lineRule="auto"/>
              <w:rPr>
                <w:b/>
                <w:sz w:val="20"/>
                <w:szCs w:val="20"/>
              </w:rPr>
            </w:pPr>
            <w:r w:rsidRPr="00244267">
              <w:rPr>
                <w:b/>
                <w:sz w:val="20"/>
                <w:szCs w:val="20"/>
              </w:rPr>
              <w:t>Tinggi</w:t>
            </w:r>
          </w:p>
        </w:tc>
        <w:tc>
          <w:tcPr>
            <w:tcW w:w="398"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5</w:t>
            </w:r>
          </w:p>
        </w:tc>
        <w:tc>
          <w:tcPr>
            <w:tcW w:w="486"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71</w:t>
            </w:r>
          </w:p>
        </w:tc>
      </w:tr>
      <w:tr w:rsidR="005541D3" w:rsidRPr="00244267" w:rsidTr="00244267">
        <w:trPr>
          <w:jc w:val="center"/>
        </w:trPr>
        <w:tc>
          <w:tcPr>
            <w:tcW w:w="918" w:type="dxa"/>
            <w:vMerge/>
          </w:tcPr>
          <w:p w:rsidR="005541D3" w:rsidRPr="00244267" w:rsidRDefault="005541D3" w:rsidP="007570C7">
            <w:pPr>
              <w:pStyle w:val="NormalWeb"/>
              <w:spacing w:before="0" w:beforeAutospacing="0" w:after="0" w:afterAutospacing="0" w:line="360" w:lineRule="auto"/>
              <w:rPr>
                <w:b/>
                <w:sz w:val="20"/>
                <w:szCs w:val="20"/>
              </w:rPr>
            </w:pPr>
          </w:p>
        </w:tc>
        <w:tc>
          <w:tcPr>
            <w:tcW w:w="1294" w:type="dxa"/>
          </w:tcPr>
          <w:p w:rsidR="005541D3" w:rsidRPr="00244267" w:rsidRDefault="005541D3" w:rsidP="007570C7">
            <w:pPr>
              <w:pStyle w:val="NormalWeb"/>
              <w:spacing w:before="0" w:beforeAutospacing="0" w:after="0" w:afterAutospacing="0" w:line="360" w:lineRule="auto"/>
              <w:rPr>
                <w:b/>
                <w:sz w:val="20"/>
                <w:szCs w:val="20"/>
              </w:rPr>
            </w:pPr>
            <w:r w:rsidRPr="00244267">
              <w:rPr>
                <w:b/>
                <w:sz w:val="20"/>
                <w:szCs w:val="20"/>
              </w:rPr>
              <w:t>Sedang</w:t>
            </w:r>
          </w:p>
        </w:tc>
        <w:tc>
          <w:tcPr>
            <w:tcW w:w="398"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10</w:t>
            </w:r>
          </w:p>
        </w:tc>
        <w:tc>
          <w:tcPr>
            <w:tcW w:w="486"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67</w:t>
            </w:r>
          </w:p>
        </w:tc>
      </w:tr>
      <w:tr w:rsidR="005541D3" w:rsidRPr="00244267" w:rsidTr="00244267">
        <w:trPr>
          <w:jc w:val="center"/>
        </w:trPr>
        <w:tc>
          <w:tcPr>
            <w:tcW w:w="918" w:type="dxa"/>
            <w:vMerge/>
          </w:tcPr>
          <w:p w:rsidR="005541D3" w:rsidRPr="00244267" w:rsidRDefault="005541D3" w:rsidP="007570C7">
            <w:pPr>
              <w:pStyle w:val="NormalWeb"/>
              <w:spacing w:before="0" w:beforeAutospacing="0" w:after="0" w:afterAutospacing="0" w:line="360" w:lineRule="auto"/>
              <w:rPr>
                <w:b/>
                <w:sz w:val="20"/>
                <w:szCs w:val="20"/>
              </w:rPr>
            </w:pPr>
          </w:p>
        </w:tc>
        <w:tc>
          <w:tcPr>
            <w:tcW w:w="1294" w:type="dxa"/>
          </w:tcPr>
          <w:p w:rsidR="005541D3" w:rsidRPr="00244267" w:rsidRDefault="005541D3" w:rsidP="007570C7">
            <w:pPr>
              <w:pStyle w:val="NormalWeb"/>
              <w:spacing w:before="0" w:beforeAutospacing="0" w:after="0" w:afterAutospacing="0" w:line="360" w:lineRule="auto"/>
              <w:rPr>
                <w:b/>
                <w:sz w:val="20"/>
                <w:szCs w:val="20"/>
              </w:rPr>
            </w:pPr>
            <w:r w:rsidRPr="00244267">
              <w:rPr>
                <w:b/>
                <w:sz w:val="20"/>
                <w:szCs w:val="20"/>
              </w:rPr>
              <w:t>Rendah</w:t>
            </w:r>
          </w:p>
        </w:tc>
        <w:tc>
          <w:tcPr>
            <w:tcW w:w="398"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5</w:t>
            </w:r>
          </w:p>
        </w:tc>
        <w:tc>
          <w:tcPr>
            <w:tcW w:w="486" w:type="dxa"/>
          </w:tcPr>
          <w:p w:rsidR="005541D3" w:rsidRPr="00244267" w:rsidRDefault="005541D3" w:rsidP="007570C7">
            <w:pPr>
              <w:pStyle w:val="NormalWeb"/>
              <w:spacing w:before="0" w:beforeAutospacing="0" w:after="0" w:afterAutospacing="0" w:line="360" w:lineRule="auto"/>
              <w:jc w:val="center"/>
              <w:rPr>
                <w:b/>
                <w:sz w:val="20"/>
                <w:szCs w:val="20"/>
              </w:rPr>
            </w:pPr>
            <w:r w:rsidRPr="00244267">
              <w:rPr>
                <w:b/>
                <w:sz w:val="20"/>
                <w:szCs w:val="20"/>
              </w:rPr>
              <w:t>60</w:t>
            </w:r>
          </w:p>
        </w:tc>
      </w:tr>
    </w:tbl>
    <w:p w:rsidR="005541D3" w:rsidRPr="005541D3" w:rsidRDefault="005541D3" w:rsidP="007570C7">
      <w:pPr>
        <w:pStyle w:val="NormalWeb"/>
        <w:spacing w:before="0" w:beforeAutospacing="0" w:after="0" w:afterAutospacing="0" w:line="360" w:lineRule="auto"/>
        <w:ind w:firstLine="720"/>
        <w:rPr>
          <w:b/>
        </w:rPr>
      </w:pPr>
      <w:proofErr w:type="gramStart"/>
      <w:r w:rsidRPr="005541D3">
        <w:rPr>
          <w:b/>
        </w:rPr>
        <w:t>Keterangan :</w:t>
      </w:r>
      <w:proofErr w:type="gramEnd"/>
      <w:r w:rsidRPr="005541D3">
        <w:rPr>
          <w:b/>
        </w:rPr>
        <w:t xml:space="preserve"> </w:t>
      </w:r>
    </w:p>
    <w:p w:rsidR="005541D3" w:rsidRPr="005541D3" w:rsidRDefault="005541D3" w:rsidP="007570C7">
      <w:pPr>
        <w:pStyle w:val="NormalWeb"/>
        <w:spacing w:before="0" w:beforeAutospacing="0" w:after="0" w:afterAutospacing="0" w:line="360" w:lineRule="auto"/>
        <w:ind w:firstLine="862"/>
      </w:pPr>
      <w:r w:rsidRPr="005541D3">
        <w:t xml:space="preserve">Jumlah Siswa </w:t>
      </w:r>
      <w:proofErr w:type="gramStart"/>
      <w:r w:rsidRPr="005541D3">
        <w:t>Tinggi :</w:t>
      </w:r>
      <w:proofErr w:type="gramEnd"/>
      <w:r w:rsidRPr="005541D3">
        <w:t xml:space="preserve"> 7 orang</w:t>
      </w:r>
    </w:p>
    <w:p w:rsidR="005541D3" w:rsidRPr="005541D3" w:rsidRDefault="005541D3" w:rsidP="007570C7">
      <w:pPr>
        <w:pStyle w:val="NormalWeb"/>
        <w:spacing w:before="0" w:beforeAutospacing="0" w:after="0" w:afterAutospacing="0" w:line="360" w:lineRule="auto"/>
        <w:ind w:firstLine="862"/>
      </w:pPr>
      <w:r w:rsidRPr="005541D3">
        <w:t xml:space="preserve">Jumlah Siswa </w:t>
      </w:r>
      <w:proofErr w:type="gramStart"/>
      <w:r w:rsidRPr="005541D3">
        <w:t>Sedang :</w:t>
      </w:r>
      <w:proofErr w:type="gramEnd"/>
      <w:r w:rsidRPr="005541D3">
        <w:t xml:space="preserve"> 15 orang</w:t>
      </w:r>
    </w:p>
    <w:p w:rsidR="005541D3" w:rsidRPr="005541D3" w:rsidRDefault="005541D3" w:rsidP="007570C7">
      <w:pPr>
        <w:pStyle w:val="NormalWeb"/>
        <w:spacing w:before="0" w:beforeAutospacing="0" w:after="0" w:afterAutospacing="0" w:line="360" w:lineRule="auto"/>
        <w:ind w:firstLine="862"/>
      </w:pPr>
      <w:r w:rsidRPr="005541D3">
        <w:t xml:space="preserve">Jumlah Siswa </w:t>
      </w:r>
      <w:proofErr w:type="gramStart"/>
      <w:r w:rsidRPr="005541D3">
        <w:t>Rendah :</w:t>
      </w:r>
      <w:proofErr w:type="gramEnd"/>
      <w:r w:rsidRPr="005541D3">
        <w:t xml:space="preserve"> 8 orang</w:t>
      </w:r>
    </w:p>
    <w:p w:rsidR="005541D3" w:rsidRPr="005541D3" w:rsidRDefault="005541D3" w:rsidP="007570C7">
      <w:pPr>
        <w:pStyle w:val="NormalWeb"/>
        <w:spacing w:before="0" w:beforeAutospacing="0" w:after="0" w:afterAutospacing="0" w:line="360" w:lineRule="auto"/>
        <w:ind w:firstLine="862"/>
        <w:rPr>
          <w:b/>
        </w:rPr>
      </w:pPr>
      <w:proofErr w:type="gramStart"/>
      <w:r w:rsidRPr="005541D3">
        <w:rPr>
          <w:b/>
        </w:rPr>
        <w:t>Catatan :</w:t>
      </w:r>
      <w:proofErr w:type="gramEnd"/>
    </w:p>
    <w:p w:rsidR="005541D3" w:rsidRPr="005541D3" w:rsidRDefault="005541D3" w:rsidP="007570C7">
      <w:pPr>
        <w:pStyle w:val="NormalWeb"/>
        <w:spacing w:before="0" w:beforeAutospacing="0" w:after="0" w:afterAutospacing="0" w:line="360" w:lineRule="auto"/>
        <w:ind w:firstLine="862"/>
      </w:pPr>
      <w:r w:rsidRPr="005541D3">
        <w:t>Banyaknya siswa yang diuji saat TKR akhir sebanyak 30 orang</w:t>
      </w:r>
    </w:p>
    <w:p w:rsidR="001E3FA2" w:rsidRDefault="005541D3" w:rsidP="007570C7">
      <w:pPr>
        <w:spacing w:line="360" w:lineRule="auto"/>
        <w:ind w:firstLine="720"/>
        <w:jc w:val="both"/>
        <w:rPr>
          <w:rFonts w:ascii="Times New Roman" w:hAnsi="Times New Roman" w:cs="Times New Roman"/>
          <w:sz w:val="24"/>
          <w:szCs w:val="24"/>
        </w:rPr>
      </w:pPr>
      <w:r w:rsidRPr="005541D3">
        <w:rPr>
          <w:rFonts w:ascii="Times New Roman" w:hAnsi="Times New Roman" w:cs="Times New Roman"/>
          <w:sz w:val="24"/>
          <w:szCs w:val="24"/>
        </w:rPr>
        <w:lastRenderedPageBreak/>
        <w:t xml:space="preserve">Apabila dibandingkan dengan siswa yang sudah belajar konsep fungsi dengan menggunakan desain didaktis yang berjumlah 30 siswa terdiri dari 7 orang siswa berkemampuan tinggi, 15 siswa berkemampuan sedang dan 8 orang siswa berkemampuan rendah hanya sedikit sekali siswa yang masih terdapat (muncul) </w:t>
      </w:r>
      <w:r w:rsidRPr="005541D3">
        <w:rPr>
          <w:rFonts w:ascii="Times New Roman" w:hAnsi="Times New Roman" w:cs="Times New Roman"/>
          <w:i/>
          <w:sz w:val="24"/>
          <w:szCs w:val="24"/>
        </w:rPr>
        <w:t xml:space="preserve">learning obstacles </w:t>
      </w:r>
      <w:r w:rsidRPr="005541D3">
        <w:rPr>
          <w:rFonts w:ascii="Times New Roman" w:hAnsi="Times New Roman" w:cs="Times New Roman"/>
          <w:sz w:val="24"/>
          <w:szCs w:val="24"/>
        </w:rPr>
        <w:t xml:space="preserve">pertama. Jika dilihat dari tabel sebesar 100 % siswa berkemampuan tinggi sudah tidak terdapat  </w:t>
      </w:r>
      <w:r w:rsidRPr="005541D3">
        <w:rPr>
          <w:rFonts w:ascii="Times New Roman" w:hAnsi="Times New Roman" w:cs="Times New Roman"/>
          <w:i/>
          <w:sz w:val="24"/>
          <w:szCs w:val="24"/>
        </w:rPr>
        <w:t xml:space="preserve">learning obstacles </w:t>
      </w:r>
      <w:r w:rsidRPr="005541D3">
        <w:rPr>
          <w:rFonts w:ascii="Times New Roman" w:hAnsi="Times New Roman" w:cs="Times New Roman"/>
          <w:sz w:val="24"/>
          <w:szCs w:val="24"/>
        </w:rPr>
        <w:t xml:space="preserve">pertama, 93 % siswa berkemampuan sedang dan 60 % siswa berkemampuan rendah juga sudah tidak muncul kembali </w:t>
      </w:r>
      <w:r w:rsidRPr="005541D3">
        <w:rPr>
          <w:rFonts w:ascii="Times New Roman" w:hAnsi="Times New Roman" w:cs="Times New Roman"/>
          <w:i/>
          <w:sz w:val="24"/>
          <w:szCs w:val="24"/>
        </w:rPr>
        <w:t xml:space="preserve">learning obstacles </w:t>
      </w:r>
      <w:r w:rsidRPr="005541D3">
        <w:rPr>
          <w:rFonts w:ascii="Times New Roman" w:hAnsi="Times New Roman" w:cs="Times New Roman"/>
          <w:sz w:val="24"/>
          <w:szCs w:val="24"/>
        </w:rPr>
        <w:t xml:space="preserve">pertama. Sedangkan untuk </w:t>
      </w:r>
      <w:r w:rsidRPr="005541D3">
        <w:rPr>
          <w:rFonts w:ascii="Times New Roman" w:hAnsi="Times New Roman" w:cs="Times New Roman"/>
          <w:i/>
          <w:sz w:val="24"/>
          <w:szCs w:val="24"/>
        </w:rPr>
        <w:t xml:space="preserve">learning obstacles </w:t>
      </w:r>
      <w:r w:rsidRPr="005541D3">
        <w:rPr>
          <w:rFonts w:ascii="Times New Roman" w:hAnsi="Times New Roman" w:cs="Times New Roman"/>
          <w:sz w:val="24"/>
          <w:szCs w:val="24"/>
        </w:rPr>
        <w:t xml:space="preserve">kedua sebesar 71 % siswa kelas tinggi tidak terlihat adanya </w:t>
      </w:r>
      <w:r w:rsidRPr="005541D3">
        <w:rPr>
          <w:rFonts w:ascii="Times New Roman" w:hAnsi="Times New Roman" w:cs="Times New Roman"/>
          <w:i/>
          <w:sz w:val="24"/>
          <w:szCs w:val="24"/>
        </w:rPr>
        <w:t>learning obstacles</w:t>
      </w:r>
      <w:r w:rsidRPr="005541D3">
        <w:rPr>
          <w:rFonts w:ascii="Times New Roman" w:hAnsi="Times New Roman" w:cs="Times New Roman"/>
          <w:sz w:val="24"/>
          <w:szCs w:val="24"/>
        </w:rPr>
        <w:t xml:space="preserve"> kedua , 67 % siswa kelas sedang dan 60 % siswa kelas rendah sudah tidak nampak adanya kesulitan belajar </w:t>
      </w:r>
      <w:r w:rsidRPr="005541D3">
        <w:rPr>
          <w:rFonts w:ascii="Times New Roman" w:hAnsi="Times New Roman" w:cs="Times New Roman"/>
          <w:i/>
          <w:sz w:val="24"/>
          <w:szCs w:val="24"/>
        </w:rPr>
        <w:t xml:space="preserve">(learning obstacles) </w:t>
      </w:r>
      <w:r w:rsidRPr="005541D3">
        <w:rPr>
          <w:rFonts w:ascii="Times New Roman" w:hAnsi="Times New Roman" w:cs="Times New Roman"/>
          <w:sz w:val="24"/>
          <w:szCs w:val="24"/>
        </w:rPr>
        <w:t xml:space="preserve"> masih dibawah 75 % jumlah siswa yang tidak muncul kembali </w:t>
      </w:r>
      <w:r w:rsidRPr="005541D3">
        <w:rPr>
          <w:rFonts w:ascii="Times New Roman" w:hAnsi="Times New Roman" w:cs="Times New Roman"/>
          <w:i/>
          <w:sz w:val="24"/>
          <w:szCs w:val="24"/>
        </w:rPr>
        <w:t xml:space="preserve">learning obstaclesnya, </w:t>
      </w:r>
      <w:r w:rsidRPr="005541D3">
        <w:rPr>
          <w:rFonts w:ascii="Times New Roman" w:hAnsi="Times New Roman" w:cs="Times New Roman"/>
          <w:sz w:val="24"/>
          <w:szCs w:val="24"/>
        </w:rPr>
        <w:t xml:space="preserve">namun terdapat penurunan persentase siswa yang masih ditemukan adanya </w:t>
      </w:r>
      <w:r w:rsidRPr="005541D3">
        <w:rPr>
          <w:rFonts w:ascii="Times New Roman" w:hAnsi="Times New Roman" w:cs="Times New Roman"/>
          <w:i/>
          <w:sz w:val="24"/>
          <w:szCs w:val="24"/>
        </w:rPr>
        <w:t>learning obstacles</w:t>
      </w:r>
      <w:r w:rsidRPr="005541D3">
        <w:rPr>
          <w:rFonts w:ascii="Times New Roman" w:hAnsi="Times New Roman" w:cs="Times New Roman"/>
          <w:sz w:val="24"/>
          <w:szCs w:val="24"/>
        </w:rPr>
        <w:t xml:space="preserve"> apabila dibandingkan dengan TKR awal yang siswanya tidak belajar menggunakan desain didaktis.</w:t>
      </w:r>
    </w:p>
    <w:p w:rsidR="005541D3" w:rsidRDefault="005541D3" w:rsidP="007570C7">
      <w:pPr>
        <w:pStyle w:val="Normal2"/>
        <w:spacing w:line="360" w:lineRule="auto"/>
      </w:pPr>
      <w:r>
        <w:t xml:space="preserve">Setelah dipaparkan hasil implementasi desain didaktis terdapat 3 </w:t>
      </w:r>
      <w:r>
        <w:lastRenderedPageBreak/>
        <w:t>tahap proses desain didaktis yang telah di laksanakan:</w:t>
      </w:r>
    </w:p>
    <w:p w:rsidR="005541D3" w:rsidRDefault="005541D3" w:rsidP="007570C7">
      <w:pPr>
        <w:pStyle w:val="Heading3"/>
        <w:numPr>
          <w:ilvl w:val="0"/>
          <w:numId w:val="0"/>
        </w:numPr>
        <w:spacing w:line="360" w:lineRule="auto"/>
        <w:ind w:left="360" w:hanging="360"/>
      </w:pPr>
      <w:r>
        <w:t xml:space="preserve">Tahap </w:t>
      </w:r>
      <w:proofErr w:type="gramStart"/>
      <w:r>
        <w:t>1 :</w:t>
      </w:r>
      <w:proofErr w:type="gramEnd"/>
      <w:r>
        <w:t xml:space="preserve"> Analisis Situasi Didaktis Sebelum Pembelajaran </w:t>
      </w:r>
    </w:p>
    <w:p w:rsidR="005541D3" w:rsidRDefault="005541D3" w:rsidP="007570C7">
      <w:pPr>
        <w:pStyle w:val="Normal3"/>
        <w:spacing w:line="360" w:lineRule="auto"/>
        <w:ind w:left="0"/>
      </w:pPr>
      <w:r>
        <w:t xml:space="preserve">Pada tahap pertama dilakukan sebelum pengimplementasian desain didaktis dalam proses pembelajaran. </w:t>
      </w:r>
      <w:proofErr w:type="gramStart"/>
      <w:r>
        <w:t>Peneliti memilih materi fungsi sebagai bahan penelitian.</w:t>
      </w:r>
      <w:proofErr w:type="gramEnd"/>
      <w:r>
        <w:t xml:space="preserve"> </w:t>
      </w:r>
      <w:proofErr w:type="gramStart"/>
      <w:r>
        <w:t>Peneliti mendalami materi fungsi baik secara konsep dan prosedural.</w:t>
      </w:r>
      <w:proofErr w:type="gramEnd"/>
      <w:r>
        <w:t xml:space="preserve"> </w:t>
      </w:r>
      <w:proofErr w:type="gramStart"/>
      <w:r>
        <w:t>Peneliti melakukan tes pendahuluan yang bertujuan untuk mengetahui masalah yang dihadapi sisa khususnya hambatan epistimologis.</w:t>
      </w:r>
      <w:proofErr w:type="gramEnd"/>
      <w:r>
        <w:t xml:space="preserve"> </w:t>
      </w:r>
      <w:proofErr w:type="gramStart"/>
      <w:r>
        <w:t>Tes studi pendahuluan terdapat 2 butir soal yang tentang materi bentuk fungsi khususnya menentukan fungsi dan rumus fungsi.</w:t>
      </w:r>
      <w:proofErr w:type="gramEnd"/>
      <w:r>
        <w:t xml:space="preserve"> </w:t>
      </w:r>
      <w:proofErr w:type="gramStart"/>
      <w:r>
        <w:t>Tes studi pendahuluan disertai hasil wawancara untuk mendalami hasil yang diberikan siswa.</w:t>
      </w:r>
      <w:proofErr w:type="gramEnd"/>
    </w:p>
    <w:p w:rsidR="005541D3" w:rsidRDefault="005541D3" w:rsidP="007570C7">
      <w:pPr>
        <w:pStyle w:val="Heading3"/>
        <w:numPr>
          <w:ilvl w:val="0"/>
          <w:numId w:val="0"/>
        </w:numPr>
        <w:spacing w:line="360" w:lineRule="auto"/>
      </w:pPr>
      <w:r>
        <w:t xml:space="preserve">Tahap </w:t>
      </w:r>
      <w:proofErr w:type="gramStart"/>
      <w:r>
        <w:t>2 :</w:t>
      </w:r>
      <w:proofErr w:type="gramEnd"/>
      <w:r>
        <w:t xml:space="preserve"> Analisis Metapedadidaktik</w:t>
      </w:r>
    </w:p>
    <w:p w:rsidR="005541D3" w:rsidRPr="000E2FF0" w:rsidRDefault="005541D3" w:rsidP="007570C7">
      <w:pPr>
        <w:pStyle w:val="Normal3"/>
        <w:spacing w:line="360" w:lineRule="auto"/>
        <w:ind w:left="0"/>
      </w:pPr>
      <w:proofErr w:type="gramStart"/>
      <w:r>
        <w:t>Pada tahap kedua terjadi pada saat pengimplementasian desain didaktis awal berupa LKS sebagai bahan ajar.</w:t>
      </w:r>
      <w:proofErr w:type="gramEnd"/>
      <w:r>
        <w:t xml:space="preserve"> </w:t>
      </w:r>
      <w:proofErr w:type="gramStart"/>
      <w:r>
        <w:t xml:space="preserve">Desain didaktis awal ini didasari oleh </w:t>
      </w:r>
      <w:r>
        <w:rPr>
          <w:i/>
        </w:rPr>
        <w:t xml:space="preserve">Hypothetical Learning Trajectory </w:t>
      </w:r>
      <w:r>
        <w:t>(HLT) yang sebelumnya dibuat oleh peneliti berisi tentang situasi didaktis, respon siswa terhadap desain didaktis dan antisipasi respon siswa.</w:t>
      </w:r>
      <w:proofErr w:type="gramEnd"/>
      <w:r>
        <w:t xml:space="preserve"> LKS 1 berisi tentang pemahaman konsep </w:t>
      </w:r>
      <w:proofErr w:type="gramStart"/>
      <w:r>
        <w:t>fungsi .</w:t>
      </w:r>
      <w:proofErr w:type="gramEnd"/>
      <w:r>
        <w:t xml:space="preserve"> LKS 1 dilengkapi dengan 4 gambar diagram yang </w:t>
      </w:r>
      <w:proofErr w:type="gramStart"/>
      <w:r>
        <w:lastRenderedPageBreak/>
        <w:t>akan</w:t>
      </w:r>
      <w:proofErr w:type="gramEnd"/>
      <w:r>
        <w:t xml:space="preserve"> analisis dan diubah dalam bentuk definisi fungsi dan siswa akan diarahkan untuk mengidentifikasi bentuk fungsi dari diagram panah tersebut. </w:t>
      </w:r>
      <w:proofErr w:type="gramStart"/>
      <w:r>
        <w:t>LKS 2 dilengkapi dengan langkah dalam menyelesaikan rumus fungsi beserta operasi hitung aljabar.</w:t>
      </w:r>
      <w:proofErr w:type="gramEnd"/>
      <w:r>
        <w:t xml:space="preserve"> </w:t>
      </w:r>
      <w:proofErr w:type="gramStart"/>
      <w:r>
        <w:t>Siswa dapat mengikuti arahan peneliti dalam menyelesaikan LKS 1 dan 2.</w:t>
      </w:r>
      <w:proofErr w:type="gramEnd"/>
      <w:r>
        <w:t xml:space="preserve"> </w:t>
      </w:r>
    </w:p>
    <w:p w:rsidR="005541D3" w:rsidRDefault="005541D3" w:rsidP="007570C7">
      <w:pPr>
        <w:pStyle w:val="Heading3"/>
        <w:numPr>
          <w:ilvl w:val="0"/>
          <w:numId w:val="0"/>
        </w:numPr>
        <w:spacing w:line="360" w:lineRule="auto"/>
      </w:pPr>
      <w:r>
        <w:t xml:space="preserve">Tahap </w:t>
      </w:r>
      <w:proofErr w:type="gramStart"/>
      <w:r>
        <w:t>3 :</w:t>
      </w:r>
      <w:proofErr w:type="gramEnd"/>
      <w:r>
        <w:t xml:space="preserve"> Analisis Restrosfektif </w:t>
      </w:r>
    </w:p>
    <w:p w:rsidR="005541D3" w:rsidRDefault="005541D3" w:rsidP="00244267">
      <w:pPr>
        <w:pStyle w:val="Normal3"/>
        <w:spacing w:line="360" w:lineRule="auto"/>
        <w:ind w:left="0"/>
      </w:pPr>
      <w:proofErr w:type="gramStart"/>
      <w:r>
        <w:t>Pada tahap ketiga ini terjadi analisis respon siswa sebelum dan sesudah desain didaktis dilaksanakan.</w:t>
      </w:r>
      <w:proofErr w:type="gramEnd"/>
      <w:r>
        <w:t xml:space="preserve"> </w:t>
      </w:r>
      <w:proofErr w:type="gramStart"/>
      <w:r>
        <w:t xml:space="preserve">Tahap analisis retrofektif dianalisis menggunakan hasil tes </w:t>
      </w:r>
      <w:r>
        <w:rPr>
          <w:i/>
        </w:rPr>
        <w:t>learning obstacles</w:t>
      </w:r>
      <w:r>
        <w:t xml:space="preserve"> akhir yang dilakukan setelah desain didaktis awal dilaksanakan.</w:t>
      </w:r>
      <w:proofErr w:type="gramEnd"/>
      <w:r>
        <w:t xml:space="preserve"> </w:t>
      </w:r>
      <w:proofErr w:type="gramStart"/>
      <w:r>
        <w:t xml:space="preserve">Tes </w:t>
      </w:r>
      <w:r>
        <w:rPr>
          <w:i/>
        </w:rPr>
        <w:t xml:space="preserve">learning obstacles </w:t>
      </w:r>
      <w:r>
        <w:t xml:space="preserve">akhir bertujuan mengidentifikasi seberapa berhasil pengimplementasian desain didaktis dalam mengatasi </w:t>
      </w:r>
      <w:r>
        <w:rPr>
          <w:i/>
        </w:rPr>
        <w:t>learning obstacles</w:t>
      </w:r>
      <w:r>
        <w:t xml:space="preserve"> epistimologis awal.</w:t>
      </w:r>
      <w:proofErr w:type="gramEnd"/>
      <w:r>
        <w:t xml:space="preserve"> Tes </w:t>
      </w:r>
      <w:r>
        <w:rPr>
          <w:i/>
        </w:rPr>
        <w:t>learning obstacles</w:t>
      </w:r>
      <w:r>
        <w:t xml:space="preserve"> akhir berisi 4 soal, yang mengandung indikator soal yang </w:t>
      </w:r>
      <w:proofErr w:type="gramStart"/>
      <w:r>
        <w:t>sama</w:t>
      </w:r>
      <w:proofErr w:type="gramEnd"/>
      <w:r>
        <w:t xml:space="preserve"> dengan tes studi pendahuluan. Hasil dari penerapan</w:t>
      </w:r>
      <w:r w:rsidR="00244267">
        <w:t xml:space="preserve"> </w:t>
      </w:r>
      <w:r>
        <w:t xml:space="preserve">pembelajaran menggunakan desain didaktis telah dipaparkan melalui tabel 4.5 dan 4.6 yang berisi tentang perbandingan </w:t>
      </w:r>
      <w:r>
        <w:rPr>
          <w:i/>
        </w:rPr>
        <w:t>learning obstacles</w:t>
      </w:r>
      <w:r>
        <w:t xml:space="preserve"> pada sebelum dan sesudah desain didaktis diimplementasikan. </w:t>
      </w:r>
    </w:p>
    <w:p w:rsidR="005541D3" w:rsidRDefault="005541D3" w:rsidP="007570C7">
      <w:pPr>
        <w:pStyle w:val="Normal3"/>
        <w:spacing w:line="360" w:lineRule="auto"/>
        <w:ind w:left="0"/>
      </w:pPr>
      <w:proofErr w:type="gramStart"/>
      <w:r>
        <w:t xml:space="preserve">Desain didaktis revisi juga diperlukan untuk memberbaiki desain didaktis awal yang perlu dikembangkan agar </w:t>
      </w:r>
      <w:r>
        <w:lastRenderedPageBreak/>
        <w:t>dapat memaksimalkan penggunaannya.</w:t>
      </w:r>
      <w:proofErr w:type="gramEnd"/>
      <w:r>
        <w:t xml:space="preserve"> </w:t>
      </w:r>
      <w:proofErr w:type="gramStart"/>
      <w:r>
        <w:t>Desain didaktis revisi berisi tentang pengembangan desain yang dilakukan dalam bentuk LKS, LKS yang dipaparkan dapat dilengkapi dengan macam-macam soal yang lebih bervariatif agar siswa dapat mengembangkan pengalaman dalam memahami konsep fungsi.</w:t>
      </w:r>
      <w:proofErr w:type="gramEnd"/>
    </w:p>
    <w:p w:rsidR="00244267" w:rsidRPr="000D53D0" w:rsidRDefault="00244267" w:rsidP="007570C7">
      <w:pPr>
        <w:pStyle w:val="Normal3"/>
        <w:spacing w:line="360" w:lineRule="auto"/>
        <w:ind w:left="0"/>
      </w:pPr>
    </w:p>
    <w:p w:rsidR="001E3FA2" w:rsidRDefault="005541D3" w:rsidP="007570C7">
      <w:pPr>
        <w:spacing w:line="360" w:lineRule="auto"/>
        <w:rPr>
          <w:rFonts w:ascii="Times New Roman" w:hAnsi="Times New Roman" w:cs="Times New Roman"/>
          <w:b/>
          <w:sz w:val="24"/>
          <w:szCs w:val="24"/>
        </w:rPr>
      </w:pPr>
      <w:r>
        <w:rPr>
          <w:rFonts w:ascii="Times New Roman" w:hAnsi="Times New Roman" w:cs="Times New Roman"/>
          <w:b/>
          <w:sz w:val="24"/>
          <w:szCs w:val="24"/>
        </w:rPr>
        <w:t>KESIMPULAN</w:t>
      </w:r>
    </w:p>
    <w:p w:rsidR="00687F6E" w:rsidRDefault="00687F6E" w:rsidP="007570C7">
      <w:pPr>
        <w:spacing w:line="360" w:lineRule="auto"/>
        <w:ind w:firstLine="720"/>
        <w:jc w:val="both"/>
        <w:rPr>
          <w:rFonts w:ascii="Times New Roman" w:hAnsi="Times New Roman" w:cs="Times New Roman"/>
          <w:sz w:val="24"/>
          <w:szCs w:val="24"/>
        </w:rPr>
      </w:pPr>
      <w:r w:rsidRPr="00687F6E">
        <w:rPr>
          <w:rFonts w:ascii="Times New Roman" w:hAnsi="Times New Roman" w:cs="Times New Roman"/>
          <w:sz w:val="24"/>
          <w:szCs w:val="24"/>
          <w:lang w:val="id-ID"/>
        </w:rPr>
        <w:t>Berdasarkan hasil analisis penelitian dan pembahasan</w:t>
      </w:r>
      <w:r w:rsidRPr="00687F6E">
        <w:rPr>
          <w:rFonts w:ascii="Times New Roman" w:hAnsi="Times New Roman" w:cs="Times New Roman"/>
          <w:sz w:val="24"/>
          <w:szCs w:val="24"/>
        </w:rPr>
        <w:t xml:space="preserve"> </w:t>
      </w:r>
      <w:r w:rsidRPr="00687F6E">
        <w:rPr>
          <w:rFonts w:ascii="Times New Roman" w:hAnsi="Times New Roman" w:cs="Times New Roman"/>
          <w:sz w:val="24"/>
          <w:szCs w:val="24"/>
          <w:lang w:val="id-ID"/>
        </w:rPr>
        <w:t>maka dapat disimpulkan</w:t>
      </w:r>
      <w:r w:rsidRPr="00687F6E">
        <w:rPr>
          <w:rFonts w:ascii="Times New Roman" w:hAnsi="Times New Roman" w:cs="Times New Roman"/>
          <w:sz w:val="24"/>
          <w:szCs w:val="24"/>
        </w:rPr>
        <w:t xml:space="preserve"> </w:t>
      </w:r>
      <w:r w:rsidRPr="00687F6E">
        <w:rPr>
          <w:rFonts w:ascii="Times New Roman" w:hAnsi="Times New Roman" w:cs="Times New Roman"/>
          <w:sz w:val="24"/>
          <w:szCs w:val="24"/>
          <w:lang w:val="id-ID"/>
        </w:rPr>
        <w:t>D</w:t>
      </w:r>
      <w:r w:rsidRPr="00687F6E">
        <w:rPr>
          <w:rFonts w:ascii="Times New Roman" w:hAnsi="Times New Roman" w:cs="Times New Roman"/>
          <w:sz w:val="24"/>
          <w:szCs w:val="24"/>
        </w:rPr>
        <w:t xml:space="preserve">esain didaktis disusun berdasarkan hasil identifikasi </w:t>
      </w:r>
      <w:r w:rsidRPr="00687F6E">
        <w:rPr>
          <w:rFonts w:ascii="Times New Roman" w:hAnsi="Times New Roman" w:cs="Times New Roman"/>
          <w:i/>
          <w:sz w:val="24"/>
          <w:szCs w:val="24"/>
        </w:rPr>
        <w:t xml:space="preserve">learning obstacles </w:t>
      </w:r>
      <w:r w:rsidRPr="00687F6E">
        <w:rPr>
          <w:rFonts w:ascii="Times New Roman" w:hAnsi="Times New Roman" w:cs="Times New Roman"/>
          <w:sz w:val="24"/>
          <w:szCs w:val="24"/>
        </w:rPr>
        <w:t xml:space="preserve">yang muncul pada siswa khususnya materi fungsi yaitu </w:t>
      </w:r>
      <w:r w:rsidRPr="00687F6E">
        <w:rPr>
          <w:rFonts w:ascii="Times New Roman" w:hAnsi="Times New Roman" w:cs="Times New Roman"/>
          <w:i/>
          <w:sz w:val="24"/>
          <w:szCs w:val="24"/>
        </w:rPr>
        <w:t xml:space="preserve">learning obstacles </w:t>
      </w:r>
      <w:r w:rsidRPr="00687F6E">
        <w:rPr>
          <w:rFonts w:ascii="Times New Roman" w:hAnsi="Times New Roman" w:cs="Times New Roman"/>
          <w:sz w:val="24"/>
          <w:szCs w:val="24"/>
        </w:rPr>
        <w:t xml:space="preserve">pertama yang berkaitan dengan konsep menemukan fungsi, menentukan domain, kodomain, dan range fungsi, </w:t>
      </w:r>
      <w:r w:rsidRPr="00687F6E">
        <w:rPr>
          <w:rFonts w:ascii="Times New Roman" w:hAnsi="Times New Roman" w:cs="Times New Roman"/>
          <w:i/>
          <w:sz w:val="24"/>
          <w:szCs w:val="24"/>
        </w:rPr>
        <w:t>learning obstacles</w:t>
      </w:r>
      <w:r w:rsidRPr="00687F6E">
        <w:rPr>
          <w:rFonts w:ascii="Times New Roman" w:hAnsi="Times New Roman" w:cs="Times New Roman"/>
          <w:sz w:val="24"/>
          <w:szCs w:val="24"/>
        </w:rPr>
        <w:t xml:space="preserve"> kedua tentang konsep menyatakan fungsi, </w:t>
      </w:r>
      <w:r w:rsidRPr="00687F6E">
        <w:rPr>
          <w:rFonts w:ascii="Times New Roman" w:hAnsi="Times New Roman" w:cs="Times New Roman"/>
          <w:i/>
          <w:sz w:val="24"/>
          <w:szCs w:val="24"/>
        </w:rPr>
        <w:t>learning obstacles</w:t>
      </w:r>
      <w:r w:rsidRPr="00687F6E">
        <w:rPr>
          <w:rFonts w:ascii="Times New Roman" w:hAnsi="Times New Roman" w:cs="Times New Roman"/>
          <w:sz w:val="24"/>
          <w:szCs w:val="24"/>
        </w:rPr>
        <w:t xml:space="preserve"> ketiga tentang konsep menemukan nilai fungsi dan menentukan banyak fungsi. Bentuk penyajian dari desain didaktis </w:t>
      </w:r>
      <w:proofErr w:type="gramStart"/>
      <w:r w:rsidRPr="00687F6E">
        <w:rPr>
          <w:rFonts w:ascii="Times New Roman" w:hAnsi="Times New Roman" w:cs="Times New Roman"/>
          <w:sz w:val="24"/>
          <w:szCs w:val="24"/>
        </w:rPr>
        <w:t>awal  mengenai</w:t>
      </w:r>
      <w:proofErr w:type="gramEnd"/>
      <w:r w:rsidRPr="00687F6E">
        <w:rPr>
          <w:rFonts w:ascii="Times New Roman" w:hAnsi="Times New Roman" w:cs="Times New Roman"/>
          <w:sz w:val="24"/>
          <w:szCs w:val="24"/>
        </w:rPr>
        <w:t xml:space="preserve"> cara menentukan fungsi dengan cara diagram panah yaitu dengan mengajak siswa menemukan sendiri konsep tersebut. </w:t>
      </w:r>
      <w:proofErr w:type="gramStart"/>
      <w:r w:rsidRPr="00687F6E">
        <w:rPr>
          <w:rFonts w:ascii="Times New Roman" w:hAnsi="Times New Roman" w:cs="Times New Roman"/>
          <w:sz w:val="24"/>
          <w:szCs w:val="24"/>
        </w:rPr>
        <w:t>Respon siswa selama desain didaktis diimplementasikan, secara umum sesuai dengan prediksi awal yang telah dibuat.</w:t>
      </w:r>
      <w:proofErr w:type="gramEnd"/>
    </w:p>
    <w:p w:rsidR="007570C7" w:rsidRDefault="007570C7" w:rsidP="007570C7">
      <w:pPr>
        <w:spacing w:line="240" w:lineRule="auto"/>
        <w:jc w:val="both"/>
        <w:rPr>
          <w:rFonts w:ascii="Times New Roman" w:hAnsi="Times New Roman" w:cs="Times New Roman"/>
          <w:b/>
          <w:sz w:val="24"/>
          <w:szCs w:val="24"/>
        </w:rPr>
      </w:pPr>
    </w:p>
    <w:p w:rsidR="00687F6E" w:rsidRDefault="00687F6E" w:rsidP="00687F6E">
      <w:pPr>
        <w:jc w:val="both"/>
        <w:rPr>
          <w:rFonts w:ascii="Times New Roman" w:hAnsi="Times New Roman" w:cs="Times New Roman"/>
          <w:b/>
          <w:sz w:val="24"/>
          <w:szCs w:val="24"/>
        </w:rPr>
      </w:pPr>
      <w:r w:rsidRPr="00687F6E">
        <w:rPr>
          <w:rFonts w:ascii="Times New Roman" w:hAnsi="Times New Roman" w:cs="Times New Roman"/>
          <w:b/>
          <w:sz w:val="24"/>
          <w:szCs w:val="24"/>
        </w:rPr>
        <w:lastRenderedPageBreak/>
        <w:t>DAFTAR PUSTAKA</w:t>
      </w:r>
    </w:p>
    <w:p w:rsidR="00687F6E" w:rsidRPr="004A04EB" w:rsidRDefault="00687F6E" w:rsidP="00687F6E">
      <w:pPr>
        <w:pStyle w:val="daftarpustaka"/>
        <w:spacing w:after="160"/>
      </w:pPr>
      <w:proofErr w:type="gramStart"/>
      <w:r w:rsidRPr="004A04EB">
        <w:t>Abdurrahman, M. (2012).</w:t>
      </w:r>
      <w:proofErr w:type="gramEnd"/>
      <w:r w:rsidRPr="004A04EB">
        <w:t xml:space="preserve"> Anak Berkesulitan Belajar. </w:t>
      </w:r>
      <w:proofErr w:type="gramStart"/>
      <w:r w:rsidRPr="004A04EB">
        <w:t>Jakarta :</w:t>
      </w:r>
      <w:proofErr w:type="gramEnd"/>
      <w:r w:rsidRPr="004A04EB">
        <w:t xml:space="preserve"> Rineka Cipta.</w:t>
      </w:r>
    </w:p>
    <w:p w:rsidR="00687F6E" w:rsidRPr="004A04EB" w:rsidRDefault="00687F6E" w:rsidP="00687F6E">
      <w:pPr>
        <w:pStyle w:val="daftarpustaka"/>
        <w:spacing w:after="160"/>
      </w:pPr>
      <w:r w:rsidRPr="004A04EB">
        <w:t xml:space="preserve">Bell, Frederick H. (1981). </w:t>
      </w:r>
      <w:proofErr w:type="gramStart"/>
      <w:r w:rsidRPr="004A04EB">
        <w:rPr>
          <w:i/>
        </w:rPr>
        <w:t>Teaching and Learning Mathematics</w:t>
      </w:r>
      <w:r w:rsidRPr="004A04EB">
        <w:t>.</w:t>
      </w:r>
      <w:proofErr w:type="gramEnd"/>
      <w:r w:rsidRPr="004A04EB">
        <w:t xml:space="preserve"> USA:  University of</w:t>
      </w:r>
      <w:r w:rsidRPr="004A04EB">
        <w:rPr>
          <w:spacing w:val="-3"/>
        </w:rPr>
        <w:t xml:space="preserve"> </w:t>
      </w:r>
      <w:r w:rsidRPr="004A04EB">
        <w:t>Pittsburgh.</w:t>
      </w:r>
    </w:p>
    <w:p w:rsidR="00687F6E" w:rsidRPr="004A04EB" w:rsidRDefault="00687F6E" w:rsidP="00687F6E">
      <w:pPr>
        <w:pStyle w:val="daftarpustaka"/>
        <w:rPr>
          <w:szCs w:val="24"/>
        </w:rPr>
      </w:pPr>
      <w:r w:rsidRPr="004A04EB">
        <w:rPr>
          <w:szCs w:val="24"/>
        </w:rPr>
        <w:t>Chambers, Paul. (2008)</w:t>
      </w:r>
      <w:proofErr w:type="gramStart"/>
      <w:r w:rsidRPr="004A04EB">
        <w:rPr>
          <w:szCs w:val="24"/>
        </w:rPr>
        <w:t>.“</w:t>
      </w:r>
      <w:proofErr w:type="gramEnd"/>
      <w:r w:rsidRPr="004A04EB">
        <w:rPr>
          <w:szCs w:val="24"/>
        </w:rPr>
        <w:t>Teaching Mathematics</w:t>
      </w:r>
      <w:proofErr w:type="gramStart"/>
      <w:r w:rsidRPr="004A04EB">
        <w:rPr>
          <w:szCs w:val="24"/>
        </w:rPr>
        <w:t>” .</w:t>
      </w:r>
      <w:proofErr w:type="gramEnd"/>
      <w:r w:rsidRPr="004A04EB">
        <w:rPr>
          <w:szCs w:val="24"/>
        </w:rPr>
        <w:t xml:space="preserve"> Los Angeles: SAGE Publications. </w:t>
      </w:r>
    </w:p>
    <w:p w:rsidR="00687F6E" w:rsidRPr="004A04EB" w:rsidRDefault="00687F6E" w:rsidP="00687F6E">
      <w:pPr>
        <w:pStyle w:val="daftarpustaka"/>
        <w:spacing w:after="160"/>
      </w:pPr>
      <w:proofErr w:type="gramStart"/>
      <w:r w:rsidRPr="004A04EB">
        <w:t>Chapman.</w:t>
      </w:r>
      <w:proofErr w:type="gramEnd"/>
      <w:r w:rsidRPr="004A04EB">
        <w:t xml:space="preserve"> (1972). </w:t>
      </w:r>
      <w:proofErr w:type="gramStart"/>
      <w:r w:rsidRPr="004A04EB">
        <w:rPr>
          <w:i/>
        </w:rPr>
        <w:t>The</w:t>
      </w:r>
      <w:proofErr w:type="gramEnd"/>
      <w:r w:rsidRPr="004A04EB">
        <w:rPr>
          <w:i/>
        </w:rPr>
        <w:t xml:space="preserve"> Process of Learning Mathematics</w:t>
      </w:r>
      <w:r w:rsidRPr="004A04EB">
        <w:t>. Canada: Pergamon Press.</w:t>
      </w:r>
    </w:p>
    <w:p w:rsidR="00687F6E" w:rsidRPr="004A04EB" w:rsidRDefault="00687F6E" w:rsidP="00687F6E">
      <w:pPr>
        <w:pStyle w:val="daftarpustaka"/>
        <w:spacing w:after="160"/>
      </w:pPr>
      <w:r w:rsidRPr="004A04EB">
        <w:t>Depdiknas</w:t>
      </w:r>
      <w:proofErr w:type="gramStart"/>
      <w:r w:rsidRPr="004A04EB">
        <w:t>,2003</w:t>
      </w:r>
      <w:proofErr w:type="gramEnd"/>
      <w:r w:rsidRPr="004A04EB">
        <w:t xml:space="preserve">. </w:t>
      </w:r>
      <w:proofErr w:type="gramStart"/>
      <w:r w:rsidRPr="004A04EB">
        <w:t>Undang-undang Republik Indonesia (UURI) Nomor 20 tahun 2003 Tentang Sistem   Pendidikan Nasional.</w:t>
      </w:r>
      <w:proofErr w:type="gramEnd"/>
      <w:r w:rsidRPr="004A04EB">
        <w:t xml:space="preserve"> Jakarta: Depdiknas.</w:t>
      </w:r>
    </w:p>
    <w:p w:rsidR="00687F6E" w:rsidRPr="004A04EB" w:rsidRDefault="00687F6E" w:rsidP="00687F6E">
      <w:pPr>
        <w:pStyle w:val="daftarpustaka"/>
        <w:spacing w:after="160"/>
        <w:rPr>
          <w:rFonts w:cs="Times New Roman"/>
          <w:szCs w:val="24"/>
        </w:rPr>
      </w:pPr>
      <w:r w:rsidRPr="004A04EB">
        <w:rPr>
          <w:rFonts w:cs="Times New Roman"/>
          <w:szCs w:val="24"/>
        </w:rPr>
        <w:t>Lidinillah</w:t>
      </w:r>
      <w:proofErr w:type="gramStart"/>
      <w:r w:rsidRPr="004A04EB">
        <w:rPr>
          <w:rFonts w:cs="Times New Roman"/>
          <w:szCs w:val="24"/>
        </w:rPr>
        <w:t>,D</w:t>
      </w:r>
      <w:proofErr w:type="gramEnd"/>
      <w:r w:rsidRPr="004A04EB">
        <w:rPr>
          <w:rFonts w:cs="Times New Roman"/>
          <w:szCs w:val="24"/>
        </w:rPr>
        <w:t xml:space="preserve"> . Design Research Sebagai Model Penelitian Pendidikan, Action. </w:t>
      </w:r>
    </w:p>
    <w:p w:rsidR="00687F6E" w:rsidRPr="004A04EB" w:rsidRDefault="00687F6E" w:rsidP="00687F6E">
      <w:pPr>
        <w:pStyle w:val="daftarpustaka"/>
        <w:spacing w:after="160"/>
        <w:rPr>
          <w:rFonts w:cs="Times New Roman"/>
          <w:szCs w:val="24"/>
        </w:rPr>
      </w:pPr>
      <w:proofErr w:type="gramStart"/>
      <w:r w:rsidRPr="004A04EB">
        <w:rPr>
          <w:rFonts w:cs="Times New Roman"/>
          <w:szCs w:val="24"/>
        </w:rPr>
        <w:t>Artikel   untuk Kegiatan pembekalan penulisan skripsi mahasiswa S1 PGSD UPI Kampus Tasikmalaya Tanggal 28 Januari 2012.</w:t>
      </w:r>
      <w:proofErr w:type="gramEnd"/>
    </w:p>
    <w:p w:rsidR="00687F6E" w:rsidRPr="004A04EB" w:rsidRDefault="00687F6E" w:rsidP="00687F6E">
      <w:pPr>
        <w:pStyle w:val="daftarpustaka"/>
        <w:spacing w:after="160"/>
      </w:pPr>
      <w:proofErr w:type="gramStart"/>
      <w:r w:rsidRPr="004A04EB">
        <w:t>Pratiwi, Vira dkk.</w:t>
      </w:r>
      <w:proofErr w:type="gramEnd"/>
      <w:r w:rsidRPr="004A04EB">
        <w:t xml:space="preserve"> </w:t>
      </w:r>
      <w:proofErr w:type="gramStart"/>
      <w:r w:rsidRPr="004A04EB">
        <w:t>Desain Didaktis Pengembangan Kemampuan Komunikasi Matematis Siswa Pada Materi Perbandingan Di Kelas V SD. Fakultas Ilmu Pendidikan.</w:t>
      </w:r>
      <w:proofErr w:type="gramEnd"/>
      <w:r w:rsidRPr="004A04EB">
        <w:t xml:space="preserve"> </w:t>
      </w:r>
      <w:proofErr w:type="gramStart"/>
      <w:r w:rsidRPr="004A04EB">
        <w:lastRenderedPageBreak/>
        <w:t>Universitas Pendidikan Indonesia.</w:t>
      </w:r>
      <w:proofErr w:type="gramEnd"/>
      <w:r w:rsidRPr="004A04EB">
        <w:t xml:space="preserve"> Bandung.</w:t>
      </w:r>
    </w:p>
    <w:p w:rsidR="00687F6E" w:rsidRPr="004A04EB" w:rsidRDefault="00687F6E" w:rsidP="00687F6E">
      <w:pPr>
        <w:pStyle w:val="daftarpustaka"/>
        <w:spacing w:after="160"/>
      </w:pPr>
      <w:r w:rsidRPr="004A04EB">
        <w:t>Risnasosanti</w:t>
      </w:r>
      <w:proofErr w:type="gramStart"/>
      <w:r w:rsidRPr="004A04EB">
        <w:t>.(</w:t>
      </w:r>
      <w:proofErr w:type="gramEnd"/>
      <w:r w:rsidRPr="004A04EB">
        <w:t xml:space="preserve">2012). </w:t>
      </w:r>
      <w:proofErr w:type="gramStart"/>
      <w:r w:rsidRPr="004A04EB">
        <w:t>Hyphotetical Learning Trajectory untuk Menumbuhkembangkan Kemampuan Berpikir Kreatif Matematis Siswa SMA di Kota Bengkulu.</w:t>
      </w:r>
      <w:proofErr w:type="gramEnd"/>
      <w:r w:rsidRPr="004A04EB">
        <w:t xml:space="preserve"> </w:t>
      </w:r>
      <w:proofErr w:type="gramStart"/>
      <w:r w:rsidRPr="004A04EB">
        <w:t>Seminar Nasional Matematika dan Pendidikan Matematika FPMIPA UNY, Yogyakarta, 10 November.</w:t>
      </w:r>
      <w:proofErr w:type="gramEnd"/>
    </w:p>
    <w:p w:rsidR="00687F6E" w:rsidRPr="004A04EB" w:rsidRDefault="00687F6E" w:rsidP="00687F6E">
      <w:pPr>
        <w:pStyle w:val="daftarpustaka"/>
        <w:spacing w:after="160"/>
        <w:rPr>
          <w:rFonts w:cs="Times New Roman"/>
          <w:szCs w:val="24"/>
        </w:rPr>
      </w:pPr>
      <w:r w:rsidRPr="004A04EB">
        <w:rPr>
          <w:rFonts w:cs="Times New Roman"/>
          <w:szCs w:val="24"/>
        </w:rPr>
        <w:t xml:space="preserve">Sagala, Syaiful. </w:t>
      </w:r>
      <w:proofErr w:type="gramStart"/>
      <w:r w:rsidRPr="004A04EB">
        <w:rPr>
          <w:rFonts w:cs="Times New Roman"/>
          <w:szCs w:val="24"/>
        </w:rPr>
        <w:t>(2013). Konsep dan Makna Pembelajaran.</w:t>
      </w:r>
      <w:proofErr w:type="gramEnd"/>
      <w:r w:rsidRPr="004A04EB">
        <w:rPr>
          <w:rFonts w:cs="Times New Roman"/>
          <w:szCs w:val="24"/>
        </w:rPr>
        <w:t xml:space="preserve"> Bandung: Alfabeta.</w:t>
      </w:r>
    </w:p>
    <w:p w:rsidR="00687F6E" w:rsidRPr="004A04EB" w:rsidRDefault="00687F6E" w:rsidP="00687F6E">
      <w:pPr>
        <w:pStyle w:val="daftarpustaka"/>
        <w:spacing w:after="160"/>
        <w:rPr>
          <w:rFonts w:cs="Times New Roman"/>
          <w:szCs w:val="24"/>
        </w:rPr>
      </w:pPr>
      <w:r w:rsidRPr="004A04EB">
        <w:rPr>
          <w:rFonts w:cs="Times New Roman"/>
          <w:szCs w:val="24"/>
        </w:rPr>
        <w:t xml:space="preserve">Siregar, </w:t>
      </w:r>
      <w:proofErr w:type="gramStart"/>
      <w:r w:rsidRPr="004A04EB">
        <w:rPr>
          <w:rFonts w:cs="Times New Roman"/>
          <w:szCs w:val="24"/>
        </w:rPr>
        <w:t>E  &amp;</w:t>
      </w:r>
      <w:proofErr w:type="gramEnd"/>
      <w:r w:rsidRPr="004A04EB">
        <w:rPr>
          <w:rFonts w:cs="Times New Roman"/>
          <w:szCs w:val="24"/>
        </w:rPr>
        <w:t xml:space="preserve"> Nara, H (2015). Teori Belajar dan </w:t>
      </w:r>
      <w:proofErr w:type="gramStart"/>
      <w:r w:rsidRPr="004A04EB">
        <w:rPr>
          <w:rFonts w:cs="Times New Roman"/>
          <w:szCs w:val="24"/>
        </w:rPr>
        <w:t>Pembelajaran .</w:t>
      </w:r>
      <w:proofErr w:type="gramEnd"/>
      <w:r w:rsidRPr="004A04EB">
        <w:rPr>
          <w:rFonts w:cs="Times New Roman"/>
          <w:szCs w:val="24"/>
        </w:rPr>
        <w:t xml:space="preserve"> Bandung: PT Remaja </w:t>
      </w:r>
      <w:proofErr w:type="gramStart"/>
      <w:r w:rsidRPr="004A04EB">
        <w:rPr>
          <w:rFonts w:cs="Times New Roman"/>
          <w:szCs w:val="24"/>
        </w:rPr>
        <w:t>Rosdakarya .</w:t>
      </w:r>
      <w:proofErr w:type="gramEnd"/>
    </w:p>
    <w:p w:rsidR="00687F6E" w:rsidRPr="004A04EB" w:rsidRDefault="00687F6E" w:rsidP="00687F6E">
      <w:pPr>
        <w:pStyle w:val="daftarpustaka"/>
      </w:pPr>
      <w:proofErr w:type="gramStart"/>
      <w:r w:rsidRPr="004A04EB">
        <w:t>Sugiyono.</w:t>
      </w:r>
      <w:proofErr w:type="gramEnd"/>
      <w:r w:rsidRPr="004A04EB">
        <w:t xml:space="preserve"> (2016). Metode Penelitian Kuantitatif, Kualitatif, dan R&amp;D. </w:t>
      </w:r>
      <w:proofErr w:type="gramStart"/>
      <w:r w:rsidRPr="004A04EB">
        <w:t>Bandung :Alfabeta</w:t>
      </w:r>
      <w:proofErr w:type="gramEnd"/>
      <w:r w:rsidRPr="004A04EB">
        <w:t>.</w:t>
      </w:r>
    </w:p>
    <w:p w:rsidR="00687F6E" w:rsidRPr="004A04EB" w:rsidRDefault="00687F6E" w:rsidP="00687F6E">
      <w:pPr>
        <w:pStyle w:val="daftarpustaka"/>
        <w:spacing w:after="160"/>
      </w:pPr>
      <w:r w:rsidRPr="004A04EB">
        <w:t xml:space="preserve">Suherman, Erman, dkk. </w:t>
      </w:r>
      <w:proofErr w:type="gramStart"/>
      <w:r w:rsidRPr="004A04EB">
        <w:t>(2003). Strategi Pembelajaran Kontemporer.</w:t>
      </w:r>
      <w:proofErr w:type="gramEnd"/>
      <w:r w:rsidRPr="004A04EB">
        <w:t xml:space="preserve"> </w:t>
      </w:r>
      <w:proofErr w:type="gramStart"/>
      <w:r w:rsidRPr="004A04EB">
        <w:t>Bandung :</w:t>
      </w:r>
      <w:proofErr w:type="gramEnd"/>
      <w:r w:rsidRPr="004A04EB">
        <w:t xml:space="preserve"> JICA  UPI.</w:t>
      </w:r>
    </w:p>
    <w:p w:rsidR="00687F6E" w:rsidRPr="004A04EB" w:rsidRDefault="00687F6E" w:rsidP="00244267">
      <w:pPr>
        <w:pStyle w:val="daftarpustaka"/>
        <w:rPr>
          <w:rFonts w:cs="Times New Roman"/>
          <w:i/>
        </w:rPr>
      </w:pPr>
      <w:proofErr w:type="gramStart"/>
      <w:r w:rsidRPr="004A04EB">
        <w:rPr>
          <w:rFonts w:cs="Times New Roman"/>
        </w:rPr>
        <w:t>Suryadi ,D</w:t>
      </w:r>
      <w:proofErr w:type="gramEnd"/>
      <w:r w:rsidRPr="004A04EB">
        <w:rPr>
          <w:rFonts w:cs="Times New Roman"/>
        </w:rPr>
        <w:t xml:space="preserve">. (2016, September 12) </w:t>
      </w:r>
      <w:r w:rsidRPr="004A04EB">
        <w:rPr>
          <w:rFonts w:cs="Times New Roman"/>
          <w:i/>
        </w:rPr>
        <w:t>Penelitian Pembelajaran matematika  Untuk Pembentukan Karakter Bangsa</w:t>
      </w:r>
      <w:r w:rsidRPr="004A04EB">
        <w:rPr>
          <w:rFonts w:cs="Times New Roman"/>
        </w:rPr>
        <w:t>. Diakses dari:</w:t>
      </w:r>
    </w:p>
    <w:p w:rsidR="005541D3" w:rsidRPr="005541D3" w:rsidRDefault="00687F6E" w:rsidP="00244267">
      <w:pPr>
        <w:spacing w:after="0"/>
        <w:jc w:val="both"/>
        <w:rPr>
          <w:rFonts w:ascii="Times New Roman" w:hAnsi="Times New Roman" w:cs="Times New Roman"/>
          <w:sz w:val="24"/>
          <w:szCs w:val="24"/>
        </w:rPr>
      </w:pPr>
      <w:r w:rsidRPr="004A04EB">
        <w:rPr>
          <w:rFonts w:cs="Times New Roman"/>
          <w:i/>
        </w:rPr>
        <w:t xml:space="preserve"> </w:t>
      </w:r>
      <w:hyperlink r:id="rId14" w:history="1"/>
    </w:p>
    <w:sectPr w:rsidR="005541D3" w:rsidRPr="005541D3" w:rsidSect="003469DA">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C7" w:rsidRDefault="00E109C7" w:rsidP="00454920">
      <w:pPr>
        <w:spacing w:after="0" w:line="240" w:lineRule="auto"/>
      </w:pPr>
      <w:r>
        <w:separator/>
      </w:r>
    </w:p>
  </w:endnote>
  <w:endnote w:type="continuationSeparator" w:id="0">
    <w:p w:rsidR="00E109C7" w:rsidRDefault="00E109C7" w:rsidP="0045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20" w:rsidRDefault="00454920">
    <w:pPr>
      <w:pStyle w:val="Footer"/>
    </w:pPr>
  </w:p>
  <w:p w:rsidR="00454920" w:rsidRDefault="00454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C7" w:rsidRDefault="00E109C7" w:rsidP="00454920">
      <w:pPr>
        <w:spacing w:after="0" w:line="240" w:lineRule="auto"/>
      </w:pPr>
      <w:r>
        <w:separator/>
      </w:r>
    </w:p>
  </w:footnote>
  <w:footnote w:type="continuationSeparator" w:id="0">
    <w:p w:rsidR="00E109C7" w:rsidRDefault="00E109C7" w:rsidP="00454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20" w:rsidRDefault="003469DA">
    <w:pPr>
      <w:pStyle w:val="Header"/>
    </w:pPr>
    <w:r>
      <w:rPr>
        <w:b/>
        <w:szCs w:val="24"/>
      </w:rPr>
      <w:tab/>
    </w:r>
    <w:r>
      <w:rPr>
        <w:b/>
        <w:szCs w:val="24"/>
      </w:rPr>
      <w:tab/>
      <w:t xml:space="preserve">             </w:t>
    </w:r>
    <w:r w:rsidR="00454920" w:rsidRPr="00454920">
      <w:rPr>
        <w:b/>
        <w:szCs w:val="24"/>
      </w:rPr>
      <w:t xml:space="preserve">Sigit Rahrajo: </w:t>
    </w:r>
    <w:r w:rsidR="00012FF9">
      <w:rPr>
        <w:rFonts w:cs="Times New Roman"/>
        <w:szCs w:val="24"/>
      </w:rPr>
      <w:t>Desain Didaktis Konsep</w:t>
    </w:r>
    <w:r w:rsidR="00454920">
      <w:rPr>
        <w:rFonts w:cs="Times New Roman"/>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F9" w:rsidRDefault="00012FF9" w:rsidP="00012FF9">
    <w:pPr>
      <w:pStyle w:val="Header"/>
    </w:pPr>
    <w:proofErr w:type="gramStart"/>
    <w:r>
      <w:t>Paedagoria :</w:t>
    </w:r>
    <w:proofErr w:type="gramEnd"/>
    <w:r>
      <w:t xml:space="preserve"> Jurnal Kajian, Penelitian dan Pengembangan Kependidikan</w:t>
    </w:r>
  </w:p>
  <w:p w:rsidR="00012FF9" w:rsidRDefault="00012FF9" w:rsidP="00012FF9">
    <w:pPr>
      <w:pStyle w:val="Header"/>
    </w:pPr>
    <w:r>
      <w:t>http://journal.ummat.ac.id/index.php/paedagoria</w:t>
    </w:r>
  </w:p>
  <w:p w:rsidR="00012FF9" w:rsidRDefault="00012FF9" w:rsidP="00012FF9">
    <w:pPr>
      <w:pStyle w:val="Header"/>
    </w:pPr>
    <w:r>
      <w:t>Prefix DOI: 6719056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45" w:rsidRPr="009F4B45" w:rsidRDefault="009F4B45" w:rsidP="009F4B45">
    <w:pPr>
      <w:pStyle w:val="Header"/>
      <w:jc w:val="right"/>
    </w:pPr>
    <w:r>
      <w:rPr>
        <w:b/>
      </w:rPr>
      <w:t xml:space="preserve">Sigit Raharjo: </w:t>
    </w:r>
    <w:r w:rsidR="00012FF9">
      <w:t>Desain Didaktis Konsep</w:t>
    </w:r>
    <w:r w:rsidRPr="009F4B45">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712D"/>
    <w:multiLevelType w:val="hybridMultilevel"/>
    <w:tmpl w:val="493270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A3F3A"/>
    <w:multiLevelType w:val="hybridMultilevel"/>
    <w:tmpl w:val="9FF8813E"/>
    <w:lvl w:ilvl="0" w:tplc="88BAD2F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C08C9"/>
    <w:multiLevelType w:val="hybridMultilevel"/>
    <w:tmpl w:val="56264586"/>
    <w:lvl w:ilvl="0" w:tplc="FE16413C">
      <w:start w:val="1"/>
      <w:numFmt w:val="decimal"/>
      <w:pStyle w:val="Heading3"/>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84BD9"/>
    <w:multiLevelType w:val="hybridMultilevel"/>
    <w:tmpl w:val="DB32A326"/>
    <w:lvl w:ilvl="0" w:tplc="60446D56">
      <w:start w:val="1"/>
      <w:numFmt w:val="lowerLetter"/>
      <w:lvlText w:val="%1."/>
      <w:lvlJc w:val="left"/>
      <w:pPr>
        <w:ind w:left="717" w:hanging="360"/>
      </w:pPr>
      <w:rPr>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2"/>
  </w:num>
  <w:num w:numId="2">
    <w:abstractNumId w:val="2"/>
    <w:lvlOverride w:ilvl="0">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BA"/>
    <w:rsid w:val="00012FF9"/>
    <w:rsid w:val="000312C1"/>
    <w:rsid w:val="001E3FA2"/>
    <w:rsid w:val="00244267"/>
    <w:rsid w:val="003469DA"/>
    <w:rsid w:val="00454920"/>
    <w:rsid w:val="005541D3"/>
    <w:rsid w:val="005671FE"/>
    <w:rsid w:val="00687F6E"/>
    <w:rsid w:val="007570C7"/>
    <w:rsid w:val="008E40BA"/>
    <w:rsid w:val="00995D21"/>
    <w:rsid w:val="009F4B45"/>
    <w:rsid w:val="00A73DAD"/>
    <w:rsid w:val="00AF2A27"/>
    <w:rsid w:val="00B90C77"/>
    <w:rsid w:val="00BA2A92"/>
    <w:rsid w:val="00CA09D1"/>
    <w:rsid w:val="00E109C7"/>
    <w:rsid w:val="00E35130"/>
    <w:rsid w:val="00E90108"/>
    <w:rsid w:val="00F05239"/>
    <w:rsid w:val="00F64DBA"/>
    <w:rsid w:val="00F72C31"/>
    <w:rsid w:val="00FD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AF2A27"/>
    <w:pPr>
      <w:keepNext/>
      <w:keepLines/>
      <w:numPr>
        <w:numId w:val="1"/>
      </w:numPr>
      <w:spacing w:before="120" w:after="0" w:line="480" w:lineRule="auto"/>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BA"/>
    <w:rPr>
      <w:color w:val="0000FF" w:themeColor="hyperlink"/>
      <w:u w:val="single"/>
    </w:rPr>
  </w:style>
  <w:style w:type="paragraph" w:customStyle="1" w:styleId="Normal2">
    <w:name w:val="Normal2"/>
    <w:qFormat/>
    <w:rsid w:val="00AF2A27"/>
    <w:pPr>
      <w:spacing w:after="0" w:line="48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F2A27"/>
    <w:rPr>
      <w:rFonts w:ascii="Times New Roman" w:eastAsiaTheme="majorEastAsia" w:hAnsi="Times New Roman" w:cstheme="majorBidi"/>
      <w:b/>
      <w:bCs/>
      <w:color w:val="000000" w:themeColor="text1"/>
      <w:sz w:val="24"/>
    </w:rPr>
  </w:style>
  <w:style w:type="paragraph" w:styleId="Header">
    <w:name w:val="header"/>
    <w:basedOn w:val="Normal"/>
    <w:link w:val="HeaderChar"/>
    <w:uiPriority w:val="99"/>
    <w:unhideWhenUsed/>
    <w:rsid w:val="00AF2A27"/>
    <w:pPr>
      <w:tabs>
        <w:tab w:val="center" w:pos="4680"/>
        <w:tab w:val="right" w:pos="9360"/>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AF2A27"/>
    <w:rPr>
      <w:rFonts w:ascii="Times New Roman" w:hAnsi="Times New Roman"/>
      <w:sz w:val="24"/>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AF2A27"/>
    <w:pPr>
      <w:spacing w:after="0" w:line="480" w:lineRule="auto"/>
      <w:ind w:left="720"/>
      <w:contextualSpacing/>
      <w:jc w:val="both"/>
    </w:pPr>
    <w:rPr>
      <w:rFonts w:ascii="Times New Roman" w:hAnsi="Times New Roman"/>
      <w:sz w:val="24"/>
    </w:r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locked/>
    <w:rsid w:val="00AF2A27"/>
    <w:rPr>
      <w:rFonts w:ascii="Times New Roman" w:hAnsi="Times New Roman"/>
      <w:sz w:val="24"/>
    </w:rPr>
  </w:style>
  <w:style w:type="paragraph" w:customStyle="1" w:styleId="Normal3">
    <w:name w:val="Normal3"/>
    <w:basedOn w:val="Normal2"/>
    <w:qFormat/>
    <w:rsid w:val="00AF2A27"/>
    <w:pPr>
      <w:ind w:left="357"/>
    </w:pPr>
  </w:style>
  <w:style w:type="paragraph" w:styleId="NormalWeb">
    <w:name w:val="Normal (Web)"/>
    <w:basedOn w:val="Normal"/>
    <w:uiPriority w:val="99"/>
    <w:rsid w:val="005541D3"/>
    <w:pPr>
      <w:spacing w:before="100" w:beforeAutospacing="1" w:after="100" w:afterAutospacing="1"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rsid w:val="005541D3"/>
    <w:pPr>
      <w:spacing w:after="0" w:line="240" w:lineRule="auto"/>
      <w:jc w:val="both"/>
    </w:pPr>
    <w:rPr>
      <w:rFonts w:ascii="Arial" w:hAnsi="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541D3"/>
    <w:pPr>
      <w:spacing w:after="0" w:line="240" w:lineRule="auto"/>
      <w:jc w:val="both"/>
    </w:pPr>
    <w:rPr>
      <w:rFonts w:ascii="Times New Roman" w:hAnsi="Times New Roman"/>
      <w:b/>
      <w:bCs/>
      <w:color w:val="4F81BD" w:themeColor="accent1"/>
      <w:sz w:val="18"/>
      <w:szCs w:val="18"/>
    </w:rPr>
  </w:style>
  <w:style w:type="paragraph" w:customStyle="1" w:styleId="daftarpustaka">
    <w:name w:val="daftar pustaka"/>
    <w:basedOn w:val="Normal"/>
    <w:qFormat/>
    <w:rsid w:val="00687F6E"/>
    <w:pPr>
      <w:spacing w:after="0" w:line="360" w:lineRule="auto"/>
      <w:ind w:left="720" w:hanging="720"/>
      <w:jc w:val="both"/>
    </w:pPr>
    <w:rPr>
      <w:rFonts w:ascii="Times New Roman" w:hAnsi="Times New Roman"/>
      <w:sz w:val="24"/>
    </w:rPr>
  </w:style>
  <w:style w:type="paragraph" w:styleId="Footer">
    <w:name w:val="footer"/>
    <w:basedOn w:val="Normal"/>
    <w:link w:val="FooterChar"/>
    <w:uiPriority w:val="99"/>
    <w:unhideWhenUsed/>
    <w:rsid w:val="00454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920"/>
  </w:style>
  <w:style w:type="paragraph" w:styleId="BalloonText">
    <w:name w:val="Balloon Text"/>
    <w:basedOn w:val="Normal"/>
    <w:link w:val="BalloonTextChar"/>
    <w:uiPriority w:val="99"/>
    <w:semiHidden/>
    <w:unhideWhenUsed/>
    <w:rsid w:val="00454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AF2A27"/>
    <w:pPr>
      <w:keepNext/>
      <w:keepLines/>
      <w:numPr>
        <w:numId w:val="1"/>
      </w:numPr>
      <w:spacing w:before="120" w:after="0" w:line="480" w:lineRule="auto"/>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BA"/>
    <w:rPr>
      <w:color w:val="0000FF" w:themeColor="hyperlink"/>
      <w:u w:val="single"/>
    </w:rPr>
  </w:style>
  <w:style w:type="paragraph" w:customStyle="1" w:styleId="Normal2">
    <w:name w:val="Normal2"/>
    <w:qFormat/>
    <w:rsid w:val="00AF2A27"/>
    <w:pPr>
      <w:spacing w:after="0" w:line="48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F2A27"/>
    <w:rPr>
      <w:rFonts w:ascii="Times New Roman" w:eastAsiaTheme="majorEastAsia" w:hAnsi="Times New Roman" w:cstheme="majorBidi"/>
      <w:b/>
      <w:bCs/>
      <w:color w:val="000000" w:themeColor="text1"/>
      <w:sz w:val="24"/>
    </w:rPr>
  </w:style>
  <w:style w:type="paragraph" w:styleId="Header">
    <w:name w:val="header"/>
    <w:basedOn w:val="Normal"/>
    <w:link w:val="HeaderChar"/>
    <w:uiPriority w:val="99"/>
    <w:unhideWhenUsed/>
    <w:rsid w:val="00AF2A27"/>
    <w:pPr>
      <w:tabs>
        <w:tab w:val="center" w:pos="4680"/>
        <w:tab w:val="right" w:pos="9360"/>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AF2A27"/>
    <w:rPr>
      <w:rFonts w:ascii="Times New Roman" w:hAnsi="Times New Roman"/>
      <w:sz w:val="24"/>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AF2A27"/>
    <w:pPr>
      <w:spacing w:after="0" w:line="480" w:lineRule="auto"/>
      <w:ind w:left="720"/>
      <w:contextualSpacing/>
      <w:jc w:val="both"/>
    </w:pPr>
    <w:rPr>
      <w:rFonts w:ascii="Times New Roman" w:hAnsi="Times New Roman"/>
      <w:sz w:val="24"/>
    </w:r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locked/>
    <w:rsid w:val="00AF2A27"/>
    <w:rPr>
      <w:rFonts w:ascii="Times New Roman" w:hAnsi="Times New Roman"/>
      <w:sz w:val="24"/>
    </w:rPr>
  </w:style>
  <w:style w:type="paragraph" w:customStyle="1" w:styleId="Normal3">
    <w:name w:val="Normal3"/>
    <w:basedOn w:val="Normal2"/>
    <w:qFormat/>
    <w:rsid w:val="00AF2A27"/>
    <w:pPr>
      <w:ind w:left="357"/>
    </w:pPr>
  </w:style>
  <w:style w:type="paragraph" w:styleId="NormalWeb">
    <w:name w:val="Normal (Web)"/>
    <w:basedOn w:val="Normal"/>
    <w:uiPriority w:val="99"/>
    <w:rsid w:val="005541D3"/>
    <w:pPr>
      <w:spacing w:before="100" w:beforeAutospacing="1" w:after="100" w:afterAutospacing="1"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rsid w:val="005541D3"/>
    <w:pPr>
      <w:spacing w:after="0" w:line="240" w:lineRule="auto"/>
      <w:jc w:val="both"/>
    </w:pPr>
    <w:rPr>
      <w:rFonts w:ascii="Arial" w:hAnsi="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541D3"/>
    <w:pPr>
      <w:spacing w:after="0" w:line="240" w:lineRule="auto"/>
      <w:jc w:val="both"/>
    </w:pPr>
    <w:rPr>
      <w:rFonts w:ascii="Times New Roman" w:hAnsi="Times New Roman"/>
      <w:b/>
      <w:bCs/>
      <w:color w:val="4F81BD" w:themeColor="accent1"/>
      <w:sz w:val="18"/>
      <w:szCs w:val="18"/>
    </w:rPr>
  </w:style>
  <w:style w:type="paragraph" w:customStyle="1" w:styleId="daftarpustaka">
    <w:name w:val="daftar pustaka"/>
    <w:basedOn w:val="Normal"/>
    <w:qFormat/>
    <w:rsid w:val="00687F6E"/>
    <w:pPr>
      <w:spacing w:after="0" w:line="360" w:lineRule="auto"/>
      <w:ind w:left="720" w:hanging="720"/>
      <w:jc w:val="both"/>
    </w:pPr>
    <w:rPr>
      <w:rFonts w:ascii="Times New Roman" w:hAnsi="Times New Roman"/>
      <w:sz w:val="24"/>
    </w:rPr>
  </w:style>
  <w:style w:type="paragraph" w:styleId="Footer">
    <w:name w:val="footer"/>
    <w:basedOn w:val="Normal"/>
    <w:link w:val="FooterChar"/>
    <w:uiPriority w:val="99"/>
    <w:unhideWhenUsed/>
    <w:rsid w:val="00454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920"/>
  </w:style>
  <w:style w:type="paragraph" w:styleId="BalloonText">
    <w:name w:val="Balloon Text"/>
    <w:basedOn w:val="Normal"/>
    <w:link w:val="BalloonTextChar"/>
    <w:uiPriority w:val="99"/>
    <w:semiHidden/>
    <w:unhideWhenUsed/>
    <w:rsid w:val="00454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gitraharjo42@gmail.com" TargetMode="External"/><Relationship Id="rId14" Type="http://schemas.openxmlformats.org/officeDocument/2006/relationships/hyperlink" Target="http://didisuryadi.staf.upi.edu/files/2011/06/Penelitian-Pembelajaran%20matematika-Untuk-Pembentukan-Karakter-Bangs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4EC2C-EAA6-491A-BCCF-2C668C40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TransCom</dc:creator>
  <cp:lastModifiedBy>TransCom</cp:lastModifiedBy>
  <cp:revision>3</cp:revision>
  <dcterms:created xsi:type="dcterms:W3CDTF">2020-02-27T14:40:00Z</dcterms:created>
  <dcterms:modified xsi:type="dcterms:W3CDTF">2020-02-27T15:08:00Z</dcterms:modified>
</cp:coreProperties>
</file>