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82" w:rsidRPr="005C3E9B" w:rsidRDefault="00BF5282" w:rsidP="00BF5282">
      <w:pPr>
        <w:pStyle w:val="IEEETitle"/>
        <w:tabs>
          <w:tab w:val="left" w:pos="1014"/>
          <w:tab w:val="center" w:pos="5017"/>
        </w:tabs>
        <w:rPr>
          <w:rStyle w:val="shorttext"/>
          <w:rFonts w:ascii="Century Gothic" w:hAnsi="Century Gothic"/>
          <w:b/>
          <w:sz w:val="32"/>
          <w:szCs w:val="32"/>
          <w:shd w:val="clear" w:color="auto" w:fill="FFFFFF"/>
          <w:lang w:val="en-US"/>
        </w:rPr>
      </w:pPr>
      <w:bookmarkStart w:id="0" w:name="_GoBack"/>
      <w:bookmarkEnd w:id="0"/>
    </w:p>
    <w:p w:rsidR="00BF5282" w:rsidRPr="00B91E2E" w:rsidRDefault="00B549B4" w:rsidP="00BF5282">
      <w:pPr>
        <w:pStyle w:val="IEEEAuthorName"/>
        <w:rPr>
          <w:rFonts w:ascii="Century Gothic" w:hAnsi="Century Gothic"/>
          <w:b/>
          <w:color w:val="FF0000"/>
          <w:sz w:val="28"/>
          <w:lang w:val="en-US" w:eastAsia="zh-CN"/>
        </w:rPr>
      </w:pPr>
      <w:r w:rsidRPr="00B549B4">
        <w:rPr>
          <w:rStyle w:val="shorttext"/>
          <w:rFonts w:ascii="Century Gothic" w:eastAsia="SimSun" w:hAnsi="Century Gothic"/>
          <w:b/>
          <w:sz w:val="28"/>
          <w:szCs w:val="28"/>
          <w:shd w:val="clear" w:color="auto" w:fill="FFFFFF"/>
          <w:lang w:val="id-ID" w:eastAsia="zh-CN"/>
        </w:rPr>
        <w:t xml:space="preserve">PENGENALAN ALAT-ALAT DAN BAHAN KIMIA DI LABORATORIUM UNTUK MENGATASI KESELAMATAN KERJA DAN KEBERHASILAN </w:t>
      </w:r>
      <w:r w:rsidR="00B91E2E">
        <w:rPr>
          <w:rStyle w:val="shorttext"/>
          <w:rFonts w:ascii="Century Gothic" w:eastAsia="SimSun" w:hAnsi="Century Gothic"/>
          <w:b/>
          <w:sz w:val="28"/>
          <w:szCs w:val="28"/>
          <w:shd w:val="clear" w:color="auto" w:fill="FFFFFF"/>
          <w:lang w:val="en-US" w:eastAsia="zh-CN"/>
        </w:rPr>
        <w:t>PRAKTIKUM</w:t>
      </w:r>
    </w:p>
    <w:p w:rsidR="00B96636" w:rsidRPr="00B96636" w:rsidRDefault="00B96636" w:rsidP="00B96636">
      <w:pPr>
        <w:rPr>
          <w:lang w:val="id-ID"/>
        </w:rPr>
      </w:pPr>
    </w:p>
    <w:p w:rsidR="00B549B4" w:rsidRPr="006C3C21" w:rsidRDefault="00B549B4" w:rsidP="005B3934">
      <w:pPr>
        <w:jc w:val="center"/>
        <w:rPr>
          <w:rFonts w:ascii="Trebuchet MS" w:hAnsi="Trebuchet MS"/>
          <w:b/>
          <w:bCs/>
          <w:sz w:val="22"/>
          <w:szCs w:val="22"/>
          <w:lang w:val="en-US"/>
        </w:rPr>
      </w:pPr>
      <w:r>
        <w:rPr>
          <w:rFonts w:ascii="Trebuchet MS" w:hAnsi="Trebuchet MS"/>
          <w:b/>
          <w:bCs/>
          <w:sz w:val="22"/>
          <w:szCs w:val="22"/>
          <w:lang w:val="en-US"/>
        </w:rPr>
        <w:t>Aisyifa Meiza Eka Pertiwi</w:t>
      </w:r>
      <w:r w:rsidR="00AB2575" w:rsidRPr="00922A80">
        <w:rPr>
          <w:rFonts w:ascii="Trebuchet MS" w:hAnsi="Trebuchet MS"/>
          <w:b/>
          <w:bCs/>
          <w:sz w:val="22"/>
          <w:szCs w:val="22"/>
          <w:vertAlign w:val="superscript"/>
          <w:lang w:val="en-US"/>
        </w:rPr>
        <w:t>1</w:t>
      </w:r>
      <w:r w:rsidR="005B3934" w:rsidRPr="00922A80">
        <w:rPr>
          <w:rFonts w:ascii="Trebuchet MS" w:hAnsi="Trebuchet MS"/>
          <w:b/>
          <w:bCs/>
          <w:sz w:val="22"/>
          <w:szCs w:val="22"/>
          <w:lang w:val="id-ID"/>
        </w:rPr>
        <w:t xml:space="preserve">, </w:t>
      </w:r>
      <w:r>
        <w:rPr>
          <w:rFonts w:ascii="Trebuchet MS" w:hAnsi="Trebuchet MS"/>
          <w:b/>
          <w:bCs/>
          <w:sz w:val="22"/>
          <w:szCs w:val="22"/>
          <w:lang w:val="en-US"/>
        </w:rPr>
        <w:t>Dea Della Putri</w:t>
      </w:r>
      <w:r w:rsidR="00AB2575" w:rsidRPr="00922A80">
        <w:rPr>
          <w:rFonts w:ascii="Trebuchet MS" w:hAnsi="Trebuchet MS"/>
          <w:b/>
          <w:bCs/>
          <w:sz w:val="22"/>
          <w:szCs w:val="22"/>
          <w:vertAlign w:val="superscript"/>
          <w:lang w:val="en-US"/>
        </w:rPr>
        <w:t>2</w:t>
      </w:r>
      <w:r w:rsidR="005B3934" w:rsidRPr="00922A80">
        <w:rPr>
          <w:rFonts w:ascii="Trebuchet MS" w:hAnsi="Trebuchet MS"/>
          <w:b/>
          <w:bCs/>
          <w:sz w:val="22"/>
          <w:szCs w:val="22"/>
          <w:lang w:val="id-ID"/>
        </w:rPr>
        <w:t>,</w:t>
      </w:r>
      <w:r w:rsidR="00227FDE">
        <w:rPr>
          <w:rFonts w:ascii="Trebuchet MS" w:hAnsi="Trebuchet MS"/>
          <w:b/>
          <w:bCs/>
          <w:sz w:val="22"/>
          <w:szCs w:val="22"/>
          <w:lang w:val="en-US"/>
        </w:rPr>
        <w:t xml:space="preserve"> Rida Oktorida Khastini</w:t>
      </w:r>
      <w:r w:rsidR="006C3C21" w:rsidRPr="006C3C21">
        <w:rPr>
          <w:rFonts w:ascii="Trebuchet MS" w:hAnsi="Trebuchet MS"/>
          <w:b/>
          <w:bCs/>
          <w:sz w:val="22"/>
          <w:szCs w:val="22"/>
          <w:vertAlign w:val="superscript"/>
          <w:lang w:val="en-US"/>
        </w:rPr>
        <w:t>3</w:t>
      </w:r>
    </w:p>
    <w:p w:rsidR="005B3934" w:rsidRPr="00BF5282" w:rsidRDefault="00B549B4" w:rsidP="005B3934">
      <w:pPr>
        <w:jc w:val="center"/>
        <w:rPr>
          <w:rFonts w:ascii="Trebuchet MS" w:hAnsi="Trebuchet MS" w:cstheme="minorHAnsi"/>
          <w:sz w:val="18"/>
          <w:szCs w:val="18"/>
        </w:rPr>
      </w:pPr>
      <w:r>
        <w:rPr>
          <w:rFonts w:ascii="Trebuchet MS" w:hAnsi="Trebuchet MS" w:cstheme="minorHAnsi"/>
          <w:sz w:val="18"/>
          <w:szCs w:val="18"/>
        </w:rPr>
        <w:t>Pendidikan Biologi</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Universitas</w:t>
      </w:r>
      <w:r>
        <w:rPr>
          <w:rFonts w:ascii="Trebuchet MS" w:hAnsi="Trebuchet MS" w:cstheme="minorHAnsi"/>
          <w:sz w:val="18"/>
          <w:szCs w:val="18"/>
        </w:rPr>
        <w:t xml:space="preserve"> Sultan Ageng Tirtayasa</w:t>
      </w:r>
      <w:r w:rsidR="00F66CC2" w:rsidRPr="00BF5282">
        <w:rPr>
          <w:rFonts w:ascii="Trebuchet MS" w:hAnsi="Trebuchet MS" w:cstheme="minorHAnsi"/>
          <w:sz w:val="18"/>
          <w:szCs w:val="18"/>
        </w:rPr>
        <w:t xml:space="preserve">, </w:t>
      </w:r>
      <w:r>
        <w:rPr>
          <w:rFonts w:ascii="Trebuchet MS" w:hAnsi="Trebuchet MS" w:cstheme="minorHAnsi"/>
          <w:sz w:val="18"/>
          <w:szCs w:val="18"/>
        </w:rPr>
        <w:t>Indonesia</w:t>
      </w:r>
      <w:r w:rsidR="005B3934" w:rsidRPr="00BF5282">
        <w:rPr>
          <w:rFonts w:ascii="Trebuchet MS" w:hAnsi="Trebuchet MS" w:cstheme="minorHAnsi"/>
          <w:sz w:val="18"/>
          <w:szCs w:val="18"/>
        </w:rPr>
        <w:t xml:space="preserve"> </w:t>
      </w:r>
    </w:p>
    <w:p w:rsidR="00D41274" w:rsidRPr="001F3F5E" w:rsidRDefault="00D45745" w:rsidP="005B3934">
      <w:pPr>
        <w:jc w:val="center"/>
        <w:rPr>
          <w:rFonts w:ascii="Trebuchet MS" w:hAnsi="Trebuchet MS" w:cstheme="minorHAnsi"/>
          <w:sz w:val="18"/>
          <w:szCs w:val="18"/>
        </w:rPr>
      </w:pPr>
      <w:hyperlink r:id="rId9" w:history="1">
        <w:r w:rsidR="001C2487">
          <w:rPr>
            <w:rStyle w:val="Hyperlink"/>
            <w:rFonts w:ascii="Trebuchet MS" w:hAnsi="Trebuchet MS" w:cstheme="minorHAnsi"/>
            <w:sz w:val="18"/>
            <w:szCs w:val="18"/>
          </w:rPr>
          <w:t>aisyifapertiwi</w:t>
        </w:r>
      </w:hyperlink>
      <w:r w:rsidR="001C2487">
        <w:rPr>
          <w:rStyle w:val="Hyperlink"/>
          <w:rFonts w:ascii="Trebuchet MS" w:hAnsi="Trebuchet MS" w:cstheme="minorHAnsi"/>
          <w:sz w:val="18"/>
          <w:szCs w:val="18"/>
        </w:rPr>
        <w:t>@gmail.com</w:t>
      </w:r>
      <w:r w:rsidR="001C2487">
        <w:rPr>
          <w:rStyle w:val="Hyperlink"/>
          <w:rFonts w:ascii="Trebuchet MS" w:hAnsi="Trebuchet MS" w:cstheme="minorHAnsi"/>
          <w:sz w:val="18"/>
          <w:szCs w:val="18"/>
          <w:vertAlign w:val="superscript"/>
        </w:rPr>
        <w:t>1</w:t>
      </w:r>
      <w:r w:rsidR="00772C88">
        <w:rPr>
          <w:rStyle w:val="Hyperlink"/>
          <w:rFonts w:ascii="Trebuchet MS" w:hAnsi="Trebuchet MS" w:cstheme="minorHAnsi"/>
          <w:sz w:val="18"/>
          <w:szCs w:val="18"/>
        </w:rPr>
        <w:t xml:space="preserve">, </w:t>
      </w:r>
      <w:hyperlink r:id="rId10" w:history="1">
        <w:r w:rsidR="001F3F5E" w:rsidRPr="008A10F2">
          <w:rPr>
            <w:rStyle w:val="Hyperlink"/>
            <w:rFonts w:ascii="Trebuchet MS" w:hAnsi="Trebuchet MS" w:cstheme="minorHAnsi"/>
            <w:sz w:val="18"/>
            <w:szCs w:val="18"/>
          </w:rPr>
          <w:t>deadellaptr19@gmail.com</w:t>
        </w:r>
        <w:r w:rsidR="001F3F5E" w:rsidRPr="008A10F2">
          <w:rPr>
            <w:rStyle w:val="Hyperlink"/>
            <w:rFonts w:ascii="Trebuchet MS" w:hAnsi="Trebuchet MS" w:cstheme="minorHAnsi"/>
            <w:sz w:val="18"/>
            <w:szCs w:val="18"/>
            <w:vertAlign w:val="superscript"/>
          </w:rPr>
          <w:t>2</w:t>
        </w:r>
      </w:hyperlink>
      <w:r w:rsidR="001F3F5E">
        <w:rPr>
          <w:rStyle w:val="Hyperlink"/>
          <w:rFonts w:ascii="Trebuchet MS" w:hAnsi="Trebuchet MS" w:cstheme="minorHAnsi"/>
          <w:sz w:val="18"/>
          <w:szCs w:val="18"/>
        </w:rPr>
        <w:t xml:space="preserve">, </w:t>
      </w:r>
      <w:r w:rsidR="001F3F5E" w:rsidRPr="001F3F5E">
        <w:rPr>
          <w:rStyle w:val="Hyperlink"/>
          <w:rFonts w:ascii="Trebuchet MS" w:hAnsi="Trebuchet MS" w:cstheme="minorHAnsi"/>
          <w:sz w:val="18"/>
          <w:szCs w:val="18"/>
        </w:rPr>
        <w:t>rida.khastini@untirta.ac.id</w:t>
      </w:r>
      <w:r w:rsidR="006C3C21" w:rsidRPr="006C3C21">
        <w:rPr>
          <w:rFonts w:ascii="Trebuchet MS" w:hAnsi="Trebuchet MS" w:cstheme="minorHAnsi"/>
          <w:b/>
          <w:bCs/>
          <w:color w:val="0000FF"/>
          <w:sz w:val="18"/>
          <w:szCs w:val="18"/>
          <w:u w:val="single"/>
          <w:vertAlign w:val="superscript"/>
          <w:lang w:val="en-US"/>
        </w:rPr>
        <w:t>3</w:t>
      </w:r>
    </w:p>
    <w:p w:rsidR="00B96636" w:rsidRDefault="00B96636" w:rsidP="005B3934">
      <w:pPr>
        <w:jc w:val="center"/>
        <w:rPr>
          <w:rFonts w:ascii="Trebuchet MS" w:hAnsi="Trebuchet MS" w:cstheme="minorHAnsi"/>
          <w:sz w:val="18"/>
          <w:szCs w:val="18"/>
        </w:rPr>
      </w:pPr>
    </w:p>
    <w:p w:rsidR="00D41274" w:rsidRPr="00922A80" w:rsidRDefault="00D41274" w:rsidP="00D41274">
      <w:pPr>
        <w:rPr>
          <w:rFonts w:ascii="Trebuchet MS" w:hAnsi="Trebuchet MS"/>
        </w:rPr>
      </w:pPr>
    </w:p>
    <w:p w:rsidR="00D41274" w:rsidRPr="00922A80" w:rsidRDefault="00D41274">
      <w:pPr>
        <w:rPr>
          <w:rFonts w:ascii="Trebuchet MS" w:hAnsi="Trebuchet MS"/>
        </w:rPr>
        <w:sectPr w:rsidR="00D41274" w:rsidRPr="00922A80" w:rsidSect="0038106C">
          <w:headerReference w:type="even" r:id="rId11"/>
          <w:headerReference w:type="default" r:id="rId12"/>
          <w:headerReference w:type="first" r:id="rId13"/>
          <w:footerReference w:type="first" r:id="rId14"/>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005CE1">
        <w:trPr>
          <w:gridAfter w:val="1"/>
          <w:wAfter w:w="22" w:type="dxa"/>
          <w:trHeight w:val="1268"/>
          <w:jc w:val="center"/>
        </w:trPr>
        <w:tc>
          <w:tcPr>
            <w:tcW w:w="8437" w:type="dxa"/>
            <w:gridSpan w:val="3"/>
            <w:vMerge w:val="restart"/>
            <w:tcBorders>
              <w:top w:val="single" w:sz="4" w:space="0" w:color="auto"/>
              <w:left w:val="nil"/>
              <w:right w:val="nil"/>
            </w:tcBorders>
          </w:tcPr>
          <w:p w:rsidR="00685FC2" w:rsidRDefault="00BF5282" w:rsidP="00E6457D">
            <w:pPr>
              <w:spacing w:before="120" w:after="240"/>
              <w:jc w:val="both"/>
              <w:rPr>
                <w:rFonts w:ascii="Century" w:hAnsi="Century"/>
                <w:sz w:val="20"/>
                <w:szCs w:val="20"/>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685FC2" w:rsidRPr="00685FC2">
              <w:rPr>
                <w:rFonts w:ascii="Century" w:hAnsi="Century"/>
                <w:sz w:val="20"/>
                <w:szCs w:val="20"/>
              </w:rPr>
              <w:t xml:space="preserve">Pengenalan </w:t>
            </w:r>
            <w:r w:rsidR="004B2C34">
              <w:rPr>
                <w:rFonts w:ascii="Century" w:hAnsi="Century"/>
                <w:sz w:val="20"/>
                <w:szCs w:val="20"/>
              </w:rPr>
              <w:t xml:space="preserve">mengenai </w:t>
            </w:r>
            <w:r w:rsidR="00685FC2" w:rsidRPr="00685FC2">
              <w:rPr>
                <w:rFonts w:ascii="Century" w:hAnsi="Century"/>
                <w:sz w:val="20"/>
                <w:szCs w:val="20"/>
              </w:rPr>
              <w:t>alat</w:t>
            </w:r>
            <w:r w:rsidR="00685FC2">
              <w:rPr>
                <w:rFonts w:ascii="Century" w:hAnsi="Century"/>
                <w:sz w:val="20"/>
                <w:szCs w:val="20"/>
              </w:rPr>
              <w:t xml:space="preserve"> dan bahan kimia </w:t>
            </w:r>
            <w:r w:rsidR="00DB2731">
              <w:rPr>
                <w:rFonts w:ascii="Century" w:hAnsi="Century"/>
                <w:sz w:val="20"/>
                <w:szCs w:val="20"/>
              </w:rPr>
              <w:t>s</w:t>
            </w:r>
            <w:r w:rsidR="00DB2731" w:rsidRPr="00DB2731">
              <w:rPr>
                <w:rFonts w:ascii="Century" w:hAnsi="Century"/>
                <w:sz w:val="20"/>
                <w:szCs w:val="20"/>
              </w:rPr>
              <w:t>angat penting untuk melakukannya di lab</w:t>
            </w:r>
            <w:r w:rsidR="00DB2731">
              <w:rPr>
                <w:rFonts w:ascii="Century" w:hAnsi="Century"/>
                <w:sz w:val="20"/>
                <w:szCs w:val="20"/>
              </w:rPr>
              <w:t>aoratorium untuk</w:t>
            </w:r>
            <w:r w:rsidR="00DB2731" w:rsidRPr="00DB2731">
              <w:rPr>
                <w:rFonts w:ascii="Century" w:hAnsi="Century"/>
                <w:sz w:val="20"/>
                <w:szCs w:val="20"/>
              </w:rPr>
              <w:t xml:space="preserve"> </w:t>
            </w:r>
            <w:r w:rsidR="004B2C34">
              <w:rPr>
                <w:rFonts w:ascii="Century" w:hAnsi="Century"/>
                <w:sz w:val="20"/>
                <w:szCs w:val="20"/>
              </w:rPr>
              <w:t>keberhasilan</w:t>
            </w:r>
            <w:r w:rsidR="00685FC2" w:rsidRPr="00685FC2">
              <w:rPr>
                <w:rFonts w:ascii="Century" w:hAnsi="Century"/>
                <w:sz w:val="20"/>
                <w:szCs w:val="20"/>
              </w:rPr>
              <w:t xml:space="preserve"> </w:t>
            </w:r>
            <w:r w:rsidR="004313C0">
              <w:rPr>
                <w:rFonts w:ascii="Century" w:hAnsi="Century"/>
                <w:sz w:val="20"/>
                <w:szCs w:val="20"/>
              </w:rPr>
              <w:t xml:space="preserve">serta </w:t>
            </w:r>
            <w:r w:rsidR="004B2C34">
              <w:rPr>
                <w:rFonts w:ascii="Century" w:hAnsi="Century"/>
                <w:sz w:val="20"/>
                <w:szCs w:val="20"/>
              </w:rPr>
              <w:t>keselamatan kerja</w:t>
            </w:r>
            <w:r w:rsidR="00685FC2" w:rsidRPr="00685FC2">
              <w:rPr>
                <w:rFonts w:ascii="Century" w:hAnsi="Century"/>
                <w:sz w:val="20"/>
                <w:szCs w:val="20"/>
              </w:rPr>
              <w:t xml:space="preserve"> </w:t>
            </w:r>
            <w:r w:rsidR="004B2C34">
              <w:rPr>
                <w:rFonts w:ascii="Century" w:hAnsi="Century"/>
                <w:sz w:val="20"/>
                <w:szCs w:val="20"/>
              </w:rPr>
              <w:t xml:space="preserve">praktikan </w:t>
            </w:r>
            <w:r w:rsidR="00685FC2" w:rsidRPr="00685FC2">
              <w:rPr>
                <w:rFonts w:ascii="Century" w:hAnsi="Century"/>
                <w:sz w:val="20"/>
                <w:szCs w:val="20"/>
              </w:rPr>
              <w:t xml:space="preserve">saat melakukan </w:t>
            </w:r>
            <w:r w:rsidR="004B2C34">
              <w:rPr>
                <w:rFonts w:ascii="Century" w:hAnsi="Century"/>
                <w:sz w:val="20"/>
                <w:szCs w:val="20"/>
              </w:rPr>
              <w:t>percobaan</w:t>
            </w:r>
            <w:r w:rsidR="00685FC2" w:rsidRPr="00685FC2">
              <w:rPr>
                <w:rFonts w:ascii="Century" w:hAnsi="Century"/>
                <w:sz w:val="20"/>
                <w:szCs w:val="20"/>
              </w:rPr>
              <w:t xml:space="preserve">. Alat </w:t>
            </w:r>
            <w:r w:rsidR="00F2487E">
              <w:rPr>
                <w:rFonts w:ascii="Century" w:hAnsi="Century"/>
                <w:sz w:val="20"/>
                <w:szCs w:val="20"/>
              </w:rPr>
              <w:t xml:space="preserve">biasanya dapat </w:t>
            </w:r>
            <w:r w:rsidR="004B2C34">
              <w:rPr>
                <w:rFonts w:ascii="Century" w:hAnsi="Century"/>
                <w:sz w:val="20"/>
                <w:szCs w:val="20"/>
              </w:rPr>
              <w:t>mudah pecah</w:t>
            </w:r>
            <w:r w:rsidR="00F2487E">
              <w:rPr>
                <w:rFonts w:ascii="Century" w:hAnsi="Century"/>
                <w:sz w:val="20"/>
                <w:szCs w:val="20"/>
              </w:rPr>
              <w:t xml:space="preserve"> dan </w:t>
            </w:r>
            <w:r w:rsidR="00DB2731">
              <w:rPr>
                <w:rFonts w:ascii="Century" w:hAnsi="Century"/>
                <w:sz w:val="20"/>
                <w:szCs w:val="20"/>
              </w:rPr>
              <w:t>b</w:t>
            </w:r>
            <w:r w:rsidR="00DB2731" w:rsidRPr="00DB2731">
              <w:rPr>
                <w:rFonts w:ascii="Century" w:hAnsi="Century"/>
                <w:sz w:val="20"/>
                <w:szCs w:val="20"/>
              </w:rPr>
              <w:t xml:space="preserve">ahan </w:t>
            </w:r>
            <w:proofErr w:type="gramStart"/>
            <w:r w:rsidR="00DB2731" w:rsidRPr="00DB2731">
              <w:rPr>
                <w:rFonts w:ascii="Century" w:hAnsi="Century"/>
                <w:sz w:val="20"/>
                <w:szCs w:val="20"/>
              </w:rPr>
              <w:t>kimia  sangat</w:t>
            </w:r>
            <w:proofErr w:type="gramEnd"/>
            <w:r w:rsidR="00DB2731" w:rsidRPr="00DB2731">
              <w:rPr>
                <w:rFonts w:ascii="Century" w:hAnsi="Century"/>
                <w:sz w:val="20"/>
                <w:szCs w:val="20"/>
              </w:rPr>
              <w:t xml:space="preserve"> berbahaya jika perawatannya tidak mengikuti prosedur</w:t>
            </w:r>
            <w:r w:rsidR="00F2487E">
              <w:rPr>
                <w:rFonts w:ascii="Century" w:hAnsi="Century"/>
                <w:sz w:val="20"/>
                <w:szCs w:val="20"/>
              </w:rPr>
              <w:t xml:space="preserve">. </w:t>
            </w:r>
            <w:r w:rsidR="0096085D">
              <w:rPr>
                <w:rFonts w:ascii="Century" w:hAnsi="Century"/>
                <w:sz w:val="20"/>
                <w:szCs w:val="20"/>
              </w:rPr>
              <w:t>P</w:t>
            </w:r>
            <w:r w:rsidR="00685FC2" w:rsidRPr="00685FC2">
              <w:rPr>
                <w:rFonts w:ascii="Century" w:hAnsi="Century"/>
                <w:sz w:val="20"/>
                <w:szCs w:val="20"/>
              </w:rPr>
              <w:t>e</w:t>
            </w:r>
            <w:r w:rsidR="00DB2731">
              <w:rPr>
                <w:rFonts w:ascii="Century" w:hAnsi="Century"/>
                <w:sz w:val="20"/>
                <w:szCs w:val="20"/>
              </w:rPr>
              <w:t>mahaman mengenai</w:t>
            </w:r>
            <w:r w:rsidR="00685FC2" w:rsidRPr="00685FC2">
              <w:rPr>
                <w:rFonts w:ascii="Century" w:hAnsi="Century"/>
                <w:sz w:val="20"/>
                <w:szCs w:val="20"/>
              </w:rPr>
              <w:t xml:space="preserve"> alat </w:t>
            </w:r>
            <w:r w:rsidR="00685FC2">
              <w:rPr>
                <w:rFonts w:ascii="Century" w:hAnsi="Century"/>
                <w:sz w:val="20"/>
                <w:szCs w:val="20"/>
              </w:rPr>
              <w:t xml:space="preserve">dan bahan kimia di </w:t>
            </w:r>
            <w:r w:rsidR="00685FC2" w:rsidRPr="00685FC2">
              <w:rPr>
                <w:rFonts w:ascii="Century" w:hAnsi="Century"/>
                <w:sz w:val="20"/>
                <w:szCs w:val="20"/>
              </w:rPr>
              <w:t>laboratorium</w:t>
            </w:r>
            <w:r w:rsidR="001C0B1C">
              <w:rPr>
                <w:rFonts w:ascii="Century" w:hAnsi="Century"/>
                <w:sz w:val="20"/>
                <w:szCs w:val="20"/>
              </w:rPr>
              <w:t xml:space="preserve"> </w:t>
            </w:r>
            <w:r w:rsidR="0096085D">
              <w:rPr>
                <w:rFonts w:ascii="Century" w:hAnsi="Century"/>
                <w:sz w:val="20"/>
                <w:szCs w:val="20"/>
              </w:rPr>
              <w:t>sangat penting dilakukan</w:t>
            </w:r>
            <w:r w:rsidR="00685FC2" w:rsidRPr="00685FC2">
              <w:rPr>
                <w:rFonts w:ascii="Century" w:hAnsi="Century"/>
                <w:sz w:val="20"/>
                <w:szCs w:val="20"/>
              </w:rPr>
              <w:t xml:space="preserve"> </w:t>
            </w:r>
            <w:r w:rsidR="004B2C34">
              <w:rPr>
                <w:rFonts w:ascii="Century" w:hAnsi="Century"/>
                <w:sz w:val="20"/>
                <w:szCs w:val="20"/>
              </w:rPr>
              <w:t>untuk mengetahui</w:t>
            </w:r>
            <w:r w:rsidR="00685FC2" w:rsidRPr="00685FC2">
              <w:rPr>
                <w:rFonts w:ascii="Century" w:hAnsi="Century"/>
                <w:sz w:val="20"/>
                <w:szCs w:val="20"/>
              </w:rPr>
              <w:t xml:space="preserve"> cara penggunaan alat </w:t>
            </w:r>
            <w:r w:rsidR="00685FC2">
              <w:rPr>
                <w:rFonts w:ascii="Century" w:hAnsi="Century"/>
                <w:sz w:val="20"/>
                <w:szCs w:val="20"/>
              </w:rPr>
              <w:t xml:space="preserve">serta penggunaan bahan kimia </w:t>
            </w:r>
            <w:r w:rsidR="00685FC2" w:rsidRPr="00685FC2">
              <w:rPr>
                <w:rFonts w:ascii="Century" w:hAnsi="Century"/>
                <w:sz w:val="20"/>
                <w:szCs w:val="20"/>
              </w:rPr>
              <w:t>dengan baik dan benar</w:t>
            </w:r>
            <w:r w:rsidR="001C0B1C">
              <w:rPr>
                <w:rFonts w:ascii="Century" w:hAnsi="Century"/>
                <w:sz w:val="20"/>
                <w:szCs w:val="20"/>
              </w:rPr>
              <w:t xml:space="preserve"> untuk memenuhi keberhasilan praktikum</w:t>
            </w:r>
            <w:r w:rsidR="00685FC2" w:rsidRPr="00685FC2">
              <w:rPr>
                <w:rFonts w:ascii="Century" w:hAnsi="Century"/>
                <w:sz w:val="20"/>
                <w:szCs w:val="20"/>
              </w:rPr>
              <w:t xml:space="preserve">, sehingga kesalahan </w:t>
            </w:r>
            <w:r w:rsidR="004B2C34">
              <w:rPr>
                <w:rFonts w:ascii="Century" w:hAnsi="Century"/>
                <w:sz w:val="20"/>
                <w:szCs w:val="20"/>
              </w:rPr>
              <w:t>pada</w:t>
            </w:r>
            <w:r w:rsidR="00685FC2" w:rsidRPr="00685FC2">
              <w:rPr>
                <w:rFonts w:ascii="Century" w:hAnsi="Century"/>
                <w:sz w:val="20"/>
                <w:szCs w:val="20"/>
              </w:rPr>
              <w:t xml:space="preserve"> pemakaian alat </w:t>
            </w:r>
            <w:r w:rsidR="00685FC2">
              <w:rPr>
                <w:rFonts w:ascii="Century" w:hAnsi="Century"/>
                <w:sz w:val="20"/>
                <w:szCs w:val="20"/>
              </w:rPr>
              <w:t xml:space="preserve">dan bahan kimia </w:t>
            </w:r>
            <w:r w:rsidR="004313C0">
              <w:rPr>
                <w:rFonts w:ascii="Century" w:hAnsi="Century"/>
                <w:sz w:val="20"/>
                <w:szCs w:val="20"/>
              </w:rPr>
              <w:t>dapat me</w:t>
            </w:r>
            <w:r w:rsidR="0046585C">
              <w:rPr>
                <w:rFonts w:ascii="Century" w:hAnsi="Century"/>
                <w:sz w:val="20"/>
                <w:szCs w:val="20"/>
              </w:rPr>
              <w:t>minimalisasi sebanyak</w:t>
            </w:r>
            <w:r w:rsidR="00685FC2" w:rsidRPr="00685FC2">
              <w:rPr>
                <w:rFonts w:ascii="Century" w:hAnsi="Century"/>
                <w:sz w:val="20"/>
                <w:szCs w:val="20"/>
              </w:rPr>
              <w:t xml:space="preserve"> mungkin. </w:t>
            </w:r>
          </w:p>
          <w:p w:rsidR="00BF5282" w:rsidRPr="00064FD8" w:rsidRDefault="00BF5282" w:rsidP="00E6457D">
            <w:pPr>
              <w:spacing w:before="120" w:after="240"/>
              <w:jc w:val="both"/>
              <w:rPr>
                <w:rFonts w:ascii="Century" w:hAnsi="Century"/>
                <w:i/>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685FC2" w:rsidRPr="00685FC2">
              <w:rPr>
                <w:rStyle w:val="longtext"/>
                <w:rFonts w:ascii="Century" w:hAnsi="Century"/>
                <w:sz w:val="20"/>
                <w:szCs w:val="20"/>
                <w:shd w:val="clear" w:color="auto" w:fill="FFFFFF"/>
                <w:lang w:val="sv-SE"/>
              </w:rPr>
              <w:t>Alat-alat Laboratorium</w:t>
            </w:r>
            <w:r w:rsidR="00420C35" w:rsidRPr="00685FC2">
              <w:rPr>
                <w:rStyle w:val="longtext"/>
                <w:rFonts w:ascii="Century" w:hAnsi="Century"/>
                <w:sz w:val="20"/>
                <w:szCs w:val="20"/>
                <w:shd w:val="clear" w:color="auto" w:fill="FFFFFF"/>
                <w:lang w:val="sv-SE"/>
              </w:rPr>
              <w:t xml:space="preserve">; </w:t>
            </w:r>
            <w:r w:rsidR="00685FC2" w:rsidRPr="00685FC2">
              <w:rPr>
                <w:rStyle w:val="longtext"/>
                <w:rFonts w:ascii="Century" w:hAnsi="Century"/>
                <w:sz w:val="20"/>
                <w:szCs w:val="20"/>
                <w:shd w:val="clear" w:color="auto" w:fill="FFFFFF"/>
                <w:lang w:val="sv-SE"/>
              </w:rPr>
              <w:t>Bahan Kimia</w:t>
            </w:r>
            <w:r w:rsidR="00116971">
              <w:rPr>
                <w:rStyle w:val="longtext"/>
                <w:rFonts w:ascii="Century" w:hAnsi="Century"/>
                <w:sz w:val="20"/>
                <w:szCs w:val="20"/>
                <w:shd w:val="clear" w:color="auto" w:fill="FFFFFF"/>
                <w:lang w:val="sv-SE"/>
              </w:rPr>
              <w:t>; Keselamatan</w:t>
            </w:r>
          </w:p>
          <w:p w:rsidR="004313C0" w:rsidRDefault="00BF5282" w:rsidP="00C93BB2">
            <w:pPr>
              <w:spacing w:before="120" w:after="240"/>
              <w:jc w:val="both"/>
              <w:rPr>
                <w:rFonts w:ascii="Century" w:hAnsi="Century"/>
                <w:i/>
                <w:sz w:val="20"/>
                <w:szCs w:val="20"/>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DB2731">
              <w:rPr>
                <w:rFonts w:ascii="Century" w:hAnsi="Century"/>
                <w:i/>
                <w:sz w:val="20"/>
                <w:szCs w:val="20"/>
              </w:rPr>
              <w:t>T</w:t>
            </w:r>
            <w:r w:rsidR="00DB2731" w:rsidRPr="00DB2731">
              <w:rPr>
                <w:rFonts w:ascii="Century" w:hAnsi="Century"/>
                <w:i/>
                <w:sz w:val="20"/>
                <w:szCs w:val="20"/>
              </w:rPr>
              <w:t>he introduction with tools and chemicals is very important to do in the laboratory for the success and safety of the practitioner's work when conducting experiments. Tools can usually break easily and chemicals are very dangerous if they are not maintained properly. An understanding of tools and chemicals in the laboratory is very important to know how to use tools and use chemicals properly and correctly to meet the success of the practice, so that errors in the use of tools and chemicals can be minimized as much as possible.</w:t>
            </w:r>
          </w:p>
          <w:p w:rsidR="00BF5282" w:rsidRPr="00BF5282" w:rsidRDefault="00BF5282" w:rsidP="00C93BB2">
            <w:pPr>
              <w:spacing w:before="120" w:after="240"/>
              <w:jc w:val="both"/>
              <w:rPr>
                <w:rFonts w:ascii="Century" w:hAnsi="Century"/>
                <w:b/>
                <w:i/>
                <w:sz w:val="20"/>
                <w:szCs w:val="20"/>
                <w:lang w:val="en-US"/>
              </w:rPr>
            </w:pPr>
            <w:r w:rsidRPr="00BF5282">
              <w:rPr>
                <w:rFonts w:ascii="Century" w:hAnsi="Century"/>
                <w:b/>
                <w:i/>
                <w:sz w:val="20"/>
                <w:szCs w:val="20"/>
                <w:lang w:val="en-US"/>
              </w:rPr>
              <w:t>Keywords:</w:t>
            </w:r>
            <w:r w:rsidR="00420C35">
              <w:rPr>
                <w:rFonts w:ascii="Century" w:hAnsi="Century"/>
                <w:b/>
                <w:i/>
                <w:sz w:val="20"/>
                <w:szCs w:val="20"/>
                <w:lang w:val="en-US"/>
              </w:rPr>
              <w:t xml:space="preserve"> </w:t>
            </w:r>
            <w:r w:rsidR="00685FC2" w:rsidRPr="00685FC2">
              <w:rPr>
                <w:rFonts w:ascii="Century" w:hAnsi="Century"/>
                <w:i/>
                <w:sz w:val="20"/>
                <w:szCs w:val="20"/>
                <w:lang w:val="en-US"/>
              </w:rPr>
              <w:t xml:space="preserve">Laboratory Equipment; Chemical </w:t>
            </w:r>
            <w:r w:rsidR="002509C1">
              <w:rPr>
                <w:rFonts w:ascii="Century" w:hAnsi="Century"/>
                <w:i/>
                <w:sz w:val="20"/>
                <w:szCs w:val="20"/>
                <w:lang w:val="en-US"/>
              </w:rPr>
              <w:t>M</w:t>
            </w:r>
            <w:r w:rsidR="00685FC2" w:rsidRPr="00685FC2">
              <w:rPr>
                <w:rFonts w:ascii="Century" w:hAnsi="Century"/>
                <w:i/>
                <w:sz w:val="20"/>
                <w:szCs w:val="20"/>
                <w:lang w:val="en-US"/>
              </w:rPr>
              <w:t>aterial</w:t>
            </w:r>
            <w:r w:rsidR="00116971">
              <w:rPr>
                <w:rFonts w:ascii="Century" w:hAnsi="Century"/>
                <w:i/>
                <w:sz w:val="20"/>
                <w:szCs w:val="20"/>
                <w:lang w:val="en-US"/>
              </w:rPr>
              <w:t xml:space="preserve">; </w:t>
            </w:r>
            <w:r w:rsidR="00116971" w:rsidRPr="00116971">
              <w:rPr>
                <w:rFonts w:ascii="Century" w:hAnsi="Century"/>
                <w:i/>
                <w:sz w:val="20"/>
                <w:szCs w:val="20"/>
                <w:lang w:val="en-US"/>
              </w:rPr>
              <w:t>Safety</w:t>
            </w:r>
          </w:p>
        </w:tc>
      </w:tr>
      <w:tr w:rsidR="00BF5282" w:rsidRPr="00922A80"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922A80" w:rsidRDefault="00BF5282" w:rsidP="0002629D">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02629D">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14:anchorId="6EEA3AE5" wp14:editId="2AE24FE0">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005CE1" w:rsidRPr="00A231E7" w:rsidRDefault="00005CE1" w:rsidP="0002629D">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02629D">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02629D">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rsidR="00005CE1" w:rsidRDefault="00005CE1" w:rsidP="0002629D">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02629D">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FF704D" w:rsidRDefault="00005CE1" w:rsidP="0002629D">
            <w:pPr>
              <w:ind w:right="-13"/>
              <w:jc w:val="right"/>
              <w:rPr>
                <w:rFonts w:ascii="Century" w:hAnsi="Century"/>
                <w:i/>
                <w:iCs/>
                <w:color w:val="000000"/>
                <w:sz w:val="6"/>
                <w:szCs w:val="18"/>
              </w:rPr>
            </w:pPr>
          </w:p>
          <w:p w:rsidR="00005CE1" w:rsidRPr="00A231E7" w:rsidRDefault="00005CE1" w:rsidP="0002629D">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471F1D04" wp14:editId="0FA8F7BA">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02629D">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02629D">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F122E2" w:rsidRDefault="00AE1477" w:rsidP="00F122E2">
      <w:pPr>
        <w:pStyle w:val="IEEEHeading1"/>
        <w:numPr>
          <w:ilvl w:val="0"/>
          <w:numId w:val="11"/>
        </w:numPr>
        <w:spacing w:before="0" w:after="0" w:line="276" w:lineRule="auto"/>
        <w:jc w:val="left"/>
        <w:rPr>
          <w:rFonts w:ascii="Century" w:hAnsi="Century"/>
          <w:b/>
          <w:iCs/>
          <w:sz w:val="25"/>
          <w:szCs w:val="25"/>
          <w:lang w:val="en-US"/>
        </w:rPr>
      </w:pPr>
      <w:r w:rsidRPr="00922A80">
        <w:rPr>
          <w:rFonts w:ascii="Century" w:hAnsi="Century"/>
          <w:b/>
          <w:iCs/>
          <w:sz w:val="25"/>
          <w:szCs w:val="25"/>
          <w:lang w:val="id-ID"/>
        </w:rPr>
        <w:lastRenderedPageBreak/>
        <w:t>LATAR BELAKANG</w:t>
      </w:r>
    </w:p>
    <w:p w:rsidR="004A54D8" w:rsidRPr="004A54D8" w:rsidRDefault="004A54D8" w:rsidP="004A54D8">
      <w:pPr>
        <w:pStyle w:val="IEEEParagraph"/>
        <w:rPr>
          <w:lang w:val="en-US"/>
        </w:rPr>
      </w:pPr>
      <w:r>
        <w:rPr>
          <w:lang w:val="en-US"/>
        </w:rPr>
        <w:t>L</w:t>
      </w:r>
      <w:r w:rsidRPr="004A54D8">
        <w:rPr>
          <w:lang w:val="en-US"/>
        </w:rPr>
        <w:t xml:space="preserve">aboratorium </w:t>
      </w:r>
      <w:r w:rsidR="00CD13E3">
        <w:rPr>
          <w:lang w:val="en-US"/>
        </w:rPr>
        <w:t>merupakan</w:t>
      </w:r>
      <w:r w:rsidRPr="004A54D8">
        <w:rPr>
          <w:lang w:val="en-US"/>
        </w:rPr>
        <w:t xml:space="preserve"> tempat bekerja </w:t>
      </w:r>
      <w:r w:rsidR="00AB6B95">
        <w:rPr>
          <w:lang w:val="en-US"/>
        </w:rPr>
        <w:t>yang di</w:t>
      </w:r>
      <w:r w:rsidR="000C5925">
        <w:rPr>
          <w:lang w:val="en-US"/>
        </w:rPr>
        <w:t xml:space="preserve">gunakan untuk </w:t>
      </w:r>
      <w:r w:rsidR="00B77B16">
        <w:rPr>
          <w:lang w:val="en-US"/>
        </w:rPr>
        <w:t xml:space="preserve">sarana melakukan sebuah </w:t>
      </w:r>
      <w:proofErr w:type="gramStart"/>
      <w:r w:rsidR="00B77B16">
        <w:rPr>
          <w:lang w:val="en-US"/>
        </w:rPr>
        <w:t>penelitian</w:t>
      </w:r>
      <w:r w:rsidR="00214965">
        <w:rPr>
          <w:lang w:val="en-US"/>
        </w:rPr>
        <w:t xml:space="preserve">  dalam</w:t>
      </w:r>
      <w:proofErr w:type="gramEnd"/>
      <w:r w:rsidR="00214965">
        <w:rPr>
          <w:lang w:val="en-US"/>
        </w:rPr>
        <w:t xml:space="preserve"> bidang ilmu sains</w:t>
      </w:r>
      <w:r w:rsidRPr="004A54D8">
        <w:rPr>
          <w:lang w:val="en-US"/>
        </w:rPr>
        <w:t xml:space="preserve"> dan  </w:t>
      </w:r>
      <w:r w:rsidR="00E94BCC">
        <w:rPr>
          <w:lang w:val="en-US"/>
        </w:rPr>
        <w:t>yang lainnya</w:t>
      </w:r>
      <w:r w:rsidR="00610F71">
        <w:rPr>
          <w:lang w:val="en-US"/>
        </w:rPr>
        <w:t xml:space="preserve">. Dalam </w:t>
      </w:r>
      <w:r w:rsidR="00B77B16">
        <w:rPr>
          <w:lang w:val="en-US"/>
        </w:rPr>
        <w:t>pengertian</w:t>
      </w:r>
      <w:r w:rsidR="00E94BCC">
        <w:rPr>
          <w:lang w:val="en-US"/>
        </w:rPr>
        <w:t xml:space="preserve"> </w:t>
      </w:r>
      <w:r w:rsidR="00610F71">
        <w:rPr>
          <w:lang w:val="en-US"/>
        </w:rPr>
        <w:t xml:space="preserve">khusus laboratorium adalah percobaan yang dilakukan pada suatu ruangan, diantaranya ruangan tertutup </w:t>
      </w:r>
      <w:r w:rsidR="00AB6B95">
        <w:rPr>
          <w:lang w:val="en-US"/>
        </w:rPr>
        <w:t xml:space="preserve">seperti </w:t>
      </w:r>
      <w:r w:rsidR="00610F71">
        <w:rPr>
          <w:lang w:val="en-US"/>
        </w:rPr>
        <w:t xml:space="preserve">ruang kelas dan </w:t>
      </w:r>
      <w:r w:rsidRPr="004A54D8">
        <w:rPr>
          <w:lang w:val="en-US"/>
        </w:rPr>
        <w:t>ruan</w:t>
      </w:r>
      <w:r w:rsidR="00AF534B">
        <w:rPr>
          <w:lang w:val="en-US"/>
        </w:rPr>
        <w:t xml:space="preserve">gan </w:t>
      </w:r>
      <w:r w:rsidR="00610F71">
        <w:rPr>
          <w:lang w:val="en-US"/>
        </w:rPr>
        <w:t>terbuka seperti</w:t>
      </w:r>
      <w:r>
        <w:rPr>
          <w:lang w:val="en-US"/>
        </w:rPr>
        <w:t xml:space="preserve"> </w:t>
      </w:r>
      <w:proofErr w:type="gramStart"/>
      <w:r w:rsidR="00E94BCC">
        <w:rPr>
          <w:lang w:val="en-US"/>
        </w:rPr>
        <w:t>taman</w:t>
      </w:r>
      <w:proofErr w:type="gramEnd"/>
      <w:r>
        <w:rPr>
          <w:lang w:val="en-US"/>
        </w:rPr>
        <w:t xml:space="preserve"> (Rahmiyati, 2008). </w:t>
      </w:r>
    </w:p>
    <w:p w:rsidR="00F174EF" w:rsidRDefault="00E94BCC" w:rsidP="00F174EF">
      <w:pPr>
        <w:pStyle w:val="IEEEParagraph"/>
        <w:rPr>
          <w:lang w:val="en-US"/>
        </w:rPr>
      </w:pPr>
      <w:proofErr w:type="gramStart"/>
      <w:r>
        <w:rPr>
          <w:lang w:val="en-US"/>
        </w:rPr>
        <w:t>Pada</w:t>
      </w:r>
      <w:r w:rsidR="00AB6B95">
        <w:rPr>
          <w:lang w:val="en-US"/>
        </w:rPr>
        <w:t xml:space="preserve"> se</w:t>
      </w:r>
      <w:r w:rsidR="00AF534B">
        <w:rPr>
          <w:lang w:val="en-US"/>
        </w:rPr>
        <w:t xml:space="preserve">tiap pendidikan, pasti terdapat </w:t>
      </w:r>
      <w:r w:rsidR="00AB6B95">
        <w:rPr>
          <w:lang w:val="en-US"/>
        </w:rPr>
        <w:t>sebuah pelaksanaan praktikum.</w:t>
      </w:r>
      <w:proofErr w:type="gramEnd"/>
      <w:r w:rsidR="00AB6B95">
        <w:rPr>
          <w:lang w:val="en-US"/>
        </w:rPr>
        <w:t xml:space="preserve"> Menurut </w:t>
      </w:r>
      <w:r w:rsidR="00671B39">
        <w:rPr>
          <w:lang w:val="en-US"/>
        </w:rPr>
        <w:t xml:space="preserve">Eliyarti </w:t>
      </w:r>
      <w:r w:rsidR="00AB6B95">
        <w:rPr>
          <w:lang w:val="en-US"/>
        </w:rPr>
        <w:t xml:space="preserve">et al., (2020) </w:t>
      </w:r>
      <w:r w:rsidR="00671B39">
        <w:rPr>
          <w:lang w:val="en-US"/>
        </w:rPr>
        <w:t>k</w:t>
      </w:r>
      <w:r w:rsidR="0026561B" w:rsidRPr="0026561B">
        <w:rPr>
          <w:lang w:val="en-US"/>
        </w:rPr>
        <w:t xml:space="preserve">egiatan praktikum </w:t>
      </w:r>
      <w:r w:rsidR="001C0B1C">
        <w:rPr>
          <w:lang w:val="en-US"/>
        </w:rPr>
        <w:t xml:space="preserve">merupakan </w:t>
      </w:r>
      <w:r w:rsidR="00044FB9">
        <w:rPr>
          <w:lang w:val="en-US"/>
        </w:rPr>
        <w:t>cara</w:t>
      </w:r>
      <w:r w:rsidR="00EF2261">
        <w:rPr>
          <w:lang w:val="en-US"/>
        </w:rPr>
        <w:t xml:space="preserve"> yang </w:t>
      </w:r>
      <w:r>
        <w:rPr>
          <w:lang w:val="en-US"/>
        </w:rPr>
        <w:t>menjunjung</w:t>
      </w:r>
      <w:r w:rsidR="00EF2261">
        <w:rPr>
          <w:lang w:val="en-US"/>
        </w:rPr>
        <w:t xml:space="preserve"> kerja dan proses</w:t>
      </w:r>
      <w:r w:rsidR="0026561B" w:rsidRPr="0026561B">
        <w:rPr>
          <w:lang w:val="en-US"/>
        </w:rPr>
        <w:t xml:space="preserve"> untuk </w:t>
      </w:r>
      <w:r>
        <w:rPr>
          <w:lang w:val="en-US"/>
        </w:rPr>
        <w:t>m</w:t>
      </w:r>
      <w:r w:rsidRPr="00E94BCC">
        <w:rPr>
          <w:lang w:val="en-US"/>
        </w:rPr>
        <w:t xml:space="preserve">enemukan konsep ilmiah </w:t>
      </w:r>
      <w:proofErr w:type="gramStart"/>
      <w:r w:rsidRPr="00E94BCC">
        <w:rPr>
          <w:lang w:val="en-US"/>
        </w:rPr>
        <w:t>berdasarkan  proses</w:t>
      </w:r>
      <w:proofErr w:type="gramEnd"/>
      <w:r w:rsidRPr="00E94BCC">
        <w:rPr>
          <w:lang w:val="en-US"/>
        </w:rPr>
        <w:t xml:space="preserve">, analisis, pengamatan dan bukti, dan menarik kesimpulan dari </w:t>
      </w:r>
      <w:r>
        <w:rPr>
          <w:lang w:val="en-US"/>
        </w:rPr>
        <w:t>suatu</w:t>
      </w:r>
      <w:r w:rsidR="0026561B" w:rsidRPr="0026561B">
        <w:rPr>
          <w:lang w:val="en-US"/>
        </w:rPr>
        <w:t xml:space="preserve"> </w:t>
      </w:r>
      <w:r w:rsidR="00044FB9">
        <w:rPr>
          <w:lang w:val="en-US"/>
        </w:rPr>
        <w:t>topik</w:t>
      </w:r>
      <w:r w:rsidR="0026561B" w:rsidRPr="0026561B">
        <w:rPr>
          <w:lang w:val="en-US"/>
        </w:rPr>
        <w:t xml:space="preserve">. </w:t>
      </w:r>
      <w:proofErr w:type="gramStart"/>
      <w:r w:rsidRPr="00E94BCC">
        <w:rPr>
          <w:lang w:val="en-US"/>
        </w:rPr>
        <w:t>Perkuliahan  dengan</w:t>
      </w:r>
      <w:proofErr w:type="gramEnd"/>
      <w:r w:rsidRPr="00E94BCC">
        <w:rPr>
          <w:lang w:val="en-US"/>
        </w:rPr>
        <w:t xml:space="preserve"> </w:t>
      </w:r>
      <w:r>
        <w:rPr>
          <w:lang w:val="en-US"/>
        </w:rPr>
        <w:t>praktikum</w:t>
      </w:r>
      <w:r w:rsidRPr="00E94BCC">
        <w:rPr>
          <w:lang w:val="en-US"/>
        </w:rPr>
        <w:t xml:space="preserve"> dapat memperkaya pengetahuan, keterampilan dan sikap mahasiswa</w:t>
      </w:r>
      <w:r w:rsidR="0026561B" w:rsidRPr="0026561B">
        <w:rPr>
          <w:lang w:val="en-US"/>
        </w:rPr>
        <w:t xml:space="preserve">. </w:t>
      </w:r>
      <w:proofErr w:type="gramStart"/>
      <w:r w:rsidR="00F174EF" w:rsidRPr="00F174EF">
        <w:rPr>
          <w:lang w:val="en-US"/>
        </w:rPr>
        <w:t xml:space="preserve">Mahasiswa sangat </w:t>
      </w:r>
      <w:r w:rsidR="00F174EF" w:rsidRPr="00F174EF">
        <w:rPr>
          <w:lang w:val="en-US"/>
        </w:rPr>
        <w:lastRenderedPageBreak/>
        <w:t xml:space="preserve">bersemangat saat melakukan kegiatan </w:t>
      </w:r>
      <w:r w:rsidR="00F174EF">
        <w:rPr>
          <w:lang w:val="en-US"/>
        </w:rPr>
        <w:t>praktikum</w:t>
      </w:r>
      <w:r w:rsidR="00F174EF" w:rsidRPr="00F174EF">
        <w:rPr>
          <w:lang w:val="en-US"/>
        </w:rPr>
        <w:t xml:space="preserve"> karena tidak melanjutkan materi perkuliahan.</w:t>
      </w:r>
      <w:proofErr w:type="gramEnd"/>
    </w:p>
    <w:p w:rsidR="00F122E2" w:rsidRPr="00181B68" w:rsidRDefault="00F122E2" w:rsidP="00F174EF">
      <w:pPr>
        <w:pStyle w:val="IEEEParagraph"/>
        <w:rPr>
          <w:shd w:val="clear" w:color="auto" w:fill="FFFFFF"/>
        </w:rPr>
      </w:pPr>
      <w:proofErr w:type="gramStart"/>
      <w:r w:rsidRPr="00181B68">
        <w:rPr>
          <w:shd w:val="clear" w:color="auto" w:fill="FFFFFF"/>
        </w:rPr>
        <w:t xml:space="preserve">Permendiknas RI No. 24 Tahun 2007 </w:t>
      </w:r>
      <w:r w:rsidR="00EC0F8B">
        <w:rPr>
          <w:shd w:val="clear" w:color="auto" w:fill="FFFFFF"/>
        </w:rPr>
        <w:t>menyatakan</w:t>
      </w:r>
      <w:r w:rsidRPr="00181B68">
        <w:rPr>
          <w:shd w:val="clear" w:color="auto" w:fill="FFFFFF"/>
        </w:rPr>
        <w:t xml:space="preserve"> bahwa sarana dan prasarana laboratorium yang wajib tersedia di dalam laboratorium meliputi perabotan, </w:t>
      </w:r>
      <w:r w:rsidR="00214965">
        <w:rPr>
          <w:shd w:val="clear" w:color="auto" w:fill="FFFFFF"/>
        </w:rPr>
        <w:t>perangkat</w:t>
      </w:r>
      <w:r w:rsidRPr="00181B68">
        <w:rPr>
          <w:shd w:val="clear" w:color="auto" w:fill="FFFFFF"/>
        </w:rPr>
        <w:t xml:space="preserve"> pe</w:t>
      </w:r>
      <w:r w:rsidR="00214965">
        <w:rPr>
          <w:shd w:val="clear" w:color="auto" w:fill="FFFFFF"/>
        </w:rPr>
        <w:t>mbelajaran</w:t>
      </w:r>
      <w:r w:rsidRPr="00181B68">
        <w:rPr>
          <w:shd w:val="clear" w:color="auto" w:fill="FFFFFF"/>
        </w:rPr>
        <w:t xml:space="preserve">, </w:t>
      </w:r>
      <w:r w:rsidR="00EC0F8B">
        <w:rPr>
          <w:shd w:val="clear" w:color="auto" w:fill="FFFFFF"/>
        </w:rPr>
        <w:t xml:space="preserve">bahan </w:t>
      </w:r>
      <w:r w:rsidR="00214965">
        <w:rPr>
          <w:shd w:val="clear" w:color="auto" w:fill="FFFFFF"/>
        </w:rPr>
        <w:t>usai</w:t>
      </w:r>
      <w:r w:rsidR="00EC0F8B">
        <w:rPr>
          <w:shd w:val="clear" w:color="auto" w:fill="FFFFFF"/>
        </w:rPr>
        <w:t xml:space="preserve"> pakai</w:t>
      </w:r>
      <w:r w:rsidRPr="00181B68">
        <w:rPr>
          <w:shd w:val="clear" w:color="auto" w:fill="FFFFFF"/>
        </w:rPr>
        <w:t xml:space="preserve">, dan </w:t>
      </w:r>
      <w:r w:rsidR="00EC0F8B">
        <w:rPr>
          <w:shd w:val="clear" w:color="auto" w:fill="FFFFFF"/>
        </w:rPr>
        <w:t xml:space="preserve">media </w:t>
      </w:r>
      <w:r w:rsidR="0030630E">
        <w:rPr>
          <w:shd w:val="clear" w:color="auto" w:fill="FFFFFF"/>
        </w:rPr>
        <w:t>pembelajaran</w:t>
      </w:r>
      <w:r w:rsidRPr="00181B68">
        <w:rPr>
          <w:shd w:val="clear" w:color="auto" w:fill="FFFFFF"/>
        </w:rPr>
        <w:t>.</w:t>
      </w:r>
      <w:proofErr w:type="gramEnd"/>
      <w:r w:rsidRPr="00181B68">
        <w:rPr>
          <w:shd w:val="clear" w:color="auto" w:fill="FFFFFF"/>
        </w:rPr>
        <w:t xml:space="preserve"> </w:t>
      </w:r>
      <w:r w:rsidR="0030630E" w:rsidRPr="0030630E">
        <w:rPr>
          <w:shd w:val="clear" w:color="auto" w:fill="FFFFFF"/>
        </w:rPr>
        <w:t>Tujuan pendidikan adalah me</w:t>
      </w:r>
      <w:r w:rsidR="0030630E">
        <w:rPr>
          <w:shd w:val="clear" w:color="auto" w:fill="FFFFFF"/>
        </w:rPr>
        <w:t>latih</w:t>
      </w:r>
      <w:r w:rsidR="0030630E" w:rsidRPr="0030630E">
        <w:rPr>
          <w:shd w:val="clear" w:color="auto" w:fill="FFFFFF"/>
        </w:rPr>
        <w:t xml:space="preserve"> siswa untuk membuat perbedaan </w:t>
      </w:r>
      <w:proofErr w:type="gramStart"/>
      <w:r w:rsidR="0030630E" w:rsidRPr="0030630E">
        <w:rPr>
          <w:shd w:val="clear" w:color="auto" w:fill="FFFFFF"/>
        </w:rPr>
        <w:t>dan  men</w:t>
      </w:r>
      <w:r w:rsidR="0030630E">
        <w:rPr>
          <w:shd w:val="clear" w:color="auto" w:fill="FFFFFF"/>
        </w:rPr>
        <w:t>ingkatkan</w:t>
      </w:r>
      <w:proofErr w:type="gramEnd"/>
      <w:r w:rsidR="0030630E">
        <w:rPr>
          <w:shd w:val="clear" w:color="auto" w:fill="FFFFFF"/>
        </w:rPr>
        <w:t xml:space="preserve"> kualitas hidup mereka</w:t>
      </w:r>
      <w:r w:rsidR="00F174EF" w:rsidRPr="00F174EF">
        <w:rPr>
          <w:shd w:val="clear" w:color="auto" w:fill="FFFFFF"/>
        </w:rPr>
        <w:t>.</w:t>
      </w:r>
      <w:r w:rsidR="00706B69" w:rsidRPr="00706B69">
        <w:rPr>
          <w:shd w:val="clear" w:color="auto" w:fill="FFFFFF"/>
        </w:rPr>
        <w:t xml:space="preserve"> </w:t>
      </w:r>
      <w:proofErr w:type="gramStart"/>
      <w:r w:rsidR="00706B69" w:rsidRPr="00706B69">
        <w:rPr>
          <w:shd w:val="clear" w:color="auto" w:fill="FFFFFF"/>
        </w:rPr>
        <w:t>(</w:t>
      </w:r>
      <w:r w:rsidR="00706B69">
        <w:rPr>
          <w:shd w:val="clear" w:color="auto" w:fill="FFFFFF"/>
        </w:rPr>
        <w:t>Zakirman et al., 2020).</w:t>
      </w:r>
      <w:proofErr w:type="gramEnd"/>
      <w:r w:rsidR="00706B69">
        <w:rPr>
          <w:shd w:val="clear" w:color="auto" w:fill="FFFFFF"/>
        </w:rPr>
        <w:t xml:space="preserve"> </w:t>
      </w:r>
      <w:proofErr w:type="gramStart"/>
      <w:r w:rsidR="00AF534B">
        <w:rPr>
          <w:shd w:val="clear" w:color="auto" w:fill="FFFFFF"/>
        </w:rPr>
        <w:t>Akibat dari</w:t>
      </w:r>
      <w:r w:rsidR="00516029" w:rsidRPr="00516029">
        <w:rPr>
          <w:shd w:val="clear" w:color="auto" w:fill="FFFFFF"/>
        </w:rPr>
        <w:t xml:space="preserve"> </w:t>
      </w:r>
      <w:r w:rsidR="00F174EF">
        <w:rPr>
          <w:shd w:val="clear" w:color="auto" w:fill="FFFFFF"/>
        </w:rPr>
        <w:t>bobot</w:t>
      </w:r>
      <w:r w:rsidR="00516029" w:rsidRPr="00516029">
        <w:rPr>
          <w:shd w:val="clear" w:color="auto" w:fill="FFFFFF"/>
        </w:rPr>
        <w:t xml:space="preserve"> pendidikan dapat </w:t>
      </w:r>
      <w:r w:rsidR="00EC0F8B" w:rsidRPr="00EC0F8B">
        <w:rPr>
          <w:shd w:val="clear" w:color="auto" w:fill="FFFFFF"/>
        </w:rPr>
        <w:t>ditentukan</w:t>
      </w:r>
      <w:r w:rsidR="00516029" w:rsidRPr="00516029">
        <w:rPr>
          <w:shd w:val="clear" w:color="auto" w:fill="FFFFFF"/>
        </w:rPr>
        <w:t xml:space="preserve"> dan di</w:t>
      </w:r>
      <w:r w:rsidR="00EC0F8B">
        <w:rPr>
          <w:shd w:val="clear" w:color="auto" w:fill="FFFFFF"/>
        </w:rPr>
        <w:t>bentuk</w:t>
      </w:r>
      <w:r w:rsidR="00516029" w:rsidRPr="00516029">
        <w:rPr>
          <w:shd w:val="clear" w:color="auto" w:fill="FFFFFF"/>
        </w:rPr>
        <w:t xml:space="preserve"> oleh </w:t>
      </w:r>
      <w:r w:rsidR="00F174EF">
        <w:rPr>
          <w:shd w:val="clear" w:color="auto" w:fill="FFFFFF"/>
        </w:rPr>
        <w:t>bobot</w:t>
      </w:r>
      <w:r w:rsidR="00516029" w:rsidRPr="00516029">
        <w:rPr>
          <w:shd w:val="clear" w:color="auto" w:fill="FFFFFF"/>
        </w:rPr>
        <w:t xml:space="preserve"> pe</w:t>
      </w:r>
      <w:r w:rsidR="0030630E">
        <w:rPr>
          <w:shd w:val="clear" w:color="auto" w:fill="FFFFFF"/>
        </w:rPr>
        <w:t>ngajaran</w:t>
      </w:r>
      <w:r w:rsidR="00516029" w:rsidRPr="00516029">
        <w:rPr>
          <w:shd w:val="clear" w:color="auto" w:fill="FFFFFF"/>
        </w:rPr>
        <w:t xml:space="preserve"> (Zakirman et al., 2018).</w:t>
      </w:r>
      <w:proofErr w:type="gramEnd"/>
      <w:r w:rsidR="00516029">
        <w:rPr>
          <w:shd w:val="clear" w:color="auto" w:fill="FFFFFF"/>
        </w:rPr>
        <w:t xml:space="preserve"> </w:t>
      </w:r>
      <w:proofErr w:type="gramStart"/>
      <w:r w:rsidR="009B6BF1" w:rsidRPr="00181B68">
        <w:rPr>
          <w:shd w:val="clear" w:color="auto" w:fill="FFFFFF"/>
        </w:rPr>
        <w:t>Pemanfaatan laboratorium merupakan syarat dalam pembelajaran kimia, khususnya pada materi praktikum.</w:t>
      </w:r>
      <w:proofErr w:type="gramEnd"/>
      <w:r w:rsidR="00683522">
        <w:rPr>
          <w:shd w:val="clear" w:color="auto" w:fill="FFFFFF"/>
        </w:rPr>
        <w:t xml:space="preserve"> </w:t>
      </w:r>
      <w:proofErr w:type="gramStart"/>
      <w:r w:rsidR="00683522" w:rsidRPr="00181B68">
        <w:rPr>
          <w:shd w:val="clear" w:color="auto" w:fill="FFFFFF"/>
        </w:rPr>
        <w:t xml:space="preserve">Kimia </w:t>
      </w:r>
      <w:r w:rsidR="00F4144A">
        <w:rPr>
          <w:shd w:val="clear" w:color="auto" w:fill="FFFFFF"/>
        </w:rPr>
        <w:t>adalah</w:t>
      </w:r>
      <w:r w:rsidR="00683522" w:rsidRPr="00181B68">
        <w:rPr>
          <w:shd w:val="clear" w:color="auto" w:fill="FFFFFF"/>
        </w:rPr>
        <w:t xml:space="preserve"> </w:t>
      </w:r>
      <w:r w:rsidR="00044FB9">
        <w:rPr>
          <w:shd w:val="clear" w:color="auto" w:fill="FFFFFF"/>
        </w:rPr>
        <w:t>metode</w:t>
      </w:r>
      <w:r w:rsidR="00EC0F8B">
        <w:rPr>
          <w:shd w:val="clear" w:color="auto" w:fill="FFFFFF"/>
        </w:rPr>
        <w:t xml:space="preserve"> untuk</w:t>
      </w:r>
      <w:r w:rsidR="00683522" w:rsidRPr="00181B68">
        <w:rPr>
          <w:shd w:val="clear" w:color="auto" w:fill="FFFFFF"/>
        </w:rPr>
        <w:t xml:space="preserve"> mencakup </w:t>
      </w:r>
      <w:r w:rsidR="00044FB9">
        <w:rPr>
          <w:shd w:val="clear" w:color="auto" w:fill="FFFFFF"/>
        </w:rPr>
        <w:t>sikap dan keterampilan</w:t>
      </w:r>
      <w:r w:rsidR="00683522" w:rsidRPr="00181B68">
        <w:rPr>
          <w:shd w:val="clear" w:color="auto" w:fill="FFFFFF"/>
        </w:rPr>
        <w:t xml:space="preserve"> yang dimiliki oleh para ilmuan untuk </w:t>
      </w:r>
      <w:r w:rsidR="00EC0F8B">
        <w:rPr>
          <w:shd w:val="clear" w:color="auto" w:fill="FFFFFF"/>
        </w:rPr>
        <w:t>mengembangkan</w:t>
      </w:r>
      <w:r w:rsidR="00683522" w:rsidRPr="00181B68">
        <w:rPr>
          <w:shd w:val="clear" w:color="auto" w:fill="FFFFFF"/>
        </w:rPr>
        <w:t xml:space="preserve"> dan me</w:t>
      </w:r>
      <w:r w:rsidR="00EC0F8B">
        <w:rPr>
          <w:shd w:val="clear" w:color="auto" w:fill="FFFFFF"/>
        </w:rPr>
        <w:t>meroleh</w:t>
      </w:r>
      <w:r w:rsidR="00683522" w:rsidRPr="00181B68">
        <w:rPr>
          <w:shd w:val="clear" w:color="auto" w:fill="FFFFFF"/>
        </w:rPr>
        <w:t xml:space="preserve"> pengetahuan </w:t>
      </w:r>
      <w:r w:rsidR="00044FB9">
        <w:rPr>
          <w:shd w:val="clear" w:color="auto" w:fill="FFFFFF"/>
        </w:rPr>
        <w:t xml:space="preserve">tentang </w:t>
      </w:r>
      <w:r w:rsidR="00683522" w:rsidRPr="00181B68">
        <w:rPr>
          <w:shd w:val="clear" w:color="auto" w:fill="FFFFFF"/>
        </w:rPr>
        <w:t>kimia (Ratmini, 2017).</w:t>
      </w:r>
      <w:proofErr w:type="gramEnd"/>
      <w:r w:rsidR="00683522" w:rsidRPr="00181B68">
        <w:rPr>
          <w:shd w:val="clear" w:color="auto" w:fill="FFFFFF"/>
          <w:lang w:val="id-ID"/>
        </w:rPr>
        <w:t xml:space="preserve"> </w:t>
      </w:r>
      <w:r w:rsidR="009B6BF1" w:rsidRPr="00181B68">
        <w:rPr>
          <w:shd w:val="clear" w:color="auto" w:fill="FFFFFF"/>
        </w:rPr>
        <w:t xml:space="preserve"> Namun, tidak semua sekolah dapat melaksanakan praktikum </w:t>
      </w:r>
      <w:r w:rsidR="00044FB9">
        <w:rPr>
          <w:shd w:val="clear" w:color="auto" w:fill="FFFFFF"/>
        </w:rPr>
        <w:t>karena</w:t>
      </w:r>
      <w:r w:rsidR="009B6BF1" w:rsidRPr="00181B68">
        <w:rPr>
          <w:shd w:val="clear" w:color="auto" w:fill="FFFFFF"/>
        </w:rPr>
        <w:t xml:space="preserve"> tuntutan kurikulum </w:t>
      </w:r>
      <w:r w:rsidR="009B6BF1" w:rsidRPr="00181B68">
        <w:rPr>
          <w:shd w:val="clear" w:color="auto" w:fill="FFFFFF"/>
        </w:rPr>
        <w:fldChar w:fldCharType="begin" w:fldLock="1"/>
      </w:r>
      <w:r w:rsidR="005B3111" w:rsidRPr="00181B68">
        <w:rPr>
          <w:shd w:val="clear" w:color="auto" w:fill="FFFFFF"/>
        </w:rPr>
        <w:instrText>ADDIN CSL_CITATION {"citationItems":[{"id":"ITEM-1","itemData":{"DOI":"10.23887/jjpk.v3i1.21162","ISSN":"2614-1086","abstract":"Abstrak Penelitian ini bertujuan untuk mendeskripsikan dan menjelaskan (1) pengelolaan alat dan bahan praktikum di SMA Negeri 1 Tampaksiring dilihat dari aspek perencaaan, pengadaan, penggunaan, pemeliharaan, inventarisasi, serta pemusnahan alat dan bahan yang rusak, dan (2) hambatan-hambatan yang dialami dalam mengelola alat dan bahan praktikum. Penelitian ini merupakan penelitian kualitatif dengan pendekatan fenomenologi. Data penelitian dikumpulkan melalui observasi, wawancara, dan dokumentasi. Hasil penelitian menunjukkan bahwa (1) pengelolaan alat dan bahan praktikum pada laboratorium kimia belum dilaksanakan dengan optimal, khususnya pada aspek pengadaan, penggunaan, pemeliharaan, inventarisasi, dan pemusnahan, (2) terdapat beberapa hambatan dalam mengelola alat dan bahan praktikum, yaitu a) pada proses pengadaan yaitu keterbatasan dana, b) pada penggunaan yaitu kondisi laboratorium yang digunakan sebagai ruangan kelas, kurangnya waktu, dan keterbatasan alat dan bahan praktikum, c) pada proses pemeliharaan dan inventarisasi yaitu waktu dan tenaga ahli, serta d) pada proses pemusnahan yaitu sulitnya mencari tempat untuk lubang pembuangan dan pemahaman guru yang kurang. Kata kunci: alat dan bahan praktikum, laboratorium kimia, pengelolaan. Abstract This research aimed to describe and explain (1) the management of practicum equipment and materials at SMA Negeri 1 Tampaksiring viewed from the aspects of planning, procuring, utilizing, maintaining, inventoring, and disposing of the broken practicum equipment and materials, and (2) the obstacles in managing practicum equipment and materials. This research was a qualitative research with a phenomenologyy approach. The research data was collected through observation, interviews, and documentation. The results of this research show that (1) the management of practicum equipment and materials has not been implemented optimally, especially in the aspects of procuring, utilizing, maintaining, inventoring, and disposing, (2) there are several obstacles in managing practicum equipment and materials, were a) in procuring prosses is funding, b) in utilizing prosses are laboratory conditions which is used as classroom, lack of time, and the limited practicum equipment and materials, c) in maintaining and inventoring prosses are lack of time and expertise, and d) in disposing prosses are the difficulty of finding a place for drainage holes and lack of understanding of teacher. Keywords: practicum equipment and mate…","author":[{"dropping-particle":"","family":"Shintya Dewi","given":"Dewa Ayu Kadek Dian","non-dropping-particle":"","parse-names":false,"suffix":""},{"dropping-particle":"","family":"Sastrawidana","given":"Dewa Ketut","non-dropping-particle":"","parse-names":false,"suffix":""},{"dropping-particle":"","family":"Wiratini","given":"Ni Made","non-dropping-particle":"","parse-names":false,"suffix":""}],"container-title":"Jurnal Pendidikan Kimia Undiksha","id":"ITEM-1","issue":"1","issued":{"date-parts":[["2019"]]},"page":"37","title":"Analisis Pengelolaan Alat Dan Bahan Praktikum Pada Laboratorium Kimia Di Sma Negeri 1 Tampaksiring","type":"article-journal","volume":"3"},"uris":["http://www.mendeley.com/documents/?uuid=f7864f41-4775-4ddc-ab29-bafbb7f291f0"]}],"mendeley":{"formattedCitation":"(Shintya Dewi et al., 2019)","plainTextFormattedCitation":"(Shintya Dewi et al., 2019)","previouslyFormattedCitation":"(Shintya Dewi et al., 2019)"},"properties":{"noteIndex":0},"schema":"https://github.com/citation-style-language/schema/raw/master/csl-citation.json"}</w:instrText>
      </w:r>
      <w:r w:rsidR="009B6BF1" w:rsidRPr="00181B68">
        <w:rPr>
          <w:shd w:val="clear" w:color="auto" w:fill="FFFFFF"/>
        </w:rPr>
        <w:fldChar w:fldCharType="separate"/>
      </w:r>
      <w:r w:rsidR="009B6BF1" w:rsidRPr="00181B68">
        <w:rPr>
          <w:noProof/>
          <w:shd w:val="clear" w:color="auto" w:fill="FFFFFF"/>
        </w:rPr>
        <w:t>(Dewi et al., 2019)</w:t>
      </w:r>
      <w:r w:rsidR="009B6BF1" w:rsidRPr="00181B68">
        <w:rPr>
          <w:shd w:val="clear" w:color="auto" w:fill="FFFFFF"/>
        </w:rPr>
        <w:fldChar w:fldCharType="end"/>
      </w:r>
      <w:r w:rsidR="009B6BF1" w:rsidRPr="00181B68">
        <w:rPr>
          <w:shd w:val="clear" w:color="auto" w:fill="FFFFFF"/>
        </w:rPr>
        <w:t>.</w:t>
      </w:r>
    </w:p>
    <w:p w:rsidR="0030630E" w:rsidRPr="00181B68" w:rsidRDefault="0030630E" w:rsidP="00F122E2">
      <w:pPr>
        <w:pStyle w:val="IEEEParagraph"/>
        <w:spacing w:line="276" w:lineRule="auto"/>
        <w:rPr>
          <w:shd w:val="clear" w:color="auto" w:fill="FFFFFF"/>
        </w:rPr>
      </w:pPr>
      <w:proofErr w:type="gramStart"/>
      <w:r>
        <w:rPr>
          <w:shd w:val="clear" w:color="auto" w:fill="FFFFFF"/>
        </w:rPr>
        <w:t>T</w:t>
      </w:r>
      <w:r w:rsidR="00F174EF" w:rsidRPr="00F174EF">
        <w:rPr>
          <w:shd w:val="clear" w:color="auto" w:fill="FFFFFF"/>
        </w:rPr>
        <w:t>anggung jawab bersama</w:t>
      </w:r>
      <w:r w:rsidR="006C7BCF">
        <w:rPr>
          <w:shd w:val="clear" w:color="auto" w:fill="FFFFFF"/>
        </w:rPr>
        <w:t xml:space="preserve"> </w:t>
      </w:r>
      <w:r w:rsidR="00F174EF">
        <w:rPr>
          <w:shd w:val="clear" w:color="auto" w:fill="FFFFFF"/>
        </w:rPr>
        <w:t>antara pengurus, praktikan, dan yang lainnya</w:t>
      </w:r>
      <w:r>
        <w:rPr>
          <w:shd w:val="clear" w:color="auto" w:fill="FFFFFF"/>
        </w:rPr>
        <w:t xml:space="preserve"> untuk pemeliharaan keselamatan serta keamanan laboratorium</w:t>
      </w:r>
      <w:r w:rsidR="00F174EF">
        <w:rPr>
          <w:shd w:val="clear" w:color="auto" w:fill="FFFFFF"/>
        </w:rPr>
        <w:t>.</w:t>
      </w:r>
      <w:proofErr w:type="gramEnd"/>
      <w:r w:rsidR="00F174EF">
        <w:rPr>
          <w:shd w:val="clear" w:color="auto" w:fill="FFFFFF"/>
        </w:rPr>
        <w:t xml:space="preserve"> </w:t>
      </w:r>
      <w:r w:rsidR="003C2409" w:rsidRPr="003C2409">
        <w:rPr>
          <w:shd w:val="clear" w:color="auto" w:fill="FFFFFF"/>
        </w:rPr>
        <w:t xml:space="preserve">Oleh karena itu, setiap orang yang </w:t>
      </w:r>
      <w:r>
        <w:rPr>
          <w:shd w:val="clear" w:color="auto" w:fill="FFFFFF"/>
        </w:rPr>
        <w:t>berperan</w:t>
      </w:r>
      <w:r w:rsidR="003C2409" w:rsidRPr="003C2409">
        <w:rPr>
          <w:shd w:val="clear" w:color="auto" w:fill="FFFFFF"/>
        </w:rPr>
        <w:t xml:space="preserve"> harus merasa</w:t>
      </w:r>
      <w:r w:rsidR="003C2409">
        <w:rPr>
          <w:shd w:val="clear" w:color="auto" w:fill="FFFFFF"/>
        </w:rPr>
        <w:t xml:space="preserve"> bahwa mereka mem</w:t>
      </w:r>
      <w:r>
        <w:rPr>
          <w:shd w:val="clear" w:color="auto" w:fill="FFFFFF"/>
        </w:rPr>
        <w:t>punyai</w:t>
      </w:r>
      <w:r w:rsidR="003C2409">
        <w:rPr>
          <w:shd w:val="clear" w:color="auto" w:fill="FFFFFF"/>
        </w:rPr>
        <w:t xml:space="preserve"> </w:t>
      </w:r>
      <w:r w:rsidR="003C2409" w:rsidRPr="003C2409">
        <w:rPr>
          <w:shd w:val="clear" w:color="auto" w:fill="FFFFFF"/>
        </w:rPr>
        <w:t>kewajiban untuk</w:t>
      </w:r>
      <w:r>
        <w:rPr>
          <w:shd w:val="clear" w:color="auto" w:fill="FFFFFF"/>
        </w:rPr>
        <w:t xml:space="preserve"> </w:t>
      </w:r>
      <w:proofErr w:type="gramStart"/>
      <w:r w:rsidRPr="0030630E">
        <w:rPr>
          <w:shd w:val="clear" w:color="auto" w:fill="FFFFFF"/>
        </w:rPr>
        <w:t>mengupayakan</w:t>
      </w:r>
      <w:r>
        <w:rPr>
          <w:shd w:val="clear" w:color="auto" w:fill="FFFFFF"/>
        </w:rPr>
        <w:t xml:space="preserve"> </w:t>
      </w:r>
      <w:r w:rsidR="003C2409" w:rsidRPr="003C2409">
        <w:rPr>
          <w:shd w:val="clear" w:color="auto" w:fill="FFFFFF"/>
        </w:rPr>
        <w:t xml:space="preserve"> </w:t>
      </w:r>
      <w:r>
        <w:rPr>
          <w:shd w:val="clear" w:color="auto" w:fill="FFFFFF"/>
        </w:rPr>
        <w:t>keselamatan</w:t>
      </w:r>
      <w:proofErr w:type="gramEnd"/>
      <w:r>
        <w:rPr>
          <w:shd w:val="clear" w:color="auto" w:fill="FFFFFF"/>
        </w:rPr>
        <w:t xml:space="preserve"> kerja</w:t>
      </w:r>
      <w:r w:rsidR="003C2409" w:rsidRPr="003C2409">
        <w:rPr>
          <w:shd w:val="clear" w:color="auto" w:fill="FFFFFF"/>
        </w:rPr>
        <w:t xml:space="preserve">, mengatur dan </w:t>
      </w:r>
      <w:r>
        <w:rPr>
          <w:shd w:val="clear" w:color="auto" w:fill="FFFFFF"/>
        </w:rPr>
        <w:t>menjaga</w:t>
      </w:r>
      <w:r w:rsidR="003C2409" w:rsidRPr="003C2409">
        <w:rPr>
          <w:shd w:val="clear" w:color="auto" w:fill="FFFFFF"/>
        </w:rPr>
        <w:t>.</w:t>
      </w:r>
      <w:r w:rsidR="005B3111" w:rsidRPr="00181B68">
        <w:rPr>
          <w:shd w:val="clear" w:color="auto" w:fill="FFFFFF"/>
        </w:rPr>
        <w:t xml:space="preserve"> </w:t>
      </w:r>
      <w:proofErr w:type="gramStart"/>
      <w:r w:rsidR="006C7BCF">
        <w:rPr>
          <w:shd w:val="clear" w:color="auto" w:fill="FFFFFF"/>
        </w:rPr>
        <w:t xml:space="preserve">Supaya </w:t>
      </w:r>
      <w:r w:rsidR="003C2409" w:rsidRPr="003C2409">
        <w:rPr>
          <w:shd w:val="clear" w:color="auto" w:fill="FFFFFF"/>
        </w:rPr>
        <w:t>laboratorium tetap berjalan dengan baik</w:t>
      </w:r>
      <w:r w:rsidR="006C7BCF">
        <w:rPr>
          <w:shd w:val="clear" w:color="auto" w:fill="FFFFFF"/>
        </w:rPr>
        <w:t xml:space="preserve"> maka memerlukan pemeliharaan dan pengelolaan</w:t>
      </w:r>
      <w:r w:rsidR="003C2409" w:rsidRPr="003C2409">
        <w:rPr>
          <w:shd w:val="clear" w:color="auto" w:fill="FFFFFF"/>
        </w:rPr>
        <w:t>.</w:t>
      </w:r>
      <w:proofErr w:type="gramEnd"/>
      <w:r w:rsidR="003C2409">
        <w:rPr>
          <w:shd w:val="clear" w:color="auto" w:fill="FFFFFF"/>
        </w:rPr>
        <w:t xml:space="preserve"> </w:t>
      </w:r>
      <w:proofErr w:type="gramStart"/>
      <w:r w:rsidR="003C2409">
        <w:rPr>
          <w:shd w:val="clear" w:color="auto" w:fill="FFFFFF"/>
        </w:rPr>
        <w:t>M</w:t>
      </w:r>
      <w:r w:rsidR="002900B1" w:rsidRPr="002900B1">
        <w:rPr>
          <w:shd w:val="clear" w:color="auto" w:fill="FFFFFF"/>
        </w:rPr>
        <w:t xml:space="preserve">enjaga keselamatan kerja merupakan upaya untuk menghindari terjadinya </w:t>
      </w:r>
      <w:r w:rsidR="006C7BCF">
        <w:rPr>
          <w:shd w:val="clear" w:color="auto" w:fill="FFFFFF"/>
        </w:rPr>
        <w:t>bahaya</w:t>
      </w:r>
      <w:r w:rsidR="003C2409">
        <w:rPr>
          <w:shd w:val="clear" w:color="auto" w:fill="FFFFFF"/>
        </w:rPr>
        <w:t xml:space="preserve"> kerja </w:t>
      </w:r>
      <w:r w:rsidR="006C7BCF">
        <w:rPr>
          <w:shd w:val="clear" w:color="auto" w:fill="FFFFFF"/>
        </w:rPr>
        <w:t>pada</w:t>
      </w:r>
      <w:r w:rsidR="003C2409">
        <w:rPr>
          <w:shd w:val="clear" w:color="auto" w:fill="FFFFFF"/>
        </w:rPr>
        <w:t xml:space="preserve"> laboratorium serta</w:t>
      </w:r>
      <w:r>
        <w:rPr>
          <w:shd w:val="clear" w:color="auto" w:fill="FFFFFF"/>
        </w:rPr>
        <w:t xml:space="preserve"> penanganan jika </w:t>
      </w:r>
      <w:r w:rsidR="006C7BCF">
        <w:rPr>
          <w:shd w:val="clear" w:color="auto" w:fill="FFFFFF"/>
        </w:rPr>
        <w:t>hal tersebut terjadi</w:t>
      </w:r>
      <w:r w:rsidR="002900B1" w:rsidRPr="002900B1">
        <w:rPr>
          <w:shd w:val="clear" w:color="auto" w:fill="FFFFFF"/>
        </w:rPr>
        <w:t>.</w:t>
      </w:r>
      <w:proofErr w:type="gramEnd"/>
      <w:r w:rsidR="003C2409">
        <w:rPr>
          <w:shd w:val="clear" w:color="auto" w:fill="FFFFFF"/>
        </w:rPr>
        <w:t xml:space="preserve"> </w:t>
      </w:r>
      <w:proofErr w:type="gramStart"/>
      <w:r w:rsidR="003C2409" w:rsidRPr="003C2409">
        <w:rPr>
          <w:shd w:val="clear" w:color="auto" w:fill="FFFFFF"/>
        </w:rPr>
        <w:t>Dosen dan mahasiswa</w:t>
      </w:r>
      <w:r>
        <w:rPr>
          <w:shd w:val="clear" w:color="auto" w:fill="FFFFFF"/>
        </w:rPr>
        <w:t xml:space="preserve"> </w:t>
      </w:r>
      <w:r w:rsidR="006C7BCF">
        <w:rPr>
          <w:shd w:val="clear" w:color="auto" w:fill="FFFFFF"/>
        </w:rPr>
        <w:t>adalah</w:t>
      </w:r>
      <w:r>
        <w:rPr>
          <w:shd w:val="clear" w:color="auto" w:fill="FFFFFF"/>
        </w:rPr>
        <w:t xml:space="preserve"> salah satu pengguna </w:t>
      </w:r>
      <w:r w:rsidR="003C2409" w:rsidRPr="003C2409">
        <w:rPr>
          <w:shd w:val="clear" w:color="auto" w:fill="FFFFFF"/>
        </w:rPr>
        <w:t>laboratorium yang membutuhkan pe</w:t>
      </w:r>
      <w:r w:rsidR="006C7BCF">
        <w:rPr>
          <w:shd w:val="clear" w:color="auto" w:fill="FFFFFF"/>
        </w:rPr>
        <w:t>mahaman</w:t>
      </w:r>
      <w:r w:rsidR="003C2409" w:rsidRPr="003C2409">
        <w:rPr>
          <w:shd w:val="clear" w:color="auto" w:fill="FFFFFF"/>
        </w:rPr>
        <w:t xml:space="preserve"> yang </w:t>
      </w:r>
      <w:r w:rsidR="006C7BCF">
        <w:rPr>
          <w:shd w:val="clear" w:color="auto" w:fill="FFFFFF"/>
        </w:rPr>
        <w:t>baik</w:t>
      </w:r>
      <w:r w:rsidR="003C2409" w:rsidRPr="003C2409">
        <w:rPr>
          <w:shd w:val="clear" w:color="auto" w:fill="FFFFFF"/>
        </w:rPr>
        <w:t xml:space="preserve"> tentang</w:t>
      </w:r>
      <w:r w:rsidR="006C7BCF">
        <w:rPr>
          <w:shd w:val="clear" w:color="auto" w:fill="FFFFFF"/>
        </w:rPr>
        <w:t xml:space="preserve"> segala hal </w:t>
      </w:r>
      <w:r w:rsidR="003C2409">
        <w:rPr>
          <w:shd w:val="clear" w:color="auto" w:fill="FFFFFF"/>
        </w:rPr>
        <w:t>mengenai</w:t>
      </w:r>
      <w:r w:rsidR="003C2409" w:rsidRPr="003C2409">
        <w:rPr>
          <w:shd w:val="clear" w:color="auto" w:fill="FFFFFF"/>
        </w:rPr>
        <w:t xml:space="preserve"> laboratorium.</w:t>
      </w:r>
      <w:proofErr w:type="gramEnd"/>
      <w:r w:rsidR="003C2409">
        <w:rPr>
          <w:shd w:val="clear" w:color="auto" w:fill="FFFFFF"/>
        </w:rPr>
        <w:t xml:space="preserve"> </w:t>
      </w:r>
      <w:r w:rsidR="005B3111" w:rsidRPr="00181B68">
        <w:rPr>
          <w:shd w:val="clear" w:color="auto" w:fill="FFFFFF"/>
        </w:rPr>
        <w:t xml:space="preserve"> </w:t>
      </w:r>
      <w:r w:rsidR="005B3111" w:rsidRPr="00181B68">
        <w:rPr>
          <w:shd w:val="clear" w:color="auto" w:fill="FFFFFF"/>
        </w:rPr>
        <w:fldChar w:fldCharType="begin" w:fldLock="1"/>
      </w:r>
      <w:r w:rsidR="00E83EE9" w:rsidRPr="00181B68">
        <w:rPr>
          <w:shd w:val="clear" w:color="auto" w:fill="FFFFFF"/>
        </w:rPr>
        <w:instrText>ADDIN CSL_CITATION {"citationItems":[{"id":"ITEM-1","itemData":{"DOI":"10.35799/jm.7.1.2018.18958","ISSN":"2302-3899","abstract":"Laboratorium adalah tempat untuk melakukan percobaan maupun pelatihan yang memerlukan dorongan budaya keselamatan dan keamanan, sehingga lingkungan itu menjadi tempat yang aman untuk mengajar, belajar, dan bekerja. Pengelolaan keselamatan dan keamanan laboratorium IPA merupakan tanggung jawab bersama baik pengelola maupun pengguna, oleh karena itu setiap orang yang terlibat harus memiliki kesadaran dan merasa terpanggil untuk mengatur, memelihara, dan mengusahakan keselamatan kerja. Staf guru dan murid SMA merupakan salah satu pengguna fasilitas laboratorium yang perlu memahami pengelolaan tentang keselamatan dan keamanan laboratorium.Saat mengelolah bahan laboratorium, tidak semua resiko bisa ditiadakan.Keselamatan dan keamanan laboratorim dapat ditingkatkan melalui penilaian resiko berdasarkan informasi dan pengelolaan resiko yang cermat.Bahan kimia ramah lingkungan merupakan falsafah perancangan produk dan proses yang mengurangi atau meniadakan penggunaan dan terciptanya bahan berbahayaThe laboratory is a place to conduct experiments as well as training that require the encouragement of safety and security culture, so that the environment becomes a safe place for teaching, learning, and working. The management of the safety and security in the science laboratory is a shared responsibility of both the manager and the user, therefore everyone involved must be aware and feel compelled to organize, maintain, and work for safety. Teacher staff and high school students are among the users of laboratory facilities who need to understand the management of laboratory safety and security. When managing laboratory materials, not all risks can be eliminated. The safety and security of the laboratory can be enhanced through risk-based risk information and risk assessment. Eco-friendly chemicals are the philosophy of designing products and processes that reduce or eliminate the use and creation of hazardous materials","author":[{"dropping-particle":"","family":"Sangi","given":"Meiske S.","non-dropping-particle":"","parse-names":false,"suffix":""},{"dropping-particle":"","family":"Tanauma","given":"Adey","non-dropping-particle":"","parse-names":false,"suffix":""}],"container-title":"Jurnal MIPA","id":"ITEM-1","issue":"1","issued":{"date-parts":[["2018"]]},"page":"20","title":"Keselamatan Dan Keamanan Laboratorium IPA","type":"article-journal","volume":"7"},"uris":["http://www.mendeley.com/documents/?uuid=d5e68672-5566-4581-a33f-4ee7c67ea46e"]}],"mendeley":{"formattedCitation":"(Sangi &amp; Tanauma, 2018)","plainTextFormattedCitation":"(Sangi &amp; Tanauma, 2018)","previouslyFormattedCitation":"(Sangi &amp; Tanauma, 2018)"},"properties":{"noteIndex":0},"schema":"https://github.com/citation-style-language/schema/raw/master/csl-citation.json"}</w:instrText>
      </w:r>
      <w:r w:rsidR="005B3111" w:rsidRPr="00181B68">
        <w:rPr>
          <w:shd w:val="clear" w:color="auto" w:fill="FFFFFF"/>
        </w:rPr>
        <w:fldChar w:fldCharType="separate"/>
      </w:r>
      <w:proofErr w:type="gramStart"/>
      <w:r w:rsidR="005B3111" w:rsidRPr="00181B68">
        <w:rPr>
          <w:noProof/>
          <w:shd w:val="clear" w:color="auto" w:fill="FFFFFF"/>
        </w:rPr>
        <w:t>(Sangi &amp; Tanauma, 2018)</w:t>
      </w:r>
      <w:r w:rsidR="005B3111" w:rsidRPr="00181B68">
        <w:rPr>
          <w:shd w:val="clear" w:color="auto" w:fill="FFFFFF"/>
        </w:rPr>
        <w:fldChar w:fldCharType="end"/>
      </w:r>
      <w:r w:rsidR="005B3111" w:rsidRPr="00181B68">
        <w:rPr>
          <w:shd w:val="clear" w:color="auto" w:fill="FFFFFF"/>
        </w:rPr>
        <w:t>.</w:t>
      </w:r>
      <w:proofErr w:type="gramEnd"/>
      <w:r w:rsidR="005B3111" w:rsidRPr="00181B68">
        <w:rPr>
          <w:shd w:val="clear" w:color="auto" w:fill="FFFFFF"/>
        </w:rPr>
        <w:t xml:space="preserve"> </w:t>
      </w:r>
    </w:p>
    <w:p w:rsidR="005074D8" w:rsidRPr="00181B68" w:rsidRDefault="003C2409" w:rsidP="00F122E2">
      <w:pPr>
        <w:pStyle w:val="IEEEParagraph"/>
        <w:spacing w:line="276" w:lineRule="auto"/>
        <w:rPr>
          <w:shd w:val="clear" w:color="auto" w:fill="FFFFFF"/>
        </w:rPr>
      </w:pPr>
      <w:proofErr w:type="gramStart"/>
      <w:r w:rsidRPr="003C2409">
        <w:rPr>
          <w:shd w:val="clear" w:color="auto" w:fill="FFFFFF"/>
        </w:rPr>
        <w:t xml:space="preserve">Risiko yang paling tidak terduga dan paling berbahaya di laboratorium adalah berbagai </w:t>
      </w:r>
      <w:r>
        <w:rPr>
          <w:shd w:val="clear" w:color="auto" w:fill="FFFFFF"/>
        </w:rPr>
        <w:t>tingkatan</w:t>
      </w:r>
      <w:r w:rsidRPr="003C2409">
        <w:rPr>
          <w:shd w:val="clear" w:color="auto" w:fill="FFFFFF"/>
        </w:rPr>
        <w:t xml:space="preserve"> </w:t>
      </w:r>
      <w:r w:rsidR="006C7BCF">
        <w:rPr>
          <w:shd w:val="clear" w:color="auto" w:fill="FFFFFF"/>
        </w:rPr>
        <w:t>toksik</w:t>
      </w:r>
      <w:r w:rsidRPr="003C2409">
        <w:rPr>
          <w:shd w:val="clear" w:color="auto" w:fill="FFFFFF"/>
        </w:rPr>
        <w:t xml:space="preserve"> </w:t>
      </w:r>
      <w:r>
        <w:rPr>
          <w:shd w:val="clear" w:color="auto" w:fill="FFFFFF"/>
        </w:rPr>
        <w:t>pada bahan kimia</w:t>
      </w:r>
      <w:r w:rsidR="005074D8" w:rsidRPr="00181B68">
        <w:rPr>
          <w:shd w:val="clear" w:color="auto" w:fill="FFFFFF"/>
        </w:rPr>
        <w:t>.</w:t>
      </w:r>
      <w:proofErr w:type="gramEnd"/>
      <w:r w:rsidR="005074D8" w:rsidRPr="00181B68">
        <w:rPr>
          <w:shd w:val="clear" w:color="auto" w:fill="FFFFFF"/>
        </w:rPr>
        <w:t xml:space="preserve"> </w:t>
      </w:r>
      <w:proofErr w:type="gramStart"/>
      <w:r w:rsidR="00AF534B">
        <w:rPr>
          <w:shd w:val="clear" w:color="auto" w:fill="FFFFFF"/>
        </w:rPr>
        <w:t>Zat</w:t>
      </w:r>
      <w:r w:rsidR="00CF4CD2">
        <w:rPr>
          <w:shd w:val="clear" w:color="auto" w:fill="FFFFFF"/>
        </w:rPr>
        <w:t xml:space="preserve"> kimia</w:t>
      </w:r>
      <w:r w:rsidR="005074D8" w:rsidRPr="00181B68">
        <w:rPr>
          <w:shd w:val="clear" w:color="auto" w:fill="FFFFFF"/>
        </w:rPr>
        <w:t xml:space="preserve"> </w:t>
      </w:r>
      <w:r w:rsidR="006C7BCF">
        <w:rPr>
          <w:shd w:val="clear" w:color="auto" w:fill="FFFFFF"/>
        </w:rPr>
        <w:t>tidak</w:t>
      </w:r>
      <w:r w:rsidR="005074D8" w:rsidRPr="00181B68">
        <w:rPr>
          <w:shd w:val="clear" w:color="auto" w:fill="FFFFFF"/>
        </w:rPr>
        <w:t xml:space="preserve"> </w:t>
      </w:r>
      <w:r>
        <w:rPr>
          <w:shd w:val="clear" w:color="auto" w:fill="FFFFFF"/>
        </w:rPr>
        <w:t>seutuhny</w:t>
      </w:r>
      <w:r w:rsidR="005074D8" w:rsidRPr="00181B68">
        <w:rPr>
          <w:shd w:val="clear" w:color="auto" w:fill="FFFFFF"/>
        </w:rPr>
        <w:t xml:space="preserve">a aman, dan semua bahan kimia </w:t>
      </w:r>
      <w:r w:rsidR="006C7BCF">
        <w:rPr>
          <w:shd w:val="clear" w:color="auto" w:fill="FFFFFF"/>
        </w:rPr>
        <w:t xml:space="preserve">kepada </w:t>
      </w:r>
      <w:r w:rsidR="005074D8" w:rsidRPr="00181B68">
        <w:rPr>
          <w:shd w:val="clear" w:color="auto" w:fill="FFFFFF"/>
        </w:rPr>
        <w:t>sistem kehidupan</w:t>
      </w:r>
      <w:r w:rsidR="00EC0F8B">
        <w:rPr>
          <w:shd w:val="clear" w:color="auto" w:fill="FFFFFF"/>
        </w:rPr>
        <w:t xml:space="preserve"> makhluk hidup</w:t>
      </w:r>
      <w:r w:rsidR="006C7BCF">
        <w:rPr>
          <w:shd w:val="clear" w:color="auto" w:fill="FFFFFF"/>
        </w:rPr>
        <w:t xml:space="preserve"> menghasilkan efek yang toksik</w:t>
      </w:r>
      <w:r w:rsidR="002900B1">
        <w:rPr>
          <w:shd w:val="clear" w:color="auto" w:fill="FFFFFF"/>
        </w:rPr>
        <w:t xml:space="preserve">, dalam </w:t>
      </w:r>
      <w:r w:rsidR="006C7BCF">
        <w:rPr>
          <w:shd w:val="clear" w:color="auto" w:fill="FFFFFF"/>
        </w:rPr>
        <w:t>wujud</w:t>
      </w:r>
      <w:r w:rsidR="002900B1">
        <w:rPr>
          <w:shd w:val="clear" w:color="auto" w:fill="FFFFFF"/>
        </w:rPr>
        <w:t xml:space="preserve"> yang berbeda-</w:t>
      </w:r>
      <w:r w:rsidR="005074D8" w:rsidRPr="00181B68">
        <w:rPr>
          <w:shd w:val="clear" w:color="auto" w:fill="FFFFFF"/>
        </w:rPr>
        <w:t>beda.</w:t>
      </w:r>
      <w:proofErr w:type="gramEnd"/>
      <w:r w:rsidR="00EC0F8B">
        <w:rPr>
          <w:shd w:val="clear" w:color="auto" w:fill="FFFFFF"/>
        </w:rPr>
        <w:t xml:space="preserve"> </w:t>
      </w:r>
      <w:proofErr w:type="gramStart"/>
      <w:r>
        <w:rPr>
          <w:shd w:val="clear" w:color="auto" w:fill="FFFFFF"/>
        </w:rPr>
        <w:t>B</w:t>
      </w:r>
      <w:r w:rsidRPr="003C2409">
        <w:rPr>
          <w:shd w:val="clear" w:color="auto" w:fill="FFFFFF"/>
        </w:rPr>
        <w:t>eberapa bahan kimia, seperti asam sulfat</w:t>
      </w:r>
      <w:r>
        <w:rPr>
          <w:shd w:val="clear" w:color="auto" w:fill="FFFFFF"/>
        </w:rPr>
        <w:t xml:space="preserve"> yang bersifat</w:t>
      </w:r>
      <w:r w:rsidRPr="003C2409">
        <w:rPr>
          <w:shd w:val="clear" w:color="auto" w:fill="FFFFFF"/>
        </w:rPr>
        <w:t xml:space="preserve"> korosif, dapat memiliki efek berbahaya setelah kontak awal.</w:t>
      </w:r>
      <w:proofErr w:type="gramEnd"/>
      <w:r w:rsidRPr="003C2409">
        <w:rPr>
          <w:shd w:val="clear" w:color="auto" w:fill="FFFFFF"/>
        </w:rPr>
        <w:t xml:space="preserve"> Ini dapat menyebabkan efek samping setelah </w:t>
      </w:r>
      <w:proofErr w:type="gramStart"/>
      <w:r w:rsidRPr="003C2409">
        <w:rPr>
          <w:shd w:val="clear" w:color="auto" w:fill="FFFFFF"/>
        </w:rPr>
        <w:t>paparan  berulang</w:t>
      </w:r>
      <w:proofErr w:type="gramEnd"/>
      <w:r w:rsidRPr="003C2409">
        <w:rPr>
          <w:shd w:val="clear" w:color="auto" w:fill="FFFFFF"/>
        </w:rPr>
        <w:t xml:space="preserve">  atau jangka panjang</w:t>
      </w:r>
      <w:r w:rsidR="00AB6B95">
        <w:rPr>
          <w:shd w:val="clear" w:color="auto" w:fill="FFFFFF"/>
        </w:rPr>
        <w:t>,</w:t>
      </w:r>
      <w:r w:rsidR="005074D8" w:rsidRPr="00181B68">
        <w:rPr>
          <w:shd w:val="clear" w:color="auto" w:fill="FFFFFF"/>
        </w:rPr>
        <w:t xml:space="preserve"> seperti karsinogenik </w:t>
      </w:r>
      <w:r w:rsidR="00AB6B95">
        <w:rPr>
          <w:shd w:val="clear" w:color="auto" w:fill="FFFFFF"/>
        </w:rPr>
        <w:t xml:space="preserve">metil eter </w:t>
      </w:r>
      <w:r w:rsidR="005074D8" w:rsidRPr="00181B68">
        <w:rPr>
          <w:shd w:val="clear" w:color="auto" w:fill="FFFFFF"/>
        </w:rPr>
        <w:t>(Subamia, Sriwahyuni, &amp; Widiasih, 2019).</w:t>
      </w:r>
    </w:p>
    <w:p w:rsidR="00E22B6F" w:rsidRDefault="00E22B6F" w:rsidP="00AD1EF9">
      <w:pPr>
        <w:pStyle w:val="IEEEParagraph"/>
        <w:spacing w:line="276" w:lineRule="auto"/>
        <w:rPr>
          <w:shd w:val="clear" w:color="auto" w:fill="FFFFFF"/>
        </w:rPr>
      </w:pPr>
      <w:proofErr w:type="gramStart"/>
      <w:r w:rsidRPr="00E22B6F">
        <w:rPr>
          <w:shd w:val="clear" w:color="auto" w:fill="FFFFFF"/>
        </w:rPr>
        <w:t xml:space="preserve">Alat dan bahan kimia sekarang menjamin kesuksesan dalam pekerjaan </w:t>
      </w:r>
      <w:r>
        <w:rPr>
          <w:shd w:val="clear" w:color="auto" w:fill="FFFFFF"/>
        </w:rPr>
        <w:t>praktikum</w:t>
      </w:r>
      <w:r w:rsidRPr="00E22B6F">
        <w:rPr>
          <w:shd w:val="clear" w:color="auto" w:fill="FFFFFF"/>
        </w:rPr>
        <w:t xml:space="preserve"> di lab</w:t>
      </w:r>
      <w:r>
        <w:rPr>
          <w:shd w:val="clear" w:color="auto" w:fill="FFFFFF"/>
        </w:rPr>
        <w:t>oratorium</w:t>
      </w:r>
      <w:r w:rsidRPr="00E22B6F">
        <w:rPr>
          <w:shd w:val="clear" w:color="auto" w:fill="FFFFFF"/>
        </w:rPr>
        <w:t>.</w:t>
      </w:r>
      <w:proofErr w:type="gramEnd"/>
      <w:r w:rsidR="00F2186D" w:rsidRPr="000D55F3">
        <w:rPr>
          <w:shd w:val="clear" w:color="auto" w:fill="FFFFFF"/>
        </w:rPr>
        <w:t xml:space="preserve"> </w:t>
      </w:r>
      <w:proofErr w:type="gramStart"/>
      <w:r w:rsidRPr="00E22B6F">
        <w:rPr>
          <w:shd w:val="clear" w:color="auto" w:fill="FFFFFF"/>
        </w:rPr>
        <w:t>Pengetahuan tentang penggunaan alat dan bahan penting diperlukan</w:t>
      </w:r>
      <w:r>
        <w:rPr>
          <w:shd w:val="clear" w:color="auto" w:fill="FFFFFF"/>
        </w:rPr>
        <w:t xml:space="preserve"> </w:t>
      </w:r>
      <w:r w:rsidRPr="00E22B6F">
        <w:rPr>
          <w:shd w:val="clear" w:color="auto" w:fill="FFFFFF"/>
        </w:rPr>
        <w:t>untuk memudahkan dan melancarkan berlangsungnya praktikum</w:t>
      </w:r>
      <w:r>
        <w:rPr>
          <w:shd w:val="clear" w:color="auto" w:fill="FFFFFF"/>
        </w:rPr>
        <w:t>.</w:t>
      </w:r>
      <w:proofErr w:type="gramEnd"/>
      <w:r>
        <w:rPr>
          <w:shd w:val="clear" w:color="auto" w:fill="FFFFFF"/>
        </w:rPr>
        <w:t xml:space="preserve"> </w:t>
      </w:r>
      <w:proofErr w:type="gramStart"/>
      <w:r w:rsidRPr="00E22B6F">
        <w:rPr>
          <w:shd w:val="clear" w:color="auto" w:fill="FFFFFF"/>
        </w:rPr>
        <w:t>Pengenalan peralatan dan bah</w:t>
      </w:r>
      <w:r>
        <w:rPr>
          <w:shd w:val="clear" w:color="auto" w:fill="FFFFFF"/>
        </w:rPr>
        <w:t xml:space="preserve">an laboratorium sangat penting </w:t>
      </w:r>
      <w:r w:rsidRPr="00E22B6F">
        <w:rPr>
          <w:shd w:val="clear" w:color="auto" w:fill="FFFFFF"/>
        </w:rPr>
        <w:t xml:space="preserve">untuk </w:t>
      </w:r>
      <w:r w:rsidR="00F97783">
        <w:rPr>
          <w:shd w:val="clear" w:color="auto" w:fill="FFFFFF"/>
        </w:rPr>
        <w:t>keaman</w:t>
      </w:r>
      <w:r w:rsidRPr="00E22B6F">
        <w:rPr>
          <w:shd w:val="clear" w:color="auto" w:fill="FFFFFF"/>
        </w:rPr>
        <w:t>an kerj</w:t>
      </w:r>
      <w:r>
        <w:rPr>
          <w:shd w:val="clear" w:color="auto" w:fill="FFFFFF"/>
        </w:rPr>
        <w:t>a</w:t>
      </w:r>
      <w:r w:rsidR="006D6324">
        <w:rPr>
          <w:shd w:val="clear" w:color="auto" w:fill="FFFFFF"/>
        </w:rPr>
        <w:t xml:space="preserve"> serta keberhasilan</w:t>
      </w:r>
      <w:r w:rsidR="00F2186D" w:rsidRPr="000D55F3">
        <w:rPr>
          <w:shd w:val="clear" w:color="auto" w:fill="FFFFFF"/>
        </w:rPr>
        <w:t xml:space="preserve"> </w:t>
      </w:r>
      <w:r>
        <w:rPr>
          <w:shd w:val="clear" w:color="auto" w:fill="FFFFFF"/>
        </w:rPr>
        <w:t>ketika</w:t>
      </w:r>
      <w:r w:rsidR="00F2186D" w:rsidRPr="000D55F3">
        <w:rPr>
          <w:shd w:val="clear" w:color="auto" w:fill="FFFFFF"/>
        </w:rPr>
        <w:t xml:space="preserve"> melakukan </w:t>
      </w:r>
      <w:r w:rsidR="00CF4CD2">
        <w:rPr>
          <w:shd w:val="clear" w:color="auto" w:fill="FFFFFF"/>
        </w:rPr>
        <w:t>percobaan</w:t>
      </w:r>
      <w:r>
        <w:rPr>
          <w:shd w:val="clear" w:color="auto" w:fill="FFFFFF"/>
        </w:rPr>
        <w:t>.</w:t>
      </w:r>
      <w:proofErr w:type="gramEnd"/>
      <w:r>
        <w:rPr>
          <w:shd w:val="clear" w:color="auto" w:fill="FFFFFF"/>
        </w:rPr>
        <w:t xml:space="preserve"> </w:t>
      </w:r>
      <w:proofErr w:type="gramStart"/>
      <w:r>
        <w:rPr>
          <w:shd w:val="clear" w:color="auto" w:fill="FFFFFF"/>
        </w:rPr>
        <w:t xml:space="preserve">Alat </w:t>
      </w:r>
      <w:r w:rsidR="00F97783">
        <w:rPr>
          <w:shd w:val="clear" w:color="auto" w:fill="FFFFFF"/>
        </w:rPr>
        <w:t xml:space="preserve">pada </w:t>
      </w:r>
      <w:r w:rsidR="00F2186D" w:rsidRPr="000D55F3">
        <w:rPr>
          <w:shd w:val="clear" w:color="auto" w:fill="FFFFFF"/>
        </w:rPr>
        <w:t xml:space="preserve">laboratorium </w:t>
      </w:r>
      <w:r>
        <w:rPr>
          <w:shd w:val="clear" w:color="auto" w:fill="FFFFFF"/>
        </w:rPr>
        <w:t>umumnya</w:t>
      </w:r>
      <w:r w:rsidR="00F2186D" w:rsidRPr="000D55F3">
        <w:rPr>
          <w:shd w:val="clear" w:color="auto" w:fill="FFFFFF"/>
        </w:rPr>
        <w:t xml:space="preserve"> </w:t>
      </w:r>
      <w:r w:rsidR="00CF4CD2">
        <w:rPr>
          <w:shd w:val="clear" w:color="auto" w:fill="FFFFFF"/>
        </w:rPr>
        <w:t>mudah pecah</w:t>
      </w:r>
      <w:r w:rsidR="006D6324">
        <w:rPr>
          <w:shd w:val="clear" w:color="auto" w:fill="FFFFFF"/>
        </w:rPr>
        <w:t xml:space="preserve"> sedangkan </w:t>
      </w:r>
      <w:r>
        <w:rPr>
          <w:shd w:val="clear" w:color="auto" w:fill="FFFFFF"/>
        </w:rPr>
        <w:t>p</w:t>
      </w:r>
      <w:r w:rsidRPr="00E22B6F">
        <w:rPr>
          <w:shd w:val="clear" w:color="auto" w:fill="FFFFFF"/>
        </w:rPr>
        <w:t xml:space="preserve">enggunaan </w:t>
      </w:r>
      <w:r>
        <w:rPr>
          <w:shd w:val="clear" w:color="auto" w:fill="FFFFFF"/>
        </w:rPr>
        <w:t xml:space="preserve">pada bahan kimia </w:t>
      </w:r>
      <w:r w:rsidRPr="00E22B6F">
        <w:rPr>
          <w:shd w:val="clear" w:color="auto" w:fill="FFFFFF"/>
        </w:rPr>
        <w:t>sangat berbahaya j</w:t>
      </w:r>
      <w:r>
        <w:rPr>
          <w:shd w:val="clear" w:color="auto" w:fill="FFFFFF"/>
        </w:rPr>
        <w:t>ika pe</w:t>
      </w:r>
      <w:r w:rsidR="00F97783">
        <w:rPr>
          <w:shd w:val="clear" w:color="auto" w:fill="FFFFFF"/>
        </w:rPr>
        <w:t>makaiannya</w:t>
      </w:r>
      <w:r>
        <w:rPr>
          <w:shd w:val="clear" w:color="auto" w:fill="FFFFFF"/>
        </w:rPr>
        <w:t xml:space="preserve"> </w:t>
      </w:r>
      <w:r w:rsidRPr="00E22B6F">
        <w:rPr>
          <w:shd w:val="clear" w:color="auto" w:fill="FFFFFF"/>
        </w:rPr>
        <w:t>tidak mengikuti prosedur</w:t>
      </w:r>
      <w:r w:rsidR="00F2186D" w:rsidRPr="000D55F3">
        <w:rPr>
          <w:shd w:val="clear" w:color="auto" w:fill="FFFFFF"/>
        </w:rPr>
        <w:t>.</w:t>
      </w:r>
      <w:proofErr w:type="gramEnd"/>
      <w:r w:rsidR="00F2186D" w:rsidRPr="000D55F3">
        <w:rPr>
          <w:shd w:val="clear" w:color="auto" w:fill="FFFFFF"/>
        </w:rPr>
        <w:t xml:space="preserve"> </w:t>
      </w:r>
      <w:proofErr w:type="gramStart"/>
      <w:r w:rsidR="00F97783">
        <w:rPr>
          <w:shd w:val="clear" w:color="auto" w:fill="FFFFFF"/>
        </w:rPr>
        <w:t>P</w:t>
      </w:r>
      <w:r w:rsidR="00F2186D" w:rsidRPr="000D55F3">
        <w:rPr>
          <w:shd w:val="clear" w:color="auto" w:fill="FFFFFF"/>
        </w:rPr>
        <w:t xml:space="preserve">engenalan </w:t>
      </w:r>
      <w:r w:rsidR="00F97783">
        <w:rPr>
          <w:shd w:val="clear" w:color="auto" w:fill="FFFFFF"/>
        </w:rPr>
        <w:t xml:space="preserve">pada </w:t>
      </w:r>
      <w:r w:rsidR="00F2186D" w:rsidRPr="000D55F3">
        <w:rPr>
          <w:shd w:val="clear" w:color="auto" w:fill="FFFFFF"/>
        </w:rPr>
        <w:t>alat</w:t>
      </w:r>
      <w:r w:rsidR="006D6324">
        <w:rPr>
          <w:shd w:val="clear" w:color="auto" w:fill="FFFFFF"/>
        </w:rPr>
        <w:t xml:space="preserve"> dan bahan di </w:t>
      </w:r>
      <w:r w:rsidR="00F2186D" w:rsidRPr="000D55F3">
        <w:rPr>
          <w:shd w:val="clear" w:color="auto" w:fill="FFFFFF"/>
        </w:rPr>
        <w:t xml:space="preserve">laboratorium </w:t>
      </w:r>
      <w:r w:rsidR="00F97783">
        <w:rPr>
          <w:shd w:val="clear" w:color="auto" w:fill="FFFFFF"/>
        </w:rPr>
        <w:t>sangat penting dilakukan</w:t>
      </w:r>
      <w:r w:rsidR="00F2186D" w:rsidRPr="000D55F3">
        <w:rPr>
          <w:shd w:val="clear" w:color="auto" w:fill="FFFFFF"/>
        </w:rPr>
        <w:t xml:space="preserve"> </w:t>
      </w:r>
      <w:r w:rsidRPr="00E22B6F">
        <w:rPr>
          <w:shd w:val="clear" w:color="auto" w:fill="FFFFFF"/>
        </w:rPr>
        <w:t xml:space="preserve">untuk memahami bagaimana alat dan bahan tersebut digunakan dengan </w:t>
      </w:r>
      <w:r w:rsidR="00F97783">
        <w:rPr>
          <w:shd w:val="clear" w:color="auto" w:fill="FFFFFF"/>
        </w:rPr>
        <w:t>lancar</w:t>
      </w:r>
      <w:r w:rsidRPr="00E22B6F">
        <w:rPr>
          <w:shd w:val="clear" w:color="auto" w:fill="FFFFFF"/>
        </w:rPr>
        <w:t xml:space="preserve"> dan benar untuk meminimalkan kesalahan dalam penggunaan alat dan bahan.</w:t>
      </w:r>
      <w:proofErr w:type="gramEnd"/>
    </w:p>
    <w:p w:rsidR="00AD1EF9" w:rsidRDefault="00E22B6F" w:rsidP="00E22B6F">
      <w:pPr>
        <w:pStyle w:val="IEEEParagraph"/>
        <w:spacing w:line="276" w:lineRule="auto"/>
        <w:rPr>
          <w:shd w:val="clear" w:color="auto" w:fill="FFFFFF"/>
        </w:rPr>
      </w:pPr>
      <w:proofErr w:type="gramStart"/>
      <w:r w:rsidRPr="00E22B6F">
        <w:rPr>
          <w:shd w:val="clear" w:color="auto" w:fill="FFFFFF"/>
        </w:rPr>
        <w:t xml:space="preserve">Saat menggunakan </w:t>
      </w:r>
      <w:r w:rsidR="00F41136">
        <w:rPr>
          <w:shd w:val="clear" w:color="auto" w:fill="FFFFFF"/>
        </w:rPr>
        <w:t>bahan kimia</w:t>
      </w:r>
      <w:r w:rsidRPr="00E22B6F">
        <w:rPr>
          <w:shd w:val="clear" w:color="auto" w:fill="FFFFFF"/>
        </w:rPr>
        <w:t xml:space="preserve"> di laboratorium, penting untuk menyelidiki secara serius sejauh mana risiko membahayakan</w:t>
      </w:r>
      <w:r w:rsidR="00F41136">
        <w:rPr>
          <w:shd w:val="clear" w:color="auto" w:fill="FFFFFF"/>
        </w:rPr>
        <w:t xml:space="preserve"> kesehatan pengguna dan praktikum</w:t>
      </w:r>
      <w:r w:rsidRPr="00E22B6F">
        <w:rPr>
          <w:shd w:val="clear" w:color="auto" w:fill="FFFFFF"/>
        </w:rPr>
        <w:t>.</w:t>
      </w:r>
      <w:proofErr w:type="gramEnd"/>
      <w:r w:rsidRPr="00E22B6F">
        <w:rPr>
          <w:shd w:val="clear" w:color="auto" w:fill="FFFFFF"/>
        </w:rPr>
        <w:t xml:space="preserve"> </w:t>
      </w:r>
      <w:proofErr w:type="gramStart"/>
      <w:r w:rsidRPr="00E22B6F">
        <w:rPr>
          <w:shd w:val="clear" w:color="auto" w:fill="FFFFFF"/>
        </w:rPr>
        <w:t>Sangat pen</w:t>
      </w:r>
      <w:r w:rsidR="00F41136">
        <w:rPr>
          <w:shd w:val="clear" w:color="auto" w:fill="FFFFFF"/>
        </w:rPr>
        <w:t xml:space="preserve">ting bagi pengguna dan pekerja </w:t>
      </w:r>
      <w:r w:rsidRPr="00E22B6F">
        <w:rPr>
          <w:shd w:val="clear" w:color="auto" w:fill="FFFFFF"/>
        </w:rPr>
        <w:t>laboratorium kimia untuk memahami dengan bai</w:t>
      </w:r>
      <w:r w:rsidR="00F41136">
        <w:rPr>
          <w:shd w:val="clear" w:color="auto" w:fill="FFFFFF"/>
        </w:rPr>
        <w:t>k potensi risiko dan menghindari kecelakaan.</w:t>
      </w:r>
      <w:proofErr w:type="gramEnd"/>
      <w:r w:rsidR="00F41136">
        <w:rPr>
          <w:shd w:val="clear" w:color="auto" w:fill="FFFFFF"/>
        </w:rPr>
        <w:t xml:space="preserve"> </w:t>
      </w:r>
      <w:proofErr w:type="gramStart"/>
      <w:r w:rsidR="00F97783">
        <w:rPr>
          <w:shd w:val="clear" w:color="auto" w:fill="FFFFFF"/>
        </w:rPr>
        <w:t>Dengan demikian</w:t>
      </w:r>
      <w:r w:rsidR="00F41136">
        <w:rPr>
          <w:shd w:val="clear" w:color="auto" w:fill="FFFFFF"/>
        </w:rPr>
        <w:t xml:space="preserve">, sangat penting </w:t>
      </w:r>
      <w:r w:rsidRPr="00E22B6F">
        <w:rPr>
          <w:shd w:val="clear" w:color="auto" w:fill="FFFFFF"/>
        </w:rPr>
        <w:t xml:space="preserve">untuk </w:t>
      </w:r>
      <w:r w:rsidR="00F41136">
        <w:rPr>
          <w:shd w:val="clear" w:color="auto" w:fill="FFFFFF"/>
        </w:rPr>
        <w:t xml:space="preserve">mempelajari </w:t>
      </w:r>
      <w:r w:rsidR="00F97783">
        <w:rPr>
          <w:shd w:val="clear" w:color="auto" w:fill="FFFFFF"/>
        </w:rPr>
        <w:t>potensi bahaya</w:t>
      </w:r>
      <w:r w:rsidR="00F41136">
        <w:rPr>
          <w:shd w:val="clear" w:color="auto" w:fill="FFFFFF"/>
        </w:rPr>
        <w:t xml:space="preserve"> bahan kimia </w:t>
      </w:r>
      <w:r w:rsidRPr="00E22B6F">
        <w:rPr>
          <w:shd w:val="clear" w:color="auto" w:fill="FFFFFF"/>
        </w:rPr>
        <w:t>di laboratorium.</w:t>
      </w:r>
      <w:proofErr w:type="gramEnd"/>
    </w:p>
    <w:p w:rsidR="0037455E" w:rsidRDefault="0037455E" w:rsidP="00E22B6F">
      <w:pPr>
        <w:pStyle w:val="IEEEParagraph"/>
        <w:spacing w:line="276" w:lineRule="auto"/>
        <w:rPr>
          <w:shd w:val="clear" w:color="auto" w:fill="FFFFFF"/>
        </w:rPr>
      </w:pPr>
    </w:p>
    <w:p w:rsidR="0037455E" w:rsidRDefault="0037455E" w:rsidP="00E22B6F">
      <w:pPr>
        <w:pStyle w:val="IEEEParagraph"/>
        <w:spacing w:line="276" w:lineRule="auto"/>
        <w:rPr>
          <w:shd w:val="clear" w:color="auto" w:fill="FFFFFF"/>
        </w:rPr>
      </w:pPr>
    </w:p>
    <w:p w:rsidR="00F41136" w:rsidRDefault="00F41136" w:rsidP="00E22B6F">
      <w:pPr>
        <w:pStyle w:val="IEEEParagraph"/>
        <w:spacing w:line="276" w:lineRule="auto"/>
        <w:rPr>
          <w:shd w:val="clear" w:color="auto" w:fill="FFFFFF"/>
        </w:rPr>
      </w:pPr>
    </w:p>
    <w:p w:rsidR="00F97783" w:rsidRPr="00F41136" w:rsidRDefault="00F97783" w:rsidP="00E22B6F">
      <w:pPr>
        <w:pStyle w:val="IEEEParagraph"/>
        <w:spacing w:line="276" w:lineRule="auto"/>
        <w:rPr>
          <w:shd w:val="clear" w:color="auto" w:fill="FFFFFF"/>
        </w:rPr>
      </w:pPr>
    </w:p>
    <w:p w:rsidR="001218D3" w:rsidRPr="00181B68" w:rsidRDefault="00E70EE3" w:rsidP="00BB64E7">
      <w:pPr>
        <w:pStyle w:val="IEEEHeading1"/>
        <w:numPr>
          <w:ilvl w:val="0"/>
          <w:numId w:val="11"/>
        </w:numPr>
        <w:spacing w:before="0" w:after="0" w:line="276" w:lineRule="auto"/>
        <w:jc w:val="left"/>
        <w:rPr>
          <w:b/>
          <w:sz w:val="25"/>
          <w:szCs w:val="25"/>
          <w:lang w:val="id-ID"/>
        </w:rPr>
      </w:pPr>
      <w:r w:rsidRPr="00181B68">
        <w:rPr>
          <w:b/>
          <w:iCs/>
          <w:sz w:val="25"/>
          <w:szCs w:val="25"/>
          <w:lang w:val="id-ID"/>
        </w:rPr>
        <w:lastRenderedPageBreak/>
        <w:t>METODE</w:t>
      </w:r>
      <w:r w:rsidR="00B3521D" w:rsidRPr="00181B68">
        <w:rPr>
          <w:b/>
          <w:iCs/>
          <w:sz w:val="25"/>
          <w:szCs w:val="25"/>
          <w:lang w:val="en-US"/>
        </w:rPr>
        <w:t xml:space="preserve"> </w:t>
      </w:r>
      <w:r w:rsidR="00922A80" w:rsidRPr="00181B68">
        <w:rPr>
          <w:b/>
          <w:iCs/>
          <w:sz w:val="25"/>
          <w:szCs w:val="25"/>
          <w:lang w:val="en-US"/>
        </w:rPr>
        <w:t>PELAKSANAAN</w:t>
      </w:r>
    </w:p>
    <w:p w:rsidR="00BB64E7" w:rsidRPr="00181B68" w:rsidRDefault="0072785A" w:rsidP="00BC7BFC">
      <w:pPr>
        <w:pStyle w:val="IEEEParagraph"/>
        <w:spacing w:line="276" w:lineRule="auto"/>
        <w:ind w:firstLine="360"/>
        <w:rPr>
          <w:lang w:val="sv-SE"/>
        </w:rPr>
      </w:pPr>
      <w:r w:rsidRPr="00181B68">
        <w:rPr>
          <w:lang w:val="sv-SE"/>
        </w:rPr>
        <w:tab/>
        <w:t xml:space="preserve">Penelitian ini merupakan penelitian studi literatur dengan menjelajah 30 jurnal terkait dengan pengenalan alat dan bahan kimia di laboratorium untuk mengatasi keselamatan kerja dan keberhasilan </w:t>
      </w:r>
      <w:r w:rsidR="00AF534B">
        <w:rPr>
          <w:lang w:val="sv-SE"/>
        </w:rPr>
        <w:t>percobaan</w:t>
      </w:r>
      <w:r w:rsidRPr="00181B68">
        <w:rPr>
          <w:lang w:val="sv-SE"/>
        </w:rPr>
        <w:t>.</w:t>
      </w:r>
      <w:r w:rsidR="0076326D" w:rsidRPr="00181B68">
        <w:rPr>
          <w:lang w:val="sv-SE"/>
        </w:rPr>
        <w:t xml:space="preserve"> </w:t>
      </w:r>
      <w:r w:rsidR="00AF534B">
        <w:rPr>
          <w:lang w:val="sv-SE"/>
        </w:rPr>
        <w:t>Deskriptif</w:t>
      </w:r>
      <w:r w:rsidR="00AF534B" w:rsidRPr="00AF534B">
        <w:rPr>
          <w:lang w:val="sv-SE"/>
        </w:rPr>
        <w:t xml:space="preserve"> kuantitatif juga digunakan dalam jenis penelitian ini</w:t>
      </w:r>
      <w:r w:rsidR="00D253CA" w:rsidRPr="00181B68">
        <w:rPr>
          <w:lang w:val="sv-SE"/>
        </w:rPr>
        <w:t xml:space="preserve"> yang memiliki tujuan untuk menjabarkan atau men</w:t>
      </w:r>
      <w:r w:rsidR="0037455E">
        <w:rPr>
          <w:lang w:val="sv-SE"/>
        </w:rPr>
        <w:t>jelaskan</w:t>
      </w:r>
      <w:r w:rsidR="00D253CA" w:rsidRPr="00181B68">
        <w:rPr>
          <w:lang w:val="sv-SE"/>
        </w:rPr>
        <w:t xml:space="preserve"> </w:t>
      </w:r>
      <w:r w:rsidR="0037455E">
        <w:rPr>
          <w:lang w:val="sv-SE"/>
        </w:rPr>
        <w:t>pemahaman menge</w:t>
      </w:r>
      <w:r w:rsidR="00D253CA" w:rsidRPr="00181B68">
        <w:rPr>
          <w:lang w:val="sv-SE"/>
        </w:rPr>
        <w:t xml:space="preserve">nai alat dan bahan dalam laboratorium. </w:t>
      </w:r>
      <w:r w:rsidR="00BC7BFC" w:rsidRPr="00181B68">
        <w:rPr>
          <w:lang w:val="sv-SE"/>
        </w:rPr>
        <w:t xml:space="preserve">Dalam penelitian ini kami menggunakan sampel beberapa mahasiswa </w:t>
      </w:r>
      <w:r w:rsidR="00BC7BFC">
        <w:rPr>
          <w:lang w:val="sv-SE"/>
        </w:rPr>
        <w:t xml:space="preserve">dari jurusan pendidikan biologi dan jurusan teknik kimia Universitas Sultan Ageng Tirtayasa </w:t>
      </w:r>
      <w:r w:rsidR="00BC7BFC" w:rsidRPr="00181B68">
        <w:rPr>
          <w:lang w:val="sv-SE"/>
        </w:rPr>
        <w:t>yang</w:t>
      </w:r>
      <w:r w:rsidR="00BC7BFC">
        <w:rPr>
          <w:lang w:val="sv-SE"/>
        </w:rPr>
        <w:t xml:space="preserve"> semuanya</w:t>
      </w:r>
      <w:r w:rsidR="00BC7BFC" w:rsidRPr="00181B68">
        <w:rPr>
          <w:lang w:val="sv-SE"/>
        </w:rPr>
        <w:t xml:space="preserve"> berjumlah 10 </w:t>
      </w:r>
      <w:r w:rsidR="00AF534B">
        <w:rPr>
          <w:lang w:val="sv-SE"/>
        </w:rPr>
        <w:t>orang</w:t>
      </w:r>
      <w:r w:rsidR="00AF534B" w:rsidRPr="00AF534B">
        <w:rPr>
          <w:lang w:val="sv-SE"/>
        </w:rPr>
        <w:t xml:space="preserve"> yang dipilih dengan metode </w:t>
      </w:r>
      <w:r w:rsidR="00AF534B" w:rsidRPr="00AF534B">
        <w:rPr>
          <w:i/>
          <w:lang w:val="sv-SE"/>
        </w:rPr>
        <w:t>simple random sampling</w:t>
      </w:r>
      <w:r w:rsidR="00AF534B">
        <w:rPr>
          <w:lang w:val="sv-SE"/>
        </w:rPr>
        <w:t>. Metode</w:t>
      </w:r>
      <w:r w:rsidR="00BC7BFC" w:rsidRPr="00181B68">
        <w:rPr>
          <w:lang w:val="sv-SE"/>
        </w:rPr>
        <w:t xml:space="preserve"> yang di</w:t>
      </w:r>
      <w:r w:rsidR="00AF534B">
        <w:rPr>
          <w:lang w:val="sv-SE"/>
        </w:rPr>
        <w:t>pakai</w:t>
      </w:r>
      <w:r w:rsidR="00BC7BFC" w:rsidRPr="00181B68">
        <w:rPr>
          <w:lang w:val="sv-SE"/>
        </w:rPr>
        <w:t xml:space="preserve"> dalam pengumpulan data ialah </w:t>
      </w:r>
      <w:r w:rsidR="00AF534B">
        <w:rPr>
          <w:lang w:val="sv-SE"/>
        </w:rPr>
        <w:t>metode</w:t>
      </w:r>
      <w:r w:rsidR="00BC7BFC" w:rsidRPr="00181B68">
        <w:rPr>
          <w:lang w:val="sv-SE"/>
        </w:rPr>
        <w:t xml:space="preserve"> nontes berupa kuisioner</w:t>
      </w:r>
      <w:r w:rsidR="00BC7BFC">
        <w:rPr>
          <w:lang w:val="sv-SE"/>
        </w:rPr>
        <w:t xml:space="preserve"> yang dibuat menggunakan </w:t>
      </w:r>
      <w:r w:rsidR="00BC7BFC" w:rsidRPr="00E332D9">
        <w:rPr>
          <w:i/>
          <w:lang w:val="sv-SE"/>
        </w:rPr>
        <w:t>google form</w:t>
      </w:r>
      <w:r w:rsidR="00BC7BFC" w:rsidRPr="00181B68">
        <w:rPr>
          <w:lang w:val="sv-SE"/>
        </w:rPr>
        <w:t>. Kuisioner ini digunakan dengan tujuan untuk mengetahui pengetahuan awal mahasiswa mengenai alat dan bahan dalam laboratorium.</w:t>
      </w:r>
    </w:p>
    <w:p w:rsidR="003258C5" w:rsidRPr="00AF534B" w:rsidRDefault="00AF534B" w:rsidP="00AF534B">
      <w:pPr>
        <w:pStyle w:val="IEEEParagraph"/>
        <w:spacing w:line="276" w:lineRule="auto"/>
        <w:ind w:firstLine="360"/>
        <w:rPr>
          <w:shd w:val="clear" w:color="auto" w:fill="FFFFFF"/>
        </w:rPr>
      </w:pPr>
      <w:r>
        <w:rPr>
          <w:lang w:val="sv-SE"/>
        </w:rPr>
        <w:t>Metode</w:t>
      </w:r>
      <w:r w:rsidR="00D253CA" w:rsidRPr="00181B68">
        <w:rPr>
          <w:lang w:val="sv-SE"/>
        </w:rPr>
        <w:t xml:space="preserve"> penelitian yang dilakukan adalah: (1) </w:t>
      </w:r>
      <w:r w:rsidR="003258C5" w:rsidRPr="00181B68">
        <w:rPr>
          <w:lang w:val="sv-SE"/>
        </w:rPr>
        <w:t>p</w:t>
      </w:r>
      <w:r w:rsidR="0037455E">
        <w:rPr>
          <w:lang w:val="sv-SE"/>
        </w:rPr>
        <w:t>embuatan</w:t>
      </w:r>
      <w:r w:rsidR="00D253CA" w:rsidRPr="00181B68">
        <w:rPr>
          <w:lang w:val="sv-SE"/>
        </w:rPr>
        <w:t xml:space="preserve"> kuisioner, (2) </w:t>
      </w:r>
      <w:r w:rsidR="003258C5" w:rsidRPr="00181B68">
        <w:rPr>
          <w:lang w:val="sv-SE"/>
        </w:rPr>
        <w:t>p</w:t>
      </w:r>
      <w:r w:rsidR="0037455E">
        <w:rPr>
          <w:lang w:val="sv-SE"/>
        </w:rPr>
        <w:t>engedaran</w:t>
      </w:r>
      <w:r w:rsidR="00D253CA" w:rsidRPr="00181B68">
        <w:rPr>
          <w:lang w:val="sv-SE"/>
        </w:rPr>
        <w:t xml:space="preserve"> kuisioner, (3) </w:t>
      </w:r>
      <w:r w:rsidR="0037455E">
        <w:rPr>
          <w:lang w:val="sv-SE"/>
        </w:rPr>
        <w:t>menganalisis</w:t>
      </w:r>
      <w:r w:rsidR="00D253CA" w:rsidRPr="00181B68">
        <w:rPr>
          <w:lang w:val="sv-SE"/>
        </w:rPr>
        <w:t xml:space="preserve"> kuisioner, (4) </w:t>
      </w:r>
      <w:r w:rsidR="0037455E">
        <w:rPr>
          <w:lang w:val="sv-SE"/>
        </w:rPr>
        <w:t>mendapatkan</w:t>
      </w:r>
      <w:r w:rsidR="00D253CA" w:rsidRPr="00181B68">
        <w:rPr>
          <w:lang w:val="sv-SE"/>
        </w:rPr>
        <w:t xml:space="preserve"> kesimpulan. Kuisioner </w:t>
      </w:r>
      <w:r w:rsidR="005A295E" w:rsidRPr="00181B68">
        <w:rPr>
          <w:lang w:val="sv-SE"/>
        </w:rPr>
        <w:t xml:space="preserve">ini </w:t>
      </w:r>
      <w:r>
        <w:rPr>
          <w:lang w:val="sv-SE"/>
        </w:rPr>
        <w:t>berbobot</w:t>
      </w:r>
      <w:r w:rsidR="005A295E" w:rsidRPr="00181B68">
        <w:rPr>
          <w:lang w:val="sv-SE"/>
        </w:rPr>
        <w:t xml:space="preserve"> kurang lebih 10</w:t>
      </w:r>
      <w:r w:rsidR="00D253CA" w:rsidRPr="00181B68">
        <w:rPr>
          <w:lang w:val="sv-SE"/>
        </w:rPr>
        <w:t xml:space="preserve"> pertanyaan yang masing-masing pertanyaan membutuhkan respon berupa pilihan opsi </w:t>
      </w:r>
      <w:r w:rsidR="003158DB" w:rsidRPr="00181B68">
        <w:rPr>
          <w:lang w:val="sv-SE"/>
        </w:rPr>
        <w:t xml:space="preserve">benar atau salah </w:t>
      </w:r>
      <w:r w:rsidR="00D253CA" w:rsidRPr="00181B68">
        <w:rPr>
          <w:lang w:val="sv-SE"/>
        </w:rPr>
        <w:t>pada kolom jawaban.</w:t>
      </w:r>
      <w:r w:rsidR="003258C5" w:rsidRPr="00181B68">
        <w:rPr>
          <w:lang w:val="sv-SE"/>
        </w:rPr>
        <w:t xml:space="preserve"> </w:t>
      </w:r>
      <w:r>
        <w:rPr>
          <w:shd w:val="clear" w:color="auto" w:fill="FFFFFF"/>
        </w:rPr>
        <w:t xml:space="preserve">Rangkuman dari </w:t>
      </w:r>
      <w:r w:rsidRPr="00AF534B">
        <w:rPr>
          <w:shd w:val="clear" w:color="auto" w:fill="FFFFFF"/>
        </w:rPr>
        <w:t>pertanyaan dari kuesioner yang digunakan dalam survei ditunjukkan pada Tabel 1 di bawah ini:</w:t>
      </w:r>
    </w:p>
    <w:p w:rsidR="003258C5" w:rsidRPr="00181B68" w:rsidRDefault="003258C5" w:rsidP="003258C5">
      <w:pPr>
        <w:spacing w:line="276" w:lineRule="auto"/>
        <w:jc w:val="center"/>
        <w:rPr>
          <w:lang w:val="sv-SE"/>
        </w:rPr>
      </w:pPr>
      <w:r w:rsidRPr="00181B68">
        <w:rPr>
          <w:b/>
          <w:sz w:val="23"/>
          <w:szCs w:val="23"/>
          <w:lang w:val="sv-SE"/>
        </w:rPr>
        <w:t>Tabel</w:t>
      </w:r>
      <w:r w:rsidRPr="00181B68">
        <w:rPr>
          <w:b/>
          <w:sz w:val="23"/>
          <w:szCs w:val="23"/>
          <w:lang w:val="id-ID"/>
        </w:rPr>
        <w:t xml:space="preserve"> 1</w:t>
      </w:r>
      <w:r w:rsidRPr="00181B68">
        <w:rPr>
          <w:b/>
          <w:sz w:val="23"/>
          <w:szCs w:val="23"/>
          <w:lang w:val="en-US"/>
        </w:rPr>
        <w:t xml:space="preserve">. </w:t>
      </w:r>
      <w:r w:rsidR="00E94865" w:rsidRPr="00181B68">
        <w:rPr>
          <w:b/>
          <w:sz w:val="23"/>
          <w:szCs w:val="23"/>
          <w:lang w:val="en-US"/>
        </w:rPr>
        <w:t>Item Pertanyaan Kuisioner</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470"/>
        <w:gridCol w:w="4073"/>
      </w:tblGrid>
      <w:tr w:rsidR="00B443AB" w:rsidRPr="00181B68" w:rsidTr="00B443AB">
        <w:trPr>
          <w:jc w:val="center"/>
        </w:trPr>
        <w:tc>
          <w:tcPr>
            <w:tcW w:w="1470" w:type="dxa"/>
          </w:tcPr>
          <w:p w:rsidR="00B443AB" w:rsidRPr="00181B68" w:rsidRDefault="00B443AB" w:rsidP="0002629D">
            <w:pPr>
              <w:pStyle w:val="IEEETableCell"/>
              <w:spacing w:line="276" w:lineRule="auto"/>
              <w:jc w:val="center"/>
              <w:rPr>
                <w:b/>
                <w:sz w:val="22"/>
                <w:szCs w:val="22"/>
              </w:rPr>
            </w:pPr>
            <w:r w:rsidRPr="00181B68">
              <w:rPr>
                <w:b/>
                <w:sz w:val="22"/>
                <w:szCs w:val="22"/>
              </w:rPr>
              <w:t>No</w:t>
            </w:r>
          </w:p>
          <w:p w:rsidR="00B443AB" w:rsidRPr="00181B68" w:rsidRDefault="00B443AB" w:rsidP="0002629D">
            <w:pPr>
              <w:pStyle w:val="IEEETableCell"/>
              <w:spacing w:line="276" w:lineRule="auto"/>
              <w:jc w:val="center"/>
              <w:rPr>
                <w:b/>
                <w:sz w:val="22"/>
                <w:szCs w:val="22"/>
              </w:rPr>
            </w:pPr>
            <w:r w:rsidRPr="00181B68">
              <w:rPr>
                <w:b/>
                <w:sz w:val="22"/>
                <w:szCs w:val="22"/>
              </w:rPr>
              <w:t>Pertanyaan</w:t>
            </w:r>
          </w:p>
        </w:tc>
        <w:tc>
          <w:tcPr>
            <w:tcW w:w="4073" w:type="dxa"/>
          </w:tcPr>
          <w:p w:rsidR="00B443AB" w:rsidRPr="00181B68" w:rsidRDefault="00B443AB" w:rsidP="0002629D">
            <w:pPr>
              <w:pStyle w:val="IEEETableCell"/>
              <w:spacing w:line="276" w:lineRule="auto"/>
              <w:jc w:val="center"/>
              <w:rPr>
                <w:b/>
                <w:sz w:val="22"/>
                <w:szCs w:val="22"/>
              </w:rPr>
            </w:pPr>
            <w:r w:rsidRPr="00181B68">
              <w:rPr>
                <w:b/>
                <w:sz w:val="22"/>
                <w:szCs w:val="22"/>
              </w:rPr>
              <w:t>Fokus pertanyaan</w:t>
            </w:r>
          </w:p>
        </w:tc>
      </w:tr>
      <w:tr w:rsidR="00B443AB" w:rsidRPr="00181B68" w:rsidTr="00B443AB">
        <w:trPr>
          <w:jc w:val="center"/>
        </w:trPr>
        <w:tc>
          <w:tcPr>
            <w:tcW w:w="1470" w:type="dxa"/>
          </w:tcPr>
          <w:p w:rsidR="00B443AB" w:rsidRPr="00181B68" w:rsidRDefault="00B443AB" w:rsidP="0002629D">
            <w:pPr>
              <w:pStyle w:val="IEEETableCell"/>
              <w:spacing w:line="276" w:lineRule="auto"/>
              <w:jc w:val="center"/>
              <w:rPr>
                <w:sz w:val="22"/>
                <w:szCs w:val="22"/>
              </w:rPr>
            </w:pPr>
            <w:r w:rsidRPr="00181B68">
              <w:rPr>
                <w:sz w:val="22"/>
                <w:szCs w:val="22"/>
              </w:rPr>
              <w:t>1</w:t>
            </w:r>
          </w:p>
        </w:tc>
        <w:tc>
          <w:tcPr>
            <w:tcW w:w="4073" w:type="dxa"/>
          </w:tcPr>
          <w:p w:rsidR="00B443AB" w:rsidRPr="00181B68" w:rsidRDefault="00B443AB" w:rsidP="0002629D">
            <w:pPr>
              <w:pStyle w:val="IEEETableCell"/>
              <w:spacing w:line="276" w:lineRule="auto"/>
              <w:rPr>
                <w:sz w:val="22"/>
                <w:szCs w:val="22"/>
              </w:rPr>
            </w:pPr>
            <w:r w:rsidRPr="00181B68">
              <w:rPr>
                <w:sz w:val="22"/>
                <w:szCs w:val="22"/>
              </w:rPr>
              <w:t>Fungsi dan bahan pembuatan dari gelas beaker</w:t>
            </w:r>
          </w:p>
        </w:tc>
      </w:tr>
      <w:tr w:rsidR="00B443AB" w:rsidRPr="00181B68" w:rsidTr="00B443AB">
        <w:trPr>
          <w:jc w:val="center"/>
        </w:trPr>
        <w:tc>
          <w:tcPr>
            <w:tcW w:w="1470" w:type="dxa"/>
          </w:tcPr>
          <w:p w:rsidR="00B443AB" w:rsidRPr="00181B68" w:rsidRDefault="00B443AB" w:rsidP="0002629D">
            <w:pPr>
              <w:pStyle w:val="IEEETableCell"/>
              <w:spacing w:line="276" w:lineRule="auto"/>
              <w:jc w:val="center"/>
              <w:rPr>
                <w:sz w:val="22"/>
                <w:szCs w:val="22"/>
              </w:rPr>
            </w:pPr>
            <w:r w:rsidRPr="00181B68">
              <w:rPr>
                <w:sz w:val="22"/>
                <w:szCs w:val="22"/>
              </w:rPr>
              <w:t>2</w:t>
            </w:r>
          </w:p>
        </w:tc>
        <w:tc>
          <w:tcPr>
            <w:tcW w:w="4073" w:type="dxa"/>
          </w:tcPr>
          <w:p w:rsidR="00B443AB" w:rsidRPr="00181B68" w:rsidRDefault="00B443AB" w:rsidP="0002629D">
            <w:pPr>
              <w:pStyle w:val="IEEETableCell"/>
              <w:spacing w:line="276" w:lineRule="auto"/>
              <w:rPr>
                <w:sz w:val="22"/>
                <w:szCs w:val="22"/>
              </w:rPr>
            </w:pPr>
            <w:r w:rsidRPr="00181B68">
              <w:rPr>
                <w:sz w:val="22"/>
                <w:szCs w:val="22"/>
              </w:rPr>
              <w:t>Fungsi dan bahan pembuatan dari gelas ukur</w:t>
            </w:r>
          </w:p>
        </w:tc>
      </w:tr>
      <w:tr w:rsidR="00B443AB" w:rsidRPr="00181B68" w:rsidTr="00B443AB">
        <w:trPr>
          <w:jc w:val="center"/>
        </w:trPr>
        <w:tc>
          <w:tcPr>
            <w:tcW w:w="1470" w:type="dxa"/>
          </w:tcPr>
          <w:p w:rsidR="00B443AB" w:rsidRPr="00181B68" w:rsidRDefault="00B443AB" w:rsidP="0002629D">
            <w:pPr>
              <w:pStyle w:val="IEEETableCell"/>
              <w:spacing w:line="276" w:lineRule="auto"/>
              <w:jc w:val="center"/>
              <w:rPr>
                <w:sz w:val="22"/>
                <w:szCs w:val="22"/>
              </w:rPr>
            </w:pPr>
            <w:r w:rsidRPr="00181B68">
              <w:rPr>
                <w:sz w:val="22"/>
                <w:szCs w:val="22"/>
              </w:rPr>
              <w:t>3</w:t>
            </w:r>
          </w:p>
        </w:tc>
        <w:tc>
          <w:tcPr>
            <w:tcW w:w="4073" w:type="dxa"/>
          </w:tcPr>
          <w:p w:rsidR="00B443AB" w:rsidRPr="00181B68" w:rsidRDefault="00B443AB" w:rsidP="0002629D">
            <w:pPr>
              <w:pStyle w:val="IEEETableCell"/>
              <w:spacing w:line="276" w:lineRule="auto"/>
              <w:rPr>
                <w:sz w:val="22"/>
                <w:szCs w:val="22"/>
              </w:rPr>
            </w:pPr>
            <w:r w:rsidRPr="00181B68">
              <w:rPr>
                <w:sz w:val="22"/>
                <w:szCs w:val="22"/>
              </w:rPr>
              <w:t>Fungsi dan bahan pembuatan dari pipet tetes</w:t>
            </w:r>
          </w:p>
        </w:tc>
      </w:tr>
      <w:tr w:rsidR="00B443AB" w:rsidRPr="00181B68" w:rsidTr="00B443AB">
        <w:trPr>
          <w:jc w:val="center"/>
        </w:trPr>
        <w:tc>
          <w:tcPr>
            <w:tcW w:w="1470" w:type="dxa"/>
          </w:tcPr>
          <w:p w:rsidR="00B443AB" w:rsidRPr="00181B68" w:rsidRDefault="00B443AB" w:rsidP="0002629D">
            <w:pPr>
              <w:pStyle w:val="IEEETableCell"/>
              <w:spacing w:line="276" w:lineRule="auto"/>
              <w:jc w:val="center"/>
              <w:rPr>
                <w:sz w:val="22"/>
                <w:szCs w:val="22"/>
              </w:rPr>
            </w:pPr>
            <w:r w:rsidRPr="00181B68">
              <w:rPr>
                <w:sz w:val="22"/>
                <w:szCs w:val="22"/>
              </w:rPr>
              <w:t>4</w:t>
            </w:r>
          </w:p>
        </w:tc>
        <w:tc>
          <w:tcPr>
            <w:tcW w:w="4073" w:type="dxa"/>
          </w:tcPr>
          <w:p w:rsidR="00B443AB" w:rsidRPr="00181B68" w:rsidRDefault="00B443AB" w:rsidP="0002629D">
            <w:pPr>
              <w:pStyle w:val="IEEETableCell"/>
              <w:spacing w:line="276" w:lineRule="auto"/>
              <w:rPr>
                <w:sz w:val="22"/>
                <w:szCs w:val="22"/>
              </w:rPr>
            </w:pPr>
            <w:r w:rsidRPr="00181B68">
              <w:rPr>
                <w:sz w:val="22"/>
                <w:szCs w:val="22"/>
              </w:rPr>
              <w:t>Fungsi dan bahan pembuatan dari tabung reaksi</w:t>
            </w:r>
          </w:p>
        </w:tc>
      </w:tr>
      <w:tr w:rsidR="00B443AB" w:rsidRPr="00181B68" w:rsidTr="00B443AB">
        <w:trPr>
          <w:jc w:val="center"/>
        </w:trPr>
        <w:tc>
          <w:tcPr>
            <w:tcW w:w="1470" w:type="dxa"/>
          </w:tcPr>
          <w:p w:rsidR="00B443AB" w:rsidRPr="00181B68" w:rsidRDefault="00B443AB" w:rsidP="0002629D">
            <w:pPr>
              <w:pStyle w:val="IEEETableCell"/>
              <w:spacing w:line="276" w:lineRule="auto"/>
              <w:jc w:val="center"/>
              <w:rPr>
                <w:sz w:val="22"/>
                <w:szCs w:val="22"/>
              </w:rPr>
            </w:pPr>
            <w:r w:rsidRPr="00181B68">
              <w:rPr>
                <w:sz w:val="22"/>
                <w:szCs w:val="22"/>
              </w:rPr>
              <w:t>5</w:t>
            </w:r>
          </w:p>
        </w:tc>
        <w:tc>
          <w:tcPr>
            <w:tcW w:w="4073" w:type="dxa"/>
          </w:tcPr>
          <w:p w:rsidR="00B443AB" w:rsidRPr="00181B68" w:rsidRDefault="00B443AB" w:rsidP="0002629D">
            <w:pPr>
              <w:pStyle w:val="IEEETableCell"/>
              <w:spacing w:line="276" w:lineRule="auto"/>
              <w:rPr>
                <w:sz w:val="22"/>
                <w:szCs w:val="22"/>
              </w:rPr>
            </w:pPr>
            <w:r w:rsidRPr="00181B68">
              <w:rPr>
                <w:sz w:val="22"/>
                <w:szCs w:val="22"/>
              </w:rPr>
              <w:t xml:space="preserve">Fungsi dan bahan pembuatan dari corong </w:t>
            </w:r>
          </w:p>
        </w:tc>
      </w:tr>
      <w:tr w:rsidR="00B443AB" w:rsidRPr="00181B68" w:rsidTr="00B443AB">
        <w:trPr>
          <w:jc w:val="center"/>
        </w:trPr>
        <w:tc>
          <w:tcPr>
            <w:tcW w:w="1470" w:type="dxa"/>
          </w:tcPr>
          <w:p w:rsidR="00B443AB" w:rsidRPr="00181B68" w:rsidRDefault="00B443AB" w:rsidP="0002629D">
            <w:pPr>
              <w:pStyle w:val="IEEETableCell"/>
              <w:spacing w:line="276" w:lineRule="auto"/>
              <w:jc w:val="center"/>
              <w:rPr>
                <w:sz w:val="22"/>
                <w:szCs w:val="22"/>
              </w:rPr>
            </w:pPr>
            <w:r w:rsidRPr="00181B68">
              <w:rPr>
                <w:sz w:val="22"/>
                <w:szCs w:val="22"/>
              </w:rPr>
              <w:t>6</w:t>
            </w:r>
          </w:p>
        </w:tc>
        <w:tc>
          <w:tcPr>
            <w:tcW w:w="4073" w:type="dxa"/>
          </w:tcPr>
          <w:p w:rsidR="00B443AB" w:rsidRPr="00181B68" w:rsidRDefault="00B443AB" w:rsidP="0002629D">
            <w:pPr>
              <w:pStyle w:val="IEEETableCell"/>
              <w:spacing w:line="276" w:lineRule="auto"/>
              <w:rPr>
                <w:sz w:val="22"/>
                <w:szCs w:val="22"/>
              </w:rPr>
            </w:pPr>
            <w:r w:rsidRPr="00181B68">
              <w:rPr>
                <w:sz w:val="22"/>
                <w:szCs w:val="22"/>
              </w:rPr>
              <w:t xml:space="preserve">Menyebutkan bahan </w:t>
            </w:r>
            <w:r w:rsidR="00BC7BFC">
              <w:rPr>
                <w:sz w:val="22"/>
                <w:szCs w:val="22"/>
              </w:rPr>
              <w:t>bersifat k</w:t>
            </w:r>
            <w:r w:rsidRPr="00181B68">
              <w:rPr>
                <w:sz w:val="22"/>
                <w:szCs w:val="22"/>
              </w:rPr>
              <w:t>orosif</w:t>
            </w:r>
          </w:p>
        </w:tc>
      </w:tr>
      <w:tr w:rsidR="008C448F" w:rsidRPr="00181B68" w:rsidTr="00B443AB">
        <w:trPr>
          <w:jc w:val="center"/>
        </w:trPr>
        <w:tc>
          <w:tcPr>
            <w:tcW w:w="1470" w:type="dxa"/>
          </w:tcPr>
          <w:p w:rsidR="008C448F" w:rsidRPr="00181B68" w:rsidRDefault="008C448F" w:rsidP="008C448F">
            <w:pPr>
              <w:pStyle w:val="IEEETableCell"/>
              <w:spacing w:line="276" w:lineRule="auto"/>
              <w:jc w:val="center"/>
              <w:rPr>
                <w:sz w:val="22"/>
                <w:szCs w:val="22"/>
              </w:rPr>
            </w:pPr>
            <w:r w:rsidRPr="00181B68">
              <w:rPr>
                <w:sz w:val="22"/>
                <w:szCs w:val="22"/>
              </w:rPr>
              <w:t>7</w:t>
            </w:r>
          </w:p>
        </w:tc>
        <w:tc>
          <w:tcPr>
            <w:tcW w:w="4073" w:type="dxa"/>
          </w:tcPr>
          <w:p w:rsidR="008C448F" w:rsidRPr="00181B68" w:rsidRDefault="008C448F" w:rsidP="0002629D">
            <w:pPr>
              <w:pStyle w:val="IEEETableCell"/>
              <w:spacing w:line="276" w:lineRule="auto"/>
              <w:rPr>
                <w:sz w:val="22"/>
                <w:szCs w:val="22"/>
              </w:rPr>
            </w:pPr>
            <w:r w:rsidRPr="00181B68">
              <w:rPr>
                <w:sz w:val="22"/>
                <w:szCs w:val="22"/>
              </w:rPr>
              <w:t>Menyebutkan bahan ber</w:t>
            </w:r>
            <w:r w:rsidR="00BC7BFC">
              <w:rPr>
                <w:sz w:val="22"/>
                <w:szCs w:val="22"/>
              </w:rPr>
              <w:t>s</w:t>
            </w:r>
            <w:r w:rsidRPr="00181B68">
              <w:rPr>
                <w:sz w:val="22"/>
                <w:szCs w:val="22"/>
              </w:rPr>
              <w:t>ifat</w:t>
            </w:r>
            <w:r w:rsidRPr="00BC7BFC">
              <w:rPr>
                <w:i/>
                <w:sz w:val="22"/>
                <w:szCs w:val="22"/>
              </w:rPr>
              <w:t xml:space="preserve"> flammable</w:t>
            </w:r>
          </w:p>
        </w:tc>
      </w:tr>
      <w:tr w:rsidR="008C448F" w:rsidRPr="00181B68" w:rsidTr="00B443AB">
        <w:trPr>
          <w:jc w:val="center"/>
        </w:trPr>
        <w:tc>
          <w:tcPr>
            <w:tcW w:w="1470" w:type="dxa"/>
          </w:tcPr>
          <w:p w:rsidR="008C448F" w:rsidRPr="00181B68" w:rsidRDefault="008C448F" w:rsidP="008C448F">
            <w:pPr>
              <w:pStyle w:val="IEEETableCell"/>
              <w:spacing w:line="276" w:lineRule="auto"/>
              <w:jc w:val="center"/>
              <w:rPr>
                <w:sz w:val="22"/>
                <w:szCs w:val="22"/>
              </w:rPr>
            </w:pPr>
            <w:r w:rsidRPr="00181B68">
              <w:rPr>
                <w:sz w:val="22"/>
                <w:szCs w:val="22"/>
              </w:rPr>
              <w:t>8</w:t>
            </w:r>
          </w:p>
        </w:tc>
        <w:tc>
          <w:tcPr>
            <w:tcW w:w="4073" w:type="dxa"/>
          </w:tcPr>
          <w:p w:rsidR="008C448F" w:rsidRPr="00181B68" w:rsidRDefault="008C448F" w:rsidP="0002629D">
            <w:pPr>
              <w:pStyle w:val="IEEETableCell"/>
              <w:spacing w:line="276" w:lineRule="auto"/>
              <w:rPr>
                <w:sz w:val="22"/>
                <w:szCs w:val="22"/>
              </w:rPr>
            </w:pPr>
            <w:r w:rsidRPr="00181B68">
              <w:rPr>
                <w:sz w:val="22"/>
                <w:szCs w:val="22"/>
              </w:rPr>
              <w:t>Menyebutkan bahan ber</w:t>
            </w:r>
            <w:r w:rsidR="00BC7BFC">
              <w:rPr>
                <w:sz w:val="22"/>
                <w:szCs w:val="22"/>
              </w:rPr>
              <w:t>s</w:t>
            </w:r>
            <w:r w:rsidRPr="00181B68">
              <w:rPr>
                <w:sz w:val="22"/>
                <w:szCs w:val="22"/>
              </w:rPr>
              <w:t xml:space="preserve">ifat </w:t>
            </w:r>
            <w:r w:rsidRPr="00BC7BFC">
              <w:rPr>
                <w:i/>
                <w:sz w:val="22"/>
                <w:szCs w:val="22"/>
              </w:rPr>
              <w:t xml:space="preserve">dangerous for environment </w:t>
            </w:r>
            <w:r w:rsidRPr="00BC7BFC">
              <w:rPr>
                <w:sz w:val="22"/>
                <w:szCs w:val="22"/>
              </w:rPr>
              <w:t>dan</w:t>
            </w:r>
            <w:r w:rsidRPr="00BC7BFC">
              <w:rPr>
                <w:i/>
                <w:sz w:val="22"/>
                <w:szCs w:val="22"/>
              </w:rPr>
              <w:t xml:space="preserve"> oksidizing</w:t>
            </w:r>
          </w:p>
        </w:tc>
      </w:tr>
      <w:tr w:rsidR="008C448F" w:rsidRPr="00181B68" w:rsidTr="00B443AB">
        <w:trPr>
          <w:jc w:val="center"/>
        </w:trPr>
        <w:tc>
          <w:tcPr>
            <w:tcW w:w="1470" w:type="dxa"/>
          </w:tcPr>
          <w:p w:rsidR="008C448F" w:rsidRPr="00181B68" w:rsidRDefault="008C448F" w:rsidP="008C448F">
            <w:pPr>
              <w:pStyle w:val="IEEETableCell"/>
              <w:spacing w:line="276" w:lineRule="auto"/>
              <w:jc w:val="center"/>
              <w:rPr>
                <w:sz w:val="22"/>
                <w:szCs w:val="22"/>
              </w:rPr>
            </w:pPr>
            <w:r w:rsidRPr="00181B68">
              <w:rPr>
                <w:sz w:val="22"/>
                <w:szCs w:val="22"/>
              </w:rPr>
              <w:t>9</w:t>
            </w:r>
          </w:p>
        </w:tc>
        <w:tc>
          <w:tcPr>
            <w:tcW w:w="4073" w:type="dxa"/>
          </w:tcPr>
          <w:p w:rsidR="008C448F" w:rsidRPr="00181B68" w:rsidRDefault="008C448F" w:rsidP="0002629D">
            <w:pPr>
              <w:pStyle w:val="IEEETableCell"/>
              <w:spacing w:line="276" w:lineRule="auto"/>
              <w:rPr>
                <w:sz w:val="22"/>
                <w:szCs w:val="22"/>
              </w:rPr>
            </w:pPr>
            <w:r w:rsidRPr="00181B68">
              <w:rPr>
                <w:sz w:val="22"/>
                <w:szCs w:val="22"/>
              </w:rPr>
              <w:t>Menyebutkan bahan ber</w:t>
            </w:r>
            <w:r w:rsidR="00BC7BFC">
              <w:rPr>
                <w:sz w:val="22"/>
                <w:szCs w:val="22"/>
              </w:rPr>
              <w:t>s</w:t>
            </w:r>
            <w:r w:rsidRPr="00181B68">
              <w:rPr>
                <w:sz w:val="22"/>
                <w:szCs w:val="22"/>
              </w:rPr>
              <w:t xml:space="preserve">ifat </w:t>
            </w:r>
            <w:r w:rsidRPr="00BC7BFC">
              <w:rPr>
                <w:i/>
                <w:sz w:val="22"/>
                <w:szCs w:val="22"/>
              </w:rPr>
              <w:t xml:space="preserve">toxic </w:t>
            </w:r>
            <w:r w:rsidRPr="00BC7BFC">
              <w:rPr>
                <w:sz w:val="22"/>
                <w:szCs w:val="22"/>
              </w:rPr>
              <w:t xml:space="preserve">dan </w:t>
            </w:r>
            <w:r w:rsidRPr="00BC7BFC">
              <w:rPr>
                <w:i/>
                <w:sz w:val="22"/>
                <w:szCs w:val="22"/>
              </w:rPr>
              <w:t>explosive</w:t>
            </w:r>
          </w:p>
        </w:tc>
      </w:tr>
      <w:tr w:rsidR="008C448F" w:rsidRPr="00181B68" w:rsidTr="00B443AB">
        <w:trPr>
          <w:jc w:val="center"/>
        </w:trPr>
        <w:tc>
          <w:tcPr>
            <w:tcW w:w="1470" w:type="dxa"/>
          </w:tcPr>
          <w:p w:rsidR="008C448F" w:rsidRPr="00181B68" w:rsidRDefault="008C448F" w:rsidP="008C448F">
            <w:pPr>
              <w:pStyle w:val="IEEETableCell"/>
              <w:spacing w:line="276" w:lineRule="auto"/>
              <w:jc w:val="center"/>
              <w:rPr>
                <w:sz w:val="22"/>
                <w:szCs w:val="22"/>
              </w:rPr>
            </w:pPr>
            <w:r w:rsidRPr="00181B68">
              <w:rPr>
                <w:sz w:val="22"/>
                <w:szCs w:val="22"/>
              </w:rPr>
              <w:t>10</w:t>
            </w:r>
          </w:p>
        </w:tc>
        <w:tc>
          <w:tcPr>
            <w:tcW w:w="4073" w:type="dxa"/>
          </w:tcPr>
          <w:p w:rsidR="008C448F" w:rsidRPr="00181B68" w:rsidRDefault="008C448F" w:rsidP="0002629D">
            <w:pPr>
              <w:pStyle w:val="IEEETableCell"/>
              <w:spacing w:line="276" w:lineRule="auto"/>
              <w:rPr>
                <w:sz w:val="22"/>
                <w:szCs w:val="22"/>
              </w:rPr>
            </w:pPr>
            <w:r w:rsidRPr="00181B68">
              <w:rPr>
                <w:sz w:val="22"/>
                <w:szCs w:val="22"/>
              </w:rPr>
              <w:t>Menyebutkan bahan ber</w:t>
            </w:r>
            <w:r w:rsidR="00BC7BFC">
              <w:rPr>
                <w:sz w:val="22"/>
                <w:szCs w:val="22"/>
              </w:rPr>
              <w:t>s</w:t>
            </w:r>
            <w:r w:rsidRPr="00181B68">
              <w:rPr>
                <w:sz w:val="22"/>
                <w:szCs w:val="22"/>
              </w:rPr>
              <w:t xml:space="preserve">ifat </w:t>
            </w:r>
            <w:r w:rsidRPr="00BC7BFC">
              <w:rPr>
                <w:i/>
                <w:sz w:val="22"/>
                <w:szCs w:val="22"/>
              </w:rPr>
              <w:t xml:space="preserve">harmfull </w:t>
            </w:r>
            <w:r w:rsidRPr="00BC7BFC">
              <w:rPr>
                <w:sz w:val="22"/>
                <w:szCs w:val="22"/>
              </w:rPr>
              <w:t>dan</w:t>
            </w:r>
            <w:r w:rsidRPr="00BC7BFC">
              <w:rPr>
                <w:i/>
                <w:sz w:val="22"/>
                <w:szCs w:val="22"/>
              </w:rPr>
              <w:t xml:space="preserve"> irritant</w:t>
            </w:r>
          </w:p>
        </w:tc>
      </w:tr>
    </w:tbl>
    <w:p w:rsidR="00E94865" w:rsidRPr="00181B68" w:rsidRDefault="00E94865" w:rsidP="00BB64E7">
      <w:pPr>
        <w:pStyle w:val="IEEEParagraph"/>
        <w:spacing w:line="276" w:lineRule="auto"/>
        <w:ind w:firstLine="360"/>
        <w:rPr>
          <w:lang w:val="sv-SE"/>
        </w:rPr>
      </w:pPr>
    </w:p>
    <w:p w:rsidR="0072785A" w:rsidRPr="00181B68" w:rsidRDefault="00E94865" w:rsidP="00BB64E7">
      <w:pPr>
        <w:pStyle w:val="IEEEParagraph"/>
        <w:spacing w:line="276" w:lineRule="auto"/>
        <w:ind w:firstLine="360"/>
        <w:rPr>
          <w:lang w:val="sv-SE"/>
        </w:rPr>
      </w:pPr>
      <w:r w:rsidRPr="00181B68">
        <w:rPr>
          <w:lang w:val="sv-SE"/>
        </w:rPr>
        <w:t>Kesimpulan dalam penelitian dapat diambil setelah melakukan analisis kuisioner yang akan disi oleh kurang lebih 10 orang mahasiswa.</w:t>
      </w:r>
    </w:p>
    <w:p w:rsidR="00E94865" w:rsidRDefault="00E94865" w:rsidP="00BB64E7">
      <w:pPr>
        <w:pStyle w:val="IEEEParagraph"/>
        <w:spacing w:line="276" w:lineRule="auto"/>
        <w:ind w:firstLine="360"/>
        <w:rPr>
          <w:lang w:val="sv-SE"/>
        </w:rPr>
      </w:pPr>
    </w:p>
    <w:p w:rsidR="00E25705" w:rsidRDefault="00E25705" w:rsidP="00BB64E7">
      <w:pPr>
        <w:pStyle w:val="IEEEParagraph"/>
        <w:spacing w:line="276" w:lineRule="auto"/>
        <w:ind w:firstLine="360"/>
        <w:rPr>
          <w:lang w:val="sv-SE"/>
        </w:rPr>
      </w:pPr>
    </w:p>
    <w:p w:rsidR="008D3E0E" w:rsidRDefault="008D3E0E" w:rsidP="00BB64E7">
      <w:pPr>
        <w:pStyle w:val="IEEEParagraph"/>
        <w:spacing w:line="276" w:lineRule="auto"/>
        <w:ind w:firstLine="360"/>
        <w:rPr>
          <w:lang w:val="sv-SE"/>
        </w:rPr>
      </w:pPr>
    </w:p>
    <w:p w:rsidR="008D3E0E" w:rsidRDefault="008D3E0E" w:rsidP="00BB64E7">
      <w:pPr>
        <w:pStyle w:val="IEEEParagraph"/>
        <w:spacing w:line="276" w:lineRule="auto"/>
        <w:ind w:firstLine="360"/>
        <w:rPr>
          <w:lang w:val="sv-SE"/>
        </w:rPr>
      </w:pPr>
    </w:p>
    <w:p w:rsidR="00E25705" w:rsidRDefault="00E25705" w:rsidP="00BB64E7">
      <w:pPr>
        <w:pStyle w:val="IEEEParagraph"/>
        <w:spacing w:line="276" w:lineRule="auto"/>
        <w:ind w:firstLine="360"/>
        <w:rPr>
          <w:lang w:val="sv-SE"/>
        </w:rPr>
      </w:pPr>
    </w:p>
    <w:p w:rsidR="00BC7BFC" w:rsidRPr="00181B68" w:rsidRDefault="00BC7BFC" w:rsidP="00BB64E7">
      <w:pPr>
        <w:pStyle w:val="IEEEParagraph"/>
        <w:spacing w:line="276" w:lineRule="auto"/>
        <w:ind w:firstLine="360"/>
        <w:rPr>
          <w:lang w:val="sv-SE"/>
        </w:rPr>
      </w:pPr>
    </w:p>
    <w:p w:rsidR="00134F73" w:rsidRPr="00181B68" w:rsidRDefault="00E70EE3" w:rsidP="00893364">
      <w:pPr>
        <w:pStyle w:val="IEEEHeading1"/>
        <w:numPr>
          <w:ilvl w:val="0"/>
          <w:numId w:val="11"/>
        </w:numPr>
        <w:spacing w:before="0" w:after="0" w:line="276" w:lineRule="auto"/>
        <w:jc w:val="left"/>
        <w:rPr>
          <w:b/>
          <w:iCs/>
          <w:sz w:val="25"/>
          <w:szCs w:val="25"/>
          <w:lang w:val="en-US"/>
        </w:rPr>
      </w:pPr>
      <w:r w:rsidRPr="00181B68">
        <w:rPr>
          <w:b/>
          <w:iCs/>
          <w:sz w:val="25"/>
          <w:szCs w:val="25"/>
          <w:lang w:val="id-ID"/>
        </w:rPr>
        <w:lastRenderedPageBreak/>
        <w:t>HASIL</w:t>
      </w:r>
      <w:r w:rsidR="0000069A" w:rsidRPr="00181B68">
        <w:rPr>
          <w:b/>
          <w:iCs/>
          <w:sz w:val="25"/>
          <w:szCs w:val="25"/>
          <w:lang w:val="en-US"/>
        </w:rPr>
        <w:t xml:space="preserve"> DAN PEMBAHASAN</w:t>
      </w:r>
    </w:p>
    <w:p w:rsidR="00090838" w:rsidRDefault="00B15893" w:rsidP="00817440">
      <w:pPr>
        <w:pStyle w:val="IEEEParagraph"/>
        <w:ind w:firstLine="426"/>
        <w:rPr>
          <w:shd w:val="clear" w:color="auto" w:fill="FFFFFF"/>
        </w:rPr>
      </w:pPr>
      <w:r w:rsidRPr="00181B68">
        <w:rPr>
          <w:lang w:val="en-US"/>
        </w:rPr>
        <w:t xml:space="preserve">Setiap mahasiswa yang telah mengisi kuisioner yang berisikan pengetahuan dasar tentang alat dan bahan laboratorium. </w:t>
      </w:r>
      <w:proofErr w:type="gramStart"/>
      <w:r w:rsidRPr="00181B68">
        <w:rPr>
          <w:lang w:val="en-US"/>
        </w:rPr>
        <w:t xml:space="preserve">Mahasiswa diminta untuk membaca serta memahami </w:t>
      </w:r>
      <w:r w:rsidR="00817440">
        <w:rPr>
          <w:lang w:val="en-US"/>
        </w:rPr>
        <w:t>per</w:t>
      </w:r>
      <w:r w:rsidRPr="00181B68">
        <w:rPr>
          <w:lang w:val="en-US"/>
        </w:rPr>
        <w:t>alat</w:t>
      </w:r>
      <w:r w:rsidR="00817440">
        <w:rPr>
          <w:lang w:val="en-US"/>
        </w:rPr>
        <w:t>an</w:t>
      </w:r>
      <w:r w:rsidRPr="00181B68">
        <w:rPr>
          <w:lang w:val="en-US"/>
        </w:rPr>
        <w:t xml:space="preserve"> d</w:t>
      </w:r>
      <w:r w:rsidR="00BC7BFC">
        <w:rPr>
          <w:lang w:val="en-US"/>
        </w:rPr>
        <w:t>a</w:t>
      </w:r>
      <w:r w:rsidRPr="00181B68">
        <w:rPr>
          <w:lang w:val="en-US"/>
        </w:rPr>
        <w:t>n bahan yang di</w:t>
      </w:r>
      <w:r w:rsidR="00817440">
        <w:rPr>
          <w:lang w:val="en-US"/>
        </w:rPr>
        <w:t>pakai</w:t>
      </w:r>
      <w:r w:rsidRPr="00181B68">
        <w:rPr>
          <w:lang w:val="en-US"/>
        </w:rPr>
        <w:t xml:space="preserve"> untuk keg</w:t>
      </w:r>
      <w:r w:rsidR="00BC7BFC">
        <w:rPr>
          <w:lang w:val="en-US"/>
        </w:rPr>
        <w:t>i</w:t>
      </w:r>
      <w:r w:rsidR="00853F94">
        <w:rPr>
          <w:lang w:val="en-US"/>
        </w:rPr>
        <w:t xml:space="preserve">atan praktikum di laboratorium </w:t>
      </w:r>
      <w:r w:rsidR="00BC7BFC" w:rsidRPr="00181B68">
        <w:rPr>
          <w:shd w:val="clear" w:color="auto" w:fill="FFFFFF"/>
        </w:rPr>
        <w:t>(Zakirman &amp; Rahayu, 2018)</w:t>
      </w:r>
      <w:r w:rsidR="00BC7BFC" w:rsidRPr="00181B68">
        <w:rPr>
          <w:sz w:val="30"/>
          <w:szCs w:val="30"/>
          <w:shd w:val="clear" w:color="auto" w:fill="FFFFFF"/>
        </w:rPr>
        <w:t>.</w:t>
      </w:r>
      <w:proofErr w:type="gramEnd"/>
      <w:r w:rsidR="00BC7BFC" w:rsidRPr="00181B68">
        <w:rPr>
          <w:sz w:val="30"/>
          <w:szCs w:val="30"/>
          <w:shd w:val="clear" w:color="auto" w:fill="FFFFFF"/>
        </w:rPr>
        <w:t xml:space="preserve"> </w:t>
      </w:r>
      <w:r w:rsidR="00853F94" w:rsidRPr="00853F94">
        <w:rPr>
          <w:shd w:val="clear" w:color="auto" w:fill="FFFFFF"/>
        </w:rPr>
        <w:t xml:space="preserve">Proses menemukan </w:t>
      </w:r>
      <w:proofErr w:type="gramStart"/>
      <w:r w:rsidR="00853F94" w:rsidRPr="00853F94">
        <w:rPr>
          <w:shd w:val="clear" w:color="auto" w:fill="FFFFFF"/>
        </w:rPr>
        <w:t>sumber  penjelasan</w:t>
      </w:r>
      <w:proofErr w:type="gramEnd"/>
      <w:r w:rsidR="00853F94" w:rsidRPr="00853F94">
        <w:rPr>
          <w:shd w:val="clear" w:color="auto" w:fill="FFFFFF"/>
        </w:rPr>
        <w:t xml:space="preserve"> berhasil jika tujuan pembelajaran didukung ol</w:t>
      </w:r>
      <w:r w:rsidR="00090838">
        <w:rPr>
          <w:shd w:val="clear" w:color="auto" w:fill="FFFFFF"/>
        </w:rPr>
        <w:t>eh minat baca siswa yang tinggi</w:t>
      </w:r>
      <w:r w:rsidR="00BC7BFC">
        <w:rPr>
          <w:shd w:val="clear" w:color="auto" w:fill="FFFFFF"/>
        </w:rPr>
        <w:t xml:space="preserve"> (Zakirman, 2019). </w:t>
      </w:r>
      <w:proofErr w:type="gramStart"/>
      <w:r w:rsidR="00BC7BFC">
        <w:rPr>
          <w:shd w:val="clear" w:color="auto" w:fill="FFFFFF"/>
        </w:rPr>
        <w:t>Oleh sebab</w:t>
      </w:r>
      <w:r w:rsidR="00125547">
        <w:rPr>
          <w:shd w:val="clear" w:color="auto" w:fill="FFFFFF"/>
        </w:rPr>
        <w:t xml:space="preserve"> itu, </w:t>
      </w:r>
      <w:r w:rsidR="00090838" w:rsidRPr="00090838">
        <w:rPr>
          <w:shd w:val="clear" w:color="auto" w:fill="FFFFFF"/>
        </w:rPr>
        <w:t xml:space="preserve">mahasiswa diminta untuk mengisi </w:t>
      </w:r>
      <w:r w:rsidR="00090838">
        <w:rPr>
          <w:shd w:val="clear" w:color="auto" w:fill="FFFFFF"/>
        </w:rPr>
        <w:t>kuisioner</w:t>
      </w:r>
      <w:r w:rsidR="00090838" w:rsidRPr="00090838">
        <w:rPr>
          <w:shd w:val="clear" w:color="auto" w:fill="FFFFFF"/>
        </w:rPr>
        <w:t xml:space="preserve"> tentang pengenalan alat dan bahan di laboratorium sebelum melakukan kegiatan yang sebenarnya.</w:t>
      </w:r>
      <w:proofErr w:type="gramEnd"/>
    </w:p>
    <w:p w:rsidR="00817440" w:rsidRDefault="00134F73" w:rsidP="00817440">
      <w:pPr>
        <w:pStyle w:val="IEEEParagraph"/>
        <w:ind w:firstLine="426"/>
        <w:rPr>
          <w:lang w:val="en-US"/>
        </w:rPr>
      </w:pPr>
      <w:proofErr w:type="gramStart"/>
      <w:r w:rsidRPr="00181B68">
        <w:rPr>
          <w:lang w:val="en-US"/>
        </w:rPr>
        <w:t>Hasil identifikasi dalam penggunaan bahan-bahan sebagian besar termasuk kedalam bahan-bahan berbahaya dan juga beracun.</w:t>
      </w:r>
      <w:proofErr w:type="gramEnd"/>
      <w:r w:rsidRPr="00181B68">
        <w:rPr>
          <w:lang w:val="en-US"/>
        </w:rPr>
        <w:t xml:space="preserve"> Begitupun peralatan sebagian besar termasuk ke dalam peralatan yang mudah pecah atau terbuat dari kaca. Hal ini dapat menimbulkan resiko bahaya bagi para pengguna </w:t>
      </w:r>
      <w:proofErr w:type="gramStart"/>
      <w:r w:rsidRPr="00181B68">
        <w:rPr>
          <w:lang w:val="en-US"/>
        </w:rPr>
        <w:t>laboratorium  ataupun</w:t>
      </w:r>
      <w:proofErr w:type="gramEnd"/>
      <w:r w:rsidRPr="00181B68">
        <w:rPr>
          <w:lang w:val="en-US"/>
        </w:rPr>
        <w:t xml:space="preserve"> lingkungan.</w:t>
      </w:r>
    </w:p>
    <w:p w:rsidR="00817440" w:rsidRPr="00817440" w:rsidRDefault="00817440" w:rsidP="00817440">
      <w:pPr>
        <w:pStyle w:val="IEEEParagraph"/>
        <w:ind w:firstLine="426"/>
        <w:rPr>
          <w:lang w:val="en-US"/>
        </w:rPr>
      </w:pPr>
      <w:r>
        <w:rPr>
          <w:rFonts w:eastAsia="Times New Roman"/>
          <w:color w:val="000000"/>
          <w:lang w:val="en-US" w:eastAsia="en-US"/>
        </w:rPr>
        <w:t>D</w:t>
      </w:r>
      <w:r w:rsidRPr="00817440">
        <w:rPr>
          <w:rFonts w:eastAsia="Times New Roman"/>
          <w:color w:val="000000"/>
          <w:lang w:val="en-US" w:eastAsia="en-US"/>
        </w:rPr>
        <w:t xml:space="preserve">ata </w:t>
      </w:r>
      <w:proofErr w:type="gramStart"/>
      <w:r w:rsidRPr="00817440">
        <w:rPr>
          <w:rFonts w:eastAsia="Times New Roman"/>
          <w:color w:val="000000"/>
          <w:lang w:val="en-US" w:eastAsia="en-US"/>
        </w:rPr>
        <w:t>dari  dari</w:t>
      </w:r>
      <w:proofErr w:type="gramEnd"/>
      <w:r w:rsidRPr="00817440">
        <w:rPr>
          <w:rFonts w:eastAsia="Times New Roman"/>
          <w:color w:val="000000"/>
          <w:lang w:val="en-US" w:eastAsia="en-US"/>
        </w:rPr>
        <w:t xml:space="preserve"> survei, adalah hasil  analisis d</w:t>
      </w:r>
      <w:r>
        <w:rPr>
          <w:rFonts w:eastAsia="Times New Roman"/>
          <w:color w:val="000000"/>
          <w:lang w:val="en-US" w:eastAsia="en-US"/>
        </w:rPr>
        <w:t>ari</w:t>
      </w:r>
      <w:r w:rsidRPr="00817440">
        <w:rPr>
          <w:rFonts w:eastAsia="Times New Roman"/>
          <w:color w:val="000000"/>
          <w:lang w:val="en-US" w:eastAsia="en-US"/>
        </w:rPr>
        <w:t xml:space="preserve"> kuesioner, dimana </w:t>
      </w:r>
      <w:r>
        <w:rPr>
          <w:rFonts w:eastAsia="Times New Roman"/>
          <w:color w:val="000000"/>
          <w:lang w:val="en-US" w:eastAsia="en-US"/>
        </w:rPr>
        <w:t xml:space="preserve">diisi </w:t>
      </w:r>
      <w:r w:rsidRPr="00817440">
        <w:rPr>
          <w:rFonts w:eastAsia="Times New Roman"/>
          <w:color w:val="000000"/>
          <w:lang w:val="en-US" w:eastAsia="en-US"/>
        </w:rPr>
        <w:t xml:space="preserve">oleh sekitar 10  responden. </w:t>
      </w:r>
      <w:proofErr w:type="gramStart"/>
      <w:r w:rsidRPr="00817440">
        <w:rPr>
          <w:rFonts w:eastAsia="Times New Roman"/>
          <w:color w:val="000000"/>
          <w:lang w:val="en-US" w:eastAsia="en-US"/>
        </w:rPr>
        <w:t>Analisis dilakukan untuk setiap elemen pertanyaan dalam kuesioner.</w:t>
      </w:r>
      <w:proofErr w:type="gramEnd"/>
      <w:r w:rsidRPr="00817440">
        <w:rPr>
          <w:rFonts w:eastAsia="Times New Roman"/>
          <w:color w:val="000000"/>
          <w:lang w:val="en-US" w:eastAsia="en-US"/>
        </w:rPr>
        <w:t xml:space="preserve"> </w:t>
      </w:r>
      <w:proofErr w:type="gramStart"/>
      <w:r w:rsidRPr="00817440">
        <w:rPr>
          <w:rFonts w:eastAsia="Times New Roman"/>
          <w:color w:val="000000"/>
          <w:lang w:val="en-US" w:eastAsia="en-US"/>
        </w:rPr>
        <w:t>Di bawah ini adalah presentasi dari hasil analisis survei.</w:t>
      </w:r>
      <w:proofErr w:type="gramEnd"/>
    </w:p>
    <w:p w:rsidR="00134F73" w:rsidRPr="00817440" w:rsidRDefault="0051377B" w:rsidP="00817440">
      <w:pPr>
        <w:pStyle w:val="IEEEParagraph"/>
        <w:ind w:firstLine="426"/>
        <w:rPr>
          <w:rFonts w:eastAsia="Times New Roman"/>
          <w:color w:val="000000"/>
          <w:lang w:val="en-US" w:eastAsia="en-US"/>
        </w:rPr>
      </w:pPr>
      <w:proofErr w:type="gramStart"/>
      <w:r w:rsidRPr="00181B68">
        <w:rPr>
          <w:lang w:val="en-US"/>
        </w:rPr>
        <w:t>Pertama dimulai dari alat praktikum yang bernama gelas beaker.dalam kuisioner kami berikan penjabaran menge</w:t>
      </w:r>
      <w:r w:rsidR="008455B4">
        <w:rPr>
          <w:lang w:val="en-US"/>
        </w:rPr>
        <w:t>nai bahan pembuatan gelas kimia dan fungsi dari gelas kimia</w:t>
      </w:r>
      <w:r w:rsidRPr="00181B68">
        <w:rPr>
          <w:lang w:val="en-US"/>
        </w:rPr>
        <w:t>.</w:t>
      </w:r>
      <w:proofErr w:type="gramEnd"/>
      <w:r w:rsidRPr="00181B68">
        <w:rPr>
          <w:lang w:val="en-US"/>
        </w:rPr>
        <w:t xml:space="preserve"> </w:t>
      </w:r>
      <w:r w:rsidR="00090838" w:rsidRPr="00090838">
        <w:rPr>
          <w:lang w:val="en-US"/>
        </w:rPr>
        <w:t xml:space="preserve">Berikut ini adalah data pengetahuan awal </w:t>
      </w:r>
      <w:r w:rsidR="00090838">
        <w:rPr>
          <w:lang w:val="en-US"/>
        </w:rPr>
        <w:t>maha</w:t>
      </w:r>
      <w:r w:rsidR="00090838" w:rsidRPr="00090838">
        <w:rPr>
          <w:lang w:val="en-US"/>
        </w:rPr>
        <w:t>sisw</w:t>
      </w:r>
      <w:r w:rsidR="00090838">
        <w:rPr>
          <w:lang w:val="en-US"/>
        </w:rPr>
        <w:t>a tentang alat percobaan gelas beaker</w:t>
      </w:r>
      <w:r w:rsidRPr="00181B68">
        <w:rPr>
          <w:lang w:val="en-US"/>
        </w:rPr>
        <w:t>:</w:t>
      </w:r>
    </w:p>
    <w:p w:rsidR="00134F73" w:rsidRPr="00181B68" w:rsidRDefault="00134F73" w:rsidP="00134F73">
      <w:pPr>
        <w:pStyle w:val="IEEEParagraph"/>
        <w:rPr>
          <w:lang w:val="en-US"/>
        </w:rPr>
      </w:pPr>
    </w:p>
    <w:p w:rsidR="00865FB3" w:rsidRPr="00181B68" w:rsidRDefault="00420C35" w:rsidP="00BB64E7">
      <w:pPr>
        <w:spacing w:line="276" w:lineRule="auto"/>
        <w:jc w:val="center"/>
        <w:rPr>
          <w:lang w:val="sv-SE"/>
        </w:rPr>
      </w:pPr>
      <w:r w:rsidRPr="00181B68">
        <w:rPr>
          <w:b/>
          <w:sz w:val="23"/>
          <w:szCs w:val="23"/>
          <w:lang w:val="sv-SE"/>
        </w:rPr>
        <w:t>Tabel</w:t>
      </w:r>
      <w:r w:rsidRPr="00181B68">
        <w:rPr>
          <w:b/>
          <w:sz w:val="23"/>
          <w:szCs w:val="23"/>
          <w:lang w:val="id-ID"/>
        </w:rPr>
        <w:t xml:space="preserve"> </w:t>
      </w:r>
      <w:r w:rsidR="00F94EC4" w:rsidRPr="00181B68">
        <w:rPr>
          <w:b/>
          <w:sz w:val="23"/>
          <w:szCs w:val="23"/>
          <w:lang w:val="id-ID"/>
        </w:rPr>
        <w:t>2</w:t>
      </w:r>
      <w:r w:rsidRPr="00181B68">
        <w:rPr>
          <w:b/>
          <w:sz w:val="23"/>
          <w:szCs w:val="23"/>
          <w:lang w:val="en-US"/>
        </w:rPr>
        <w:t xml:space="preserve">. </w:t>
      </w:r>
      <w:r w:rsidR="00F94EC4" w:rsidRPr="00BE0FB4">
        <w:rPr>
          <w:b/>
          <w:sz w:val="23"/>
          <w:szCs w:val="23"/>
          <w:lang w:val="sv-SE"/>
        </w:rPr>
        <w:t>Data pengetahuan awal mengenai gelas beaker</w:t>
      </w:r>
    </w:p>
    <w:tbl>
      <w:tblPr>
        <w:tblW w:w="7735"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2369"/>
        <w:gridCol w:w="2410"/>
        <w:gridCol w:w="2409"/>
      </w:tblGrid>
      <w:tr w:rsidR="002B7C67" w:rsidRPr="00181B68" w:rsidTr="002B7C67">
        <w:trPr>
          <w:jc w:val="center"/>
        </w:trPr>
        <w:tc>
          <w:tcPr>
            <w:tcW w:w="547" w:type="dxa"/>
          </w:tcPr>
          <w:p w:rsidR="002B7C67" w:rsidRPr="00181B68" w:rsidRDefault="002B7C67" w:rsidP="002B7C67">
            <w:pPr>
              <w:pStyle w:val="IEEETableCell"/>
              <w:spacing w:line="276" w:lineRule="auto"/>
              <w:jc w:val="center"/>
              <w:rPr>
                <w:b/>
                <w:sz w:val="22"/>
                <w:szCs w:val="22"/>
              </w:rPr>
            </w:pPr>
            <w:r w:rsidRPr="00181B68">
              <w:rPr>
                <w:b/>
                <w:sz w:val="22"/>
                <w:szCs w:val="22"/>
              </w:rPr>
              <w:t>No</w:t>
            </w:r>
          </w:p>
        </w:tc>
        <w:tc>
          <w:tcPr>
            <w:tcW w:w="2369" w:type="dxa"/>
          </w:tcPr>
          <w:p w:rsidR="002B7C67" w:rsidRPr="00181B68" w:rsidRDefault="002B7C67" w:rsidP="002B7C67">
            <w:pPr>
              <w:pStyle w:val="IEEETableCell"/>
              <w:spacing w:line="276" w:lineRule="auto"/>
              <w:jc w:val="center"/>
              <w:rPr>
                <w:b/>
                <w:sz w:val="22"/>
                <w:szCs w:val="22"/>
              </w:rPr>
            </w:pPr>
            <w:r w:rsidRPr="00181B68">
              <w:rPr>
                <w:b/>
                <w:sz w:val="22"/>
                <w:szCs w:val="22"/>
              </w:rPr>
              <w:t>Indikator</w:t>
            </w:r>
          </w:p>
        </w:tc>
        <w:tc>
          <w:tcPr>
            <w:tcW w:w="2410" w:type="dxa"/>
          </w:tcPr>
          <w:p w:rsidR="002B7C67" w:rsidRPr="00181B68" w:rsidRDefault="002B7C67" w:rsidP="002B7C67">
            <w:pPr>
              <w:pStyle w:val="IEEETableCell"/>
              <w:spacing w:line="276" w:lineRule="auto"/>
              <w:jc w:val="center"/>
              <w:rPr>
                <w:b/>
                <w:sz w:val="22"/>
                <w:szCs w:val="22"/>
              </w:rPr>
            </w:pPr>
            <w:r w:rsidRPr="00181B68">
              <w:rPr>
                <w:b/>
                <w:sz w:val="22"/>
                <w:szCs w:val="22"/>
              </w:rPr>
              <w:t>Jumlah mahasiswa yang menjawab benar</w:t>
            </w:r>
          </w:p>
        </w:tc>
        <w:tc>
          <w:tcPr>
            <w:tcW w:w="2409" w:type="dxa"/>
          </w:tcPr>
          <w:p w:rsidR="002B7C67" w:rsidRPr="00181B68" w:rsidRDefault="002B7C67" w:rsidP="002B7C67">
            <w:pPr>
              <w:pStyle w:val="IEEETableCell"/>
              <w:tabs>
                <w:tab w:val="left" w:pos="465"/>
              </w:tabs>
              <w:spacing w:line="276" w:lineRule="auto"/>
              <w:jc w:val="center"/>
              <w:rPr>
                <w:b/>
                <w:sz w:val="22"/>
                <w:szCs w:val="22"/>
              </w:rPr>
            </w:pPr>
            <w:r>
              <w:rPr>
                <w:b/>
                <w:sz w:val="22"/>
                <w:szCs w:val="22"/>
              </w:rPr>
              <w:t>Jumlah mahasiswa yang menjawab salah</w:t>
            </w:r>
          </w:p>
        </w:tc>
      </w:tr>
      <w:tr w:rsidR="002B7C67" w:rsidRPr="00181B68" w:rsidTr="002B7C67">
        <w:trPr>
          <w:jc w:val="center"/>
        </w:trPr>
        <w:tc>
          <w:tcPr>
            <w:tcW w:w="547" w:type="dxa"/>
          </w:tcPr>
          <w:p w:rsidR="002B7C67" w:rsidRPr="00181B68" w:rsidRDefault="002B7C67" w:rsidP="002B7C67">
            <w:pPr>
              <w:pStyle w:val="IEEETableCell"/>
              <w:spacing w:line="276" w:lineRule="auto"/>
              <w:jc w:val="center"/>
              <w:rPr>
                <w:sz w:val="22"/>
                <w:szCs w:val="22"/>
              </w:rPr>
            </w:pPr>
            <w:r w:rsidRPr="00181B68">
              <w:rPr>
                <w:sz w:val="22"/>
                <w:szCs w:val="22"/>
              </w:rPr>
              <w:t>1</w:t>
            </w:r>
          </w:p>
        </w:tc>
        <w:tc>
          <w:tcPr>
            <w:tcW w:w="2369" w:type="dxa"/>
          </w:tcPr>
          <w:p w:rsidR="002B7C67" w:rsidRPr="00181B68" w:rsidRDefault="002B7C67" w:rsidP="002B7C67">
            <w:pPr>
              <w:pStyle w:val="IEEETableCell"/>
              <w:spacing w:line="276" w:lineRule="auto"/>
              <w:rPr>
                <w:sz w:val="22"/>
                <w:szCs w:val="22"/>
              </w:rPr>
            </w:pPr>
            <w:r w:rsidRPr="00181B68">
              <w:rPr>
                <w:sz w:val="22"/>
                <w:szCs w:val="22"/>
              </w:rPr>
              <w:t>Menyebutkan fungsi gelas beaker</w:t>
            </w:r>
          </w:p>
        </w:tc>
        <w:tc>
          <w:tcPr>
            <w:tcW w:w="2410" w:type="dxa"/>
          </w:tcPr>
          <w:p w:rsidR="002B7C67" w:rsidRPr="00181B68" w:rsidRDefault="002B7C67" w:rsidP="002B7C67">
            <w:pPr>
              <w:pStyle w:val="IEEETableCell"/>
              <w:spacing w:line="276" w:lineRule="auto"/>
              <w:ind w:left="720"/>
              <w:rPr>
                <w:sz w:val="22"/>
                <w:szCs w:val="22"/>
              </w:rPr>
            </w:pPr>
            <w:r w:rsidRPr="00181B68">
              <w:rPr>
                <w:sz w:val="22"/>
                <w:szCs w:val="22"/>
              </w:rPr>
              <w:t>10</w:t>
            </w:r>
          </w:p>
        </w:tc>
        <w:tc>
          <w:tcPr>
            <w:tcW w:w="2409" w:type="dxa"/>
          </w:tcPr>
          <w:p w:rsidR="002B7C67" w:rsidRPr="00181B68" w:rsidRDefault="002B7C67" w:rsidP="002B7C67">
            <w:pPr>
              <w:pStyle w:val="IEEETableCell"/>
              <w:spacing w:line="276" w:lineRule="auto"/>
              <w:ind w:left="720"/>
              <w:rPr>
                <w:sz w:val="22"/>
                <w:szCs w:val="22"/>
              </w:rPr>
            </w:pPr>
            <w:r>
              <w:rPr>
                <w:sz w:val="22"/>
                <w:szCs w:val="22"/>
              </w:rPr>
              <w:t>0</w:t>
            </w:r>
          </w:p>
        </w:tc>
      </w:tr>
      <w:tr w:rsidR="002B7C67" w:rsidRPr="00181B68" w:rsidTr="002B7C67">
        <w:trPr>
          <w:jc w:val="center"/>
        </w:trPr>
        <w:tc>
          <w:tcPr>
            <w:tcW w:w="547" w:type="dxa"/>
          </w:tcPr>
          <w:p w:rsidR="002B7C67" w:rsidRPr="00181B68" w:rsidRDefault="002B7C67" w:rsidP="002B7C67">
            <w:pPr>
              <w:pStyle w:val="IEEETableCell"/>
              <w:spacing w:line="276" w:lineRule="auto"/>
              <w:jc w:val="center"/>
              <w:rPr>
                <w:sz w:val="22"/>
                <w:szCs w:val="22"/>
              </w:rPr>
            </w:pPr>
            <w:r w:rsidRPr="00181B68">
              <w:rPr>
                <w:sz w:val="22"/>
                <w:szCs w:val="22"/>
              </w:rPr>
              <w:t>2</w:t>
            </w:r>
          </w:p>
        </w:tc>
        <w:tc>
          <w:tcPr>
            <w:tcW w:w="2369" w:type="dxa"/>
          </w:tcPr>
          <w:p w:rsidR="002B7C67" w:rsidRPr="00181B68" w:rsidRDefault="002B7C67" w:rsidP="002B7C67">
            <w:pPr>
              <w:pStyle w:val="IEEETableCell"/>
              <w:spacing w:line="276" w:lineRule="auto"/>
              <w:rPr>
                <w:sz w:val="22"/>
                <w:szCs w:val="22"/>
              </w:rPr>
            </w:pPr>
            <w:r w:rsidRPr="00181B68">
              <w:rPr>
                <w:sz w:val="22"/>
                <w:szCs w:val="22"/>
              </w:rPr>
              <w:t>Menyebutkan bahan pembuat gelas beaker</w:t>
            </w:r>
          </w:p>
        </w:tc>
        <w:tc>
          <w:tcPr>
            <w:tcW w:w="2410" w:type="dxa"/>
          </w:tcPr>
          <w:p w:rsidR="002B7C67" w:rsidRPr="00181B68" w:rsidRDefault="002B7C67" w:rsidP="002B7C67">
            <w:pPr>
              <w:pStyle w:val="IEEETableCell"/>
              <w:spacing w:line="276" w:lineRule="auto"/>
              <w:ind w:left="720"/>
              <w:rPr>
                <w:sz w:val="22"/>
                <w:szCs w:val="22"/>
              </w:rPr>
            </w:pPr>
            <w:r w:rsidRPr="00181B68">
              <w:rPr>
                <w:sz w:val="22"/>
                <w:szCs w:val="22"/>
              </w:rPr>
              <w:t>10</w:t>
            </w:r>
          </w:p>
        </w:tc>
        <w:tc>
          <w:tcPr>
            <w:tcW w:w="2409" w:type="dxa"/>
          </w:tcPr>
          <w:p w:rsidR="002B7C67" w:rsidRPr="00181B68" w:rsidRDefault="002B7C67" w:rsidP="002B7C67">
            <w:pPr>
              <w:pStyle w:val="IEEETableCell"/>
              <w:spacing w:line="276" w:lineRule="auto"/>
              <w:ind w:left="720"/>
              <w:rPr>
                <w:sz w:val="22"/>
                <w:szCs w:val="22"/>
              </w:rPr>
            </w:pPr>
            <w:r>
              <w:rPr>
                <w:sz w:val="22"/>
                <w:szCs w:val="22"/>
              </w:rPr>
              <w:t>0</w:t>
            </w:r>
          </w:p>
        </w:tc>
      </w:tr>
    </w:tbl>
    <w:p w:rsidR="0051377B" w:rsidRPr="00181B68" w:rsidRDefault="0051377B" w:rsidP="0051377B">
      <w:pPr>
        <w:pStyle w:val="Text"/>
        <w:spacing w:line="276" w:lineRule="auto"/>
        <w:ind w:left="993" w:firstLine="0"/>
        <w:rPr>
          <w:sz w:val="24"/>
          <w:szCs w:val="24"/>
        </w:rPr>
      </w:pPr>
    </w:p>
    <w:p w:rsidR="007C7F1F" w:rsidRPr="00181B68" w:rsidRDefault="0051377B" w:rsidP="00F94EC4">
      <w:pPr>
        <w:pStyle w:val="Text"/>
        <w:spacing w:line="276" w:lineRule="auto"/>
        <w:ind w:firstLine="284"/>
        <w:rPr>
          <w:sz w:val="24"/>
          <w:szCs w:val="24"/>
        </w:rPr>
      </w:pPr>
      <w:r w:rsidRPr="00181B68">
        <w:rPr>
          <w:sz w:val="24"/>
          <w:szCs w:val="24"/>
        </w:rPr>
        <w:t>Gelas kimia</w:t>
      </w:r>
      <w:r w:rsidR="00125547">
        <w:rPr>
          <w:sz w:val="24"/>
          <w:szCs w:val="24"/>
        </w:rPr>
        <w:t xml:space="preserve"> atau</w:t>
      </w:r>
      <w:r w:rsidR="007C7F1F" w:rsidRPr="00181B68">
        <w:rPr>
          <w:sz w:val="24"/>
          <w:szCs w:val="24"/>
        </w:rPr>
        <w:t xml:space="preserve"> </w:t>
      </w:r>
      <w:r w:rsidR="007C7F1F" w:rsidRPr="00181B68">
        <w:rPr>
          <w:i/>
          <w:sz w:val="24"/>
          <w:szCs w:val="24"/>
        </w:rPr>
        <w:t xml:space="preserve">beaker glass </w:t>
      </w:r>
      <w:r w:rsidR="00125547">
        <w:rPr>
          <w:sz w:val="24"/>
          <w:szCs w:val="24"/>
        </w:rPr>
        <w:t>merupakan salah satu peralatan yang terdapat</w:t>
      </w:r>
      <w:r w:rsidR="007C7F1F" w:rsidRPr="00181B68">
        <w:rPr>
          <w:sz w:val="24"/>
          <w:szCs w:val="24"/>
        </w:rPr>
        <w:t xml:space="preserve"> di dalam laboratorium yang terbuat d</w:t>
      </w:r>
      <w:r w:rsidR="00125547">
        <w:rPr>
          <w:sz w:val="24"/>
          <w:szCs w:val="24"/>
        </w:rPr>
        <w:t>a</w:t>
      </w:r>
      <w:r w:rsidR="007C7F1F" w:rsidRPr="00181B68">
        <w:rPr>
          <w:sz w:val="24"/>
          <w:szCs w:val="24"/>
        </w:rPr>
        <w:t xml:space="preserve">ri </w:t>
      </w:r>
      <w:r w:rsidR="00125547">
        <w:rPr>
          <w:sz w:val="24"/>
          <w:szCs w:val="24"/>
        </w:rPr>
        <w:t>bahan gelas/kaca. Gelas kimia</w:t>
      </w:r>
      <w:r w:rsidR="007C7F1F" w:rsidRPr="00181B68">
        <w:rPr>
          <w:sz w:val="24"/>
          <w:szCs w:val="24"/>
        </w:rPr>
        <w:t xml:space="preserve"> berfungsi </w:t>
      </w:r>
      <w:r w:rsidR="00A140A5" w:rsidRPr="00181B68">
        <w:rPr>
          <w:sz w:val="24"/>
          <w:szCs w:val="24"/>
        </w:rPr>
        <w:t>s</w:t>
      </w:r>
      <w:r w:rsidR="006F76EE" w:rsidRPr="00181B68">
        <w:rPr>
          <w:sz w:val="24"/>
          <w:szCs w:val="24"/>
        </w:rPr>
        <w:t xml:space="preserve">ebagai </w:t>
      </w:r>
      <w:r w:rsidR="00125547">
        <w:rPr>
          <w:sz w:val="24"/>
          <w:szCs w:val="24"/>
        </w:rPr>
        <w:t xml:space="preserve">wadah </w:t>
      </w:r>
      <w:r w:rsidR="006F76EE" w:rsidRPr="00181B68">
        <w:rPr>
          <w:sz w:val="24"/>
          <w:szCs w:val="24"/>
        </w:rPr>
        <w:t>atau alat mereaksikan bahan, sebagai alat untuk menampung bahan-bahan kimia seperti cairan, padatan, pasta ataupun tepung, dan sebagai alat untuk memanaskan bahan (Eliyarti, 2020).</w:t>
      </w:r>
    </w:p>
    <w:p w:rsidR="0051377B" w:rsidRPr="00181B68" w:rsidRDefault="0051377B" w:rsidP="00F94EC4">
      <w:pPr>
        <w:pStyle w:val="Text"/>
        <w:spacing w:line="276" w:lineRule="auto"/>
        <w:ind w:firstLine="284"/>
        <w:rPr>
          <w:sz w:val="24"/>
          <w:szCs w:val="24"/>
        </w:rPr>
      </w:pPr>
      <w:r w:rsidRPr="00181B68">
        <w:rPr>
          <w:sz w:val="24"/>
          <w:szCs w:val="24"/>
        </w:rPr>
        <w:t xml:space="preserve">Berdasarkan tabel </w:t>
      </w:r>
      <w:r w:rsidR="000C5A99" w:rsidRPr="00181B68">
        <w:rPr>
          <w:sz w:val="24"/>
          <w:szCs w:val="24"/>
        </w:rPr>
        <w:t>2 terlihat bahwa jumlah mahasiswa yang menjawab denga</w:t>
      </w:r>
      <w:r w:rsidR="008455B4">
        <w:rPr>
          <w:sz w:val="24"/>
          <w:szCs w:val="24"/>
        </w:rPr>
        <w:t>n benar fungsi dari gelas kimia</w:t>
      </w:r>
      <w:r w:rsidR="000C5A99" w:rsidRPr="00181B68">
        <w:rPr>
          <w:sz w:val="24"/>
          <w:szCs w:val="24"/>
        </w:rPr>
        <w:t xml:space="preserve"> yaitu 10 orang, berarti semua mahasiswa telah mengetahui</w:t>
      </w:r>
      <w:r w:rsidR="00125547">
        <w:rPr>
          <w:sz w:val="24"/>
          <w:szCs w:val="24"/>
        </w:rPr>
        <w:t xml:space="preserve"> fungsi dari</w:t>
      </w:r>
      <w:r w:rsidR="000C5A99" w:rsidRPr="00181B68">
        <w:rPr>
          <w:sz w:val="24"/>
          <w:szCs w:val="24"/>
        </w:rPr>
        <w:t xml:space="preserve"> alat ini. Selain itu, jumlah maha</w:t>
      </w:r>
      <w:r w:rsidR="00C715AC">
        <w:rPr>
          <w:sz w:val="24"/>
          <w:szCs w:val="24"/>
        </w:rPr>
        <w:t>siswa yang menjawab benar bahan pembuatan</w:t>
      </w:r>
      <w:r w:rsidR="008455B4">
        <w:rPr>
          <w:sz w:val="24"/>
          <w:szCs w:val="24"/>
        </w:rPr>
        <w:t xml:space="preserve"> gelas kimia</w:t>
      </w:r>
      <w:r w:rsidR="000C5A99" w:rsidRPr="00181B68">
        <w:rPr>
          <w:sz w:val="24"/>
          <w:szCs w:val="24"/>
        </w:rPr>
        <w:t xml:space="preserve"> ada 10 orang juga. Hal ini berarti para mahasiswa sudah mendapatkan setidaknya s</w:t>
      </w:r>
      <w:r w:rsidR="00125547">
        <w:rPr>
          <w:sz w:val="24"/>
          <w:szCs w:val="24"/>
        </w:rPr>
        <w:t xml:space="preserve">edikit pengetahuan mengenai peralatan yang </w:t>
      </w:r>
      <w:proofErr w:type="gramStart"/>
      <w:r w:rsidR="00125547">
        <w:rPr>
          <w:sz w:val="24"/>
          <w:szCs w:val="24"/>
        </w:rPr>
        <w:t>akan</w:t>
      </w:r>
      <w:proofErr w:type="gramEnd"/>
      <w:r w:rsidR="00125547">
        <w:rPr>
          <w:sz w:val="24"/>
          <w:szCs w:val="24"/>
        </w:rPr>
        <w:t xml:space="preserve"> dioperasikan</w:t>
      </w:r>
      <w:r w:rsidR="000C5A99" w:rsidRPr="00181B68">
        <w:rPr>
          <w:sz w:val="24"/>
          <w:szCs w:val="24"/>
        </w:rPr>
        <w:t xml:space="preserve"> dalam laboratorium</w:t>
      </w:r>
      <w:r w:rsidR="00F94EC4" w:rsidRPr="00181B68">
        <w:rPr>
          <w:sz w:val="24"/>
          <w:szCs w:val="24"/>
        </w:rPr>
        <w:t xml:space="preserve">. </w:t>
      </w:r>
    </w:p>
    <w:p w:rsidR="000849C3" w:rsidRDefault="00125547" w:rsidP="00090838">
      <w:pPr>
        <w:pStyle w:val="IEEEParagraph"/>
        <w:ind w:firstLine="284"/>
        <w:rPr>
          <w:lang w:val="en-US"/>
        </w:rPr>
      </w:pPr>
      <w:r>
        <w:t>Selanjutnya adalah</w:t>
      </w:r>
      <w:r w:rsidR="00947B2E" w:rsidRPr="00181B68">
        <w:t xml:space="preserve"> </w:t>
      </w:r>
      <w:r w:rsidR="00F94EC4" w:rsidRPr="00181B68">
        <w:t xml:space="preserve">gelas ukur. </w:t>
      </w:r>
      <w:r w:rsidR="00F94EC4" w:rsidRPr="00181B68">
        <w:rPr>
          <w:lang w:val="en-US"/>
        </w:rPr>
        <w:t>Data pengetahuan awal mahasiswa terhad</w:t>
      </w:r>
      <w:r w:rsidR="00A24370" w:rsidRPr="00181B68">
        <w:rPr>
          <w:lang w:val="en-US"/>
        </w:rPr>
        <w:t>ap alat laboratorium gelas ukur</w:t>
      </w:r>
      <w:r w:rsidR="00090838">
        <w:rPr>
          <w:lang w:val="en-US"/>
        </w:rPr>
        <w:t xml:space="preserve"> adalah sebagai berikut:</w:t>
      </w:r>
    </w:p>
    <w:p w:rsidR="000849C3" w:rsidRPr="00181B68" w:rsidRDefault="000849C3" w:rsidP="00F94EC4">
      <w:pPr>
        <w:pStyle w:val="IEEEParagraph"/>
        <w:rPr>
          <w:lang w:val="en-US"/>
        </w:rPr>
      </w:pPr>
    </w:p>
    <w:p w:rsidR="00F94EC4" w:rsidRPr="00181B68" w:rsidRDefault="00F94EC4" w:rsidP="00F94EC4">
      <w:pPr>
        <w:spacing w:line="276" w:lineRule="auto"/>
        <w:jc w:val="center"/>
        <w:rPr>
          <w:lang w:val="sv-SE"/>
        </w:rPr>
      </w:pPr>
      <w:r w:rsidRPr="00181B68">
        <w:rPr>
          <w:b/>
          <w:sz w:val="23"/>
          <w:szCs w:val="23"/>
          <w:lang w:val="sv-SE"/>
        </w:rPr>
        <w:t>Tabel</w:t>
      </w:r>
      <w:r w:rsidRPr="00181B68">
        <w:rPr>
          <w:b/>
          <w:sz w:val="23"/>
          <w:szCs w:val="23"/>
          <w:lang w:val="id-ID"/>
        </w:rPr>
        <w:t xml:space="preserve"> 3</w:t>
      </w:r>
      <w:r w:rsidRPr="00181B68">
        <w:rPr>
          <w:b/>
          <w:sz w:val="23"/>
          <w:szCs w:val="23"/>
          <w:lang w:val="en-US"/>
        </w:rPr>
        <w:t xml:space="preserve">. </w:t>
      </w:r>
      <w:r w:rsidRPr="00BE0FB4">
        <w:rPr>
          <w:b/>
          <w:sz w:val="23"/>
          <w:szCs w:val="23"/>
          <w:lang w:val="sv-SE"/>
        </w:rPr>
        <w:t>Data pengetahuan awal mengenai gelas ukur</w:t>
      </w:r>
    </w:p>
    <w:tbl>
      <w:tblPr>
        <w:tblW w:w="7877"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2511"/>
        <w:gridCol w:w="2409"/>
        <w:gridCol w:w="2410"/>
      </w:tblGrid>
      <w:tr w:rsidR="002B7C67" w:rsidRPr="00181B68" w:rsidTr="002B7C67">
        <w:trPr>
          <w:jc w:val="center"/>
        </w:trPr>
        <w:tc>
          <w:tcPr>
            <w:tcW w:w="547" w:type="dxa"/>
          </w:tcPr>
          <w:p w:rsidR="002B7C67" w:rsidRPr="00181B68" w:rsidRDefault="002B7C67" w:rsidP="002B7C67">
            <w:pPr>
              <w:pStyle w:val="IEEETableCell"/>
              <w:spacing w:line="276" w:lineRule="auto"/>
              <w:jc w:val="center"/>
              <w:rPr>
                <w:b/>
                <w:sz w:val="22"/>
                <w:szCs w:val="22"/>
              </w:rPr>
            </w:pPr>
            <w:r w:rsidRPr="00181B68">
              <w:rPr>
                <w:b/>
                <w:sz w:val="22"/>
                <w:szCs w:val="22"/>
              </w:rPr>
              <w:t>No</w:t>
            </w:r>
          </w:p>
        </w:tc>
        <w:tc>
          <w:tcPr>
            <w:tcW w:w="2511" w:type="dxa"/>
          </w:tcPr>
          <w:p w:rsidR="002B7C67" w:rsidRPr="00181B68" w:rsidRDefault="002B7C67" w:rsidP="002B7C67">
            <w:pPr>
              <w:pStyle w:val="IEEETableCell"/>
              <w:spacing w:line="276" w:lineRule="auto"/>
              <w:jc w:val="center"/>
              <w:rPr>
                <w:b/>
                <w:sz w:val="22"/>
                <w:szCs w:val="22"/>
              </w:rPr>
            </w:pPr>
            <w:r w:rsidRPr="00181B68">
              <w:rPr>
                <w:b/>
                <w:sz w:val="22"/>
                <w:szCs w:val="22"/>
              </w:rPr>
              <w:t>Indikator</w:t>
            </w:r>
          </w:p>
        </w:tc>
        <w:tc>
          <w:tcPr>
            <w:tcW w:w="2409" w:type="dxa"/>
          </w:tcPr>
          <w:p w:rsidR="002B7C67" w:rsidRPr="00181B68" w:rsidRDefault="002B7C67" w:rsidP="002B7C67">
            <w:pPr>
              <w:pStyle w:val="IEEETableCell"/>
              <w:spacing w:line="276" w:lineRule="auto"/>
              <w:jc w:val="center"/>
              <w:rPr>
                <w:b/>
                <w:sz w:val="22"/>
                <w:szCs w:val="22"/>
              </w:rPr>
            </w:pPr>
            <w:r w:rsidRPr="00181B68">
              <w:rPr>
                <w:b/>
                <w:sz w:val="22"/>
                <w:szCs w:val="22"/>
              </w:rPr>
              <w:t>Jumlah mahasiswa yang menjawab benar</w:t>
            </w:r>
          </w:p>
        </w:tc>
        <w:tc>
          <w:tcPr>
            <w:tcW w:w="2410" w:type="dxa"/>
          </w:tcPr>
          <w:p w:rsidR="002B7C67" w:rsidRPr="00181B68" w:rsidRDefault="002B7C67" w:rsidP="002B7C67">
            <w:pPr>
              <w:pStyle w:val="IEEETableCell"/>
              <w:tabs>
                <w:tab w:val="left" w:pos="465"/>
              </w:tabs>
              <w:spacing w:line="276" w:lineRule="auto"/>
              <w:jc w:val="center"/>
              <w:rPr>
                <w:b/>
                <w:sz w:val="22"/>
                <w:szCs w:val="22"/>
              </w:rPr>
            </w:pPr>
            <w:r>
              <w:rPr>
                <w:b/>
                <w:sz w:val="22"/>
                <w:szCs w:val="22"/>
              </w:rPr>
              <w:t>Jumlah mahasiswa yang menjawab salah</w:t>
            </w:r>
          </w:p>
        </w:tc>
      </w:tr>
      <w:tr w:rsidR="002B7C67" w:rsidRPr="00181B68" w:rsidTr="002B7C67">
        <w:trPr>
          <w:jc w:val="center"/>
        </w:trPr>
        <w:tc>
          <w:tcPr>
            <w:tcW w:w="547" w:type="dxa"/>
          </w:tcPr>
          <w:p w:rsidR="002B7C67" w:rsidRPr="00181B68" w:rsidRDefault="002B7C67" w:rsidP="002B7C67">
            <w:pPr>
              <w:pStyle w:val="IEEETableCell"/>
              <w:spacing w:line="276" w:lineRule="auto"/>
              <w:jc w:val="center"/>
              <w:rPr>
                <w:sz w:val="22"/>
                <w:szCs w:val="22"/>
              </w:rPr>
            </w:pPr>
            <w:r w:rsidRPr="00181B68">
              <w:rPr>
                <w:sz w:val="22"/>
                <w:szCs w:val="22"/>
              </w:rPr>
              <w:t>1</w:t>
            </w:r>
          </w:p>
        </w:tc>
        <w:tc>
          <w:tcPr>
            <w:tcW w:w="2511" w:type="dxa"/>
          </w:tcPr>
          <w:p w:rsidR="002B7C67" w:rsidRPr="00181B68" w:rsidRDefault="002B7C67" w:rsidP="002B7C67">
            <w:pPr>
              <w:pStyle w:val="IEEETableCell"/>
              <w:spacing w:line="276" w:lineRule="auto"/>
              <w:rPr>
                <w:sz w:val="22"/>
                <w:szCs w:val="22"/>
              </w:rPr>
            </w:pPr>
            <w:r w:rsidRPr="00181B68">
              <w:rPr>
                <w:sz w:val="22"/>
                <w:szCs w:val="22"/>
              </w:rPr>
              <w:t>Menyebutkan fungsi gelas ukur</w:t>
            </w:r>
          </w:p>
        </w:tc>
        <w:tc>
          <w:tcPr>
            <w:tcW w:w="2409" w:type="dxa"/>
          </w:tcPr>
          <w:p w:rsidR="002B7C67" w:rsidRPr="00181B68" w:rsidRDefault="002B7C67" w:rsidP="002B7C67">
            <w:pPr>
              <w:pStyle w:val="IEEETableCell"/>
              <w:spacing w:line="276" w:lineRule="auto"/>
              <w:ind w:left="720"/>
              <w:rPr>
                <w:sz w:val="22"/>
                <w:szCs w:val="22"/>
              </w:rPr>
            </w:pPr>
            <w:r w:rsidRPr="00181B68">
              <w:rPr>
                <w:sz w:val="22"/>
                <w:szCs w:val="22"/>
              </w:rPr>
              <w:t>10</w:t>
            </w:r>
          </w:p>
        </w:tc>
        <w:tc>
          <w:tcPr>
            <w:tcW w:w="2410" w:type="dxa"/>
          </w:tcPr>
          <w:p w:rsidR="002B7C67" w:rsidRPr="00181B68" w:rsidRDefault="002B7C67" w:rsidP="002B7C67">
            <w:pPr>
              <w:pStyle w:val="IEEETableCell"/>
              <w:spacing w:line="276" w:lineRule="auto"/>
              <w:ind w:left="720"/>
              <w:rPr>
                <w:sz w:val="22"/>
                <w:szCs w:val="22"/>
              </w:rPr>
            </w:pPr>
            <w:r>
              <w:rPr>
                <w:sz w:val="22"/>
                <w:szCs w:val="22"/>
              </w:rPr>
              <w:t>0</w:t>
            </w:r>
          </w:p>
        </w:tc>
      </w:tr>
      <w:tr w:rsidR="002B7C67" w:rsidRPr="00181B68" w:rsidTr="002B7C67">
        <w:trPr>
          <w:jc w:val="center"/>
        </w:trPr>
        <w:tc>
          <w:tcPr>
            <w:tcW w:w="547" w:type="dxa"/>
          </w:tcPr>
          <w:p w:rsidR="002B7C67" w:rsidRPr="00181B68" w:rsidRDefault="002B7C67" w:rsidP="002B7C67">
            <w:pPr>
              <w:pStyle w:val="IEEETableCell"/>
              <w:spacing w:line="276" w:lineRule="auto"/>
              <w:jc w:val="center"/>
              <w:rPr>
                <w:sz w:val="22"/>
                <w:szCs w:val="22"/>
              </w:rPr>
            </w:pPr>
            <w:r w:rsidRPr="00181B68">
              <w:rPr>
                <w:sz w:val="22"/>
                <w:szCs w:val="22"/>
              </w:rPr>
              <w:t>2</w:t>
            </w:r>
          </w:p>
        </w:tc>
        <w:tc>
          <w:tcPr>
            <w:tcW w:w="2511" w:type="dxa"/>
          </w:tcPr>
          <w:p w:rsidR="002B7C67" w:rsidRPr="00181B68" w:rsidRDefault="002B7C67" w:rsidP="002B7C67">
            <w:pPr>
              <w:pStyle w:val="IEEETableCell"/>
              <w:spacing w:line="276" w:lineRule="auto"/>
              <w:rPr>
                <w:sz w:val="22"/>
                <w:szCs w:val="22"/>
              </w:rPr>
            </w:pPr>
            <w:r w:rsidRPr="00181B68">
              <w:rPr>
                <w:sz w:val="22"/>
                <w:szCs w:val="22"/>
              </w:rPr>
              <w:t>Menyebutkan bahan pembuat gelas ukur</w:t>
            </w:r>
          </w:p>
        </w:tc>
        <w:tc>
          <w:tcPr>
            <w:tcW w:w="2409" w:type="dxa"/>
          </w:tcPr>
          <w:p w:rsidR="002B7C67" w:rsidRPr="00181B68" w:rsidRDefault="002B7C67" w:rsidP="002B7C67">
            <w:pPr>
              <w:pStyle w:val="IEEETableCell"/>
              <w:spacing w:line="276" w:lineRule="auto"/>
              <w:ind w:left="720"/>
              <w:rPr>
                <w:sz w:val="22"/>
                <w:szCs w:val="22"/>
              </w:rPr>
            </w:pPr>
            <w:r w:rsidRPr="00181B68">
              <w:rPr>
                <w:sz w:val="22"/>
                <w:szCs w:val="22"/>
              </w:rPr>
              <w:t>10</w:t>
            </w:r>
          </w:p>
        </w:tc>
        <w:tc>
          <w:tcPr>
            <w:tcW w:w="2410" w:type="dxa"/>
          </w:tcPr>
          <w:p w:rsidR="002B7C67" w:rsidRPr="00181B68" w:rsidRDefault="002B7C67" w:rsidP="002B7C67">
            <w:pPr>
              <w:pStyle w:val="IEEETableCell"/>
              <w:spacing w:line="276" w:lineRule="auto"/>
              <w:ind w:left="720"/>
              <w:rPr>
                <w:sz w:val="22"/>
                <w:szCs w:val="22"/>
              </w:rPr>
            </w:pPr>
            <w:r>
              <w:rPr>
                <w:sz w:val="22"/>
                <w:szCs w:val="22"/>
              </w:rPr>
              <w:t>0</w:t>
            </w:r>
          </w:p>
        </w:tc>
      </w:tr>
    </w:tbl>
    <w:p w:rsidR="006F76EE" w:rsidRPr="00181B68" w:rsidRDefault="006F76EE" w:rsidP="00F94EC4">
      <w:pPr>
        <w:pStyle w:val="Text"/>
        <w:spacing w:line="276" w:lineRule="auto"/>
        <w:ind w:firstLine="0"/>
        <w:rPr>
          <w:sz w:val="24"/>
          <w:szCs w:val="24"/>
        </w:rPr>
      </w:pPr>
    </w:p>
    <w:p w:rsidR="006F76EE" w:rsidRPr="00181B68" w:rsidRDefault="006F76EE" w:rsidP="00CD3D1B">
      <w:pPr>
        <w:pStyle w:val="Text"/>
        <w:spacing w:line="276" w:lineRule="auto"/>
        <w:ind w:firstLine="426"/>
        <w:rPr>
          <w:sz w:val="24"/>
          <w:szCs w:val="24"/>
        </w:rPr>
      </w:pPr>
      <w:r w:rsidRPr="00181B68">
        <w:rPr>
          <w:sz w:val="24"/>
          <w:szCs w:val="24"/>
        </w:rPr>
        <w:t>Gelas ukur pada tabel menunjukkan bahwa alat tersebut terbuat</w:t>
      </w:r>
      <w:r w:rsidR="008F268F" w:rsidRPr="00181B68">
        <w:rPr>
          <w:sz w:val="24"/>
          <w:szCs w:val="24"/>
        </w:rPr>
        <w:t xml:space="preserve"> dari bahan gelas atau kaca. Menurut Yunita </w:t>
      </w:r>
      <w:r w:rsidR="0085327A">
        <w:rPr>
          <w:sz w:val="24"/>
          <w:szCs w:val="24"/>
          <w:lang w:val="en-AU"/>
        </w:rPr>
        <w:t>et al</w:t>
      </w:r>
      <w:r w:rsidR="00BE0FB4">
        <w:rPr>
          <w:sz w:val="24"/>
          <w:szCs w:val="24"/>
        </w:rPr>
        <w:t xml:space="preserve">, </w:t>
      </w:r>
      <w:r w:rsidR="008F268F" w:rsidRPr="00181B68">
        <w:rPr>
          <w:sz w:val="24"/>
          <w:szCs w:val="24"/>
        </w:rPr>
        <w:t>2016</w:t>
      </w:r>
      <w:r w:rsidR="00BE0FB4">
        <w:rPr>
          <w:sz w:val="24"/>
          <w:szCs w:val="24"/>
        </w:rPr>
        <w:t xml:space="preserve">, </w:t>
      </w:r>
      <w:r w:rsidR="008F268F" w:rsidRPr="00181B68">
        <w:rPr>
          <w:sz w:val="24"/>
          <w:szCs w:val="24"/>
        </w:rPr>
        <w:t>gelas ukur</w:t>
      </w:r>
      <w:r w:rsidRPr="00181B68">
        <w:rPr>
          <w:sz w:val="24"/>
          <w:szCs w:val="24"/>
        </w:rPr>
        <w:t xml:space="preserve"> memiliki fungsi</w:t>
      </w:r>
      <w:r w:rsidR="008F268F" w:rsidRPr="00181B68">
        <w:rPr>
          <w:sz w:val="24"/>
          <w:szCs w:val="24"/>
        </w:rPr>
        <w:t xml:space="preserve"> untuk mengukur cairan dengan skala tertentu. </w:t>
      </w:r>
      <w:r w:rsidR="00F94EC4" w:rsidRPr="00181B68">
        <w:rPr>
          <w:sz w:val="24"/>
          <w:szCs w:val="24"/>
        </w:rPr>
        <w:t xml:space="preserve">Berdasarkan tabel diatas, jumlah siswa yang menjawab benar ada 10, yang berarti para mahasiswa sudah mengetahui hal dasar mengenai alat tersebut seperti </w:t>
      </w:r>
      <w:proofErr w:type="gramStart"/>
      <w:r w:rsidR="00F94EC4" w:rsidRPr="00181B68">
        <w:rPr>
          <w:sz w:val="24"/>
          <w:szCs w:val="24"/>
        </w:rPr>
        <w:t>nama</w:t>
      </w:r>
      <w:proofErr w:type="gramEnd"/>
      <w:r w:rsidR="00F94EC4" w:rsidRPr="00181B68">
        <w:rPr>
          <w:sz w:val="24"/>
          <w:szCs w:val="24"/>
        </w:rPr>
        <w:t xml:space="preserve">, fungsi dan bahan pembuat. </w:t>
      </w:r>
      <w:r w:rsidR="00CD3D1B" w:rsidRPr="00181B68">
        <w:rPr>
          <w:sz w:val="24"/>
          <w:szCs w:val="24"/>
        </w:rPr>
        <w:t>Sehingga dapat diambil kesimpulan bahwa mahasiswa sudah memiliki pengetahuan awal tentang fungsi dan bahan pembuat dari alat laboratorium tersebut.</w:t>
      </w:r>
    </w:p>
    <w:p w:rsidR="00947B2E" w:rsidRPr="00181B68" w:rsidRDefault="00947B2E" w:rsidP="00947B2E">
      <w:pPr>
        <w:pStyle w:val="IEEEParagraph"/>
        <w:ind w:firstLine="284"/>
        <w:rPr>
          <w:lang w:val="en-US"/>
        </w:rPr>
      </w:pPr>
      <w:r w:rsidRPr="00181B68">
        <w:t xml:space="preserve">Selanjutnya adalah alat laboratorium </w:t>
      </w:r>
      <w:r w:rsidR="00A24370" w:rsidRPr="00181B68">
        <w:t>pipet tetes</w:t>
      </w:r>
      <w:r w:rsidRPr="00181B68">
        <w:t xml:space="preserve">. </w:t>
      </w:r>
      <w:r w:rsidR="00090838" w:rsidRPr="00090838">
        <w:rPr>
          <w:lang w:val="en-US"/>
        </w:rPr>
        <w:t xml:space="preserve">Berikut ini adalah data pengetahuan awal </w:t>
      </w:r>
      <w:r w:rsidR="00090838">
        <w:rPr>
          <w:lang w:val="en-US"/>
        </w:rPr>
        <w:t>maha</w:t>
      </w:r>
      <w:r w:rsidR="00090838" w:rsidRPr="00090838">
        <w:rPr>
          <w:lang w:val="en-US"/>
        </w:rPr>
        <w:t xml:space="preserve">siswa tentang alat percobaan </w:t>
      </w:r>
      <w:r w:rsidR="00090838">
        <w:rPr>
          <w:lang w:val="en-US"/>
        </w:rPr>
        <w:t xml:space="preserve">pipet </w:t>
      </w:r>
      <w:proofErr w:type="gramStart"/>
      <w:r w:rsidR="00090838">
        <w:rPr>
          <w:lang w:val="en-US"/>
        </w:rPr>
        <w:t>tetes</w:t>
      </w:r>
      <w:r w:rsidR="00090838" w:rsidRPr="00090838">
        <w:rPr>
          <w:lang w:val="en-US"/>
        </w:rPr>
        <w:t>.</w:t>
      </w:r>
      <w:r w:rsidRPr="00181B68">
        <w:rPr>
          <w:lang w:val="en-US"/>
        </w:rPr>
        <w:t>:</w:t>
      </w:r>
      <w:proofErr w:type="gramEnd"/>
    </w:p>
    <w:p w:rsidR="00947B2E" w:rsidRPr="00181B68" w:rsidRDefault="00947B2E" w:rsidP="00947B2E">
      <w:pPr>
        <w:pStyle w:val="IEEEParagraph"/>
        <w:rPr>
          <w:lang w:val="en-US"/>
        </w:rPr>
      </w:pPr>
    </w:p>
    <w:p w:rsidR="00947B2E" w:rsidRPr="00181B68" w:rsidRDefault="00947B2E" w:rsidP="00947B2E">
      <w:pPr>
        <w:spacing w:line="276" w:lineRule="auto"/>
        <w:jc w:val="center"/>
        <w:rPr>
          <w:lang w:val="sv-SE"/>
        </w:rPr>
      </w:pPr>
      <w:r w:rsidRPr="00181B68">
        <w:rPr>
          <w:b/>
          <w:sz w:val="23"/>
          <w:szCs w:val="23"/>
          <w:lang w:val="sv-SE"/>
        </w:rPr>
        <w:t>Tabel</w:t>
      </w:r>
      <w:r w:rsidRPr="00181B68">
        <w:rPr>
          <w:b/>
          <w:sz w:val="23"/>
          <w:szCs w:val="23"/>
          <w:lang w:val="id-ID"/>
        </w:rPr>
        <w:t xml:space="preserve"> </w:t>
      </w:r>
      <w:r w:rsidR="00B6722C" w:rsidRPr="00181B68">
        <w:rPr>
          <w:b/>
          <w:sz w:val="23"/>
          <w:szCs w:val="23"/>
          <w:lang w:val="id-ID"/>
        </w:rPr>
        <w:t>4</w:t>
      </w:r>
      <w:r w:rsidRPr="00181B68">
        <w:rPr>
          <w:b/>
          <w:sz w:val="23"/>
          <w:szCs w:val="23"/>
          <w:lang w:val="en-US"/>
        </w:rPr>
        <w:t xml:space="preserve">. </w:t>
      </w:r>
      <w:r w:rsidRPr="00BE0FB4">
        <w:rPr>
          <w:b/>
          <w:sz w:val="23"/>
          <w:szCs w:val="23"/>
          <w:lang w:val="sv-SE"/>
        </w:rPr>
        <w:t>Data penge</w:t>
      </w:r>
      <w:r w:rsidR="00B6722C" w:rsidRPr="00BE0FB4">
        <w:rPr>
          <w:b/>
          <w:sz w:val="23"/>
          <w:szCs w:val="23"/>
          <w:lang w:val="sv-SE"/>
        </w:rPr>
        <w:t>tahuan awal mengenai pipet tetes</w:t>
      </w:r>
    </w:p>
    <w:tbl>
      <w:tblPr>
        <w:tblW w:w="7735"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2369"/>
        <w:gridCol w:w="2410"/>
        <w:gridCol w:w="2409"/>
      </w:tblGrid>
      <w:tr w:rsidR="002B7C67" w:rsidRPr="00181B68" w:rsidTr="002B7C67">
        <w:trPr>
          <w:jc w:val="center"/>
        </w:trPr>
        <w:tc>
          <w:tcPr>
            <w:tcW w:w="547" w:type="dxa"/>
          </w:tcPr>
          <w:p w:rsidR="002B7C67" w:rsidRPr="00181B68" w:rsidRDefault="002B7C67" w:rsidP="002B7C67">
            <w:pPr>
              <w:pStyle w:val="IEEETableCell"/>
              <w:spacing w:line="276" w:lineRule="auto"/>
              <w:jc w:val="center"/>
              <w:rPr>
                <w:b/>
                <w:sz w:val="22"/>
                <w:szCs w:val="22"/>
              </w:rPr>
            </w:pPr>
            <w:r w:rsidRPr="00181B68">
              <w:rPr>
                <w:b/>
                <w:sz w:val="22"/>
                <w:szCs w:val="22"/>
              </w:rPr>
              <w:t>No</w:t>
            </w:r>
          </w:p>
        </w:tc>
        <w:tc>
          <w:tcPr>
            <w:tcW w:w="2369" w:type="dxa"/>
          </w:tcPr>
          <w:p w:rsidR="002B7C67" w:rsidRPr="00181B68" w:rsidRDefault="002B7C67" w:rsidP="002B7C67">
            <w:pPr>
              <w:pStyle w:val="IEEETableCell"/>
              <w:spacing w:line="276" w:lineRule="auto"/>
              <w:jc w:val="center"/>
              <w:rPr>
                <w:b/>
                <w:sz w:val="22"/>
                <w:szCs w:val="22"/>
              </w:rPr>
            </w:pPr>
            <w:r w:rsidRPr="00181B68">
              <w:rPr>
                <w:b/>
                <w:sz w:val="22"/>
                <w:szCs w:val="22"/>
              </w:rPr>
              <w:t>Indikator</w:t>
            </w:r>
          </w:p>
        </w:tc>
        <w:tc>
          <w:tcPr>
            <w:tcW w:w="2410" w:type="dxa"/>
          </w:tcPr>
          <w:p w:rsidR="002B7C67" w:rsidRPr="00181B68" w:rsidRDefault="002B7C67" w:rsidP="002B7C67">
            <w:pPr>
              <w:pStyle w:val="IEEETableCell"/>
              <w:spacing w:line="276" w:lineRule="auto"/>
              <w:jc w:val="center"/>
              <w:rPr>
                <w:b/>
                <w:sz w:val="22"/>
                <w:szCs w:val="22"/>
              </w:rPr>
            </w:pPr>
            <w:r w:rsidRPr="00181B68">
              <w:rPr>
                <w:b/>
                <w:sz w:val="22"/>
                <w:szCs w:val="22"/>
              </w:rPr>
              <w:t>Jumlah mahasiswa yang menjawab benar</w:t>
            </w:r>
          </w:p>
        </w:tc>
        <w:tc>
          <w:tcPr>
            <w:tcW w:w="2409" w:type="dxa"/>
          </w:tcPr>
          <w:p w:rsidR="002B7C67" w:rsidRPr="00181B68" w:rsidRDefault="002B7C67" w:rsidP="002B7C67">
            <w:pPr>
              <w:pStyle w:val="IEEETableCell"/>
              <w:tabs>
                <w:tab w:val="left" w:pos="465"/>
              </w:tabs>
              <w:spacing w:line="276" w:lineRule="auto"/>
              <w:jc w:val="center"/>
              <w:rPr>
                <w:b/>
                <w:sz w:val="22"/>
                <w:szCs w:val="22"/>
              </w:rPr>
            </w:pPr>
            <w:r>
              <w:rPr>
                <w:b/>
                <w:sz w:val="22"/>
                <w:szCs w:val="22"/>
              </w:rPr>
              <w:t>Jumlah mahasiswa yang menjawab salah</w:t>
            </w:r>
          </w:p>
        </w:tc>
      </w:tr>
      <w:tr w:rsidR="002B7C67" w:rsidRPr="00181B68" w:rsidTr="002B7C67">
        <w:trPr>
          <w:jc w:val="center"/>
        </w:trPr>
        <w:tc>
          <w:tcPr>
            <w:tcW w:w="547" w:type="dxa"/>
          </w:tcPr>
          <w:p w:rsidR="002B7C67" w:rsidRPr="00181B68" w:rsidRDefault="002B7C67" w:rsidP="002B7C67">
            <w:pPr>
              <w:pStyle w:val="IEEETableCell"/>
              <w:spacing w:line="276" w:lineRule="auto"/>
              <w:jc w:val="center"/>
              <w:rPr>
                <w:sz w:val="22"/>
                <w:szCs w:val="22"/>
              </w:rPr>
            </w:pPr>
            <w:r w:rsidRPr="00181B68">
              <w:rPr>
                <w:sz w:val="22"/>
                <w:szCs w:val="22"/>
              </w:rPr>
              <w:t>1</w:t>
            </w:r>
          </w:p>
        </w:tc>
        <w:tc>
          <w:tcPr>
            <w:tcW w:w="2369" w:type="dxa"/>
          </w:tcPr>
          <w:p w:rsidR="002B7C67" w:rsidRPr="00181B68" w:rsidRDefault="002B7C67" w:rsidP="002B7C67">
            <w:pPr>
              <w:pStyle w:val="IEEETableCell"/>
              <w:spacing w:line="276" w:lineRule="auto"/>
              <w:rPr>
                <w:sz w:val="22"/>
                <w:szCs w:val="22"/>
              </w:rPr>
            </w:pPr>
            <w:r w:rsidRPr="00181B68">
              <w:rPr>
                <w:sz w:val="22"/>
                <w:szCs w:val="22"/>
              </w:rPr>
              <w:t>Menyebutkan fungsi pipet tetes</w:t>
            </w:r>
          </w:p>
        </w:tc>
        <w:tc>
          <w:tcPr>
            <w:tcW w:w="2410" w:type="dxa"/>
          </w:tcPr>
          <w:p w:rsidR="002B7C67" w:rsidRPr="00181B68" w:rsidRDefault="002B7C67" w:rsidP="002B7C67">
            <w:pPr>
              <w:pStyle w:val="IEEETableCell"/>
              <w:spacing w:line="276" w:lineRule="auto"/>
              <w:ind w:left="720"/>
              <w:rPr>
                <w:sz w:val="22"/>
                <w:szCs w:val="22"/>
              </w:rPr>
            </w:pPr>
            <w:r w:rsidRPr="00181B68">
              <w:rPr>
                <w:sz w:val="22"/>
                <w:szCs w:val="22"/>
              </w:rPr>
              <w:t>10</w:t>
            </w:r>
          </w:p>
        </w:tc>
        <w:tc>
          <w:tcPr>
            <w:tcW w:w="2409" w:type="dxa"/>
          </w:tcPr>
          <w:p w:rsidR="002B7C67" w:rsidRPr="00181B68" w:rsidRDefault="002B7C67" w:rsidP="002B7C67">
            <w:pPr>
              <w:pStyle w:val="IEEETableCell"/>
              <w:spacing w:line="276" w:lineRule="auto"/>
              <w:ind w:left="720"/>
              <w:rPr>
                <w:sz w:val="22"/>
                <w:szCs w:val="22"/>
              </w:rPr>
            </w:pPr>
            <w:r>
              <w:rPr>
                <w:sz w:val="22"/>
                <w:szCs w:val="22"/>
              </w:rPr>
              <w:t>0</w:t>
            </w:r>
          </w:p>
        </w:tc>
      </w:tr>
      <w:tr w:rsidR="002B7C67" w:rsidRPr="00181B68" w:rsidTr="002B7C67">
        <w:trPr>
          <w:jc w:val="center"/>
        </w:trPr>
        <w:tc>
          <w:tcPr>
            <w:tcW w:w="547" w:type="dxa"/>
          </w:tcPr>
          <w:p w:rsidR="002B7C67" w:rsidRPr="00181B68" w:rsidRDefault="002B7C67" w:rsidP="002B7C67">
            <w:pPr>
              <w:pStyle w:val="IEEETableCell"/>
              <w:spacing w:line="276" w:lineRule="auto"/>
              <w:jc w:val="center"/>
              <w:rPr>
                <w:sz w:val="22"/>
                <w:szCs w:val="22"/>
              </w:rPr>
            </w:pPr>
            <w:r w:rsidRPr="00181B68">
              <w:rPr>
                <w:sz w:val="22"/>
                <w:szCs w:val="22"/>
              </w:rPr>
              <w:t>2</w:t>
            </w:r>
          </w:p>
        </w:tc>
        <w:tc>
          <w:tcPr>
            <w:tcW w:w="2369" w:type="dxa"/>
          </w:tcPr>
          <w:p w:rsidR="002B7C67" w:rsidRPr="00181B68" w:rsidRDefault="002B7C67" w:rsidP="002B7C67">
            <w:pPr>
              <w:pStyle w:val="IEEETableCell"/>
              <w:spacing w:line="276" w:lineRule="auto"/>
              <w:rPr>
                <w:sz w:val="22"/>
                <w:szCs w:val="22"/>
              </w:rPr>
            </w:pPr>
            <w:r w:rsidRPr="00181B68">
              <w:rPr>
                <w:sz w:val="22"/>
                <w:szCs w:val="22"/>
              </w:rPr>
              <w:t>Menyebutkan bahan pembuat pipet tetes</w:t>
            </w:r>
          </w:p>
        </w:tc>
        <w:tc>
          <w:tcPr>
            <w:tcW w:w="2410" w:type="dxa"/>
          </w:tcPr>
          <w:p w:rsidR="002B7C67" w:rsidRPr="00181B68" w:rsidRDefault="002B7C67" w:rsidP="002B7C67">
            <w:pPr>
              <w:pStyle w:val="IEEETableCell"/>
              <w:spacing w:line="276" w:lineRule="auto"/>
              <w:ind w:left="720"/>
              <w:rPr>
                <w:sz w:val="22"/>
                <w:szCs w:val="22"/>
              </w:rPr>
            </w:pPr>
            <w:r w:rsidRPr="00181B68">
              <w:rPr>
                <w:sz w:val="22"/>
                <w:szCs w:val="22"/>
              </w:rPr>
              <w:t>10</w:t>
            </w:r>
          </w:p>
        </w:tc>
        <w:tc>
          <w:tcPr>
            <w:tcW w:w="2409" w:type="dxa"/>
          </w:tcPr>
          <w:p w:rsidR="002B7C67" w:rsidRPr="00181B68" w:rsidRDefault="002B7C67" w:rsidP="002B7C67">
            <w:pPr>
              <w:pStyle w:val="IEEETableCell"/>
              <w:spacing w:line="276" w:lineRule="auto"/>
              <w:ind w:left="720"/>
              <w:rPr>
                <w:sz w:val="22"/>
                <w:szCs w:val="22"/>
              </w:rPr>
            </w:pPr>
            <w:r>
              <w:rPr>
                <w:sz w:val="22"/>
                <w:szCs w:val="22"/>
              </w:rPr>
              <w:t>0</w:t>
            </w:r>
          </w:p>
        </w:tc>
      </w:tr>
    </w:tbl>
    <w:p w:rsidR="00947B2E" w:rsidRPr="00181B68" w:rsidRDefault="00947B2E" w:rsidP="00947B2E">
      <w:pPr>
        <w:pStyle w:val="Text"/>
        <w:spacing w:line="276" w:lineRule="auto"/>
        <w:ind w:firstLine="0"/>
        <w:rPr>
          <w:sz w:val="24"/>
          <w:szCs w:val="24"/>
        </w:rPr>
      </w:pPr>
    </w:p>
    <w:p w:rsidR="00CD3D1B" w:rsidRPr="00181B68" w:rsidRDefault="00B6722C" w:rsidP="00CD3D1B">
      <w:pPr>
        <w:pStyle w:val="Text"/>
        <w:spacing w:line="276" w:lineRule="auto"/>
        <w:ind w:firstLine="426"/>
        <w:rPr>
          <w:sz w:val="24"/>
          <w:szCs w:val="24"/>
        </w:rPr>
      </w:pPr>
      <w:r w:rsidRPr="00181B68">
        <w:rPr>
          <w:sz w:val="24"/>
          <w:szCs w:val="24"/>
        </w:rPr>
        <w:t xml:space="preserve">Pipet tetes biasanya terbuat dari kaca seperti pada tabel 1 dengan ujung agak meruncing yang berfungsi sebagai alat untuk mengambil sampel berupa cairan dengan skala tetesan kecil saat mlakukan praktikum di laboratorium (Eliyarti, 2020). Berdasarkan tabel 4 terlihat bahwa ada sekitar 10 orang mahasiswa yang bisa menjawab dengan benar mana yang merupakan fungsi pipet tetes, berarti </w:t>
      </w:r>
      <w:r w:rsidR="00BE0FB4">
        <w:rPr>
          <w:sz w:val="24"/>
          <w:szCs w:val="24"/>
        </w:rPr>
        <w:t xml:space="preserve">dari </w:t>
      </w:r>
      <w:r w:rsidRPr="00181B68">
        <w:rPr>
          <w:sz w:val="24"/>
          <w:szCs w:val="24"/>
        </w:rPr>
        <w:t>sebagian besar mahasiswa sudah mengetahui fungsi</w:t>
      </w:r>
      <w:r w:rsidR="00BE0FB4">
        <w:rPr>
          <w:sz w:val="24"/>
          <w:szCs w:val="24"/>
        </w:rPr>
        <w:t xml:space="preserve"> dari</w:t>
      </w:r>
      <w:r w:rsidRPr="00181B68">
        <w:rPr>
          <w:sz w:val="24"/>
          <w:szCs w:val="24"/>
        </w:rPr>
        <w:t xml:space="preserve"> </w:t>
      </w:r>
      <w:r w:rsidR="00BE0FB4">
        <w:rPr>
          <w:sz w:val="24"/>
          <w:szCs w:val="24"/>
        </w:rPr>
        <w:t>per</w:t>
      </w:r>
      <w:r w:rsidRPr="00181B68">
        <w:rPr>
          <w:sz w:val="24"/>
          <w:szCs w:val="24"/>
        </w:rPr>
        <w:t>alat</w:t>
      </w:r>
      <w:r w:rsidR="00BE0FB4">
        <w:rPr>
          <w:sz w:val="24"/>
          <w:szCs w:val="24"/>
        </w:rPr>
        <w:t>an</w:t>
      </w:r>
      <w:r w:rsidRPr="00181B68">
        <w:rPr>
          <w:sz w:val="24"/>
          <w:szCs w:val="24"/>
        </w:rPr>
        <w:t xml:space="preserve"> tersebut. Demikian juga mahasiswa yang menjawab benar pertanyaan poin ke dua yang menyebutkan bahan dasar untuk pembuatan pipet tetes yaitu gelas/kaca. Berarti sebagian besar mahasiswa telah mengetahui bahan pembuat pipet tetes tersebut.</w:t>
      </w:r>
      <w:r w:rsidR="00CD3D1B" w:rsidRPr="00181B68">
        <w:rPr>
          <w:sz w:val="24"/>
          <w:szCs w:val="24"/>
        </w:rPr>
        <w:t xml:space="preserve"> Sehingga dapat diambil kesimpulan bahwa mahasiswa sudah memiliki pengetahuan awal tentang fungsi dan bahan pembuat dari alat laboratorium tersebut.</w:t>
      </w:r>
    </w:p>
    <w:p w:rsidR="00A24370" w:rsidRPr="00181B68" w:rsidRDefault="00A24370" w:rsidP="00A24370">
      <w:pPr>
        <w:pStyle w:val="IEEEParagraph"/>
        <w:ind w:firstLine="284"/>
        <w:rPr>
          <w:lang w:val="en-US"/>
        </w:rPr>
      </w:pPr>
      <w:r w:rsidRPr="00181B68">
        <w:t xml:space="preserve">Selanjutnya adalah alat laboratorium tabung reaksi. </w:t>
      </w:r>
      <w:r w:rsidRPr="00181B68">
        <w:rPr>
          <w:lang w:val="en-US"/>
        </w:rPr>
        <w:t>Data pengetahuan awal maha</w:t>
      </w:r>
      <w:r w:rsidR="00BE0FB4">
        <w:rPr>
          <w:lang w:val="en-US"/>
        </w:rPr>
        <w:t>siswa mengenai</w:t>
      </w:r>
      <w:r w:rsidRPr="00181B68">
        <w:rPr>
          <w:lang w:val="en-US"/>
        </w:rPr>
        <w:t xml:space="preserve"> tabung reaksi adalah sebagai berikut:</w:t>
      </w:r>
    </w:p>
    <w:p w:rsidR="00B6722C" w:rsidRPr="00181B68" w:rsidRDefault="00B6722C" w:rsidP="00CD3D1B">
      <w:pPr>
        <w:pStyle w:val="Text"/>
        <w:spacing w:line="276" w:lineRule="auto"/>
        <w:ind w:firstLine="0"/>
        <w:rPr>
          <w:sz w:val="24"/>
          <w:szCs w:val="24"/>
        </w:rPr>
      </w:pPr>
    </w:p>
    <w:p w:rsidR="00B6722C" w:rsidRPr="00181B68" w:rsidRDefault="00B6722C" w:rsidP="00B6722C">
      <w:pPr>
        <w:spacing w:line="276" w:lineRule="auto"/>
        <w:jc w:val="center"/>
        <w:rPr>
          <w:lang w:val="sv-SE"/>
        </w:rPr>
      </w:pPr>
      <w:r w:rsidRPr="00181B68">
        <w:rPr>
          <w:b/>
          <w:sz w:val="23"/>
          <w:szCs w:val="23"/>
          <w:lang w:val="sv-SE"/>
        </w:rPr>
        <w:t>Tabel</w:t>
      </w:r>
      <w:r w:rsidRPr="00181B68">
        <w:rPr>
          <w:b/>
          <w:sz w:val="23"/>
          <w:szCs w:val="23"/>
          <w:lang w:val="id-ID"/>
        </w:rPr>
        <w:t xml:space="preserve"> </w:t>
      </w:r>
      <w:r w:rsidR="00CD3D1B" w:rsidRPr="00181B68">
        <w:rPr>
          <w:b/>
          <w:sz w:val="23"/>
          <w:szCs w:val="23"/>
          <w:lang w:val="id-ID"/>
        </w:rPr>
        <w:t>5</w:t>
      </w:r>
      <w:r w:rsidRPr="00BE0FB4">
        <w:rPr>
          <w:b/>
          <w:sz w:val="23"/>
          <w:szCs w:val="23"/>
          <w:lang w:val="en-US"/>
        </w:rPr>
        <w:t xml:space="preserve">. </w:t>
      </w:r>
      <w:r w:rsidRPr="00BE0FB4">
        <w:rPr>
          <w:b/>
          <w:sz w:val="23"/>
          <w:szCs w:val="23"/>
          <w:lang w:val="sv-SE"/>
        </w:rPr>
        <w:t>Data pengetahuan awal mengenai tabung reaksi</w:t>
      </w:r>
    </w:p>
    <w:tbl>
      <w:tblPr>
        <w:tblW w:w="7735"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2369"/>
        <w:gridCol w:w="2410"/>
        <w:gridCol w:w="2409"/>
      </w:tblGrid>
      <w:tr w:rsidR="002B7C67" w:rsidRPr="00181B68" w:rsidTr="002B7C67">
        <w:trPr>
          <w:jc w:val="center"/>
        </w:trPr>
        <w:tc>
          <w:tcPr>
            <w:tcW w:w="547" w:type="dxa"/>
          </w:tcPr>
          <w:p w:rsidR="002B7C67" w:rsidRPr="00181B68" w:rsidRDefault="002B7C67" w:rsidP="002B7C67">
            <w:pPr>
              <w:pStyle w:val="IEEETableCell"/>
              <w:spacing w:line="276" w:lineRule="auto"/>
              <w:jc w:val="center"/>
              <w:rPr>
                <w:b/>
                <w:sz w:val="22"/>
                <w:szCs w:val="22"/>
              </w:rPr>
            </w:pPr>
            <w:r w:rsidRPr="00181B68">
              <w:rPr>
                <w:b/>
                <w:sz w:val="22"/>
                <w:szCs w:val="22"/>
              </w:rPr>
              <w:t>No</w:t>
            </w:r>
          </w:p>
        </w:tc>
        <w:tc>
          <w:tcPr>
            <w:tcW w:w="2369" w:type="dxa"/>
          </w:tcPr>
          <w:p w:rsidR="002B7C67" w:rsidRPr="00181B68" w:rsidRDefault="002B7C67" w:rsidP="002B7C67">
            <w:pPr>
              <w:pStyle w:val="IEEETableCell"/>
              <w:spacing w:line="276" w:lineRule="auto"/>
              <w:jc w:val="center"/>
              <w:rPr>
                <w:b/>
                <w:sz w:val="22"/>
                <w:szCs w:val="22"/>
              </w:rPr>
            </w:pPr>
            <w:r w:rsidRPr="00181B68">
              <w:rPr>
                <w:b/>
                <w:sz w:val="22"/>
                <w:szCs w:val="22"/>
              </w:rPr>
              <w:t>Indikator</w:t>
            </w:r>
          </w:p>
        </w:tc>
        <w:tc>
          <w:tcPr>
            <w:tcW w:w="2410" w:type="dxa"/>
          </w:tcPr>
          <w:p w:rsidR="002B7C67" w:rsidRPr="00181B68" w:rsidRDefault="002B7C67" w:rsidP="002B7C67">
            <w:pPr>
              <w:pStyle w:val="IEEETableCell"/>
              <w:spacing w:line="276" w:lineRule="auto"/>
              <w:jc w:val="center"/>
              <w:rPr>
                <w:b/>
                <w:sz w:val="22"/>
                <w:szCs w:val="22"/>
              </w:rPr>
            </w:pPr>
            <w:r w:rsidRPr="00181B68">
              <w:rPr>
                <w:b/>
                <w:sz w:val="22"/>
                <w:szCs w:val="22"/>
              </w:rPr>
              <w:t>Jumlah mahasiswa yang menjawab benar</w:t>
            </w:r>
          </w:p>
        </w:tc>
        <w:tc>
          <w:tcPr>
            <w:tcW w:w="2409" w:type="dxa"/>
          </w:tcPr>
          <w:p w:rsidR="002B7C67" w:rsidRPr="00181B68" w:rsidRDefault="002B7C67" w:rsidP="002B7C67">
            <w:pPr>
              <w:pStyle w:val="IEEETableCell"/>
              <w:tabs>
                <w:tab w:val="left" w:pos="465"/>
              </w:tabs>
              <w:spacing w:line="276" w:lineRule="auto"/>
              <w:jc w:val="center"/>
              <w:rPr>
                <w:b/>
                <w:sz w:val="22"/>
                <w:szCs w:val="22"/>
              </w:rPr>
            </w:pPr>
            <w:r>
              <w:rPr>
                <w:b/>
                <w:sz w:val="22"/>
                <w:szCs w:val="22"/>
              </w:rPr>
              <w:t>Jumlah mahasiswa yang menjawab salah</w:t>
            </w:r>
          </w:p>
        </w:tc>
      </w:tr>
      <w:tr w:rsidR="002B7C67" w:rsidRPr="00181B68" w:rsidTr="002B7C67">
        <w:trPr>
          <w:jc w:val="center"/>
        </w:trPr>
        <w:tc>
          <w:tcPr>
            <w:tcW w:w="547" w:type="dxa"/>
          </w:tcPr>
          <w:p w:rsidR="002B7C67" w:rsidRPr="00181B68" w:rsidRDefault="002B7C67" w:rsidP="002B7C67">
            <w:pPr>
              <w:pStyle w:val="IEEETableCell"/>
              <w:spacing w:line="276" w:lineRule="auto"/>
              <w:jc w:val="center"/>
              <w:rPr>
                <w:sz w:val="22"/>
                <w:szCs w:val="22"/>
              </w:rPr>
            </w:pPr>
            <w:r w:rsidRPr="00181B68">
              <w:rPr>
                <w:sz w:val="22"/>
                <w:szCs w:val="22"/>
              </w:rPr>
              <w:t>1</w:t>
            </w:r>
          </w:p>
        </w:tc>
        <w:tc>
          <w:tcPr>
            <w:tcW w:w="2369" w:type="dxa"/>
          </w:tcPr>
          <w:p w:rsidR="002B7C67" w:rsidRPr="00181B68" w:rsidRDefault="002B7C67" w:rsidP="002B7C67">
            <w:pPr>
              <w:pStyle w:val="IEEETableCell"/>
              <w:spacing w:line="276" w:lineRule="auto"/>
              <w:rPr>
                <w:sz w:val="22"/>
                <w:szCs w:val="22"/>
              </w:rPr>
            </w:pPr>
            <w:r w:rsidRPr="00181B68">
              <w:rPr>
                <w:sz w:val="22"/>
                <w:szCs w:val="22"/>
              </w:rPr>
              <w:t>Menyebutkan fungsi tabung reaksi</w:t>
            </w:r>
          </w:p>
        </w:tc>
        <w:tc>
          <w:tcPr>
            <w:tcW w:w="2410" w:type="dxa"/>
          </w:tcPr>
          <w:p w:rsidR="002B7C67" w:rsidRPr="00181B68" w:rsidRDefault="002B7C67" w:rsidP="002B7C67">
            <w:pPr>
              <w:pStyle w:val="IEEETableCell"/>
              <w:spacing w:line="276" w:lineRule="auto"/>
              <w:ind w:left="720"/>
              <w:rPr>
                <w:sz w:val="22"/>
                <w:szCs w:val="22"/>
              </w:rPr>
            </w:pPr>
            <w:r w:rsidRPr="00181B68">
              <w:rPr>
                <w:sz w:val="22"/>
                <w:szCs w:val="22"/>
              </w:rPr>
              <w:t>10</w:t>
            </w:r>
          </w:p>
        </w:tc>
        <w:tc>
          <w:tcPr>
            <w:tcW w:w="2409" w:type="dxa"/>
          </w:tcPr>
          <w:p w:rsidR="002B7C67" w:rsidRPr="00181B68" w:rsidRDefault="002B7C67" w:rsidP="002B7C67">
            <w:pPr>
              <w:pStyle w:val="IEEETableCell"/>
              <w:spacing w:line="276" w:lineRule="auto"/>
              <w:ind w:left="720"/>
              <w:rPr>
                <w:sz w:val="22"/>
                <w:szCs w:val="22"/>
              </w:rPr>
            </w:pPr>
            <w:r>
              <w:rPr>
                <w:sz w:val="22"/>
                <w:szCs w:val="22"/>
              </w:rPr>
              <w:t>0</w:t>
            </w:r>
          </w:p>
        </w:tc>
      </w:tr>
      <w:tr w:rsidR="002B7C67" w:rsidRPr="00181B68" w:rsidTr="002B7C67">
        <w:trPr>
          <w:jc w:val="center"/>
        </w:trPr>
        <w:tc>
          <w:tcPr>
            <w:tcW w:w="547" w:type="dxa"/>
          </w:tcPr>
          <w:p w:rsidR="002B7C67" w:rsidRPr="00181B68" w:rsidRDefault="002B7C67" w:rsidP="002B7C67">
            <w:pPr>
              <w:pStyle w:val="IEEETableCell"/>
              <w:spacing w:line="276" w:lineRule="auto"/>
              <w:jc w:val="center"/>
              <w:rPr>
                <w:sz w:val="22"/>
                <w:szCs w:val="22"/>
              </w:rPr>
            </w:pPr>
            <w:r w:rsidRPr="00181B68">
              <w:rPr>
                <w:sz w:val="22"/>
                <w:szCs w:val="22"/>
              </w:rPr>
              <w:t>2</w:t>
            </w:r>
          </w:p>
        </w:tc>
        <w:tc>
          <w:tcPr>
            <w:tcW w:w="2369" w:type="dxa"/>
          </w:tcPr>
          <w:p w:rsidR="002B7C67" w:rsidRPr="00181B68" w:rsidRDefault="002B7C67" w:rsidP="002B7C67">
            <w:pPr>
              <w:pStyle w:val="IEEETableCell"/>
              <w:spacing w:line="276" w:lineRule="auto"/>
              <w:rPr>
                <w:sz w:val="22"/>
                <w:szCs w:val="22"/>
              </w:rPr>
            </w:pPr>
            <w:r w:rsidRPr="00181B68">
              <w:rPr>
                <w:sz w:val="22"/>
                <w:szCs w:val="22"/>
              </w:rPr>
              <w:t>Menyebutkan bahan pembuat tabung rekasi</w:t>
            </w:r>
          </w:p>
        </w:tc>
        <w:tc>
          <w:tcPr>
            <w:tcW w:w="2410" w:type="dxa"/>
          </w:tcPr>
          <w:p w:rsidR="002B7C67" w:rsidRPr="00181B68" w:rsidRDefault="002B7C67" w:rsidP="002B7C67">
            <w:pPr>
              <w:pStyle w:val="IEEETableCell"/>
              <w:spacing w:line="276" w:lineRule="auto"/>
              <w:ind w:left="720"/>
              <w:rPr>
                <w:sz w:val="22"/>
                <w:szCs w:val="22"/>
              </w:rPr>
            </w:pPr>
            <w:r w:rsidRPr="00181B68">
              <w:rPr>
                <w:sz w:val="22"/>
                <w:szCs w:val="22"/>
              </w:rPr>
              <w:t>10</w:t>
            </w:r>
          </w:p>
        </w:tc>
        <w:tc>
          <w:tcPr>
            <w:tcW w:w="2409" w:type="dxa"/>
          </w:tcPr>
          <w:p w:rsidR="002B7C67" w:rsidRPr="00181B68" w:rsidRDefault="002B7C67" w:rsidP="002B7C67">
            <w:pPr>
              <w:pStyle w:val="IEEETableCell"/>
              <w:spacing w:line="276" w:lineRule="auto"/>
              <w:ind w:left="720"/>
              <w:rPr>
                <w:sz w:val="22"/>
                <w:szCs w:val="22"/>
              </w:rPr>
            </w:pPr>
            <w:r>
              <w:rPr>
                <w:sz w:val="22"/>
                <w:szCs w:val="22"/>
              </w:rPr>
              <w:t>0</w:t>
            </w:r>
          </w:p>
        </w:tc>
      </w:tr>
    </w:tbl>
    <w:p w:rsidR="00B6722C" w:rsidRDefault="00B6722C" w:rsidP="00B6722C">
      <w:pPr>
        <w:pStyle w:val="Text"/>
        <w:spacing w:line="276" w:lineRule="auto"/>
        <w:ind w:firstLine="447"/>
        <w:rPr>
          <w:sz w:val="24"/>
          <w:szCs w:val="24"/>
        </w:rPr>
      </w:pPr>
    </w:p>
    <w:p w:rsidR="005C3E9B" w:rsidRPr="00181B68" w:rsidRDefault="005C3E9B" w:rsidP="00B6722C">
      <w:pPr>
        <w:pStyle w:val="Text"/>
        <w:spacing w:line="276" w:lineRule="auto"/>
        <w:ind w:firstLine="447"/>
        <w:rPr>
          <w:sz w:val="24"/>
          <w:szCs w:val="24"/>
        </w:rPr>
      </w:pPr>
    </w:p>
    <w:p w:rsidR="00CD3D1B" w:rsidRPr="00181B68" w:rsidRDefault="00CD3D1B" w:rsidP="00CD3D1B">
      <w:pPr>
        <w:pStyle w:val="Text"/>
        <w:spacing w:line="276" w:lineRule="auto"/>
        <w:ind w:firstLine="426"/>
        <w:rPr>
          <w:sz w:val="24"/>
          <w:szCs w:val="24"/>
        </w:rPr>
      </w:pPr>
      <w:r w:rsidRPr="00181B68">
        <w:rPr>
          <w:sz w:val="24"/>
          <w:szCs w:val="24"/>
        </w:rPr>
        <w:t>Tabung reaksi termasuk ke dalam peralatan yang terbuat dari kaca. Menuru</w:t>
      </w:r>
      <w:r w:rsidR="0085327A">
        <w:rPr>
          <w:sz w:val="24"/>
          <w:szCs w:val="24"/>
        </w:rPr>
        <w:t>t Eliyarti</w:t>
      </w:r>
      <w:r w:rsidR="00BE0FB4">
        <w:rPr>
          <w:sz w:val="24"/>
          <w:szCs w:val="24"/>
        </w:rPr>
        <w:t xml:space="preserve">, </w:t>
      </w:r>
      <w:r w:rsidRPr="00181B68">
        <w:rPr>
          <w:sz w:val="24"/>
          <w:szCs w:val="24"/>
        </w:rPr>
        <w:t>2020</w:t>
      </w:r>
      <w:r w:rsidR="00BE0FB4">
        <w:rPr>
          <w:sz w:val="24"/>
          <w:szCs w:val="24"/>
        </w:rPr>
        <w:t>,</w:t>
      </w:r>
      <w:r w:rsidRPr="00181B68">
        <w:rPr>
          <w:sz w:val="24"/>
          <w:szCs w:val="24"/>
        </w:rPr>
        <w:t xml:space="preserve"> tabung reaksi memiliki fungsi untuk mereaksikan dua larutan atau bahan kimia, </w:t>
      </w:r>
      <w:r w:rsidR="00090838">
        <w:rPr>
          <w:sz w:val="24"/>
          <w:szCs w:val="24"/>
        </w:rPr>
        <w:t xml:space="preserve">dapat juga </w:t>
      </w:r>
      <w:r w:rsidR="00090838" w:rsidRPr="00090838">
        <w:rPr>
          <w:sz w:val="24"/>
          <w:szCs w:val="24"/>
        </w:rPr>
        <w:t xml:space="preserve">digunakan sebagai tempat berkembang </w:t>
      </w:r>
      <w:proofErr w:type="gramStart"/>
      <w:r w:rsidR="00090838" w:rsidRPr="00090838">
        <w:rPr>
          <w:sz w:val="24"/>
          <w:szCs w:val="24"/>
        </w:rPr>
        <w:t>biak</w:t>
      </w:r>
      <w:proofErr w:type="gramEnd"/>
      <w:r w:rsidR="00090838" w:rsidRPr="00090838">
        <w:rPr>
          <w:sz w:val="24"/>
          <w:szCs w:val="24"/>
        </w:rPr>
        <w:t xml:space="preserve"> bagi </w:t>
      </w:r>
      <w:r w:rsidR="00090838">
        <w:rPr>
          <w:sz w:val="24"/>
          <w:szCs w:val="24"/>
        </w:rPr>
        <w:t>mikroba</w:t>
      </w:r>
      <w:r w:rsidR="00090838" w:rsidRPr="00090838">
        <w:rPr>
          <w:sz w:val="24"/>
          <w:szCs w:val="24"/>
        </w:rPr>
        <w:t xml:space="preserve"> standar cair.</w:t>
      </w:r>
      <w:r w:rsidR="00A24370" w:rsidRPr="00181B68">
        <w:rPr>
          <w:sz w:val="24"/>
          <w:szCs w:val="24"/>
        </w:rPr>
        <w:t xml:space="preserve"> </w:t>
      </w:r>
      <w:proofErr w:type="gramStart"/>
      <w:r w:rsidRPr="00181B68">
        <w:rPr>
          <w:sz w:val="24"/>
          <w:szCs w:val="24"/>
        </w:rPr>
        <w:t xml:space="preserve">Berdasarkan hasil tabel 5 menyatakan bahwa, jumlah mahasiswa yang dapat menyebutkan fungsi tabung reaksi dengan benar berjumlah 10 orang yang berarti para </w:t>
      </w:r>
      <w:r w:rsidRPr="00181B68">
        <w:rPr>
          <w:sz w:val="24"/>
          <w:szCs w:val="24"/>
        </w:rPr>
        <w:lastRenderedPageBreak/>
        <w:t>mahasiswa mengetahui fungsi dari alat tersebut.</w:t>
      </w:r>
      <w:proofErr w:type="gramEnd"/>
      <w:r w:rsidRPr="00181B68">
        <w:rPr>
          <w:sz w:val="24"/>
          <w:szCs w:val="24"/>
        </w:rPr>
        <w:t xml:space="preserve"> Sedangkan untuk poin no 2, jumlah mahasiswa yang dapat menjawab pertanyaannya juga berjumlah 10 orang. Yang berarti bahwa para mahasiswa telah mengetahui bahan pembuat tabung reaksi, yaitu kaca/gelas. Sehingga dapat diambil kesimpulan bahwa mahasiswa sudah memiliki pengetahuan awal tentang fungsi dan bahan pembuat dari alat laboratorium tersebut.</w:t>
      </w:r>
    </w:p>
    <w:p w:rsidR="00CD3D1B" w:rsidRPr="00181B68" w:rsidRDefault="00CD3D1B" w:rsidP="00CD3D1B">
      <w:pPr>
        <w:pStyle w:val="IEEEParagraph"/>
        <w:ind w:firstLine="284"/>
        <w:rPr>
          <w:lang w:val="en-US"/>
        </w:rPr>
      </w:pPr>
      <w:r w:rsidRPr="00181B68">
        <w:t xml:space="preserve"> Selanjutnya ada</w:t>
      </w:r>
      <w:r w:rsidR="00C715AC">
        <w:t>lah alat laboratorium corong</w:t>
      </w:r>
      <w:r w:rsidRPr="00181B68">
        <w:t xml:space="preserve">. </w:t>
      </w:r>
      <w:r w:rsidRPr="00181B68">
        <w:rPr>
          <w:lang w:val="en-US"/>
        </w:rPr>
        <w:t>Data pengetahuan awal mahasiswa terhad</w:t>
      </w:r>
      <w:r w:rsidR="00C715AC">
        <w:rPr>
          <w:lang w:val="en-US"/>
        </w:rPr>
        <w:t>ap alat laboratorium corong</w:t>
      </w:r>
      <w:r w:rsidRPr="00181B68">
        <w:rPr>
          <w:lang w:val="en-US"/>
        </w:rPr>
        <w:t xml:space="preserve"> adalah sebagai berikut:</w:t>
      </w:r>
    </w:p>
    <w:p w:rsidR="00CD3D1B" w:rsidRPr="00181B68" w:rsidRDefault="00CD3D1B" w:rsidP="00CD3D1B">
      <w:pPr>
        <w:pStyle w:val="IEEEParagraph"/>
        <w:rPr>
          <w:lang w:val="en-US"/>
        </w:rPr>
      </w:pPr>
    </w:p>
    <w:p w:rsidR="00CD3D1B" w:rsidRPr="00181B68" w:rsidRDefault="00CD3D1B" w:rsidP="00CD3D1B">
      <w:pPr>
        <w:spacing w:line="276" w:lineRule="auto"/>
        <w:jc w:val="center"/>
        <w:rPr>
          <w:lang w:val="sv-SE"/>
        </w:rPr>
      </w:pPr>
      <w:r w:rsidRPr="00181B68">
        <w:rPr>
          <w:b/>
          <w:sz w:val="23"/>
          <w:szCs w:val="23"/>
          <w:lang w:val="sv-SE"/>
        </w:rPr>
        <w:t>Tabel</w:t>
      </w:r>
      <w:r w:rsidRPr="00181B68">
        <w:rPr>
          <w:b/>
          <w:sz w:val="23"/>
          <w:szCs w:val="23"/>
          <w:lang w:val="id-ID"/>
        </w:rPr>
        <w:t xml:space="preserve"> 6</w:t>
      </w:r>
      <w:r w:rsidRPr="00181B68">
        <w:rPr>
          <w:b/>
          <w:sz w:val="23"/>
          <w:szCs w:val="23"/>
          <w:lang w:val="en-US"/>
        </w:rPr>
        <w:t xml:space="preserve">. </w:t>
      </w:r>
      <w:r w:rsidRPr="00BE0FB4">
        <w:rPr>
          <w:b/>
          <w:sz w:val="23"/>
          <w:szCs w:val="23"/>
          <w:lang w:val="sv-SE"/>
        </w:rPr>
        <w:t>Data pengetahuan awal mengenai corong</w:t>
      </w:r>
    </w:p>
    <w:tbl>
      <w:tblPr>
        <w:tblW w:w="759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2369"/>
        <w:gridCol w:w="2410"/>
        <w:gridCol w:w="2268"/>
      </w:tblGrid>
      <w:tr w:rsidR="002B7C67" w:rsidRPr="00181B68" w:rsidTr="002B7C67">
        <w:trPr>
          <w:jc w:val="center"/>
        </w:trPr>
        <w:tc>
          <w:tcPr>
            <w:tcW w:w="547" w:type="dxa"/>
          </w:tcPr>
          <w:p w:rsidR="002B7C67" w:rsidRPr="00181B68" w:rsidRDefault="002B7C67" w:rsidP="002B7C67">
            <w:pPr>
              <w:pStyle w:val="IEEETableCell"/>
              <w:spacing w:line="276" w:lineRule="auto"/>
              <w:jc w:val="center"/>
              <w:rPr>
                <w:b/>
                <w:sz w:val="22"/>
                <w:szCs w:val="22"/>
              </w:rPr>
            </w:pPr>
            <w:r w:rsidRPr="00181B68">
              <w:rPr>
                <w:b/>
                <w:sz w:val="22"/>
                <w:szCs w:val="22"/>
              </w:rPr>
              <w:t>No</w:t>
            </w:r>
          </w:p>
        </w:tc>
        <w:tc>
          <w:tcPr>
            <w:tcW w:w="2369" w:type="dxa"/>
          </w:tcPr>
          <w:p w:rsidR="002B7C67" w:rsidRPr="00181B68" w:rsidRDefault="002B7C67" w:rsidP="002B7C67">
            <w:pPr>
              <w:pStyle w:val="IEEETableCell"/>
              <w:spacing w:line="276" w:lineRule="auto"/>
              <w:jc w:val="center"/>
              <w:rPr>
                <w:b/>
                <w:sz w:val="22"/>
                <w:szCs w:val="22"/>
              </w:rPr>
            </w:pPr>
            <w:r w:rsidRPr="00181B68">
              <w:rPr>
                <w:b/>
                <w:sz w:val="22"/>
                <w:szCs w:val="22"/>
              </w:rPr>
              <w:t>Indikator</w:t>
            </w:r>
          </w:p>
        </w:tc>
        <w:tc>
          <w:tcPr>
            <w:tcW w:w="2410" w:type="dxa"/>
          </w:tcPr>
          <w:p w:rsidR="002B7C67" w:rsidRPr="00181B68" w:rsidRDefault="002B7C67" w:rsidP="002B7C67">
            <w:pPr>
              <w:pStyle w:val="IEEETableCell"/>
              <w:spacing w:line="276" w:lineRule="auto"/>
              <w:jc w:val="center"/>
              <w:rPr>
                <w:b/>
                <w:sz w:val="22"/>
                <w:szCs w:val="22"/>
              </w:rPr>
            </w:pPr>
            <w:r w:rsidRPr="00181B68">
              <w:rPr>
                <w:b/>
                <w:sz w:val="22"/>
                <w:szCs w:val="22"/>
              </w:rPr>
              <w:t>Jumlah mahasiswa yang menjawab benar</w:t>
            </w:r>
          </w:p>
        </w:tc>
        <w:tc>
          <w:tcPr>
            <w:tcW w:w="2268" w:type="dxa"/>
          </w:tcPr>
          <w:p w:rsidR="002B7C67" w:rsidRPr="00181B68" w:rsidRDefault="002B7C67" w:rsidP="002B7C67">
            <w:pPr>
              <w:pStyle w:val="IEEETableCell"/>
              <w:tabs>
                <w:tab w:val="left" w:pos="465"/>
              </w:tabs>
              <w:spacing w:line="276" w:lineRule="auto"/>
              <w:jc w:val="center"/>
              <w:rPr>
                <w:b/>
                <w:sz w:val="22"/>
                <w:szCs w:val="22"/>
              </w:rPr>
            </w:pPr>
            <w:r>
              <w:rPr>
                <w:b/>
                <w:sz w:val="22"/>
                <w:szCs w:val="22"/>
              </w:rPr>
              <w:t>Jumlah mahasiswa yang menjawab salah</w:t>
            </w:r>
          </w:p>
        </w:tc>
      </w:tr>
      <w:tr w:rsidR="002B7C67" w:rsidRPr="00181B68" w:rsidTr="002B7C67">
        <w:trPr>
          <w:jc w:val="center"/>
        </w:trPr>
        <w:tc>
          <w:tcPr>
            <w:tcW w:w="547" w:type="dxa"/>
          </w:tcPr>
          <w:p w:rsidR="002B7C67" w:rsidRPr="00181B68" w:rsidRDefault="002B7C67" w:rsidP="002B7C67">
            <w:pPr>
              <w:pStyle w:val="IEEETableCell"/>
              <w:spacing w:line="276" w:lineRule="auto"/>
              <w:jc w:val="center"/>
              <w:rPr>
                <w:sz w:val="22"/>
                <w:szCs w:val="22"/>
              </w:rPr>
            </w:pPr>
            <w:r w:rsidRPr="00181B68">
              <w:rPr>
                <w:sz w:val="22"/>
                <w:szCs w:val="22"/>
              </w:rPr>
              <w:t>1</w:t>
            </w:r>
          </w:p>
        </w:tc>
        <w:tc>
          <w:tcPr>
            <w:tcW w:w="2369" w:type="dxa"/>
          </w:tcPr>
          <w:p w:rsidR="002B7C67" w:rsidRPr="00181B68" w:rsidRDefault="002B7C67" w:rsidP="002B7C67">
            <w:pPr>
              <w:pStyle w:val="IEEETableCell"/>
              <w:spacing w:line="276" w:lineRule="auto"/>
              <w:rPr>
                <w:sz w:val="22"/>
                <w:szCs w:val="22"/>
              </w:rPr>
            </w:pPr>
            <w:r w:rsidRPr="00181B68">
              <w:rPr>
                <w:sz w:val="22"/>
                <w:szCs w:val="22"/>
              </w:rPr>
              <w:t>Menyebutkan fungsi corong</w:t>
            </w:r>
          </w:p>
        </w:tc>
        <w:tc>
          <w:tcPr>
            <w:tcW w:w="2410" w:type="dxa"/>
          </w:tcPr>
          <w:p w:rsidR="002B7C67" w:rsidRPr="00181B68" w:rsidRDefault="002B7C67" w:rsidP="002B7C67">
            <w:pPr>
              <w:pStyle w:val="IEEETableCell"/>
              <w:spacing w:line="276" w:lineRule="auto"/>
              <w:ind w:left="720"/>
              <w:rPr>
                <w:sz w:val="22"/>
                <w:szCs w:val="22"/>
              </w:rPr>
            </w:pPr>
            <w:r w:rsidRPr="00181B68">
              <w:rPr>
                <w:sz w:val="22"/>
                <w:szCs w:val="22"/>
              </w:rPr>
              <w:t>10</w:t>
            </w:r>
          </w:p>
        </w:tc>
        <w:tc>
          <w:tcPr>
            <w:tcW w:w="2268" w:type="dxa"/>
          </w:tcPr>
          <w:p w:rsidR="002B7C67" w:rsidRPr="00181B68" w:rsidRDefault="002B7C67" w:rsidP="002B7C67">
            <w:pPr>
              <w:pStyle w:val="IEEETableCell"/>
              <w:spacing w:line="276" w:lineRule="auto"/>
              <w:ind w:left="720"/>
              <w:rPr>
                <w:sz w:val="22"/>
                <w:szCs w:val="22"/>
              </w:rPr>
            </w:pPr>
            <w:r>
              <w:rPr>
                <w:sz w:val="22"/>
                <w:szCs w:val="22"/>
              </w:rPr>
              <w:t>0</w:t>
            </w:r>
          </w:p>
        </w:tc>
      </w:tr>
      <w:tr w:rsidR="002B7C67" w:rsidRPr="00181B68" w:rsidTr="002B7C67">
        <w:trPr>
          <w:jc w:val="center"/>
        </w:trPr>
        <w:tc>
          <w:tcPr>
            <w:tcW w:w="547" w:type="dxa"/>
          </w:tcPr>
          <w:p w:rsidR="002B7C67" w:rsidRPr="00181B68" w:rsidRDefault="002B7C67" w:rsidP="002B7C67">
            <w:pPr>
              <w:pStyle w:val="IEEETableCell"/>
              <w:spacing w:line="276" w:lineRule="auto"/>
              <w:jc w:val="center"/>
              <w:rPr>
                <w:sz w:val="22"/>
                <w:szCs w:val="22"/>
              </w:rPr>
            </w:pPr>
            <w:r w:rsidRPr="00181B68">
              <w:rPr>
                <w:sz w:val="22"/>
                <w:szCs w:val="22"/>
              </w:rPr>
              <w:t>2</w:t>
            </w:r>
          </w:p>
        </w:tc>
        <w:tc>
          <w:tcPr>
            <w:tcW w:w="2369" w:type="dxa"/>
          </w:tcPr>
          <w:p w:rsidR="002B7C67" w:rsidRPr="00181B68" w:rsidRDefault="002B7C67" w:rsidP="002B7C67">
            <w:pPr>
              <w:pStyle w:val="IEEETableCell"/>
              <w:spacing w:line="276" w:lineRule="auto"/>
              <w:rPr>
                <w:sz w:val="22"/>
                <w:szCs w:val="22"/>
              </w:rPr>
            </w:pPr>
            <w:r w:rsidRPr="00181B68">
              <w:rPr>
                <w:sz w:val="22"/>
                <w:szCs w:val="22"/>
              </w:rPr>
              <w:t>Menyebutkan bahan pembuat corong</w:t>
            </w:r>
          </w:p>
        </w:tc>
        <w:tc>
          <w:tcPr>
            <w:tcW w:w="2410" w:type="dxa"/>
          </w:tcPr>
          <w:p w:rsidR="002B7C67" w:rsidRPr="00181B68" w:rsidRDefault="002B7C67" w:rsidP="002B7C67">
            <w:pPr>
              <w:pStyle w:val="IEEETableCell"/>
              <w:spacing w:line="276" w:lineRule="auto"/>
              <w:ind w:left="720"/>
              <w:rPr>
                <w:sz w:val="22"/>
                <w:szCs w:val="22"/>
              </w:rPr>
            </w:pPr>
            <w:r w:rsidRPr="00181B68">
              <w:rPr>
                <w:sz w:val="22"/>
                <w:szCs w:val="22"/>
              </w:rPr>
              <w:t>10</w:t>
            </w:r>
          </w:p>
        </w:tc>
        <w:tc>
          <w:tcPr>
            <w:tcW w:w="2268" w:type="dxa"/>
          </w:tcPr>
          <w:p w:rsidR="002B7C67" w:rsidRPr="00181B68" w:rsidRDefault="002B7C67" w:rsidP="002B7C67">
            <w:pPr>
              <w:pStyle w:val="IEEETableCell"/>
              <w:spacing w:line="276" w:lineRule="auto"/>
              <w:ind w:left="720"/>
              <w:rPr>
                <w:sz w:val="22"/>
                <w:szCs w:val="22"/>
              </w:rPr>
            </w:pPr>
            <w:r>
              <w:rPr>
                <w:sz w:val="22"/>
                <w:szCs w:val="22"/>
              </w:rPr>
              <w:t>0</w:t>
            </w:r>
          </w:p>
        </w:tc>
      </w:tr>
    </w:tbl>
    <w:p w:rsidR="00A24370" w:rsidRPr="00181B68" w:rsidRDefault="00A24370" w:rsidP="00A24370">
      <w:pPr>
        <w:pStyle w:val="Text"/>
        <w:spacing w:line="276" w:lineRule="auto"/>
        <w:ind w:firstLine="426"/>
        <w:rPr>
          <w:sz w:val="24"/>
          <w:szCs w:val="24"/>
        </w:rPr>
      </w:pPr>
    </w:p>
    <w:p w:rsidR="00A24370" w:rsidRDefault="00CD3D1B" w:rsidP="00A24370">
      <w:pPr>
        <w:pStyle w:val="Text"/>
        <w:spacing w:line="276" w:lineRule="auto"/>
        <w:ind w:firstLine="426"/>
        <w:rPr>
          <w:sz w:val="24"/>
          <w:szCs w:val="24"/>
        </w:rPr>
      </w:pPr>
      <w:r w:rsidRPr="00181B68">
        <w:rPr>
          <w:sz w:val="24"/>
          <w:szCs w:val="24"/>
        </w:rPr>
        <w:t xml:space="preserve">Corong menurut Yunita </w:t>
      </w:r>
      <w:r w:rsidR="002242A8" w:rsidRPr="002242A8">
        <w:rPr>
          <w:sz w:val="24"/>
          <w:szCs w:val="24"/>
          <w:lang w:val="en-AU"/>
        </w:rPr>
        <w:t>et al</w:t>
      </w:r>
      <w:r w:rsidR="00BE0FB4">
        <w:rPr>
          <w:sz w:val="24"/>
          <w:szCs w:val="24"/>
        </w:rPr>
        <w:t xml:space="preserve">, </w:t>
      </w:r>
      <w:r w:rsidRPr="00181B68">
        <w:rPr>
          <w:sz w:val="24"/>
          <w:szCs w:val="24"/>
        </w:rPr>
        <w:t>2016</w:t>
      </w:r>
      <w:r w:rsidR="00BE0FB4">
        <w:rPr>
          <w:sz w:val="24"/>
          <w:szCs w:val="24"/>
        </w:rPr>
        <w:t>,</w:t>
      </w:r>
      <w:r w:rsidRPr="00181B68">
        <w:rPr>
          <w:sz w:val="24"/>
          <w:szCs w:val="24"/>
        </w:rPr>
        <w:t xml:space="preserve"> berfungsi sebagai untuk proses penyaringan. Memasukkan dan juga memindahkan bahan berupa cairan dari wadah satu ke wadah lainnya. Berdasarkan tabel 6 diatas menyatakan bahwa, jumlah mahasiswa yang menjawab benar untuk pertanyaan menyebutkan fungsi alat dan juga bahan pembuat alat corong laborartorium adalah 10 orang, yang berarti para mahasiswa sudah mengetahui fungsi dan bahan pembuat alat corong laboratorium. </w:t>
      </w:r>
      <w:r w:rsidR="00A24370" w:rsidRPr="00181B68">
        <w:rPr>
          <w:sz w:val="24"/>
          <w:szCs w:val="24"/>
        </w:rPr>
        <w:t>Sehingga dapat diambil kesimpulan bahwa mahasiswa sudah memiliki pengetahuan awal tentang fungsi dan bahan pembuat dari alat laboratorium tersebut.</w:t>
      </w:r>
    </w:p>
    <w:p w:rsidR="00DB44DC" w:rsidRDefault="00DB44DC" w:rsidP="00A24370">
      <w:pPr>
        <w:pStyle w:val="Text"/>
        <w:spacing w:line="276" w:lineRule="auto"/>
        <w:ind w:firstLine="426"/>
        <w:rPr>
          <w:sz w:val="24"/>
          <w:szCs w:val="24"/>
        </w:rPr>
      </w:pPr>
      <w:r>
        <w:rPr>
          <w:sz w:val="24"/>
          <w:szCs w:val="24"/>
        </w:rPr>
        <w:t>Selain alat-alat diatas di dalam laboratorium juga memiliki banyak peralatan lainnya seperti pada tabel dibawah ini:</w:t>
      </w:r>
    </w:p>
    <w:p w:rsidR="00DB44DC" w:rsidRDefault="00DB44DC" w:rsidP="00A24370">
      <w:pPr>
        <w:pStyle w:val="Text"/>
        <w:spacing w:line="276" w:lineRule="auto"/>
        <w:ind w:firstLine="426"/>
        <w:rPr>
          <w:sz w:val="24"/>
          <w:szCs w:val="24"/>
        </w:rPr>
      </w:pPr>
    </w:p>
    <w:p w:rsidR="00DB44DC" w:rsidRPr="00181B68" w:rsidRDefault="00DB44DC" w:rsidP="00DB44DC">
      <w:pPr>
        <w:spacing w:line="276" w:lineRule="auto"/>
        <w:jc w:val="center"/>
        <w:rPr>
          <w:lang w:val="sv-SE"/>
        </w:rPr>
      </w:pPr>
      <w:r w:rsidRPr="00181B68">
        <w:rPr>
          <w:b/>
          <w:sz w:val="23"/>
          <w:szCs w:val="23"/>
          <w:lang w:val="sv-SE"/>
        </w:rPr>
        <w:t>Tabel</w:t>
      </w:r>
      <w:r>
        <w:rPr>
          <w:b/>
          <w:sz w:val="23"/>
          <w:szCs w:val="23"/>
          <w:lang w:val="id-ID"/>
        </w:rPr>
        <w:t xml:space="preserve"> 7</w:t>
      </w:r>
      <w:r w:rsidRPr="00181B68">
        <w:rPr>
          <w:b/>
          <w:sz w:val="23"/>
          <w:szCs w:val="23"/>
          <w:lang w:val="en-US"/>
        </w:rPr>
        <w:t xml:space="preserve">. </w:t>
      </w:r>
      <w:r w:rsidRPr="00BE0FB4">
        <w:rPr>
          <w:b/>
          <w:sz w:val="23"/>
          <w:szCs w:val="23"/>
          <w:lang w:val="sv-SE"/>
        </w:rPr>
        <w:t>Peralatan Laboratorium</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2085"/>
        <w:gridCol w:w="4690"/>
      </w:tblGrid>
      <w:tr w:rsidR="00DB44DC" w:rsidRPr="00181B68" w:rsidTr="00856F57">
        <w:trPr>
          <w:jc w:val="center"/>
        </w:trPr>
        <w:tc>
          <w:tcPr>
            <w:tcW w:w="547" w:type="dxa"/>
          </w:tcPr>
          <w:p w:rsidR="00DB44DC" w:rsidRPr="00181B68" w:rsidRDefault="00DB44DC" w:rsidP="001C0B1C">
            <w:pPr>
              <w:pStyle w:val="IEEETableCell"/>
              <w:spacing w:line="276" w:lineRule="auto"/>
              <w:jc w:val="center"/>
              <w:rPr>
                <w:b/>
                <w:sz w:val="22"/>
                <w:szCs w:val="22"/>
              </w:rPr>
            </w:pPr>
            <w:r w:rsidRPr="00181B68">
              <w:rPr>
                <w:b/>
                <w:sz w:val="22"/>
                <w:szCs w:val="22"/>
              </w:rPr>
              <w:t>No</w:t>
            </w:r>
          </w:p>
        </w:tc>
        <w:tc>
          <w:tcPr>
            <w:tcW w:w="2085" w:type="dxa"/>
          </w:tcPr>
          <w:p w:rsidR="00DB44DC" w:rsidRPr="00181B68" w:rsidRDefault="00DB44DC" w:rsidP="001C0B1C">
            <w:pPr>
              <w:pStyle w:val="IEEETableCell"/>
              <w:spacing w:line="276" w:lineRule="auto"/>
              <w:jc w:val="center"/>
              <w:rPr>
                <w:b/>
                <w:sz w:val="22"/>
                <w:szCs w:val="22"/>
              </w:rPr>
            </w:pPr>
            <w:r>
              <w:rPr>
                <w:b/>
                <w:sz w:val="22"/>
                <w:szCs w:val="22"/>
              </w:rPr>
              <w:t>Nama alat</w:t>
            </w:r>
          </w:p>
        </w:tc>
        <w:tc>
          <w:tcPr>
            <w:tcW w:w="4690" w:type="dxa"/>
          </w:tcPr>
          <w:p w:rsidR="00DB44DC" w:rsidRPr="00181B68" w:rsidRDefault="00DB44DC" w:rsidP="001C0B1C">
            <w:pPr>
              <w:pStyle w:val="IEEETableCell"/>
              <w:spacing w:line="276" w:lineRule="auto"/>
              <w:jc w:val="center"/>
              <w:rPr>
                <w:b/>
                <w:sz w:val="22"/>
                <w:szCs w:val="22"/>
              </w:rPr>
            </w:pPr>
            <w:r>
              <w:rPr>
                <w:b/>
                <w:sz w:val="22"/>
                <w:szCs w:val="22"/>
              </w:rPr>
              <w:t>Fungsi</w:t>
            </w:r>
          </w:p>
        </w:tc>
      </w:tr>
      <w:tr w:rsidR="00DB44DC" w:rsidRPr="00181B68" w:rsidTr="00856F57">
        <w:trPr>
          <w:jc w:val="center"/>
        </w:trPr>
        <w:tc>
          <w:tcPr>
            <w:tcW w:w="547" w:type="dxa"/>
          </w:tcPr>
          <w:p w:rsidR="00DB44DC" w:rsidRPr="00181B68" w:rsidRDefault="00DB44DC" w:rsidP="001C0B1C">
            <w:pPr>
              <w:pStyle w:val="IEEETableCell"/>
              <w:spacing w:line="276" w:lineRule="auto"/>
              <w:jc w:val="center"/>
              <w:rPr>
                <w:sz w:val="22"/>
                <w:szCs w:val="22"/>
              </w:rPr>
            </w:pPr>
            <w:r w:rsidRPr="00181B68">
              <w:rPr>
                <w:sz w:val="22"/>
                <w:szCs w:val="22"/>
              </w:rPr>
              <w:t>1</w:t>
            </w:r>
          </w:p>
        </w:tc>
        <w:tc>
          <w:tcPr>
            <w:tcW w:w="2085" w:type="dxa"/>
          </w:tcPr>
          <w:p w:rsidR="00DB44DC" w:rsidRPr="00181B68" w:rsidRDefault="00BE0FB4" w:rsidP="001C0B1C">
            <w:pPr>
              <w:pStyle w:val="IEEETableCell"/>
              <w:spacing w:line="276" w:lineRule="auto"/>
              <w:rPr>
                <w:sz w:val="22"/>
                <w:szCs w:val="22"/>
              </w:rPr>
            </w:pPr>
            <w:r>
              <w:rPr>
                <w:sz w:val="22"/>
                <w:szCs w:val="22"/>
              </w:rPr>
              <w:t>Labu e</w:t>
            </w:r>
            <w:r w:rsidR="00580B42">
              <w:rPr>
                <w:sz w:val="22"/>
                <w:szCs w:val="22"/>
              </w:rPr>
              <w:t>rlenmeyer</w:t>
            </w:r>
          </w:p>
        </w:tc>
        <w:tc>
          <w:tcPr>
            <w:tcW w:w="4690" w:type="dxa"/>
          </w:tcPr>
          <w:p w:rsidR="00DB44DC" w:rsidRPr="00181B68" w:rsidRDefault="00BE0FB4" w:rsidP="00526F46">
            <w:pPr>
              <w:pStyle w:val="IEEETableCell"/>
              <w:spacing w:line="276" w:lineRule="auto"/>
              <w:ind w:left="720"/>
              <w:rPr>
                <w:sz w:val="22"/>
                <w:szCs w:val="22"/>
              </w:rPr>
            </w:pPr>
            <w:r>
              <w:rPr>
                <w:sz w:val="22"/>
                <w:szCs w:val="22"/>
              </w:rPr>
              <w:t xml:space="preserve">Sebagai </w:t>
            </w:r>
            <w:r w:rsidR="00526F46">
              <w:rPr>
                <w:sz w:val="22"/>
                <w:szCs w:val="22"/>
              </w:rPr>
              <w:t>wadah untuk p</w:t>
            </w:r>
            <w:r w:rsidR="00580B42">
              <w:rPr>
                <w:sz w:val="22"/>
                <w:szCs w:val="22"/>
              </w:rPr>
              <w:t>embuat</w:t>
            </w:r>
            <w:r w:rsidR="00526F46">
              <w:rPr>
                <w:sz w:val="22"/>
                <w:szCs w:val="22"/>
              </w:rPr>
              <w:t>an</w:t>
            </w:r>
            <w:r w:rsidR="00580B42">
              <w:rPr>
                <w:sz w:val="22"/>
                <w:szCs w:val="22"/>
              </w:rPr>
              <w:t>, mencampur dan memanaskan bahan kimia</w:t>
            </w:r>
          </w:p>
        </w:tc>
      </w:tr>
      <w:tr w:rsidR="00DB44DC" w:rsidRPr="00181B68" w:rsidTr="00856F57">
        <w:trPr>
          <w:jc w:val="center"/>
        </w:trPr>
        <w:tc>
          <w:tcPr>
            <w:tcW w:w="547" w:type="dxa"/>
          </w:tcPr>
          <w:p w:rsidR="00DB44DC" w:rsidRPr="00181B68" w:rsidRDefault="00DB44DC" w:rsidP="001C0B1C">
            <w:pPr>
              <w:pStyle w:val="IEEETableCell"/>
              <w:spacing w:line="276" w:lineRule="auto"/>
              <w:jc w:val="center"/>
              <w:rPr>
                <w:sz w:val="22"/>
                <w:szCs w:val="22"/>
              </w:rPr>
            </w:pPr>
            <w:r w:rsidRPr="00181B68">
              <w:rPr>
                <w:sz w:val="22"/>
                <w:szCs w:val="22"/>
              </w:rPr>
              <w:t>2</w:t>
            </w:r>
          </w:p>
        </w:tc>
        <w:tc>
          <w:tcPr>
            <w:tcW w:w="2085" w:type="dxa"/>
          </w:tcPr>
          <w:p w:rsidR="00DB44DC" w:rsidRPr="00181B68" w:rsidRDefault="00580B42" w:rsidP="001C0B1C">
            <w:pPr>
              <w:pStyle w:val="IEEETableCell"/>
              <w:spacing w:line="276" w:lineRule="auto"/>
              <w:rPr>
                <w:sz w:val="22"/>
                <w:szCs w:val="22"/>
              </w:rPr>
            </w:pPr>
            <w:r>
              <w:rPr>
                <w:sz w:val="22"/>
                <w:szCs w:val="22"/>
              </w:rPr>
              <w:t>Cawan porselen</w:t>
            </w:r>
          </w:p>
        </w:tc>
        <w:tc>
          <w:tcPr>
            <w:tcW w:w="4690" w:type="dxa"/>
          </w:tcPr>
          <w:p w:rsidR="00DB44DC" w:rsidRPr="00181B68" w:rsidRDefault="00580B42" w:rsidP="001C0B1C">
            <w:pPr>
              <w:pStyle w:val="IEEETableCell"/>
              <w:spacing w:line="276" w:lineRule="auto"/>
              <w:ind w:left="720"/>
              <w:rPr>
                <w:sz w:val="22"/>
                <w:szCs w:val="22"/>
              </w:rPr>
            </w:pPr>
            <w:r>
              <w:rPr>
                <w:sz w:val="22"/>
                <w:szCs w:val="22"/>
              </w:rPr>
              <w:t>Wadah porselen yang dunakan untuk p</w:t>
            </w:r>
            <w:r w:rsidR="00BE0FB4">
              <w:rPr>
                <w:sz w:val="22"/>
                <w:szCs w:val="22"/>
              </w:rPr>
              <w:t>e</w:t>
            </w:r>
            <w:r>
              <w:rPr>
                <w:sz w:val="22"/>
                <w:szCs w:val="22"/>
              </w:rPr>
              <w:t>manasan</w:t>
            </w:r>
          </w:p>
        </w:tc>
      </w:tr>
      <w:tr w:rsidR="00580B42" w:rsidRPr="00181B68" w:rsidTr="00856F57">
        <w:trPr>
          <w:jc w:val="center"/>
        </w:trPr>
        <w:tc>
          <w:tcPr>
            <w:tcW w:w="547" w:type="dxa"/>
          </w:tcPr>
          <w:p w:rsidR="00580B42" w:rsidRPr="00181B68" w:rsidRDefault="00580B42" w:rsidP="001C0B1C">
            <w:pPr>
              <w:pStyle w:val="IEEETableCell"/>
              <w:spacing w:line="276" w:lineRule="auto"/>
              <w:jc w:val="center"/>
              <w:rPr>
                <w:sz w:val="22"/>
                <w:szCs w:val="22"/>
              </w:rPr>
            </w:pPr>
            <w:r>
              <w:rPr>
                <w:sz w:val="22"/>
                <w:szCs w:val="22"/>
              </w:rPr>
              <w:t>3</w:t>
            </w:r>
          </w:p>
        </w:tc>
        <w:tc>
          <w:tcPr>
            <w:tcW w:w="2085" w:type="dxa"/>
          </w:tcPr>
          <w:p w:rsidR="00580B42" w:rsidRDefault="00580B42" w:rsidP="001C0B1C">
            <w:pPr>
              <w:pStyle w:val="IEEETableCell"/>
              <w:spacing w:line="276" w:lineRule="auto"/>
              <w:rPr>
                <w:sz w:val="22"/>
                <w:szCs w:val="22"/>
              </w:rPr>
            </w:pPr>
            <w:r>
              <w:rPr>
                <w:sz w:val="22"/>
                <w:szCs w:val="22"/>
              </w:rPr>
              <w:t>Mortar dan alu</w:t>
            </w:r>
          </w:p>
        </w:tc>
        <w:tc>
          <w:tcPr>
            <w:tcW w:w="4690" w:type="dxa"/>
          </w:tcPr>
          <w:p w:rsidR="00580B42" w:rsidRDefault="00580B42" w:rsidP="001C0B1C">
            <w:pPr>
              <w:pStyle w:val="IEEETableCell"/>
              <w:spacing w:line="276" w:lineRule="auto"/>
              <w:ind w:left="720"/>
              <w:rPr>
                <w:sz w:val="22"/>
                <w:szCs w:val="22"/>
              </w:rPr>
            </w:pPr>
            <w:r>
              <w:rPr>
                <w:sz w:val="22"/>
                <w:szCs w:val="22"/>
              </w:rPr>
              <w:t>Untuk menghaluskan bahan kimia berupa padatan</w:t>
            </w:r>
          </w:p>
        </w:tc>
      </w:tr>
      <w:tr w:rsidR="00580B42" w:rsidRPr="00181B68" w:rsidTr="00856F57">
        <w:trPr>
          <w:jc w:val="center"/>
        </w:trPr>
        <w:tc>
          <w:tcPr>
            <w:tcW w:w="547" w:type="dxa"/>
          </w:tcPr>
          <w:p w:rsidR="00580B42" w:rsidRPr="00181B68" w:rsidRDefault="00580B42" w:rsidP="001C0B1C">
            <w:pPr>
              <w:pStyle w:val="IEEETableCell"/>
              <w:spacing w:line="276" w:lineRule="auto"/>
              <w:jc w:val="center"/>
              <w:rPr>
                <w:sz w:val="22"/>
                <w:szCs w:val="22"/>
              </w:rPr>
            </w:pPr>
            <w:r>
              <w:rPr>
                <w:sz w:val="22"/>
                <w:szCs w:val="22"/>
              </w:rPr>
              <w:t>4</w:t>
            </w:r>
          </w:p>
        </w:tc>
        <w:tc>
          <w:tcPr>
            <w:tcW w:w="2085" w:type="dxa"/>
          </w:tcPr>
          <w:p w:rsidR="00580B42" w:rsidRDefault="00580B42" w:rsidP="001C0B1C">
            <w:pPr>
              <w:pStyle w:val="IEEETableCell"/>
              <w:spacing w:line="276" w:lineRule="auto"/>
              <w:rPr>
                <w:sz w:val="22"/>
                <w:szCs w:val="22"/>
              </w:rPr>
            </w:pPr>
            <w:r>
              <w:rPr>
                <w:sz w:val="22"/>
                <w:szCs w:val="22"/>
              </w:rPr>
              <w:t xml:space="preserve">Spatula </w:t>
            </w:r>
          </w:p>
        </w:tc>
        <w:tc>
          <w:tcPr>
            <w:tcW w:w="4690" w:type="dxa"/>
          </w:tcPr>
          <w:p w:rsidR="00580B42" w:rsidRDefault="00580B42" w:rsidP="001C0B1C">
            <w:pPr>
              <w:pStyle w:val="IEEETableCell"/>
              <w:spacing w:line="276" w:lineRule="auto"/>
              <w:ind w:left="720"/>
              <w:rPr>
                <w:sz w:val="22"/>
                <w:szCs w:val="22"/>
              </w:rPr>
            </w:pPr>
            <w:r>
              <w:rPr>
                <w:sz w:val="22"/>
                <w:szCs w:val="22"/>
              </w:rPr>
              <w:t>Untuk mengambil atau memindahkan bahan kimia</w:t>
            </w:r>
          </w:p>
        </w:tc>
      </w:tr>
      <w:tr w:rsidR="00580B42" w:rsidRPr="00181B68" w:rsidTr="00856F57">
        <w:trPr>
          <w:jc w:val="center"/>
        </w:trPr>
        <w:tc>
          <w:tcPr>
            <w:tcW w:w="547" w:type="dxa"/>
          </w:tcPr>
          <w:p w:rsidR="00580B42" w:rsidRPr="00181B68" w:rsidRDefault="00580B42" w:rsidP="001C0B1C">
            <w:pPr>
              <w:pStyle w:val="IEEETableCell"/>
              <w:spacing w:line="276" w:lineRule="auto"/>
              <w:jc w:val="center"/>
              <w:rPr>
                <w:sz w:val="22"/>
                <w:szCs w:val="22"/>
              </w:rPr>
            </w:pPr>
            <w:r>
              <w:rPr>
                <w:sz w:val="22"/>
                <w:szCs w:val="22"/>
              </w:rPr>
              <w:t>5</w:t>
            </w:r>
          </w:p>
        </w:tc>
        <w:tc>
          <w:tcPr>
            <w:tcW w:w="2085" w:type="dxa"/>
          </w:tcPr>
          <w:p w:rsidR="00580B42" w:rsidRDefault="00580B42" w:rsidP="001C0B1C">
            <w:pPr>
              <w:pStyle w:val="IEEETableCell"/>
              <w:spacing w:line="276" w:lineRule="auto"/>
              <w:rPr>
                <w:sz w:val="22"/>
                <w:szCs w:val="22"/>
              </w:rPr>
            </w:pPr>
            <w:r>
              <w:rPr>
                <w:sz w:val="22"/>
                <w:szCs w:val="22"/>
              </w:rPr>
              <w:t>Penjepit tabung reaksi</w:t>
            </w:r>
          </w:p>
        </w:tc>
        <w:tc>
          <w:tcPr>
            <w:tcW w:w="4690" w:type="dxa"/>
          </w:tcPr>
          <w:p w:rsidR="00580B42" w:rsidRDefault="00580B42" w:rsidP="00BE0FB4">
            <w:pPr>
              <w:pStyle w:val="IEEETableCell"/>
              <w:spacing w:line="276" w:lineRule="auto"/>
              <w:ind w:left="720"/>
              <w:rPr>
                <w:sz w:val="22"/>
                <w:szCs w:val="22"/>
              </w:rPr>
            </w:pPr>
            <w:r>
              <w:rPr>
                <w:sz w:val="22"/>
                <w:szCs w:val="22"/>
              </w:rPr>
              <w:t>Untuk menjepit tabung reaksi saat proses pemanasan, dan lain-lain.</w:t>
            </w:r>
          </w:p>
        </w:tc>
      </w:tr>
      <w:tr w:rsidR="00580B42" w:rsidRPr="00181B68" w:rsidTr="00856F57">
        <w:trPr>
          <w:jc w:val="center"/>
        </w:trPr>
        <w:tc>
          <w:tcPr>
            <w:tcW w:w="547" w:type="dxa"/>
          </w:tcPr>
          <w:p w:rsidR="00580B42" w:rsidRDefault="00580B42" w:rsidP="001C0B1C">
            <w:pPr>
              <w:pStyle w:val="IEEETableCell"/>
              <w:spacing w:line="276" w:lineRule="auto"/>
              <w:jc w:val="center"/>
              <w:rPr>
                <w:sz w:val="22"/>
                <w:szCs w:val="22"/>
              </w:rPr>
            </w:pPr>
            <w:r>
              <w:rPr>
                <w:sz w:val="22"/>
                <w:szCs w:val="22"/>
              </w:rPr>
              <w:t>6</w:t>
            </w:r>
          </w:p>
        </w:tc>
        <w:tc>
          <w:tcPr>
            <w:tcW w:w="2085" w:type="dxa"/>
          </w:tcPr>
          <w:p w:rsidR="00580B42" w:rsidRDefault="00580B42" w:rsidP="001C0B1C">
            <w:pPr>
              <w:pStyle w:val="IEEETableCell"/>
              <w:spacing w:line="276" w:lineRule="auto"/>
              <w:rPr>
                <w:sz w:val="22"/>
                <w:szCs w:val="22"/>
              </w:rPr>
            </w:pPr>
            <w:r>
              <w:rPr>
                <w:sz w:val="22"/>
                <w:szCs w:val="22"/>
              </w:rPr>
              <w:t>Kaki tiga</w:t>
            </w:r>
          </w:p>
        </w:tc>
        <w:tc>
          <w:tcPr>
            <w:tcW w:w="4690" w:type="dxa"/>
          </w:tcPr>
          <w:p w:rsidR="00580B42" w:rsidRDefault="00BE0FB4" w:rsidP="00090838">
            <w:pPr>
              <w:pStyle w:val="IEEETableCell"/>
              <w:spacing w:line="276" w:lineRule="auto"/>
              <w:ind w:left="720"/>
              <w:rPr>
                <w:sz w:val="22"/>
                <w:szCs w:val="22"/>
              </w:rPr>
            </w:pPr>
            <w:r>
              <w:rPr>
                <w:sz w:val="22"/>
                <w:szCs w:val="22"/>
              </w:rPr>
              <w:t>Untuk pen</w:t>
            </w:r>
            <w:r w:rsidR="00090838">
              <w:rPr>
                <w:sz w:val="22"/>
                <w:szCs w:val="22"/>
              </w:rPr>
              <w:t>ahan</w:t>
            </w:r>
            <w:r>
              <w:rPr>
                <w:sz w:val="22"/>
                <w:szCs w:val="22"/>
              </w:rPr>
              <w:t xml:space="preserve"> dalam proses </w:t>
            </w:r>
            <w:r w:rsidR="00090838">
              <w:rPr>
                <w:sz w:val="22"/>
                <w:szCs w:val="22"/>
              </w:rPr>
              <w:t>pembakaran</w:t>
            </w:r>
            <w:r w:rsidR="00580B42">
              <w:rPr>
                <w:sz w:val="22"/>
                <w:szCs w:val="22"/>
              </w:rPr>
              <w:t xml:space="preserve"> atau </w:t>
            </w:r>
            <w:r w:rsidR="00090838">
              <w:rPr>
                <w:sz w:val="22"/>
                <w:szCs w:val="22"/>
              </w:rPr>
              <w:t>pemanasan</w:t>
            </w:r>
          </w:p>
        </w:tc>
      </w:tr>
      <w:tr w:rsidR="00580B42" w:rsidRPr="00181B68" w:rsidTr="00856F57">
        <w:trPr>
          <w:jc w:val="center"/>
        </w:trPr>
        <w:tc>
          <w:tcPr>
            <w:tcW w:w="547" w:type="dxa"/>
          </w:tcPr>
          <w:p w:rsidR="00580B42" w:rsidRDefault="00580B42" w:rsidP="001C0B1C">
            <w:pPr>
              <w:pStyle w:val="IEEETableCell"/>
              <w:spacing w:line="276" w:lineRule="auto"/>
              <w:jc w:val="center"/>
              <w:rPr>
                <w:sz w:val="22"/>
                <w:szCs w:val="22"/>
              </w:rPr>
            </w:pPr>
            <w:r>
              <w:rPr>
                <w:sz w:val="22"/>
                <w:szCs w:val="22"/>
              </w:rPr>
              <w:t>7</w:t>
            </w:r>
          </w:p>
        </w:tc>
        <w:tc>
          <w:tcPr>
            <w:tcW w:w="2085" w:type="dxa"/>
          </w:tcPr>
          <w:p w:rsidR="00580B42" w:rsidRDefault="00580B42" w:rsidP="001C0B1C">
            <w:pPr>
              <w:pStyle w:val="IEEETableCell"/>
              <w:spacing w:line="276" w:lineRule="auto"/>
              <w:rPr>
                <w:sz w:val="22"/>
                <w:szCs w:val="22"/>
              </w:rPr>
            </w:pPr>
            <w:r>
              <w:rPr>
                <w:sz w:val="22"/>
                <w:szCs w:val="22"/>
              </w:rPr>
              <w:t>Kasa abses</w:t>
            </w:r>
          </w:p>
        </w:tc>
        <w:tc>
          <w:tcPr>
            <w:tcW w:w="4690" w:type="dxa"/>
          </w:tcPr>
          <w:p w:rsidR="00580B42" w:rsidRDefault="00580B42" w:rsidP="001C0B1C">
            <w:pPr>
              <w:pStyle w:val="IEEETableCell"/>
              <w:spacing w:line="276" w:lineRule="auto"/>
              <w:ind w:left="720"/>
              <w:rPr>
                <w:sz w:val="22"/>
                <w:szCs w:val="22"/>
              </w:rPr>
            </w:pPr>
            <w:r>
              <w:rPr>
                <w:sz w:val="22"/>
                <w:szCs w:val="22"/>
              </w:rPr>
              <w:t>Untuk landasan dalam proses p</w:t>
            </w:r>
            <w:r w:rsidR="00856F57">
              <w:rPr>
                <w:sz w:val="22"/>
                <w:szCs w:val="22"/>
              </w:rPr>
              <w:t>e</w:t>
            </w:r>
            <w:r>
              <w:rPr>
                <w:sz w:val="22"/>
                <w:szCs w:val="22"/>
              </w:rPr>
              <w:t>manasan</w:t>
            </w:r>
          </w:p>
        </w:tc>
      </w:tr>
      <w:tr w:rsidR="00856F57" w:rsidRPr="00181B68" w:rsidTr="00856F57">
        <w:trPr>
          <w:jc w:val="center"/>
        </w:trPr>
        <w:tc>
          <w:tcPr>
            <w:tcW w:w="547" w:type="dxa"/>
          </w:tcPr>
          <w:p w:rsidR="00856F57" w:rsidRDefault="00856F57" w:rsidP="001C0B1C">
            <w:pPr>
              <w:pStyle w:val="IEEETableCell"/>
              <w:spacing w:line="276" w:lineRule="auto"/>
              <w:jc w:val="center"/>
              <w:rPr>
                <w:sz w:val="22"/>
                <w:szCs w:val="22"/>
              </w:rPr>
            </w:pPr>
            <w:r>
              <w:rPr>
                <w:sz w:val="22"/>
                <w:szCs w:val="22"/>
              </w:rPr>
              <w:t>8</w:t>
            </w:r>
          </w:p>
        </w:tc>
        <w:tc>
          <w:tcPr>
            <w:tcW w:w="2085" w:type="dxa"/>
          </w:tcPr>
          <w:p w:rsidR="00856F57" w:rsidRDefault="00856F57" w:rsidP="001C0B1C">
            <w:pPr>
              <w:pStyle w:val="IEEETableCell"/>
              <w:spacing w:line="276" w:lineRule="auto"/>
              <w:rPr>
                <w:sz w:val="22"/>
                <w:szCs w:val="22"/>
              </w:rPr>
            </w:pPr>
            <w:r>
              <w:rPr>
                <w:sz w:val="22"/>
                <w:szCs w:val="22"/>
              </w:rPr>
              <w:t>Labu ukur</w:t>
            </w:r>
          </w:p>
        </w:tc>
        <w:tc>
          <w:tcPr>
            <w:tcW w:w="4690" w:type="dxa"/>
          </w:tcPr>
          <w:p w:rsidR="00856F57" w:rsidRDefault="00856F57" w:rsidP="00090838">
            <w:pPr>
              <w:pStyle w:val="IEEETableCell"/>
              <w:spacing w:line="276" w:lineRule="auto"/>
              <w:ind w:left="720"/>
              <w:rPr>
                <w:sz w:val="22"/>
                <w:szCs w:val="22"/>
              </w:rPr>
            </w:pPr>
            <w:r>
              <w:rPr>
                <w:sz w:val="22"/>
                <w:szCs w:val="22"/>
              </w:rPr>
              <w:t xml:space="preserve">Untuk membuat </w:t>
            </w:r>
            <w:r w:rsidR="00BE0FB4">
              <w:rPr>
                <w:sz w:val="22"/>
                <w:szCs w:val="22"/>
              </w:rPr>
              <w:t>atau</w:t>
            </w:r>
            <w:r>
              <w:rPr>
                <w:sz w:val="22"/>
                <w:szCs w:val="22"/>
              </w:rPr>
              <w:t xml:space="preserve"> mengencerkan larutan pada volume tertentu</w:t>
            </w:r>
            <w:r w:rsidR="00BE0FB4">
              <w:rPr>
                <w:sz w:val="22"/>
                <w:szCs w:val="22"/>
              </w:rPr>
              <w:t>.</w:t>
            </w:r>
          </w:p>
        </w:tc>
      </w:tr>
      <w:tr w:rsidR="00856F57" w:rsidRPr="00181B68" w:rsidTr="00856F57">
        <w:trPr>
          <w:jc w:val="center"/>
        </w:trPr>
        <w:tc>
          <w:tcPr>
            <w:tcW w:w="547" w:type="dxa"/>
          </w:tcPr>
          <w:p w:rsidR="00856F57" w:rsidRDefault="00856F57" w:rsidP="001C0B1C">
            <w:pPr>
              <w:pStyle w:val="IEEETableCell"/>
              <w:spacing w:line="276" w:lineRule="auto"/>
              <w:jc w:val="center"/>
              <w:rPr>
                <w:sz w:val="22"/>
                <w:szCs w:val="22"/>
              </w:rPr>
            </w:pPr>
            <w:r>
              <w:rPr>
                <w:sz w:val="22"/>
                <w:szCs w:val="22"/>
              </w:rPr>
              <w:t>9</w:t>
            </w:r>
          </w:p>
        </w:tc>
        <w:tc>
          <w:tcPr>
            <w:tcW w:w="2085" w:type="dxa"/>
          </w:tcPr>
          <w:p w:rsidR="00856F57" w:rsidRDefault="00856F57" w:rsidP="001C0B1C">
            <w:pPr>
              <w:pStyle w:val="IEEETableCell"/>
              <w:spacing w:line="276" w:lineRule="auto"/>
              <w:rPr>
                <w:sz w:val="22"/>
                <w:szCs w:val="22"/>
              </w:rPr>
            </w:pPr>
            <w:r>
              <w:rPr>
                <w:sz w:val="22"/>
                <w:szCs w:val="22"/>
              </w:rPr>
              <w:t>Batang pengaduk</w:t>
            </w:r>
          </w:p>
        </w:tc>
        <w:tc>
          <w:tcPr>
            <w:tcW w:w="4690" w:type="dxa"/>
          </w:tcPr>
          <w:p w:rsidR="00856F57" w:rsidRDefault="00856F57" w:rsidP="001C0B1C">
            <w:pPr>
              <w:pStyle w:val="IEEETableCell"/>
              <w:spacing w:line="276" w:lineRule="auto"/>
              <w:ind w:left="720"/>
              <w:rPr>
                <w:sz w:val="22"/>
                <w:szCs w:val="22"/>
              </w:rPr>
            </w:pPr>
            <w:r>
              <w:rPr>
                <w:sz w:val="22"/>
                <w:szCs w:val="22"/>
              </w:rPr>
              <w:t>Untuk mengaduk suatu campuran</w:t>
            </w:r>
            <w:r w:rsidR="00BE0FB4">
              <w:rPr>
                <w:sz w:val="22"/>
                <w:szCs w:val="22"/>
              </w:rPr>
              <w:t xml:space="preserve"> atau zat</w:t>
            </w:r>
            <w:r>
              <w:rPr>
                <w:sz w:val="22"/>
                <w:szCs w:val="22"/>
              </w:rPr>
              <w:t xml:space="preserve"> dan membantu menuangkan larutan dalam proses penyaringan</w:t>
            </w:r>
          </w:p>
        </w:tc>
      </w:tr>
      <w:tr w:rsidR="00856F57" w:rsidRPr="00181B68" w:rsidTr="00856F57">
        <w:trPr>
          <w:jc w:val="center"/>
        </w:trPr>
        <w:tc>
          <w:tcPr>
            <w:tcW w:w="547" w:type="dxa"/>
          </w:tcPr>
          <w:p w:rsidR="00856F57" w:rsidRDefault="00856F57" w:rsidP="001C0B1C">
            <w:pPr>
              <w:pStyle w:val="IEEETableCell"/>
              <w:spacing w:line="276" w:lineRule="auto"/>
              <w:jc w:val="center"/>
              <w:rPr>
                <w:sz w:val="22"/>
                <w:szCs w:val="22"/>
              </w:rPr>
            </w:pPr>
            <w:r>
              <w:rPr>
                <w:sz w:val="22"/>
                <w:szCs w:val="22"/>
              </w:rPr>
              <w:t>10</w:t>
            </w:r>
          </w:p>
        </w:tc>
        <w:tc>
          <w:tcPr>
            <w:tcW w:w="2085" w:type="dxa"/>
          </w:tcPr>
          <w:p w:rsidR="00856F57" w:rsidRDefault="00856F57" w:rsidP="001C0B1C">
            <w:pPr>
              <w:pStyle w:val="IEEETableCell"/>
              <w:spacing w:line="276" w:lineRule="auto"/>
              <w:rPr>
                <w:sz w:val="22"/>
                <w:szCs w:val="22"/>
              </w:rPr>
            </w:pPr>
            <w:r>
              <w:rPr>
                <w:sz w:val="22"/>
                <w:szCs w:val="22"/>
              </w:rPr>
              <w:t>Botol semprot</w:t>
            </w:r>
          </w:p>
        </w:tc>
        <w:tc>
          <w:tcPr>
            <w:tcW w:w="4690" w:type="dxa"/>
          </w:tcPr>
          <w:p w:rsidR="00856F57" w:rsidRDefault="00BE0FB4" w:rsidP="001C0B1C">
            <w:pPr>
              <w:pStyle w:val="IEEETableCell"/>
              <w:spacing w:line="276" w:lineRule="auto"/>
              <w:ind w:left="720"/>
              <w:rPr>
                <w:sz w:val="22"/>
                <w:szCs w:val="22"/>
              </w:rPr>
            </w:pPr>
            <w:r>
              <w:rPr>
                <w:sz w:val="22"/>
                <w:szCs w:val="22"/>
              </w:rPr>
              <w:t>Untuk menyimpan akuades serta</w:t>
            </w:r>
            <w:r w:rsidR="00856F57">
              <w:rPr>
                <w:sz w:val="22"/>
                <w:szCs w:val="22"/>
              </w:rPr>
              <w:t xml:space="preserve"> </w:t>
            </w:r>
            <w:r w:rsidR="00856F57">
              <w:rPr>
                <w:sz w:val="22"/>
                <w:szCs w:val="22"/>
              </w:rPr>
              <w:lastRenderedPageBreak/>
              <w:t>mengaliri air untuk membersihkan cairan atau padatan</w:t>
            </w:r>
          </w:p>
        </w:tc>
      </w:tr>
    </w:tbl>
    <w:p w:rsidR="006D223C" w:rsidRDefault="006D223C" w:rsidP="00A24370">
      <w:pPr>
        <w:pStyle w:val="Text"/>
        <w:spacing w:line="276" w:lineRule="auto"/>
        <w:ind w:firstLine="426"/>
        <w:rPr>
          <w:sz w:val="24"/>
          <w:szCs w:val="24"/>
        </w:rPr>
      </w:pPr>
    </w:p>
    <w:p w:rsidR="00F67387" w:rsidRDefault="00F67387" w:rsidP="00F67387">
      <w:pPr>
        <w:pStyle w:val="Text"/>
        <w:spacing w:line="276" w:lineRule="auto"/>
        <w:ind w:firstLine="426"/>
        <w:rPr>
          <w:sz w:val="24"/>
          <w:szCs w:val="24"/>
        </w:rPr>
      </w:pPr>
      <w:r>
        <w:rPr>
          <w:sz w:val="24"/>
          <w:szCs w:val="24"/>
        </w:rPr>
        <w:t>Berdasarkan tingkat kesulitan, penggunaan peralatan laboratorium dibagi menjadi 3 kategori, yaitu:</w:t>
      </w:r>
    </w:p>
    <w:p w:rsidR="001775FA" w:rsidRDefault="001775FA" w:rsidP="001775FA">
      <w:pPr>
        <w:pStyle w:val="Text"/>
        <w:numPr>
          <w:ilvl w:val="0"/>
          <w:numId w:val="36"/>
        </w:numPr>
        <w:spacing w:line="276" w:lineRule="auto"/>
        <w:rPr>
          <w:sz w:val="24"/>
          <w:szCs w:val="24"/>
        </w:rPr>
      </w:pPr>
      <w:r w:rsidRPr="001775FA">
        <w:rPr>
          <w:sz w:val="24"/>
          <w:szCs w:val="24"/>
        </w:rPr>
        <w:t>Per</w:t>
      </w:r>
      <w:r>
        <w:rPr>
          <w:sz w:val="24"/>
          <w:szCs w:val="24"/>
        </w:rPr>
        <w:t>alatan</w:t>
      </w:r>
      <w:r w:rsidRPr="001775FA">
        <w:rPr>
          <w:sz w:val="24"/>
          <w:szCs w:val="24"/>
        </w:rPr>
        <w:t xml:space="preserve"> kategori 3 sulit dioperasikan dan dirawat. Risiko aplikasi ting</w:t>
      </w:r>
      <w:r>
        <w:rPr>
          <w:sz w:val="24"/>
          <w:szCs w:val="24"/>
        </w:rPr>
        <w:t xml:space="preserve">gi, akurasi pengukuran tinggi, </w:t>
      </w:r>
      <w:r w:rsidRPr="001775FA">
        <w:rPr>
          <w:sz w:val="24"/>
          <w:szCs w:val="24"/>
        </w:rPr>
        <w:t>sistem kerja kompleks. Oleh karena itu, diperlukan pelatihan khusus untuk menggunakannya.</w:t>
      </w:r>
    </w:p>
    <w:p w:rsidR="001775FA" w:rsidRDefault="001775FA" w:rsidP="001775FA">
      <w:pPr>
        <w:pStyle w:val="Text"/>
        <w:numPr>
          <w:ilvl w:val="0"/>
          <w:numId w:val="36"/>
        </w:numPr>
        <w:spacing w:line="276" w:lineRule="auto"/>
        <w:rPr>
          <w:sz w:val="24"/>
          <w:szCs w:val="24"/>
        </w:rPr>
      </w:pPr>
      <w:r w:rsidRPr="001775FA">
        <w:rPr>
          <w:sz w:val="24"/>
          <w:szCs w:val="24"/>
        </w:rPr>
        <w:t>Pera</w:t>
      </w:r>
      <w:r>
        <w:rPr>
          <w:sz w:val="24"/>
          <w:szCs w:val="24"/>
        </w:rPr>
        <w:t>latan</w:t>
      </w:r>
      <w:r w:rsidRPr="001775FA">
        <w:rPr>
          <w:sz w:val="24"/>
          <w:szCs w:val="24"/>
        </w:rPr>
        <w:t xml:space="preserve"> kategori 2 adalah perangkat dengan pemeliharaan sedang, akurasi pengukuran sedang, dan pengoperasian yang tidak terlalu rumit yang memerlukan </w:t>
      </w:r>
      <w:proofErr w:type="gramStart"/>
      <w:r w:rsidRPr="001775FA">
        <w:rPr>
          <w:sz w:val="24"/>
          <w:szCs w:val="24"/>
        </w:rPr>
        <w:t>pelatihan  untuk</w:t>
      </w:r>
      <w:proofErr w:type="gramEnd"/>
      <w:r w:rsidRPr="001775FA">
        <w:rPr>
          <w:sz w:val="24"/>
          <w:szCs w:val="24"/>
        </w:rPr>
        <w:t xml:space="preserve"> digunakan.</w:t>
      </w:r>
    </w:p>
    <w:p w:rsidR="00F67387" w:rsidRDefault="001775FA" w:rsidP="001775FA">
      <w:pPr>
        <w:pStyle w:val="Text"/>
        <w:numPr>
          <w:ilvl w:val="0"/>
          <w:numId w:val="36"/>
        </w:numPr>
        <w:spacing w:line="276" w:lineRule="auto"/>
        <w:rPr>
          <w:sz w:val="24"/>
          <w:szCs w:val="24"/>
        </w:rPr>
      </w:pPr>
      <w:r w:rsidRPr="001775FA">
        <w:rPr>
          <w:sz w:val="24"/>
          <w:szCs w:val="24"/>
        </w:rPr>
        <w:t>Pera</w:t>
      </w:r>
      <w:r>
        <w:rPr>
          <w:sz w:val="24"/>
          <w:szCs w:val="24"/>
        </w:rPr>
        <w:t>latan</w:t>
      </w:r>
      <w:r w:rsidRPr="001775FA">
        <w:rPr>
          <w:sz w:val="24"/>
          <w:szCs w:val="24"/>
        </w:rPr>
        <w:t xml:space="preserve"> kategori 1 adalah sistem kerja sederhana yang mudah digunakan dan dirawat, memiliki risiko penggunaan yang rendah, </w:t>
      </w:r>
      <w:proofErr w:type="gramStart"/>
      <w:r w:rsidRPr="001775FA">
        <w:rPr>
          <w:sz w:val="24"/>
          <w:szCs w:val="24"/>
        </w:rPr>
        <w:t>dan  hanya</w:t>
      </w:r>
      <w:proofErr w:type="gramEnd"/>
      <w:r w:rsidRPr="001775FA">
        <w:rPr>
          <w:sz w:val="24"/>
          <w:szCs w:val="24"/>
        </w:rPr>
        <w:t xml:space="preserve"> memerlukan petunjuk </w:t>
      </w:r>
      <w:r>
        <w:rPr>
          <w:sz w:val="24"/>
          <w:szCs w:val="24"/>
        </w:rPr>
        <w:t>pedoman</w:t>
      </w:r>
      <w:r w:rsidRPr="001775FA">
        <w:rPr>
          <w:sz w:val="24"/>
          <w:szCs w:val="24"/>
        </w:rPr>
        <w:t xml:space="preserve"> untuk pengoperasiannya. </w:t>
      </w:r>
      <w:r w:rsidR="00F67387">
        <w:rPr>
          <w:sz w:val="24"/>
          <w:szCs w:val="24"/>
        </w:rPr>
        <w:t>(Restiana &amp; Djukri, 2020).</w:t>
      </w:r>
    </w:p>
    <w:p w:rsidR="00001229" w:rsidRPr="00181B68" w:rsidRDefault="00001229" w:rsidP="00001229">
      <w:pPr>
        <w:pStyle w:val="Text"/>
        <w:spacing w:line="276" w:lineRule="auto"/>
        <w:ind w:left="786" w:firstLine="0"/>
        <w:rPr>
          <w:sz w:val="24"/>
          <w:szCs w:val="24"/>
        </w:rPr>
      </w:pPr>
    </w:p>
    <w:p w:rsidR="00A24370" w:rsidRPr="00181B68" w:rsidRDefault="00A24370" w:rsidP="00A24370">
      <w:pPr>
        <w:pStyle w:val="IEEEParagraph"/>
        <w:ind w:firstLine="284"/>
        <w:rPr>
          <w:lang w:val="en-US"/>
        </w:rPr>
      </w:pPr>
      <w:r w:rsidRPr="00181B68">
        <w:t xml:space="preserve"> </w:t>
      </w:r>
      <w:r w:rsidR="00001229">
        <w:t>Selain peralatan laboratorium, bahan</w:t>
      </w:r>
      <w:r w:rsidR="00F67387">
        <w:t xml:space="preserve"> kimia juga perlu diketahui supaya</w:t>
      </w:r>
      <w:r w:rsidR="00001229">
        <w:t xml:space="preserve"> tidak terjadi kesalahan saat melakukan</w:t>
      </w:r>
      <w:r w:rsidR="00F67387">
        <w:t xml:space="preserve"> kegitan</w:t>
      </w:r>
      <w:r w:rsidR="00001229">
        <w:t xml:space="preserve"> praktikum menggunakan bahan kimia di laboratorium, dibawah ini adalah</w:t>
      </w:r>
      <w:r w:rsidR="00C07B66" w:rsidRPr="00181B68">
        <w:t xml:space="preserve"> tabel mengenai bahan kimia dalam laboratorium:</w:t>
      </w:r>
    </w:p>
    <w:p w:rsidR="00A24370" w:rsidRPr="00181B68" w:rsidRDefault="00A24370" w:rsidP="00A24370">
      <w:pPr>
        <w:pStyle w:val="IEEEParagraph"/>
        <w:rPr>
          <w:lang w:val="en-US"/>
        </w:rPr>
      </w:pPr>
    </w:p>
    <w:p w:rsidR="00A24370" w:rsidRPr="00F67387" w:rsidRDefault="00A24370" w:rsidP="00A24370">
      <w:pPr>
        <w:spacing w:line="276" w:lineRule="auto"/>
        <w:jc w:val="center"/>
        <w:rPr>
          <w:b/>
          <w:lang w:val="sv-SE"/>
        </w:rPr>
      </w:pPr>
      <w:r w:rsidRPr="00181B68">
        <w:rPr>
          <w:b/>
          <w:sz w:val="23"/>
          <w:szCs w:val="23"/>
          <w:lang w:val="sv-SE"/>
        </w:rPr>
        <w:t>Tabel</w:t>
      </w:r>
      <w:r w:rsidR="00DB44DC">
        <w:rPr>
          <w:b/>
          <w:sz w:val="23"/>
          <w:szCs w:val="23"/>
          <w:lang w:val="id-ID"/>
        </w:rPr>
        <w:t xml:space="preserve"> 8</w:t>
      </w:r>
      <w:r w:rsidRPr="00181B68">
        <w:rPr>
          <w:b/>
          <w:sz w:val="23"/>
          <w:szCs w:val="23"/>
          <w:lang w:val="id-ID"/>
        </w:rPr>
        <w:t xml:space="preserve">. </w:t>
      </w:r>
      <w:r w:rsidRPr="00181B68">
        <w:rPr>
          <w:b/>
          <w:sz w:val="23"/>
          <w:szCs w:val="23"/>
          <w:lang w:val="en-US"/>
        </w:rPr>
        <w:t xml:space="preserve"> </w:t>
      </w:r>
      <w:r w:rsidRPr="00F67387">
        <w:rPr>
          <w:b/>
          <w:sz w:val="23"/>
          <w:szCs w:val="23"/>
          <w:lang w:val="sv-SE"/>
        </w:rPr>
        <w:t>Data pengetahuan awal mengenai bahan kimia</w:t>
      </w:r>
    </w:p>
    <w:tbl>
      <w:tblPr>
        <w:tblW w:w="844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3078"/>
        <w:gridCol w:w="2409"/>
        <w:gridCol w:w="362"/>
        <w:gridCol w:w="2048"/>
      </w:tblGrid>
      <w:tr w:rsidR="002B7C67" w:rsidRPr="00181B68" w:rsidTr="002B7C67">
        <w:trPr>
          <w:jc w:val="center"/>
        </w:trPr>
        <w:tc>
          <w:tcPr>
            <w:tcW w:w="547" w:type="dxa"/>
          </w:tcPr>
          <w:p w:rsidR="002B7C67" w:rsidRPr="00181B68" w:rsidRDefault="002B7C67" w:rsidP="002B7C67">
            <w:pPr>
              <w:pStyle w:val="IEEETableCell"/>
              <w:spacing w:line="276" w:lineRule="auto"/>
              <w:jc w:val="center"/>
              <w:rPr>
                <w:b/>
                <w:sz w:val="22"/>
                <w:szCs w:val="22"/>
              </w:rPr>
            </w:pPr>
            <w:r w:rsidRPr="00181B68">
              <w:rPr>
                <w:b/>
                <w:sz w:val="22"/>
                <w:szCs w:val="22"/>
              </w:rPr>
              <w:t>No</w:t>
            </w:r>
          </w:p>
        </w:tc>
        <w:tc>
          <w:tcPr>
            <w:tcW w:w="3078" w:type="dxa"/>
          </w:tcPr>
          <w:p w:rsidR="002B7C67" w:rsidRPr="00181B68" w:rsidRDefault="002B7C67" w:rsidP="002B7C67">
            <w:pPr>
              <w:pStyle w:val="IEEETableCell"/>
              <w:spacing w:line="276" w:lineRule="auto"/>
              <w:jc w:val="center"/>
              <w:rPr>
                <w:b/>
                <w:sz w:val="22"/>
                <w:szCs w:val="22"/>
              </w:rPr>
            </w:pPr>
            <w:r w:rsidRPr="00181B68">
              <w:rPr>
                <w:b/>
                <w:sz w:val="22"/>
                <w:szCs w:val="22"/>
              </w:rPr>
              <w:t>Indikator</w:t>
            </w:r>
          </w:p>
        </w:tc>
        <w:tc>
          <w:tcPr>
            <w:tcW w:w="2409" w:type="dxa"/>
          </w:tcPr>
          <w:p w:rsidR="002B7C67" w:rsidRPr="00181B68" w:rsidRDefault="002B7C67" w:rsidP="002B7C67">
            <w:pPr>
              <w:pStyle w:val="IEEETableCell"/>
              <w:spacing w:line="276" w:lineRule="auto"/>
              <w:jc w:val="center"/>
              <w:rPr>
                <w:b/>
                <w:sz w:val="22"/>
                <w:szCs w:val="22"/>
              </w:rPr>
            </w:pPr>
            <w:r w:rsidRPr="00181B68">
              <w:rPr>
                <w:b/>
                <w:sz w:val="22"/>
                <w:szCs w:val="22"/>
              </w:rPr>
              <w:t>Jumlah mahasiswa yang menjawab benar</w:t>
            </w:r>
          </w:p>
        </w:tc>
        <w:tc>
          <w:tcPr>
            <w:tcW w:w="2410" w:type="dxa"/>
            <w:gridSpan w:val="2"/>
          </w:tcPr>
          <w:p w:rsidR="002B7C67" w:rsidRPr="00181B68" w:rsidRDefault="002B7C67" w:rsidP="002B7C67">
            <w:pPr>
              <w:pStyle w:val="IEEETableCell"/>
              <w:tabs>
                <w:tab w:val="left" w:pos="465"/>
              </w:tabs>
              <w:spacing w:line="276" w:lineRule="auto"/>
              <w:jc w:val="center"/>
              <w:rPr>
                <w:b/>
                <w:sz w:val="22"/>
                <w:szCs w:val="22"/>
              </w:rPr>
            </w:pPr>
            <w:r>
              <w:rPr>
                <w:b/>
                <w:sz w:val="22"/>
                <w:szCs w:val="22"/>
              </w:rPr>
              <w:t>Jumlah mahasiswa yang menjawab salah</w:t>
            </w:r>
          </w:p>
        </w:tc>
      </w:tr>
      <w:tr w:rsidR="002B7C67" w:rsidRPr="00E01DF5" w:rsidTr="002B7C67">
        <w:trPr>
          <w:jc w:val="center"/>
        </w:trPr>
        <w:tc>
          <w:tcPr>
            <w:tcW w:w="547" w:type="dxa"/>
          </w:tcPr>
          <w:p w:rsidR="002B7C67" w:rsidRPr="00E01DF5" w:rsidRDefault="002B7C67" w:rsidP="002B7C67">
            <w:pPr>
              <w:pStyle w:val="IEEETableCell"/>
              <w:spacing w:line="276" w:lineRule="auto"/>
              <w:jc w:val="center"/>
              <w:rPr>
                <w:rFonts w:ascii="Century" w:hAnsi="Century"/>
                <w:sz w:val="22"/>
                <w:szCs w:val="22"/>
              </w:rPr>
            </w:pPr>
            <w:r w:rsidRPr="00E01DF5">
              <w:rPr>
                <w:rFonts w:ascii="Century" w:hAnsi="Century"/>
                <w:sz w:val="22"/>
                <w:szCs w:val="22"/>
              </w:rPr>
              <w:t>1</w:t>
            </w:r>
          </w:p>
        </w:tc>
        <w:tc>
          <w:tcPr>
            <w:tcW w:w="3078" w:type="dxa"/>
          </w:tcPr>
          <w:p w:rsidR="002B7C67" w:rsidRPr="00E01DF5" w:rsidRDefault="002B7C67" w:rsidP="002B7C67">
            <w:pPr>
              <w:pStyle w:val="IEEETableCell"/>
              <w:spacing w:line="276" w:lineRule="auto"/>
              <w:rPr>
                <w:rFonts w:ascii="Century" w:hAnsi="Century"/>
                <w:sz w:val="22"/>
                <w:szCs w:val="22"/>
              </w:rPr>
            </w:pPr>
            <w:r>
              <w:rPr>
                <w:rFonts w:ascii="Century" w:hAnsi="Century"/>
                <w:sz w:val="22"/>
                <w:szCs w:val="22"/>
              </w:rPr>
              <w:t>Menyebutkan bahan bersifat korosif</w:t>
            </w:r>
          </w:p>
        </w:tc>
        <w:tc>
          <w:tcPr>
            <w:tcW w:w="2771" w:type="dxa"/>
            <w:gridSpan w:val="2"/>
          </w:tcPr>
          <w:p w:rsidR="002B7C67" w:rsidRPr="00E01DF5" w:rsidRDefault="002B7C67" w:rsidP="002B7C67">
            <w:pPr>
              <w:pStyle w:val="IEEETableCell"/>
              <w:spacing w:line="276" w:lineRule="auto"/>
              <w:ind w:left="720"/>
              <w:rPr>
                <w:rFonts w:ascii="Century" w:hAnsi="Century"/>
                <w:sz w:val="22"/>
                <w:szCs w:val="22"/>
              </w:rPr>
            </w:pPr>
            <w:r>
              <w:rPr>
                <w:rFonts w:ascii="Century" w:hAnsi="Century"/>
                <w:sz w:val="22"/>
                <w:szCs w:val="22"/>
              </w:rPr>
              <w:t>10</w:t>
            </w:r>
          </w:p>
        </w:tc>
        <w:tc>
          <w:tcPr>
            <w:tcW w:w="2048" w:type="dxa"/>
          </w:tcPr>
          <w:p w:rsidR="002B7C67" w:rsidRPr="00181B68" w:rsidRDefault="002B7C67" w:rsidP="002B7C67">
            <w:pPr>
              <w:pStyle w:val="IEEETableCell"/>
              <w:spacing w:line="276" w:lineRule="auto"/>
              <w:ind w:left="720"/>
              <w:rPr>
                <w:sz w:val="22"/>
                <w:szCs w:val="22"/>
              </w:rPr>
            </w:pPr>
            <w:r>
              <w:rPr>
                <w:sz w:val="22"/>
                <w:szCs w:val="22"/>
              </w:rPr>
              <w:t>0</w:t>
            </w:r>
          </w:p>
        </w:tc>
      </w:tr>
      <w:tr w:rsidR="002B7C67" w:rsidRPr="00E01DF5" w:rsidTr="002B7C67">
        <w:trPr>
          <w:jc w:val="center"/>
        </w:trPr>
        <w:tc>
          <w:tcPr>
            <w:tcW w:w="547" w:type="dxa"/>
          </w:tcPr>
          <w:p w:rsidR="002B7C67" w:rsidRPr="00E01DF5" w:rsidRDefault="002B7C67" w:rsidP="002B7C67">
            <w:pPr>
              <w:pStyle w:val="IEEETableCell"/>
              <w:spacing w:line="276" w:lineRule="auto"/>
              <w:jc w:val="center"/>
              <w:rPr>
                <w:rFonts w:ascii="Century" w:hAnsi="Century"/>
                <w:sz w:val="22"/>
                <w:szCs w:val="22"/>
              </w:rPr>
            </w:pPr>
            <w:r w:rsidRPr="00E01DF5">
              <w:rPr>
                <w:rFonts w:ascii="Century" w:hAnsi="Century"/>
                <w:sz w:val="22"/>
                <w:szCs w:val="22"/>
              </w:rPr>
              <w:t>2</w:t>
            </w:r>
          </w:p>
        </w:tc>
        <w:tc>
          <w:tcPr>
            <w:tcW w:w="3078" w:type="dxa"/>
          </w:tcPr>
          <w:p w:rsidR="002B7C67" w:rsidRPr="00E01DF5" w:rsidRDefault="002B7C67" w:rsidP="002B7C67">
            <w:pPr>
              <w:pStyle w:val="IEEETableCell"/>
              <w:spacing w:line="276" w:lineRule="auto"/>
              <w:rPr>
                <w:rFonts w:ascii="Century" w:hAnsi="Century"/>
                <w:sz w:val="22"/>
                <w:szCs w:val="22"/>
              </w:rPr>
            </w:pPr>
            <w:r>
              <w:rPr>
                <w:rFonts w:ascii="Century" w:hAnsi="Century"/>
                <w:sz w:val="22"/>
                <w:szCs w:val="22"/>
              </w:rPr>
              <w:t xml:space="preserve">Menyebutkan bahan bersifat </w:t>
            </w:r>
            <w:r w:rsidRPr="00F67387">
              <w:rPr>
                <w:rFonts w:ascii="Century" w:hAnsi="Century"/>
                <w:i/>
                <w:sz w:val="22"/>
                <w:szCs w:val="22"/>
              </w:rPr>
              <w:t>oksidizing</w:t>
            </w:r>
            <w:r>
              <w:rPr>
                <w:rFonts w:ascii="Century" w:hAnsi="Century"/>
                <w:sz w:val="22"/>
                <w:szCs w:val="22"/>
              </w:rPr>
              <w:t xml:space="preserve"> dan </w:t>
            </w:r>
            <w:r w:rsidRPr="00F67387">
              <w:rPr>
                <w:rFonts w:ascii="Century" w:hAnsi="Century"/>
                <w:i/>
                <w:sz w:val="22"/>
                <w:szCs w:val="22"/>
              </w:rPr>
              <w:t>dangerous for environment</w:t>
            </w:r>
          </w:p>
        </w:tc>
        <w:tc>
          <w:tcPr>
            <w:tcW w:w="2771" w:type="dxa"/>
            <w:gridSpan w:val="2"/>
          </w:tcPr>
          <w:p w:rsidR="002B7C67" w:rsidRPr="00E01DF5" w:rsidRDefault="002B7C67" w:rsidP="002B7C67">
            <w:pPr>
              <w:pStyle w:val="IEEETableCell"/>
              <w:spacing w:line="276" w:lineRule="auto"/>
              <w:ind w:left="720"/>
              <w:rPr>
                <w:rFonts w:ascii="Century" w:hAnsi="Century"/>
                <w:sz w:val="22"/>
                <w:szCs w:val="22"/>
              </w:rPr>
            </w:pPr>
            <w:r>
              <w:rPr>
                <w:rFonts w:ascii="Century" w:hAnsi="Century"/>
                <w:sz w:val="22"/>
                <w:szCs w:val="22"/>
              </w:rPr>
              <w:t>10</w:t>
            </w:r>
          </w:p>
        </w:tc>
        <w:tc>
          <w:tcPr>
            <w:tcW w:w="2048" w:type="dxa"/>
          </w:tcPr>
          <w:p w:rsidR="002B7C67" w:rsidRPr="00181B68" w:rsidRDefault="002B7C67" w:rsidP="002B7C67">
            <w:pPr>
              <w:pStyle w:val="IEEETableCell"/>
              <w:spacing w:line="276" w:lineRule="auto"/>
              <w:ind w:left="720"/>
              <w:rPr>
                <w:sz w:val="22"/>
                <w:szCs w:val="22"/>
              </w:rPr>
            </w:pPr>
            <w:r>
              <w:rPr>
                <w:sz w:val="22"/>
                <w:szCs w:val="22"/>
              </w:rPr>
              <w:t>0</w:t>
            </w:r>
          </w:p>
        </w:tc>
      </w:tr>
      <w:tr w:rsidR="002B7C67" w:rsidRPr="00E01DF5" w:rsidTr="002B7C67">
        <w:trPr>
          <w:jc w:val="center"/>
        </w:trPr>
        <w:tc>
          <w:tcPr>
            <w:tcW w:w="547" w:type="dxa"/>
          </w:tcPr>
          <w:p w:rsidR="002B7C67" w:rsidRPr="00E01DF5" w:rsidRDefault="002B7C67" w:rsidP="002B7C67">
            <w:pPr>
              <w:pStyle w:val="IEEETableCell"/>
              <w:spacing w:line="276" w:lineRule="auto"/>
              <w:jc w:val="center"/>
              <w:rPr>
                <w:rFonts w:ascii="Century" w:hAnsi="Century"/>
                <w:sz w:val="22"/>
                <w:szCs w:val="22"/>
              </w:rPr>
            </w:pPr>
            <w:r>
              <w:rPr>
                <w:rFonts w:ascii="Century" w:hAnsi="Century"/>
                <w:sz w:val="22"/>
                <w:szCs w:val="22"/>
              </w:rPr>
              <w:t>3</w:t>
            </w:r>
          </w:p>
        </w:tc>
        <w:tc>
          <w:tcPr>
            <w:tcW w:w="3078" w:type="dxa"/>
          </w:tcPr>
          <w:p w:rsidR="002B7C67" w:rsidRDefault="002B7C67" w:rsidP="002B7C67">
            <w:pPr>
              <w:pStyle w:val="IEEETableCell"/>
              <w:spacing w:line="276" w:lineRule="auto"/>
              <w:rPr>
                <w:rFonts w:ascii="Century" w:hAnsi="Century"/>
                <w:sz w:val="22"/>
                <w:szCs w:val="22"/>
              </w:rPr>
            </w:pPr>
            <w:r>
              <w:rPr>
                <w:rFonts w:ascii="Century" w:hAnsi="Century"/>
                <w:sz w:val="22"/>
                <w:szCs w:val="22"/>
              </w:rPr>
              <w:t xml:space="preserve">Menyebutkan bahan bersifat </w:t>
            </w:r>
            <w:r w:rsidRPr="00F67387">
              <w:rPr>
                <w:rFonts w:ascii="Century" w:hAnsi="Century"/>
                <w:i/>
                <w:sz w:val="22"/>
                <w:szCs w:val="22"/>
              </w:rPr>
              <w:t>flammable</w:t>
            </w:r>
          </w:p>
        </w:tc>
        <w:tc>
          <w:tcPr>
            <w:tcW w:w="2771" w:type="dxa"/>
            <w:gridSpan w:val="2"/>
          </w:tcPr>
          <w:p w:rsidR="002B7C67" w:rsidRDefault="002B7C67" w:rsidP="002B7C67">
            <w:pPr>
              <w:pStyle w:val="IEEETableCell"/>
              <w:spacing w:line="276" w:lineRule="auto"/>
              <w:ind w:left="720"/>
              <w:rPr>
                <w:rFonts w:ascii="Century" w:hAnsi="Century"/>
                <w:sz w:val="22"/>
                <w:szCs w:val="22"/>
              </w:rPr>
            </w:pPr>
            <w:r>
              <w:rPr>
                <w:rFonts w:ascii="Century" w:hAnsi="Century"/>
                <w:sz w:val="22"/>
                <w:szCs w:val="22"/>
              </w:rPr>
              <w:t>10</w:t>
            </w:r>
          </w:p>
        </w:tc>
        <w:tc>
          <w:tcPr>
            <w:tcW w:w="2048" w:type="dxa"/>
          </w:tcPr>
          <w:p w:rsidR="002B7C67" w:rsidRDefault="008455B4" w:rsidP="002B7C67">
            <w:pPr>
              <w:pStyle w:val="IEEETableCell"/>
              <w:spacing w:line="276" w:lineRule="auto"/>
              <w:ind w:left="720"/>
              <w:rPr>
                <w:rFonts w:ascii="Century" w:hAnsi="Century"/>
                <w:sz w:val="22"/>
                <w:szCs w:val="22"/>
              </w:rPr>
            </w:pPr>
            <w:r>
              <w:rPr>
                <w:rFonts w:ascii="Century" w:hAnsi="Century"/>
                <w:sz w:val="22"/>
                <w:szCs w:val="22"/>
              </w:rPr>
              <w:t>0</w:t>
            </w:r>
          </w:p>
        </w:tc>
      </w:tr>
      <w:tr w:rsidR="002B7C67" w:rsidRPr="00E01DF5" w:rsidTr="002B7C67">
        <w:trPr>
          <w:jc w:val="center"/>
        </w:trPr>
        <w:tc>
          <w:tcPr>
            <w:tcW w:w="547" w:type="dxa"/>
          </w:tcPr>
          <w:p w:rsidR="002B7C67" w:rsidRPr="00E01DF5" w:rsidRDefault="002B7C67" w:rsidP="002B7C67">
            <w:pPr>
              <w:pStyle w:val="IEEETableCell"/>
              <w:spacing w:line="276" w:lineRule="auto"/>
              <w:jc w:val="center"/>
              <w:rPr>
                <w:rFonts w:ascii="Century" w:hAnsi="Century"/>
                <w:sz w:val="22"/>
                <w:szCs w:val="22"/>
              </w:rPr>
            </w:pPr>
            <w:r>
              <w:rPr>
                <w:rFonts w:ascii="Century" w:hAnsi="Century"/>
                <w:sz w:val="22"/>
                <w:szCs w:val="22"/>
              </w:rPr>
              <w:t>4</w:t>
            </w:r>
          </w:p>
        </w:tc>
        <w:tc>
          <w:tcPr>
            <w:tcW w:w="3078" w:type="dxa"/>
          </w:tcPr>
          <w:p w:rsidR="002B7C67" w:rsidRDefault="002B7C67" w:rsidP="002B7C67">
            <w:pPr>
              <w:pStyle w:val="IEEETableCell"/>
              <w:spacing w:line="276" w:lineRule="auto"/>
              <w:rPr>
                <w:rFonts w:ascii="Century" w:hAnsi="Century"/>
                <w:sz w:val="22"/>
                <w:szCs w:val="22"/>
              </w:rPr>
            </w:pPr>
            <w:r>
              <w:rPr>
                <w:rFonts w:ascii="Century" w:hAnsi="Century"/>
                <w:sz w:val="22"/>
                <w:szCs w:val="22"/>
              </w:rPr>
              <w:t xml:space="preserve">Menyebutkan bahan yang bersifat </w:t>
            </w:r>
            <w:r w:rsidRPr="00F67387">
              <w:rPr>
                <w:rFonts w:ascii="Century" w:hAnsi="Century"/>
                <w:i/>
                <w:sz w:val="22"/>
                <w:szCs w:val="22"/>
              </w:rPr>
              <w:t xml:space="preserve">harmful </w:t>
            </w:r>
            <w:r>
              <w:rPr>
                <w:rFonts w:ascii="Century" w:hAnsi="Century"/>
                <w:sz w:val="22"/>
                <w:szCs w:val="22"/>
              </w:rPr>
              <w:t xml:space="preserve"> dan </w:t>
            </w:r>
            <w:r w:rsidRPr="00F67387">
              <w:rPr>
                <w:rFonts w:ascii="Century" w:hAnsi="Century"/>
                <w:i/>
                <w:sz w:val="22"/>
                <w:szCs w:val="22"/>
              </w:rPr>
              <w:t>irritant</w:t>
            </w:r>
          </w:p>
        </w:tc>
        <w:tc>
          <w:tcPr>
            <w:tcW w:w="2771" w:type="dxa"/>
            <w:gridSpan w:val="2"/>
          </w:tcPr>
          <w:p w:rsidR="002B7C67" w:rsidRDefault="002B7C67" w:rsidP="002B7C67">
            <w:pPr>
              <w:pStyle w:val="IEEETableCell"/>
              <w:spacing w:line="276" w:lineRule="auto"/>
              <w:ind w:left="720"/>
              <w:rPr>
                <w:rFonts w:ascii="Century" w:hAnsi="Century"/>
                <w:sz w:val="22"/>
                <w:szCs w:val="22"/>
              </w:rPr>
            </w:pPr>
            <w:r>
              <w:rPr>
                <w:rFonts w:ascii="Century" w:hAnsi="Century"/>
                <w:sz w:val="22"/>
                <w:szCs w:val="22"/>
              </w:rPr>
              <w:t>10</w:t>
            </w:r>
          </w:p>
        </w:tc>
        <w:tc>
          <w:tcPr>
            <w:tcW w:w="2048" w:type="dxa"/>
          </w:tcPr>
          <w:p w:rsidR="002B7C67" w:rsidRDefault="008455B4" w:rsidP="002B7C67">
            <w:pPr>
              <w:pStyle w:val="IEEETableCell"/>
              <w:spacing w:line="276" w:lineRule="auto"/>
              <w:ind w:left="720"/>
              <w:rPr>
                <w:rFonts w:ascii="Century" w:hAnsi="Century"/>
                <w:sz w:val="22"/>
                <w:szCs w:val="22"/>
              </w:rPr>
            </w:pPr>
            <w:r>
              <w:rPr>
                <w:rFonts w:ascii="Century" w:hAnsi="Century"/>
                <w:sz w:val="22"/>
                <w:szCs w:val="22"/>
              </w:rPr>
              <w:t>0</w:t>
            </w:r>
          </w:p>
        </w:tc>
      </w:tr>
      <w:tr w:rsidR="002B7C67" w:rsidRPr="00E01DF5" w:rsidTr="002B7C67">
        <w:trPr>
          <w:jc w:val="center"/>
        </w:trPr>
        <w:tc>
          <w:tcPr>
            <w:tcW w:w="547" w:type="dxa"/>
          </w:tcPr>
          <w:p w:rsidR="002B7C67" w:rsidRPr="00E01DF5" w:rsidRDefault="002B7C67" w:rsidP="002B7C67">
            <w:pPr>
              <w:pStyle w:val="IEEETableCell"/>
              <w:spacing w:line="276" w:lineRule="auto"/>
              <w:jc w:val="center"/>
              <w:rPr>
                <w:rFonts w:ascii="Century" w:hAnsi="Century"/>
                <w:sz w:val="22"/>
                <w:szCs w:val="22"/>
              </w:rPr>
            </w:pPr>
            <w:r>
              <w:rPr>
                <w:rFonts w:ascii="Century" w:hAnsi="Century"/>
                <w:sz w:val="22"/>
                <w:szCs w:val="22"/>
              </w:rPr>
              <w:t>5</w:t>
            </w:r>
          </w:p>
        </w:tc>
        <w:tc>
          <w:tcPr>
            <w:tcW w:w="3078" w:type="dxa"/>
          </w:tcPr>
          <w:p w:rsidR="002B7C67" w:rsidRDefault="002B7C67" w:rsidP="002B7C67">
            <w:pPr>
              <w:pStyle w:val="IEEETableCell"/>
              <w:spacing w:line="276" w:lineRule="auto"/>
              <w:rPr>
                <w:rFonts w:ascii="Century" w:hAnsi="Century"/>
                <w:sz w:val="22"/>
                <w:szCs w:val="22"/>
              </w:rPr>
            </w:pPr>
            <w:r>
              <w:rPr>
                <w:rFonts w:ascii="Century" w:hAnsi="Century"/>
                <w:sz w:val="22"/>
                <w:szCs w:val="22"/>
              </w:rPr>
              <w:t xml:space="preserve">Menyebutkan bahan yang bersifat </w:t>
            </w:r>
            <w:r w:rsidRPr="00F67387">
              <w:rPr>
                <w:rFonts w:ascii="Century" w:hAnsi="Century"/>
                <w:i/>
                <w:sz w:val="22"/>
                <w:szCs w:val="22"/>
              </w:rPr>
              <w:t>toxic</w:t>
            </w:r>
            <w:r>
              <w:rPr>
                <w:rFonts w:ascii="Century" w:hAnsi="Century"/>
                <w:sz w:val="22"/>
                <w:szCs w:val="22"/>
              </w:rPr>
              <w:t xml:space="preserve"> dan </w:t>
            </w:r>
            <w:r w:rsidRPr="00F67387">
              <w:rPr>
                <w:rFonts w:ascii="Century" w:hAnsi="Century"/>
                <w:i/>
                <w:sz w:val="22"/>
                <w:szCs w:val="22"/>
              </w:rPr>
              <w:t>explosive</w:t>
            </w:r>
          </w:p>
        </w:tc>
        <w:tc>
          <w:tcPr>
            <w:tcW w:w="2771" w:type="dxa"/>
            <w:gridSpan w:val="2"/>
          </w:tcPr>
          <w:p w:rsidR="002B7C67" w:rsidRDefault="002B7C67" w:rsidP="002B7C67">
            <w:pPr>
              <w:pStyle w:val="IEEETableCell"/>
              <w:spacing w:line="276" w:lineRule="auto"/>
              <w:ind w:left="720"/>
              <w:rPr>
                <w:rFonts w:ascii="Century" w:hAnsi="Century"/>
                <w:sz w:val="22"/>
                <w:szCs w:val="22"/>
              </w:rPr>
            </w:pPr>
            <w:r>
              <w:rPr>
                <w:rFonts w:ascii="Century" w:hAnsi="Century"/>
                <w:sz w:val="22"/>
                <w:szCs w:val="22"/>
              </w:rPr>
              <w:t>10</w:t>
            </w:r>
          </w:p>
        </w:tc>
        <w:tc>
          <w:tcPr>
            <w:tcW w:w="2048" w:type="dxa"/>
          </w:tcPr>
          <w:p w:rsidR="002B7C67" w:rsidRDefault="008455B4" w:rsidP="002B7C67">
            <w:pPr>
              <w:pStyle w:val="IEEETableCell"/>
              <w:spacing w:line="276" w:lineRule="auto"/>
              <w:ind w:left="720"/>
              <w:rPr>
                <w:rFonts w:ascii="Century" w:hAnsi="Century"/>
                <w:sz w:val="22"/>
                <w:szCs w:val="22"/>
              </w:rPr>
            </w:pPr>
            <w:r>
              <w:rPr>
                <w:rFonts w:ascii="Century" w:hAnsi="Century"/>
                <w:sz w:val="22"/>
                <w:szCs w:val="22"/>
              </w:rPr>
              <w:t>0</w:t>
            </w:r>
          </w:p>
        </w:tc>
      </w:tr>
    </w:tbl>
    <w:p w:rsidR="00CD3D1B" w:rsidRPr="00CF5851" w:rsidRDefault="00CD3D1B" w:rsidP="00CD3D1B">
      <w:pPr>
        <w:pStyle w:val="Text"/>
        <w:spacing w:line="276" w:lineRule="auto"/>
        <w:ind w:firstLine="447"/>
        <w:rPr>
          <w:sz w:val="24"/>
          <w:szCs w:val="24"/>
        </w:rPr>
      </w:pPr>
    </w:p>
    <w:p w:rsidR="00264C1B" w:rsidRDefault="009E1A0D" w:rsidP="00181B68">
      <w:pPr>
        <w:pStyle w:val="Text"/>
        <w:spacing w:line="276" w:lineRule="auto"/>
        <w:ind w:firstLine="447"/>
        <w:rPr>
          <w:sz w:val="24"/>
          <w:szCs w:val="24"/>
        </w:rPr>
      </w:pPr>
      <w:r w:rsidRPr="00181B68">
        <w:rPr>
          <w:sz w:val="24"/>
          <w:szCs w:val="24"/>
        </w:rPr>
        <w:t>Berdasarkan tabel 7 diatas, menyatakan bahwa para mahasiswa dapat menyebutkan serta mengelomp</w:t>
      </w:r>
      <w:r w:rsidR="00F67387">
        <w:rPr>
          <w:sz w:val="24"/>
          <w:szCs w:val="24"/>
        </w:rPr>
        <w:t>okkan bahan-bahan kimia yang terdapat</w:t>
      </w:r>
      <w:r w:rsidRPr="00181B68">
        <w:rPr>
          <w:sz w:val="24"/>
          <w:szCs w:val="24"/>
        </w:rPr>
        <w:t xml:space="preserve"> di</w:t>
      </w:r>
      <w:r w:rsidR="00F67387">
        <w:rPr>
          <w:sz w:val="24"/>
          <w:szCs w:val="24"/>
        </w:rPr>
        <w:t>dalam</w:t>
      </w:r>
      <w:r w:rsidRPr="00181B68">
        <w:rPr>
          <w:sz w:val="24"/>
          <w:szCs w:val="24"/>
        </w:rPr>
        <w:t xml:space="preserve"> laboratorium berdasarkan sifatnya. Hal ini dikarenakan para mahasiswa sebanyak 10 orang sudah menjawab dengan benar pertanyaan mengenai bahan kimia dan juga sifatnya. Sifat bahan kimia yang pertama yaitu korosif. Korosif be</w:t>
      </w:r>
      <w:r w:rsidR="00650995" w:rsidRPr="00181B68">
        <w:rPr>
          <w:sz w:val="24"/>
          <w:szCs w:val="24"/>
        </w:rPr>
        <w:t>rarti bahan kimia yang dapat menyebabkan kehancuran secara bertahap pa</w:t>
      </w:r>
      <w:r w:rsidR="00C715AC">
        <w:rPr>
          <w:sz w:val="24"/>
          <w:szCs w:val="24"/>
        </w:rPr>
        <w:t>da logam ataupun jaringan hidup</w:t>
      </w:r>
      <w:r w:rsidR="00650995" w:rsidRPr="00181B68">
        <w:rPr>
          <w:sz w:val="24"/>
          <w:szCs w:val="24"/>
        </w:rPr>
        <w:t>.</w:t>
      </w:r>
      <w:r w:rsidR="006027A9" w:rsidRPr="00181B68">
        <w:rPr>
          <w:sz w:val="24"/>
          <w:szCs w:val="24"/>
        </w:rPr>
        <w:t xml:space="preserve"> Explosive berarti mudah meledak baik terkena gesekan, pukulan dan lainnya. Flammable be</w:t>
      </w:r>
      <w:r w:rsidR="00C07B66" w:rsidRPr="00181B68">
        <w:rPr>
          <w:sz w:val="24"/>
          <w:szCs w:val="24"/>
        </w:rPr>
        <w:t>arti bahan yang memiliki titik nyala rendah (mudah terbakar). Toxic berarti bahan yang dapat menyebabkan kerusakan akut pada tubuh (beracun). Oxidizing berarti bahan yang dapat mengoksidasi bahan lainnya. Harmful dapat merusak kesehatan. Irritant berarti bahan yang dapat menyebabkan iritasi. Terakhir dangerous for environment berarti bahan yang menyebabkan efek kerusakan p</w:t>
      </w:r>
      <w:r w:rsidR="00C715AC">
        <w:rPr>
          <w:sz w:val="24"/>
          <w:szCs w:val="24"/>
        </w:rPr>
        <w:t>ada lingkungan.</w:t>
      </w:r>
    </w:p>
    <w:p w:rsidR="00E378B6" w:rsidRPr="00181B68" w:rsidRDefault="00E378B6" w:rsidP="00181B68">
      <w:pPr>
        <w:pStyle w:val="Text"/>
        <w:spacing w:line="276" w:lineRule="auto"/>
        <w:ind w:firstLine="447"/>
        <w:rPr>
          <w:sz w:val="24"/>
          <w:szCs w:val="24"/>
        </w:rPr>
      </w:pPr>
      <w:r>
        <w:rPr>
          <w:sz w:val="24"/>
          <w:szCs w:val="24"/>
        </w:rPr>
        <w:lastRenderedPageBreak/>
        <w:t xml:space="preserve">Berdasarkan penjabaran diatas dapat dikatakan bahwa melalui kegiatan praktikum mahasiswa akan terlatih dalam menggunakan peralatan laboratorium dengan </w:t>
      </w:r>
      <w:r w:rsidR="00526F46">
        <w:rPr>
          <w:sz w:val="24"/>
          <w:szCs w:val="24"/>
        </w:rPr>
        <w:t>lancar</w:t>
      </w:r>
      <w:r>
        <w:rPr>
          <w:sz w:val="24"/>
          <w:szCs w:val="24"/>
        </w:rPr>
        <w:t xml:space="preserve">, serta </w:t>
      </w:r>
      <w:r w:rsidR="00526F46" w:rsidRPr="00526F46">
        <w:rPr>
          <w:sz w:val="24"/>
          <w:szCs w:val="24"/>
        </w:rPr>
        <w:t xml:space="preserve">memiliki pengetahuan yang baik tentang bahan </w:t>
      </w:r>
      <w:proofErr w:type="gramStart"/>
      <w:r w:rsidR="00526F46" w:rsidRPr="00526F46">
        <w:rPr>
          <w:sz w:val="24"/>
          <w:szCs w:val="24"/>
        </w:rPr>
        <w:t>dan  konsep</w:t>
      </w:r>
      <w:proofErr w:type="gramEnd"/>
      <w:r w:rsidR="00526F46" w:rsidRPr="00526F46">
        <w:rPr>
          <w:sz w:val="24"/>
          <w:szCs w:val="24"/>
        </w:rPr>
        <w:t xml:space="preserve"> kimia</w:t>
      </w:r>
      <w:r>
        <w:rPr>
          <w:sz w:val="24"/>
          <w:szCs w:val="24"/>
        </w:rPr>
        <w:t xml:space="preserve">. </w:t>
      </w:r>
      <w:proofErr w:type="gramStart"/>
      <w:r w:rsidR="00526F46">
        <w:rPr>
          <w:sz w:val="24"/>
          <w:szCs w:val="24"/>
        </w:rPr>
        <w:t>Dari</w:t>
      </w:r>
      <w:r>
        <w:rPr>
          <w:sz w:val="24"/>
          <w:szCs w:val="24"/>
        </w:rPr>
        <w:t xml:space="preserve"> kegiatan pra</w:t>
      </w:r>
      <w:r w:rsidR="00F67387">
        <w:rPr>
          <w:sz w:val="24"/>
          <w:szCs w:val="24"/>
        </w:rPr>
        <w:t xml:space="preserve">ktikum yang </w:t>
      </w:r>
      <w:r w:rsidR="00526F46">
        <w:rPr>
          <w:sz w:val="24"/>
          <w:szCs w:val="24"/>
        </w:rPr>
        <w:t xml:space="preserve">telah </w:t>
      </w:r>
      <w:r w:rsidR="00F67387">
        <w:rPr>
          <w:sz w:val="24"/>
          <w:szCs w:val="24"/>
        </w:rPr>
        <w:t>dilakukan,</w:t>
      </w:r>
      <w:r>
        <w:rPr>
          <w:sz w:val="24"/>
          <w:szCs w:val="24"/>
        </w:rPr>
        <w:t xml:space="preserve"> </w:t>
      </w:r>
      <w:r w:rsidR="00526F46">
        <w:rPr>
          <w:sz w:val="24"/>
          <w:szCs w:val="24"/>
        </w:rPr>
        <w:t>kemampuan</w:t>
      </w:r>
      <w:r>
        <w:rPr>
          <w:sz w:val="24"/>
          <w:szCs w:val="24"/>
        </w:rPr>
        <w:t xml:space="preserve"> ingat mahasiswa </w:t>
      </w:r>
      <w:r w:rsidR="00526F46">
        <w:rPr>
          <w:sz w:val="24"/>
          <w:szCs w:val="24"/>
        </w:rPr>
        <w:t>bakal</w:t>
      </w:r>
      <w:r>
        <w:rPr>
          <w:sz w:val="24"/>
          <w:szCs w:val="24"/>
        </w:rPr>
        <w:t xml:space="preserve"> bertaha</w:t>
      </w:r>
      <w:r w:rsidR="00F67387">
        <w:rPr>
          <w:sz w:val="24"/>
          <w:szCs w:val="24"/>
        </w:rPr>
        <w:t>n lebih lama dari sekedar</w:t>
      </w:r>
      <w:r>
        <w:rPr>
          <w:sz w:val="24"/>
          <w:szCs w:val="24"/>
        </w:rPr>
        <w:t xml:space="preserve"> mendengar atau </w:t>
      </w:r>
      <w:r w:rsidR="00526F46">
        <w:rPr>
          <w:sz w:val="24"/>
          <w:szCs w:val="24"/>
        </w:rPr>
        <w:t>memerhatikan</w:t>
      </w:r>
      <w:r>
        <w:rPr>
          <w:sz w:val="24"/>
          <w:szCs w:val="24"/>
        </w:rPr>
        <w:t xml:space="preserve"> saja (Ambarwati &amp; Prodjosantoso, 2018).</w:t>
      </w:r>
      <w:proofErr w:type="gramEnd"/>
    </w:p>
    <w:p w:rsidR="00072D61" w:rsidRDefault="00F67387" w:rsidP="00D663F4">
      <w:pPr>
        <w:pStyle w:val="IEEEParagraph"/>
        <w:spacing w:line="276" w:lineRule="auto"/>
      </w:pPr>
      <w:r>
        <w:t>Meskipun terdapat resiko yang terkait dengan bekerja dalam</w:t>
      </w:r>
      <w:r w:rsidR="00536933" w:rsidRPr="00536933">
        <w:t xml:space="preserve"> laboratorium,</w:t>
      </w:r>
      <w:r w:rsidR="00B95FF7">
        <w:t xml:space="preserve"> dengan </w:t>
      </w:r>
      <w:r w:rsidR="00B95FF7" w:rsidRPr="00B95FF7">
        <w:rPr>
          <w:bCs/>
        </w:rPr>
        <w:t>menerapkan</w:t>
      </w:r>
      <w:r w:rsidR="00B95FF7" w:rsidRPr="00B95FF7">
        <w:rPr>
          <w:shd w:val="clear" w:color="auto" w:fill="FFFFFF"/>
        </w:rPr>
        <w:t xml:space="preserve"> sistem penanganan dan </w:t>
      </w:r>
      <w:r w:rsidR="00B95FF7" w:rsidRPr="00B95FF7">
        <w:rPr>
          <w:bCs/>
        </w:rPr>
        <w:t>manajemen</w:t>
      </w:r>
      <w:r w:rsidR="00B95FF7" w:rsidRPr="00B95FF7">
        <w:rPr>
          <w:shd w:val="clear" w:color="auto" w:fill="FFFFFF"/>
        </w:rPr>
        <w:t xml:space="preserve"> yang </w:t>
      </w:r>
      <w:r w:rsidR="00B95FF7" w:rsidRPr="00B95FF7">
        <w:rPr>
          <w:bCs/>
        </w:rPr>
        <w:t>aman dapat mengurangi potensi bahaya dalam laboratorium</w:t>
      </w:r>
      <w:r w:rsidR="00536933" w:rsidRPr="00B95FF7">
        <w:t>.</w:t>
      </w:r>
      <w:r w:rsidR="00B95FF7" w:rsidRPr="00B95FF7">
        <w:rPr>
          <w:rFonts w:ascii="Arial" w:hAnsi="Arial" w:cs="Arial"/>
          <w:color w:val="000000"/>
          <w:sz w:val="21"/>
          <w:szCs w:val="21"/>
          <w:shd w:val="clear" w:color="auto" w:fill="FFFFFF"/>
        </w:rPr>
        <w:t xml:space="preserve"> </w:t>
      </w:r>
      <w:proofErr w:type="gramStart"/>
      <w:r w:rsidR="007636C8">
        <w:rPr>
          <w:shd w:val="clear" w:color="auto" w:fill="FFFFFF"/>
        </w:rPr>
        <w:t xml:space="preserve">Kecelakaan bahan </w:t>
      </w:r>
      <w:r w:rsidR="007636C8" w:rsidRPr="007636C8">
        <w:rPr>
          <w:shd w:val="clear" w:color="auto" w:fill="FFFFFF"/>
        </w:rPr>
        <w:t xml:space="preserve">kimia terjadi terutama ketika tidak ada tindakan pencegahan yang diambil atau ketika bahan tersebut tidak memiliki tanda peringatan </w:t>
      </w:r>
      <w:r w:rsidR="00B95FF7" w:rsidRPr="00B95FF7">
        <w:rPr>
          <w:shd w:val="clear" w:color="auto" w:fill="FFFFFF"/>
        </w:rPr>
        <w:t>(Su &amp; Hsu, 2008).</w:t>
      </w:r>
      <w:proofErr w:type="gramEnd"/>
      <w:r w:rsidR="00536933" w:rsidRPr="00B95FF7">
        <w:t xml:space="preserve"> </w:t>
      </w:r>
      <w:r w:rsidR="007636C8">
        <w:t>U</w:t>
      </w:r>
      <w:r w:rsidR="00D663F4" w:rsidRPr="00181B68">
        <w:t>n</w:t>
      </w:r>
      <w:r w:rsidR="00B95FF7">
        <w:t xml:space="preserve">tuk </w:t>
      </w:r>
      <w:proofErr w:type="gramStart"/>
      <w:r w:rsidR="00B95FF7">
        <w:t xml:space="preserve">menarik  </w:t>
      </w:r>
      <w:r w:rsidR="007636C8">
        <w:t>ketertarikan</w:t>
      </w:r>
      <w:proofErr w:type="gramEnd"/>
      <w:r w:rsidR="00B95FF7">
        <w:t xml:space="preserve">  para praktikan</w:t>
      </w:r>
      <w:r w:rsidR="00D663F4" w:rsidRPr="00181B68">
        <w:t xml:space="preserve"> </w:t>
      </w:r>
      <w:r w:rsidR="00090838">
        <w:t>tentang</w:t>
      </w:r>
      <w:r w:rsidR="00B95FF7">
        <w:t xml:space="preserve"> mengelompokkan</w:t>
      </w:r>
      <w:r w:rsidR="00D663F4" w:rsidRPr="00181B68">
        <w:t xml:space="preserve">  bahan  kimia,  </w:t>
      </w:r>
      <w:r w:rsidR="007636C8">
        <w:t>s</w:t>
      </w:r>
      <w:r w:rsidR="007636C8" w:rsidRPr="007636C8">
        <w:t xml:space="preserve">emua bahan kimia harus ditandai dengan simbol kehati-hatian yang </w:t>
      </w:r>
      <w:r w:rsidR="00090838">
        <w:t>menandakan</w:t>
      </w:r>
      <w:r w:rsidR="007636C8" w:rsidRPr="007636C8">
        <w:t xml:space="preserve"> sifatnya</w:t>
      </w:r>
      <w:r w:rsidR="00B95FF7">
        <w:t xml:space="preserve">. </w:t>
      </w:r>
      <w:proofErr w:type="gramStart"/>
      <w:r w:rsidR="00B95FF7">
        <w:t xml:space="preserve">Simbol-simbol </w:t>
      </w:r>
      <w:r w:rsidR="007636C8">
        <w:t>ini termasuk</w:t>
      </w:r>
      <w:r w:rsidR="00B95FF7">
        <w:t xml:space="preserve"> </w:t>
      </w:r>
      <w:r w:rsidR="007636C8">
        <w:t>korosif</w:t>
      </w:r>
      <w:r w:rsidR="00D663F4" w:rsidRPr="00181B68">
        <w:t xml:space="preserve">, </w:t>
      </w:r>
      <w:r w:rsidR="007636C8">
        <w:t>mengiritasi</w:t>
      </w:r>
      <w:r w:rsidR="00D663F4" w:rsidRPr="00181B68">
        <w:t xml:space="preserve">, </w:t>
      </w:r>
      <w:r w:rsidR="00090838">
        <w:t>flammable</w:t>
      </w:r>
      <w:r w:rsidR="00D663F4" w:rsidRPr="00181B68">
        <w:t xml:space="preserve">, </w:t>
      </w:r>
      <w:r w:rsidR="007636C8">
        <w:t>radioaktif</w:t>
      </w:r>
      <w:r w:rsidR="00D663F4" w:rsidRPr="00181B68">
        <w:t xml:space="preserve">, </w:t>
      </w:r>
      <w:r w:rsidR="007636C8">
        <w:t>pengoksidasi</w:t>
      </w:r>
      <w:r w:rsidR="00D663F4" w:rsidRPr="00181B68">
        <w:t xml:space="preserve">, </w:t>
      </w:r>
      <w:r w:rsidR="006F3166">
        <w:t>dangerous fot the environment</w:t>
      </w:r>
      <w:r w:rsidR="00B95FF7">
        <w:t xml:space="preserve">, </w:t>
      </w:r>
      <w:r w:rsidR="007636C8">
        <w:t>berbahaya</w:t>
      </w:r>
      <w:r w:rsidR="00B95FF7">
        <w:t xml:space="preserve"> atau </w:t>
      </w:r>
      <w:r w:rsidR="00090838">
        <w:t>beracun</w:t>
      </w:r>
      <w:r w:rsidR="006F3166">
        <w:t>.</w:t>
      </w:r>
      <w:proofErr w:type="gramEnd"/>
      <w:r w:rsidR="006F3166">
        <w:t xml:space="preserve"> </w:t>
      </w:r>
      <w:proofErr w:type="gramStart"/>
      <w:r w:rsidR="00D663F4" w:rsidRPr="00181B68">
        <w:t>Simbol  pencegahan</w:t>
      </w:r>
      <w:proofErr w:type="gramEnd"/>
      <w:r w:rsidR="00D663F4" w:rsidRPr="00181B68">
        <w:t xml:space="preserve">  bahaya  </w:t>
      </w:r>
      <w:r w:rsidR="00B95FF7">
        <w:t>tersebut</w:t>
      </w:r>
      <w:r w:rsidR="00D663F4" w:rsidRPr="00181B68">
        <w:t xml:space="preserve">  </w:t>
      </w:r>
      <w:r w:rsidR="006F3166">
        <w:t>perlu diketahui oleh siapa saja yang berada dilaboratorium.</w:t>
      </w:r>
      <w:r w:rsidR="00B95FF7">
        <w:t xml:space="preserve"> </w:t>
      </w:r>
      <w:r w:rsidR="00072D61" w:rsidRPr="00072D61">
        <w:t xml:space="preserve">Memahami </w:t>
      </w:r>
      <w:proofErr w:type="gramStart"/>
      <w:r w:rsidR="00072D61" w:rsidRPr="00072D61">
        <w:t>arti  simbol</w:t>
      </w:r>
      <w:proofErr w:type="gramEnd"/>
      <w:r w:rsidR="00072D61" w:rsidRPr="00072D61">
        <w:t xml:space="preserve">  bahaya akan membantu menangani bahan kimia dengan aman.</w:t>
      </w:r>
    </w:p>
    <w:p w:rsidR="004E144F" w:rsidRPr="004E144F" w:rsidRDefault="004E144F" w:rsidP="00D663F4">
      <w:pPr>
        <w:pStyle w:val="IEEEParagraph"/>
        <w:spacing w:line="276" w:lineRule="auto"/>
        <w:rPr>
          <w:shd w:val="clear" w:color="auto" w:fill="FFFFFF"/>
        </w:rPr>
      </w:pPr>
      <w:proofErr w:type="gramStart"/>
      <w:r w:rsidRPr="004E144F">
        <w:rPr>
          <w:bCs/>
        </w:rPr>
        <w:t>Sebagian besar</w:t>
      </w:r>
      <w:r w:rsidR="0081496D">
        <w:rPr>
          <w:shd w:val="clear" w:color="auto" w:fill="FFFFFF"/>
        </w:rPr>
        <w:t xml:space="preserve"> kecelakaan yang ditimbulkan ol</w:t>
      </w:r>
      <w:r w:rsidRPr="004E144F">
        <w:rPr>
          <w:shd w:val="clear" w:color="auto" w:fill="FFFFFF"/>
        </w:rPr>
        <w:t>e</w:t>
      </w:r>
      <w:r w:rsidR="0081496D">
        <w:rPr>
          <w:shd w:val="clear" w:color="auto" w:fill="FFFFFF"/>
        </w:rPr>
        <w:t>h</w:t>
      </w:r>
      <w:r w:rsidRPr="004E144F">
        <w:rPr>
          <w:shd w:val="clear" w:color="auto" w:fill="FFFFFF"/>
        </w:rPr>
        <w:t xml:space="preserve"> bahan kimia </w:t>
      </w:r>
      <w:r w:rsidRPr="004E144F">
        <w:rPr>
          <w:bCs/>
        </w:rPr>
        <w:t>di atas diakibatkan oleh kurangnya pengetahuan tentang simbol (label)</w:t>
      </w:r>
      <w:r w:rsidRPr="004E144F">
        <w:rPr>
          <w:shd w:val="clear" w:color="auto" w:fill="FFFFFF"/>
        </w:rPr>
        <w:t xml:space="preserve"> yang </w:t>
      </w:r>
      <w:r w:rsidRPr="004E144F">
        <w:rPr>
          <w:bCs/>
        </w:rPr>
        <w:t>digunakan untuk mencegah</w:t>
      </w:r>
      <w:r w:rsidR="006F3166">
        <w:rPr>
          <w:shd w:val="clear" w:color="auto" w:fill="FFFFFF"/>
        </w:rPr>
        <w:t xml:space="preserve"> potensi risiko</w:t>
      </w:r>
      <w:r w:rsidRPr="004E144F">
        <w:rPr>
          <w:shd w:val="clear" w:color="auto" w:fill="FFFFFF"/>
        </w:rPr>
        <w:t xml:space="preserve"> bahan kimia atau </w:t>
      </w:r>
      <w:r w:rsidRPr="004E144F">
        <w:rPr>
          <w:bCs/>
        </w:rPr>
        <w:t>kurangnya</w:t>
      </w:r>
      <w:r w:rsidRPr="004E144F">
        <w:rPr>
          <w:shd w:val="clear" w:color="auto" w:fill="FFFFFF"/>
        </w:rPr>
        <w:t xml:space="preserve"> </w:t>
      </w:r>
      <w:r w:rsidR="006F3166">
        <w:rPr>
          <w:shd w:val="clear" w:color="auto" w:fill="FFFFFF"/>
        </w:rPr>
        <w:t>kegiatan tentang</w:t>
      </w:r>
      <w:r w:rsidRPr="004E144F">
        <w:rPr>
          <w:shd w:val="clear" w:color="auto" w:fill="FFFFFF"/>
        </w:rPr>
        <w:t xml:space="preserve"> </w:t>
      </w:r>
      <w:r w:rsidRPr="004E144F">
        <w:rPr>
          <w:bCs/>
        </w:rPr>
        <w:t>keselamatan yang akurat</w:t>
      </w:r>
      <w:r w:rsidR="00760896">
        <w:rPr>
          <w:bCs/>
        </w:rPr>
        <w:t>.</w:t>
      </w:r>
      <w:proofErr w:type="gramEnd"/>
      <w:r w:rsidR="00760896">
        <w:rPr>
          <w:bCs/>
        </w:rPr>
        <w:t xml:space="preserve"> </w:t>
      </w:r>
      <w:proofErr w:type="gramStart"/>
      <w:r w:rsidR="006F3166">
        <w:rPr>
          <w:bCs/>
        </w:rPr>
        <w:t xml:space="preserve">Potensi bahaya dan risiko bahan kimia jika sudah memahami sangat membantu dakam membuat keputusan yang tepat </w:t>
      </w:r>
      <w:r w:rsidRPr="004E144F">
        <w:rPr>
          <w:shd w:val="clear" w:color="auto" w:fill="FFFFFF"/>
        </w:rPr>
        <w:t>(Adane &amp; Abeje, 2012).</w:t>
      </w:r>
      <w:proofErr w:type="gramEnd"/>
      <w:r w:rsidRPr="004E144F">
        <w:rPr>
          <w:shd w:val="clear" w:color="auto" w:fill="FFFFFF"/>
        </w:rPr>
        <w:t xml:space="preserve"> </w:t>
      </w:r>
      <w:r w:rsidR="00760896">
        <w:rPr>
          <w:bCs/>
        </w:rPr>
        <w:t>Pada kesimpulannya</w:t>
      </w:r>
      <w:r w:rsidR="00760896" w:rsidRPr="00760896">
        <w:rPr>
          <w:bCs/>
        </w:rPr>
        <w:t xml:space="preserve">, </w:t>
      </w:r>
      <w:proofErr w:type="gramStart"/>
      <w:r w:rsidR="00760896">
        <w:rPr>
          <w:bCs/>
        </w:rPr>
        <w:t>cara</w:t>
      </w:r>
      <w:proofErr w:type="gramEnd"/>
      <w:r w:rsidR="00760896">
        <w:rPr>
          <w:bCs/>
        </w:rPr>
        <w:t xml:space="preserve"> </w:t>
      </w:r>
      <w:r w:rsidR="00760896" w:rsidRPr="00760896">
        <w:rPr>
          <w:bCs/>
        </w:rPr>
        <w:t xml:space="preserve">ini </w:t>
      </w:r>
      <w:r w:rsidR="006F3166">
        <w:rPr>
          <w:bCs/>
        </w:rPr>
        <w:t>menolong</w:t>
      </w:r>
      <w:r w:rsidR="00760896" w:rsidRPr="00760896">
        <w:rPr>
          <w:bCs/>
        </w:rPr>
        <w:t xml:space="preserve"> pengguna menghindari </w:t>
      </w:r>
      <w:r w:rsidR="006F3166">
        <w:rPr>
          <w:bCs/>
        </w:rPr>
        <w:t>potensi bahaya</w:t>
      </w:r>
      <w:r w:rsidR="00760896" w:rsidRPr="00760896">
        <w:rPr>
          <w:bCs/>
        </w:rPr>
        <w:t xml:space="preserve"> yang berhubungan dengan bahan kimia </w:t>
      </w:r>
      <w:r w:rsidR="006F3166">
        <w:rPr>
          <w:bCs/>
        </w:rPr>
        <w:t>pada setiap individu maupun</w:t>
      </w:r>
      <w:r w:rsidR="00760896" w:rsidRPr="00760896">
        <w:rPr>
          <w:bCs/>
        </w:rPr>
        <w:t xml:space="preserve"> lingkungan.</w:t>
      </w:r>
      <w:r w:rsidRPr="004E144F">
        <w:rPr>
          <w:shd w:val="clear" w:color="auto" w:fill="FFFFFF"/>
        </w:rPr>
        <w:t xml:space="preserve"> (Sardi, 2018).</w:t>
      </w:r>
    </w:p>
    <w:p w:rsidR="004E144F" w:rsidRPr="004E144F" w:rsidRDefault="004E144F" w:rsidP="00D663F4">
      <w:pPr>
        <w:pStyle w:val="IEEEParagraph"/>
        <w:spacing w:line="276" w:lineRule="auto"/>
        <w:rPr>
          <w:shd w:val="clear" w:color="auto" w:fill="FFFFFF"/>
        </w:rPr>
      </w:pPr>
      <w:r w:rsidRPr="004E144F">
        <w:rPr>
          <w:shd w:val="clear" w:color="auto" w:fill="FFFFFF"/>
        </w:rPr>
        <w:t xml:space="preserve">Ada </w:t>
      </w:r>
      <w:r w:rsidRPr="004E144F">
        <w:rPr>
          <w:bCs/>
        </w:rPr>
        <w:t>banyak</w:t>
      </w:r>
      <w:r w:rsidRPr="004E144F">
        <w:rPr>
          <w:shd w:val="clear" w:color="auto" w:fill="FFFFFF"/>
        </w:rPr>
        <w:t xml:space="preserve"> keuntungan </w:t>
      </w:r>
      <w:r w:rsidRPr="004E144F">
        <w:rPr>
          <w:bCs/>
        </w:rPr>
        <w:t>menggunakan</w:t>
      </w:r>
      <w:r w:rsidRPr="004E144F">
        <w:rPr>
          <w:shd w:val="clear" w:color="auto" w:fill="FFFFFF"/>
        </w:rPr>
        <w:t xml:space="preserve"> simbol </w:t>
      </w:r>
      <w:r w:rsidRPr="004E144F">
        <w:rPr>
          <w:bCs/>
        </w:rPr>
        <w:t>peringatan</w:t>
      </w:r>
      <w:r w:rsidRPr="004E144F">
        <w:rPr>
          <w:shd w:val="clear" w:color="auto" w:fill="FFFFFF"/>
        </w:rPr>
        <w:t xml:space="preserve"> bahaya </w:t>
      </w:r>
      <w:r w:rsidRPr="004E144F">
        <w:rPr>
          <w:bCs/>
        </w:rPr>
        <w:t>sebagai peringatan</w:t>
      </w:r>
      <w:r w:rsidRPr="004E144F">
        <w:rPr>
          <w:shd w:val="clear" w:color="auto" w:fill="FFFFFF"/>
        </w:rPr>
        <w:t xml:space="preserve"> keselamatan. </w:t>
      </w:r>
      <w:r w:rsidRPr="004E144F">
        <w:rPr>
          <w:bCs/>
        </w:rPr>
        <w:t>Pertama,</w:t>
      </w:r>
      <w:r w:rsidRPr="004E144F">
        <w:rPr>
          <w:shd w:val="clear" w:color="auto" w:fill="FFFFFF"/>
        </w:rPr>
        <w:t xml:space="preserve"> simbol </w:t>
      </w:r>
      <w:r w:rsidRPr="004E144F">
        <w:rPr>
          <w:bCs/>
        </w:rPr>
        <w:t>dapat</w:t>
      </w:r>
      <w:r w:rsidRPr="004E144F">
        <w:rPr>
          <w:shd w:val="clear" w:color="auto" w:fill="FFFFFF"/>
        </w:rPr>
        <w:t xml:space="preserve"> ditafsirkan atau diartikan lebih akurat dan cepat daripada </w:t>
      </w:r>
      <w:r w:rsidRPr="004E144F">
        <w:rPr>
          <w:bCs/>
        </w:rPr>
        <w:t xml:space="preserve">kata-kata. </w:t>
      </w:r>
      <w:proofErr w:type="gramStart"/>
      <w:r w:rsidRPr="004E144F">
        <w:rPr>
          <w:bCs/>
        </w:rPr>
        <w:t>Oleh karena itu,</w:t>
      </w:r>
      <w:r w:rsidRPr="004E144F">
        <w:rPr>
          <w:shd w:val="clear" w:color="auto" w:fill="FFFFFF"/>
        </w:rPr>
        <w:t xml:space="preserve"> simbol dapat </w:t>
      </w:r>
      <w:r w:rsidRPr="004E144F">
        <w:rPr>
          <w:bCs/>
        </w:rPr>
        <w:t>bertindak</w:t>
      </w:r>
      <w:r w:rsidRPr="004E144F">
        <w:rPr>
          <w:shd w:val="clear" w:color="auto" w:fill="FFFFFF"/>
        </w:rPr>
        <w:t xml:space="preserve"> sebagai "</w:t>
      </w:r>
      <w:r w:rsidR="00106D2C">
        <w:rPr>
          <w:shd w:val="clear" w:color="auto" w:fill="FFFFFF"/>
        </w:rPr>
        <w:t>menyadari</w:t>
      </w:r>
      <w:r w:rsidRPr="004E144F">
        <w:rPr>
          <w:shd w:val="clear" w:color="auto" w:fill="FFFFFF"/>
        </w:rPr>
        <w:t xml:space="preserve"> </w:t>
      </w:r>
      <w:r w:rsidRPr="004E144F">
        <w:rPr>
          <w:bCs/>
        </w:rPr>
        <w:t>langsung"</w:t>
      </w:r>
      <w:r w:rsidRPr="004E144F">
        <w:rPr>
          <w:shd w:val="clear" w:color="auto" w:fill="FFFFFF"/>
        </w:rPr>
        <w:t xml:space="preserve"> dari </w:t>
      </w:r>
      <w:r w:rsidRPr="004E144F">
        <w:rPr>
          <w:bCs/>
        </w:rPr>
        <w:t>bahaya</w:t>
      </w:r>
      <w:r w:rsidR="00106D2C">
        <w:rPr>
          <w:shd w:val="clear" w:color="auto" w:fill="FFFFFF"/>
        </w:rPr>
        <w:t xml:space="preserve"> (Emery et al., 2015).</w:t>
      </w:r>
      <w:proofErr w:type="gramEnd"/>
      <w:r w:rsidR="00106D2C">
        <w:rPr>
          <w:shd w:val="clear" w:color="auto" w:fill="FFFFFF"/>
        </w:rPr>
        <w:t xml:space="preserve"> </w:t>
      </w:r>
      <w:proofErr w:type="gramStart"/>
      <w:r w:rsidR="00106D2C">
        <w:rPr>
          <w:shd w:val="clear" w:color="auto" w:fill="FFFFFF"/>
        </w:rPr>
        <w:t>Sy</w:t>
      </w:r>
      <w:r w:rsidRPr="004E144F">
        <w:rPr>
          <w:shd w:val="clear" w:color="auto" w:fill="FFFFFF"/>
        </w:rPr>
        <w:t xml:space="preserve">mbol </w:t>
      </w:r>
      <w:r w:rsidR="00106D2C">
        <w:rPr>
          <w:shd w:val="clear" w:color="auto" w:fill="FFFFFF"/>
        </w:rPr>
        <w:t>menghindari</w:t>
      </w:r>
      <w:r w:rsidRPr="004E144F">
        <w:rPr>
          <w:shd w:val="clear" w:color="auto" w:fill="FFFFFF"/>
        </w:rPr>
        <w:t xml:space="preserve"> bahaya </w:t>
      </w:r>
      <w:r w:rsidRPr="004E144F">
        <w:rPr>
          <w:bCs/>
        </w:rPr>
        <w:t>meningkatkan</w:t>
      </w:r>
      <w:r w:rsidRPr="004E144F">
        <w:rPr>
          <w:shd w:val="clear" w:color="auto" w:fill="FFFFFF"/>
        </w:rPr>
        <w:t xml:space="preserve"> </w:t>
      </w:r>
      <w:r w:rsidR="00106D2C">
        <w:rPr>
          <w:shd w:val="clear" w:color="auto" w:fill="FFFFFF"/>
        </w:rPr>
        <w:t>pengertian</w:t>
      </w:r>
      <w:r w:rsidRPr="004E144F">
        <w:rPr>
          <w:shd w:val="clear" w:color="auto" w:fill="FFFFFF"/>
        </w:rPr>
        <w:t xml:space="preserve"> </w:t>
      </w:r>
      <w:r w:rsidRPr="004E144F">
        <w:rPr>
          <w:bCs/>
        </w:rPr>
        <w:t>kepada orang-orang</w:t>
      </w:r>
      <w:r w:rsidRPr="004E144F">
        <w:rPr>
          <w:shd w:val="clear" w:color="auto" w:fill="FFFFFF"/>
        </w:rPr>
        <w:t xml:space="preserve"> yang </w:t>
      </w:r>
      <w:r w:rsidRPr="004E144F">
        <w:rPr>
          <w:bCs/>
        </w:rPr>
        <w:t>secara khusus memiliki masalah dalam penglihatan</w:t>
      </w:r>
      <w:r>
        <w:rPr>
          <w:shd w:val="clear" w:color="auto" w:fill="FFFFFF"/>
        </w:rPr>
        <w:t xml:space="preserve"> atau melek </w:t>
      </w:r>
      <w:r w:rsidRPr="004E144F">
        <w:rPr>
          <w:shd w:val="clear" w:color="auto" w:fill="FFFFFF"/>
        </w:rPr>
        <w:t>huruf (Walters et al., 2017)</w:t>
      </w:r>
      <w:r w:rsidR="0052207E">
        <w:rPr>
          <w:shd w:val="clear" w:color="auto" w:fill="FFFFFF"/>
        </w:rPr>
        <w:t>.</w:t>
      </w:r>
      <w:proofErr w:type="gramEnd"/>
      <w:r w:rsidR="0052207E">
        <w:rPr>
          <w:shd w:val="clear" w:color="auto" w:fill="FFFFFF"/>
        </w:rPr>
        <w:t xml:space="preserve"> </w:t>
      </w:r>
    </w:p>
    <w:p w:rsidR="00D663F4" w:rsidRPr="004F54F9" w:rsidRDefault="002B7C67" w:rsidP="00D663F4">
      <w:pPr>
        <w:pStyle w:val="IEEEParagraph"/>
        <w:spacing w:line="276" w:lineRule="auto"/>
      </w:pPr>
      <w:proofErr w:type="gramStart"/>
      <w:r w:rsidRPr="004F54F9">
        <w:rPr>
          <w:shd w:val="clear" w:color="auto" w:fill="FFFFFF"/>
        </w:rPr>
        <w:t xml:space="preserve">GHS mempromosikan pendekatan </w:t>
      </w:r>
      <w:r w:rsidRPr="004F54F9">
        <w:rPr>
          <w:bCs/>
          <w:shd w:val="clear" w:color="auto" w:fill="FFFFFF"/>
        </w:rPr>
        <w:t>global</w:t>
      </w:r>
      <w:r w:rsidRPr="004F54F9">
        <w:rPr>
          <w:shd w:val="clear" w:color="auto" w:fill="FFFFFF"/>
        </w:rPr>
        <w:t xml:space="preserve"> untuk </w:t>
      </w:r>
      <w:r w:rsidRPr="004F54F9">
        <w:rPr>
          <w:bCs/>
          <w:shd w:val="clear" w:color="auto" w:fill="FFFFFF"/>
        </w:rPr>
        <w:t>mengelompokkan</w:t>
      </w:r>
      <w:r w:rsidRPr="004F54F9">
        <w:rPr>
          <w:shd w:val="clear" w:color="auto" w:fill="FFFFFF"/>
        </w:rPr>
        <w:t xml:space="preserve"> dan menyampaikan terkait bahaya dari </w:t>
      </w:r>
      <w:r w:rsidR="00106D2C">
        <w:rPr>
          <w:shd w:val="clear" w:color="auto" w:fill="FFFFFF"/>
        </w:rPr>
        <w:t>zat</w:t>
      </w:r>
      <w:r w:rsidRPr="004F54F9">
        <w:rPr>
          <w:shd w:val="clear" w:color="auto" w:fill="FFFFFF"/>
        </w:rPr>
        <w:t xml:space="preserve"> kimia, ter</w:t>
      </w:r>
      <w:r w:rsidR="00106D2C">
        <w:rPr>
          <w:shd w:val="clear" w:color="auto" w:fill="FFFFFF"/>
        </w:rPr>
        <w:t>lerai</w:t>
      </w:r>
      <w:r w:rsidRPr="004F54F9">
        <w:rPr>
          <w:shd w:val="clear" w:color="auto" w:fill="FFFFFF"/>
        </w:rPr>
        <w:t xml:space="preserve"> dari </w:t>
      </w:r>
      <w:r w:rsidR="00106D2C">
        <w:rPr>
          <w:shd w:val="clear" w:color="auto" w:fill="FFFFFF"/>
        </w:rPr>
        <w:t>zat</w:t>
      </w:r>
      <w:r w:rsidRPr="004F54F9">
        <w:rPr>
          <w:shd w:val="clear" w:color="auto" w:fill="FFFFFF"/>
        </w:rPr>
        <w:t xml:space="preserve"> kimia </w:t>
      </w:r>
      <w:r w:rsidRPr="004F54F9">
        <w:rPr>
          <w:bCs/>
          <w:shd w:val="clear" w:color="auto" w:fill="FFFFFF"/>
        </w:rPr>
        <w:t>itu</w:t>
      </w:r>
      <w:r w:rsidRPr="004F54F9">
        <w:rPr>
          <w:shd w:val="clear" w:color="auto" w:fill="FFFFFF"/>
        </w:rPr>
        <w:t xml:space="preserve"> dibuat atau </w:t>
      </w:r>
      <w:r w:rsidR="00106D2C" w:rsidRPr="00106D2C">
        <w:rPr>
          <w:shd w:val="clear" w:color="auto" w:fill="FFFFFF"/>
        </w:rPr>
        <w:t xml:space="preserve">Bagaimana sifat-sifat </w:t>
      </w:r>
      <w:r w:rsidR="00106D2C">
        <w:rPr>
          <w:shd w:val="clear" w:color="auto" w:fill="FFFFFF"/>
        </w:rPr>
        <w:t>zat</w:t>
      </w:r>
      <w:r w:rsidR="00106D2C" w:rsidRPr="00106D2C">
        <w:rPr>
          <w:shd w:val="clear" w:color="auto" w:fill="FFFFFF"/>
        </w:rPr>
        <w:t xml:space="preserve"> kimia </w:t>
      </w:r>
      <w:r w:rsidR="00106D2C">
        <w:rPr>
          <w:shd w:val="clear" w:color="auto" w:fill="FFFFFF"/>
        </w:rPr>
        <w:t xml:space="preserve">berbahaya ditentukan </w:t>
      </w:r>
      <w:r w:rsidRPr="004F54F9">
        <w:rPr>
          <w:shd w:val="clear" w:color="auto" w:fill="FFFFFF"/>
        </w:rPr>
        <w:t>(Sardi, 2018).</w:t>
      </w:r>
      <w:proofErr w:type="gramEnd"/>
    </w:p>
    <w:p w:rsidR="006F76EE" w:rsidRPr="00181B68" w:rsidRDefault="006F76EE" w:rsidP="006F76EE">
      <w:pPr>
        <w:pStyle w:val="Text"/>
        <w:spacing w:line="276" w:lineRule="auto"/>
        <w:ind w:left="993" w:firstLine="0"/>
        <w:rPr>
          <w:sz w:val="24"/>
          <w:szCs w:val="24"/>
        </w:rPr>
      </w:pPr>
    </w:p>
    <w:p w:rsidR="00473423" w:rsidRPr="00181B68" w:rsidRDefault="00473423" w:rsidP="00473423">
      <w:pPr>
        <w:spacing w:line="276" w:lineRule="auto"/>
        <w:jc w:val="center"/>
        <w:rPr>
          <w:lang w:val="sv-SE"/>
        </w:rPr>
      </w:pPr>
      <w:r w:rsidRPr="00181B68">
        <w:rPr>
          <w:b/>
          <w:sz w:val="23"/>
          <w:szCs w:val="23"/>
          <w:lang w:val="sv-SE"/>
        </w:rPr>
        <w:t>Tabel</w:t>
      </w:r>
      <w:r w:rsidR="002607A2" w:rsidRPr="00181B68">
        <w:rPr>
          <w:b/>
          <w:sz w:val="23"/>
          <w:szCs w:val="23"/>
          <w:lang w:val="id-ID"/>
        </w:rPr>
        <w:t xml:space="preserve"> </w:t>
      </w:r>
      <w:r w:rsidR="004E144F">
        <w:rPr>
          <w:b/>
          <w:sz w:val="23"/>
          <w:szCs w:val="23"/>
          <w:lang w:val="en-US"/>
        </w:rPr>
        <w:t>9</w:t>
      </w:r>
      <w:r w:rsidRPr="00181B68">
        <w:rPr>
          <w:b/>
          <w:sz w:val="23"/>
          <w:szCs w:val="23"/>
          <w:lang w:val="en-US"/>
        </w:rPr>
        <w:t xml:space="preserve">. </w:t>
      </w:r>
      <w:r w:rsidR="00156E2F" w:rsidRPr="004E144F">
        <w:rPr>
          <w:b/>
          <w:sz w:val="23"/>
          <w:szCs w:val="23"/>
          <w:lang w:val="en-US"/>
        </w:rPr>
        <w:t xml:space="preserve">Simbol </w:t>
      </w:r>
      <w:r w:rsidR="004F54F9">
        <w:rPr>
          <w:b/>
          <w:sz w:val="23"/>
          <w:szCs w:val="23"/>
        </w:rPr>
        <w:t>Bahan Kimia dan Jenis Res</w:t>
      </w:r>
      <w:r w:rsidR="00662BA3" w:rsidRPr="004E144F">
        <w:rPr>
          <w:b/>
          <w:sz w:val="23"/>
          <w:szCs w:val="23"/>
        </w:rPr>
        <w:t>ikonya</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993"/>
        <w:gridCol w:w="1559"/>
        <w:gridCol w:w="1610"/>
        <w:gridCol w:w="2154"/>
        <w:gridCol w:w="2154"/>
      </w:tblGrid>
      <w:tr w:rsidR="00690AB8" w:rsidRPr="00181B68" w:rsidTr="0002629D">
        <w:trPr>
          <w:jc w:val="center"/>
        </w:trPr>
        <w:tc>
          <w:tcPr>
            <w:tcW w:w="993" w:type="dxa"/>
          </w:tcPr>
          <w:p w:rsidR="00690AB8" w:rsidRPr="00181B68" w:rsidRDefault="00690AB8" w:rsidP="0002629D">
            <w:pPr>
              <w:pStyle w:val="IEEETableCell"/>
              <w:spacing w:line="276" w:lineRule="auto"/>
              <w:jc w:val="center"/>
              <w:rPr>
                <w:b/>
                <w:sz w:val="22"/>
                <w:szCs w:val="22"/>
              </w:rPr>
            </w:pPr>
            <w:r w:rsidRPr="00181B68">
              <w:rPr>
                <w:b/>
                <w:sz w:val="22"/>
                <w:szCs w:val="22"/>
              </w:rPr>
              <w:t>No</w:t>
            </w:r>
          </w:p>
        </w:tc>
        <w:tc>
          <w:tcPr>
            <w:tcW w:w="1559" w:type="dxa"/>
          </w:tcPr>
          <w:p w:rsidR="00690AB8" w:rsidRPr="00181B68" w:rsidRDefault="00690AB8" w:rsidP="0002629D">
            <w:pPr>
              <w:pStyle w:val="IEEETableCell"/>
              <w:spacing w:line="276" w:lineRule="auto"/>
              <w:jc w:val="center"/>
              <w:rPr>
                <w:b/>
                <w:sz w:val="22"/>
                <w:szCs w:val="22"/>
              </w:rPr>
            </w:pPr>
            <w:r w:rsidRPr="00181B68">
              <w:rPr>
                <w:b/>
                <w:sz w:val="22"/>
                <w:szCs w:val="22"/>
              </w:rPr>
              <w:t>Sifat Bahan Kimia</w:t>
            </w:r>
          </w:p>
        </w:tc>
        <w:tc>
          <w:tcPr>
            <w:tcW w:w="1610" w:type="dxa"/>
          </w:tcPr>
          <w:p w:rsidR="00690AB8" w:rsidRPr="00181B68" w:rsidRDefault="00690AB8" w:rsidP="0002629D">
            <w:pPr>
              <w:pStyle w:val="IEEETableCell"/>
              <w:spacing w:line="276" w:lineRule="auto"/>
              <w:jc w:val="center"/>
              <w:rPr>
                <w:b/>
                <w:sz w:val="22"/>
                <w:szCs w:val="22"/>
              </w:rPr>
            </w:pPr>
            <w:r w:rsidRPr="00181B68">
              <w:rPr>
                <w:b/>
                <w:sz w:val="22"/>
                <w:szCs w:val="22"/>
              </w:rPr>
              <w:t xml:space="preserve">Hazard pictogram </w:t>
            </w:r>
          </w:p>
        </w:tc>
        <w:tc>
          <w:tcPr>
            <w:tcW w:w="2154" w:type="dxa"/>
          </w:tcPr>
          <w:p w:rsidR="00690AB8" w:rsidRPr="00181B68" w:rsidRDefault="00690AB8" w:rsidP="0002629D">
            <w:pPr>
              <w:pStyle w:val="IEEETableCell"/>
              <w:spacing w:line="276" w:lineRule="auto"/>
              <w:jc w:val="center"/>
              <w:rPr>
                <w:b/>
                <w:sz w:val="22"/>
                <w:szCs w:val="22"/>
              </w:rPr>
            </w:pPr>
            <w:r w:rsidRPr="00181B68">
              <w:rPr>
                <w:b/>
                <w:sz w:val="22"/>
                <w:szCs w:val="22"/>
              </w:rPr>
              <w:t>Contoh bahan kimia</w:t>
            </w:r>
          </w:p>
        </w:tc>
        <w:tc>
          <w:tcPr>
            <w:tcW w:w="2154" w:type="dxa"/>
          </w:tcPr>
          <w:p w:rsidR="00690AB8" w:rsidRPr="00181B68" w:rsidRDefault="00662BA3" w:rsidP="0002629D">
            <w:pPr>
              <w:pStyle w:val="IEEETableCell"/>
              <w:spacing w:line="276" w:lineRule="auto"/>
              <w:jc w:val="center"/>
              <w:rPr>
                <w:b/>
                <w:sz w:val="22"/>
                <w:szCs w:val="22"/>
              </w:rPr>
            </w:pPr>
            <w:r w:rsidRPr="00181B68">
              <w:rPr>
                <w:b/>
                <w:sz w:val="22"/>
                <w:szCs w:val="22"/>
              </w:rPr>
              <w:t>Tindakan</w:t>
            </w:r>
          </w:p>
        </w:tc>
      </w:tr>
      <w:tr w:rsidR="00690AB8" w:rsidRPr="00181B68" w:rsidTr="0002629D">
        <w:trPr>
          <w:jc w:val="center"/>
        </w:trPr>
        <w:tc>
          <w:tcPr>
            <w:tcW w:w="993" w:type="dxa"/>
          </w:tcPr>
          <w:p w:rsidR="00690AB8" w:rsidRPr="00181B68" w:rsidRDefault="00690AB8" w:rsidP="0002629D">
            <w:pPr>
              <w:pStyle w:val="IEEETableCell"/>
              <w:spacing w:line="276" w:lineRule="auto"/>
              <w:jc w:val="center"/>
              <w:rPr>
                <w:sz w:val="22"/>
                <w:szCs w:val="22"/>
              </w:rPr>
            </w:pPr>
            <w:r w:rsidRPr="00181B68">
              <w:rPr>
                <w:sz w:val="22"/>
                <w:szCs w:val="22"/>
              </w:rPr>
              <w:t>1</w:t>
            </w:r>
          </w:p>
        </w:tc>
        <w:tc>
          <w:tcPr>
            <w:tcW w:w="1559" w:type="dxa"/>
          </w:tcPr>
          <w:p w:rsidR="00690AB8" w:rsidRPr="00181B68" w:rsidRDefault="00690AB8" w:rsidP="0002629D">
            <w:pPr>
              <w:pStyle w:val="IEEETableCell"/>
              <w:spacing w:line="276" w:lineRule="auto"/>
              <w:rPr>
                <w:sz w:val="22"/>
                <w:szCs w:val="22"/>
              </w:rPr>
            </w:pPr>
            <w:r w:rsidRPr="00181B68">
              <w:rPr>
                <w:sz w:val="22"/>
                <w:szCs w:val="22"/>
              </w:rPr>
              <w:t>Mudah terbakar</w:t>
            </w:r>
          </w:p>
        </w:tc>
        <w:tc>
          <w:tcPr>
            <w:tcW w:w="1610" w:type="dxa"/>
          </w:tcPr>
          <w:p w:rsidR="00690AB8" w:rsidRPr="00181B68" w:rsidRDefault="00690AB8" w:rsidP="00473423">
            <w:pPr>
              <w:pStyle w:val="IEEETableCell"/>
              <w:spacing w:line="276" w:lineRule="auto"/>
              <w:ind w:left="215"/>
              <w:rPr>
                <w:sz w:val="22"/>
                <w:szCs w:val="22"/>
              </w:rPr>
            </w:pPr>
            <w:r w:rsidRPr="00181B68">
              <w:rPr>
                <w:noProof/>
                <w:sz w:val="22"/>
                <w:szCs w:val="22"/>
                <w:lang w:val="en-US" w:eastAsia="en-US"/>
              </w:rPr>
              <w:drawing>
                <wp:inline distT="0" distB="0" distL="0" distR="0" wp14:anchorId="252D5016" wp14:editId="566620B3">
                  <wp:extent cx="847655" cy="847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806143659-1-simbol-bahan-kimia-berbahaya-007-andre-kurniawa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5256" cy="845256"/>
                          </a:xfrm>
                          <a:prstGeom prst="rect">
                            <a:avLst/>
                          </a:prstGeom>
                        </pic:spPr>
                      </pic:pic>
                    </a:graphicData>
                  </a:graphic>
                </wp:inline>
              </w:drawing>
            </w:r>
          </w:p>
        </w:tc>
        <w:tc>
          <w:tcPr>
            <w:tcW w:w="2154" w:type="dxa"/>
          </w:tcPr>
          <w:p w:rsidR="00690AB8" w:rsidRPr="00181B68" w:rsidRDefault="00690AB8" w:rsidP="0002629D">
            <w:pPr>
              <w:pStyle w:val="IEEETableCell"/>
              <w:spacing w:line="276" w:lineRule="auto"/>
              <w:ind w:left="720"/>
              <w:rPr>
                <w:sz w:val="22"/>
                <w:szCs w:val="22"/>
              </w:rPr>
            </w:pPr>
            <w:r w:rsidRPr="00181B68">
              <w:rPr>
                <w:sz w:val="22"/>
                <w:szCs w:val="22"/>
              </w:rPr>
              <w:t>Minyak terpentin, Aseton dan Logam natrium.</w:t>
            </w:r>
          </w:p>
        </w:tc>
        <w:tc>
          <w:tcPr>
            <w:tcW w:w="2154" w:type="dxa"/>
          </w:tcPr>
          <w:p w:rsidR="00690AB8" w:rsidRPr="00181B68" w:rsidRDefault="004F54F9" w:rsidP="00973EC4">
            <w:pPr>
              <w:pStyle w:val="IEEETableCell"/>
              <w:spacing w:line="276" w:lineRule="auto"/>
              <w:ind w:left="720"/>
              <w:rPr>
                <w:sz w:val="22"/>
                <w:szCs w:val="22"/>
              </w:rPr>
            </w:pPr>
            <w:r>
              <w:rPr>
                <w:sz w:val="22"/>
                <w:szCs w:val="22"/>
              </w:rPr>
              <w:t>Hindarkan</w:t>
            </w:r>
            <w:r w:rsidR="00662BA3" w:rsidRPr="00181B68">
              <w:rPr>
                <w:sz w:val="22"/>
                <w:szCs w:val="22"/>
              </w:rPr>
              <w:t xml:space="preserve"> dari sumber </w:t>
            </w:r>
            <w:r>
              <w:rPr>
                <w:sz w:val="22"/>
                <w:szCs w:val="22"/>
              </w:rPr>
              <w:t xml:space="preserve">nyala api, </w:t>
            </w:r>
            <w:r w:rsidR="00662BA3" w:rsidRPr="00181B68">
              <w:rPr>
                <w:sz w:val="22"/>
                <w:szCs w:val="22"/>
              </w:rPr>
              <w:t>lon</w:t>
            </w:r>
            <w:r w:rsidR="00973EC4">
              <w:rPr>
                <w:sz w:val="22"/>
                <w:szCs w:val="22"/>
              </w:rPr>
              <w:t>jakan</w:t>
            </w:r>
            <w:r w:rsidR="00662BA3" w:rsidRPr="00181B68">
              <w:rPr>
                <w:sz w:val="22"/>
                <w:szCs w:val="22"/>
              </w:rPr>
              <w:t xml:space="preserve"> a</w:t>
            </w:r>
            <w:r>
              <w:rPr>
                <w:sz w:val="22"/>
                <w:szCs w:val="22"/>
              </w:rPr>
              <w:t>pi, serta hindari pengaruh terhadap kelembap</w:t>
            </w:r>
            <w:r w:rsidR="00662BA3" w:rsidRPr="00181B68">
              <w:rPr>
                <w:sz w:val="22"/>
                <w:szCs w:val="22"/>
              </w:rPr>
              <w:t>an tertentu</w:t>
            </w:r>
          </w:p>
        </w:tc>
      </w:tr>
      <w:tr w:rsidR="00690AB8" w:rsidRPr="00181B68" w:rsidTr="0002629D">
        <w:trPr>
          <w:jc w:val="center"/>
        </w:trPr>
        <w:tc>
          <w:tcPr>
            <w:tcW w:w="993" w:type="dxa"/>
          </w:tcPr>
          <w:p w:rsidR="00690AB8" w:rsidRPr="00181B68" w:rsidRDefault="00690AB8" w:rsidP="0002629D">
            <w:pPr>
              <w:pStyle w:val="IEEETableCell"/>
              <w:spacing w:line="276" w:lineRule="auto"/>
              <w:jc w:val="center"/>
              <w:rPr>
                <w:sz w:val="22"/>
                <w:szCs w:val="22"/>
              </w:rPr>
            </w:pPr>
            <w:r w:rsidRPr="00181B68">
              <w:rPr>
                <w:sz w:val="22"/>
                <w:szCs w:val="22"/>
              </w:rPr>
              <w:lastRenderedPageBreak/>
              <w:t>2</w:t>
            </w:r>
          </w:p>
        </w:tc>
        <w:tc>
          <w:tcPr>
            <w:tcW w:w="1559" w:type="dxa"/>
          </w:tcPr>
          <w:p w:rsidR="00690AB8" w:rsidRPr="00181B68" w:rsidRDefault="00690AB8" w:rsidP="0002629D">
            <w:pPr>
              <w:pStyle w:val="IEEETableCell"/>
              <w:spacing w:line="276" w:lineRule="auto"/>
              <w:rPr>
                <w:sz w:val="22"/>
                <w:szCs w:val="22"/>
              </w:rPr>
            </w:pPr>
            <w:r w:rsidRPr="00181B68">
              <w:rPr>
                <w:sz w:val="22"/>
                <w:szCs w:val="22"/>
              </w:rPr>
              <w:t>Pengoksidasi</w:t>
            </w:r>
          </w:p>
        </w:tc>
        <w:tc>
          <w:tcPr>
            <w:tcW w:w="1610" w:type="dxa"/>
          </w:tcPr>
          <w:p w:rsidR="00690AB8" w:rsidRPr="00181B68" w:rsidRDefault="00690AB8" w:rsidP="00690AB8">
            <w:pPr>
              <w:pStyle w:val="IEEETableCell"/>
              <w:spacing w:line="276" w:lineRule="auto"/>
              <w:ind w:left="357"/>
              <w:rPr>
                <w:sz w:val="22"/>
                <w:szCs w:val="22"/>
              </w:rPr>
            </w:pPr>
            <w:r w:rsidRPr="00181B68">
              <w:rPr>
                <w:noProof/>
                <w:sz w:val="22"/>
                <w:szCs w:val="22"/>
                <w:lang w:val="en-US" w:eastAsia="en-US"/>
              </w:rPr>
              <w:drawing>
                <wp:inline distT="0" distB="0" distL="0" distR="0" wp14:anchorId="27016286" wp14:editId="7B2D6CF1">
                  <wp:extent cx="654096" cy="654096"/>
                  <wp:effectExtent l="0" t="0" r="0" b="0"/>
                  <wp:docPr id="16" name="Picture 16" descr="https://kemenperin.go.id/download/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emenperin.go.id/download/47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3996" cy="653996"/>
                          </a:xfrm>
                          <a:prstGeom prst="rect">
                            <a:avLst/>
                          </a:prstGeom>
                          <a:noFill/>
                          <a:ln>
                            <a:noFill/>
                          </a:ln>
                        </pic:spPr>
                      </pic:pic>
                    </a:graphicData>
                  </a:graphic>
                </wp:inline>
              </w:drawing>
            </w:r>
          </w:p>
        </w:tc>
        <w:tc>
          <w:tcPr>
            <w:tcW w:w="2154" w:type="dxa"/>
          </w:tcPr>
          <w:p w:rsidR="00690AB8" w:rsidRPr="00181B68" w:rsidRDefault="00690AB8" w:rsidP="0002629D">
            <w:pPr>
              <w:pStyle w:val="IEEETableCell"/>
              <w:spacing w:line="276" w:lineRule="auto"/>
              <w:ind w:left="720"/>
              <w:rPr>
                <w:sz w:val="22"/>
                <w:szCs w:val="22"/>
              </w:rPr>
            </w:pPr>
            <w:r w:rsidRPr="00181B68">
              <w:rPr>
                <w:sz w:val="22"/>
                <w:szCs w:val="22"/>
              </w:rPr>
              <w:t>Hidrogen peroksida, Kalium perklora</w:t>
            </w:r>
          </w:p>
        </w:tc>
        <w:tc>
          <w:tcPr>
            <w:tcW w:w="2154" w:type="dxa"/>
          </w:tcPr>
          <w:p w:rsidR="00690AB8" w:rsidRPr="00181B68" w:rsidRDefault="00760896" w:rsidP="0002629D">
            <w:pPr>
              <w:pStyle w:val="IEEETableCell"/>
              <w:spacing w:line="276" w:lineRule="auto"/>
              <w:ind w:left="720"/>
              <w:rPr>
                <w:sz w:val="22"/>
                <w:szCs w:val="22"/>
              </w:rPr>
            </w:pPr>
            <w:r w:rsidRPr="00760896">
              <w:rPr>
                <w:sz w:val="22"/>
                <w:szCs w:val="22"/>
              </w:rPr>
              <w:t>Hindari kontak langsung atau percampuran dengan lingkungan yang dapat menimbulkan risiko bagi organisme hidup.</w:t>
            </w:r>
          </w:p>
        </w:tc>
      </w:tr>
      <w:tr w:rsidR="00690AB8" w:rsidRPr="00181B68" w:rsidTr="0002629D">
        <w:trPr>
          <w:jc w:val="center"/>
        </w:trPr>
        <w:tc>
          <w:tcPr>
            <w:tcW w:w="993" w:type="dxa"/>
          </w:tcPr>
          <w:p w:rsidR="00690AB8" w:rsidRPr="00181B68" w:rsidRDefault="00690AB8" w:rsidP="0002629D">
            <w:pPr>
              <w:pStyle w:val="IEEETableCell"/>
              <w:spacing w:line="276" w:lineRule="auto"/>
              <w:jc w:val="center"/>
              <w:rPr>
                <w:sz w:val="22"/>
                <w:szCs w:val="22"/>
              </w:rPr>
            </w:pPr>
            <w:r w:rsidRPr="00181B68">
              <w:rPr>
                <w:sz w:val="22"/>
                <w:szCs w:val="22"/>
              </w:rPr>
              <w:t>3</w:t>
            </w:r>
          </w:p>
        </w:tc>
        <w:tc>
          <w:tcPr>
            <w:tcW w:w="1559" w:type="dxa"/>
          </w:tcPr>
          <w:p w:rsidR="00690AB8" w:rsidRPr="00181B68" w:rsidRDefault="00690AB8" w:rsidP="0002629D">
            <w:pPr>
              <w:pStyle w:val="IEEETableCell"/>
              <w:spacing w:line="276" w:lineRule="auto"/>
              <w:rPr>
                <w:sz w:val="22"/>
                <w:szCs w:val="22"/>
              </w:rPr>
            </w:pPr>
            <w:r w:rsidRPr="00181B68">
              <w:rPr>
                <w:sz w:val="22"/>
                <w:szCs w:val="22"/>
              </w:rPr>
              <w:t>Mudah meledak</w:t>
            </w:r>
          </w:p>
        </w:tc>
        <w:tc>
          <w:tcPr>
            <w:tcW w:w="1610" w:type="dxa"/>
          </w:tcPr>
          <w:p w:rsidR="00690AB8" w:rsidRPr="00181B68" w:rsidRDefault="00690AB8" w:rsidP="00690AB8">
            <w:pPr>
              <w:pStyle w:val="IEEETableCell"/>
              <w:spacing w:line="276" w:lineRule="auto"/>
              <w:ind w:left="357"/>
              <w:rPr>
                <w:sz w:val="22"/>
                <w:szCs w:val="22"/>
              </w:rPr>
            </w:pPr>
            <w:r w:rsidRPr="00181B68">
              <w:rPr>
                <w:noProof/>
                <w:sz w:val="22"/>
                <w:szCs w:val="22"/>
                <w:lang w:val="en-US" w:eastAsia="en-US"/>
              </w:rPr>
              <w:drawing>
                <wp:inline distT="0" distB="0" distL="0" distR="0" wp14:anchorId="18B95795" wp14:editId="1961B68A">
                  <wp:extent cx="667445" cy="667445"/>
                  <wp:effectExtent l="0" t="0" r="0" b="0"/>
                  <wp:docPr id="18" name="Picture 18" descr="https://kemenperin.go.id/download/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emenperin.go.id/download/48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7344" cy="667344"/>
                          </a:xfrm>
                          <a:prstGeom prst="rect">
                            <a:avLst/>
                          </a:prstGeom>
                          <a:noFill/>
                          <a:ln>
                            <a:noFill/>
                          </a:ln>
                        </pic:spPr>
                      </pic:pic>
                    </a:graphicData>
                  </a:graphic>
                </wp:inline>
              </w:drawing>
            </w:r>
          </w:p>
        </w:tc>
        <w:tc>
          <w:tcPr>
            <w:tcW w:w="2154" w:type="dxa"/>
          </w:tcPr>
          <w:p w:rsidR="00690AB8" w:rsidRPr="00181B68" w:rsidRDefault="00690AB8" w:rsidP="0002629D">
            <w:pPr>
              <w:pStyle w:val="IEEETableCell"/>
              <w:spacing w:line="276" w:lineRule="auto"/>
              <w:ind w:left="720"/>
              <w:rPr>
                <w:sz w:val="22"/>
                <w:szCs w:val="22"/>
              </w:rPr>
            </w:pPr>
            <w:r w:rsidRPr="00181B68">
              <w:rPr>
                <w:sz w:val="22"/>
                <w:szCs w:val="22"/>
              </w:rPr>
              <w:t>KClO</w:t>
            </w:r>
            <w:r w:rsidRPr="00181B68">
              <w:rPr>
                <w:sz w:val="22"/>
                <w:szCs w:val="22"/>
                <w:vertAlign w:val="subscript"/>
              </w:rPr>
              <w:t>3</w:t>
            </w:r>
            <w:r w:rsidRPr="00181B68">
              <w:rPr>
                <w:sz w:val="22"/>
                <w:szCs w:val="22"/>
              </w:rPr>
              <w:t>, NH</w:t>
            </w:r>
            <w:r w:rsidRPr="00181B68">
              <w:rPr>
                <w:sz w:val="22"/>
                <w:szCs w:val="22"/>
                <w:vertAlign w:val="subscript"/>
              </w:rPr>
              <w:t>4</w:t>
            </w:r>
            <w:r w:rsidRPr="00181B68">
              <w:rPr>
                <w:sz w:val="22"/>
                <w:szCs w:val="22"/>
              </w:rPr>
              <w:t>NO</w:t>
            </w:r>
            <w:r w:rsidRPr="00181B68">
              <w:rPr>
                <w:sz w:val="22"/>
                <w:szCs w:val="22"/>
                <w:vertAlign w:val="subscript"/>
              </w:rPr>
              <w:t>3</w:t>
            </w:r>
          </w:p>
        </w:tc>
        <w:tc>
          <w:tcPr>
            <w:tcW w:w="2154" w:type="dxa"/>
          </w:tcPr>
          <w:p w:rsidR="00690AB8" w:rsidRPr="00181B68" w:rsidRDefault="00760896" w:rsidP="00760896">
            <w:pPr>
              <w:pStyle w:val="IEEETableCell"/>
              <w:spacing w:line="276" w:lineRule="auto"/>
              <w:ind w:left="720"/>
              <w:rPr>
                <w:sz w:val="22"/>
                <w:szCs w:val="22"/>
              </w:rPr>
            </w:pPr>
            <w:r w:rsidRPr="00760896">
              <w:rPr>
                <w:sz w:val="22"/>
                <w:szCs w:val="22"/>
              </w:rPr>
              <w:t xml:space="preserve">Hindari benturan, </w:t>
            </w:r>
            <w:r>
              <w:rPr>
                <w:sz w:val="22"/>
                <w:szCs w:val="22"/>
              </w:rPr>
              <w:t>pukulan</w:t>
            </w:r>
            <w:r w:rsidRPr="00760896">
              <w:rPr>
                <w:sz w:val="22"/>
                <w:szCs w:val="22"/>
              </w:rPr>
              <w:t>, gesekan, pemanasan, kebakaran, dan sumber penyulutan lainnya, bahkan tanpa adanya oksigen di atmosfer.</w:t>
            </w:r>
          </w:p>
        </w:tc>
      </w:tr>
      <w:tr w:rsidR="00690AB8" w:rsidRPr="00181B68" w:rsidTr="0002629D">
        <w:trPr>
          <w:jc w:val="center"/>
        </w:trPr>
        <w:tc>
          <w:tcPr>
            <w:tcW w:w="993" w:type="dxa"/>
          </w:tcPr>
          <w:p w:rsidR="00690AB8" w:rsidRPr="00181B68" w:rsidRDefault="00690AB8" w:rsidP="0002629D">
            <w:pPr>
              <w:pStyle w:val="IEEETableCell"/>
              <w:spacing w:line="276" w:lineRule="auto"/>
              <w:jc w:val="center"/>
              <w:rPr>
                <w:sz w:val="22"/>
                <w:szCs w:val="22"/>
              </w:rPr>
            </w:pPr>
            <w:r w:rsidRPr="00181B68">
              <w:rPr>
                <w:sz w:val="22"/>
                <w:szCs w:val="22"/>
              </w:rPr>
              <w:t>4</w:t>
            </w:r>
          </w:p>
        </w:tc>
        <w:tc>
          <w:tcPr>
            <w:tcW w:w="1559" w:type="dxa"/>
          </w:tcPr>
          <w:p w:rsidR="00690AB8" w:rsidRPr="00181B68" w:rsidRDefault="00690AB8" w:rsidP="0002629D">
            <w:pPr>
              <w:pStyle w:val="IEEETableCell"/>
              <w:spacing w:line="276" w:lineRule="auto"/>
              <w:rPr>
                <w:sz w:val="22"/>
                <w:szCs w:val="22"/>
              </w:rPr>
            </w:pPr>
            <w:r w:rsidRPr="00181B68">
              <w:rPr>
                <w:sz w:val="22"/>
                <w:szCs w:val="22"/>
              </w:rPr>
              <w:t>Gas bertekanan</w:t>
            </w:r>
          </w:p>
        </w:tc>
        <w:tc>
          <w:tcPr>
            <w:tcW w:w="1610" w:type="dxa"/>
          </w:tcPr>
          <w:p w:rsidR="00690AB8" w:rsidRPr="00181B68" w:rsidRDefault="00690AB8" w:rsidP="00690AB8">
            <w:pPr>
              <w:pStyle w:val="IEEETableCell"/>
              <w:spacing w:line="276" w:lineRule="auto"/>
              <w:ind w:left="357"/>
              <w:rPr>
                <w:sz w:val="22"/>
                <w:szCs w:val="22"/>
              </w:rPr>
            </w:pPr>
            <w:r w:rsidRPr="00181B68">
              <w:rPr>
                <w:noProof/>
                <w:sz w:val="22"/>
                <w:szCs w:val="22"/>
                <w:lang w:val="en-US" w:eastAsia="en-US"/>
              </w:rPr>
              <w:drawing>
                <wp:inline distT="0" distB="0" distL="0" distR="0" wp14:anchorId="54A48394" wp14:editId="4658AE7D">
                  <wp:extent cx="654097" cy="654097"/>
                  <wp:effectExtent l="0" t="0" r="0" b="0"/>
                  <wp:docPr id="19" name="Picture 19" descr="https://kemenperin.go.id/download/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emenperin.go.id/download/47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3997" cy="653997"/>
                          </a:xfrm>
                          <a:prstGeom prst="rect">
                            <a:avLst/>
                          </a:prstGeom>
                          <a:noFill/>
                          <a:ln>
                            <a:noFill/>
                          </a:ln>
                        </pic:spPr>
                      </pic:pic>
                    </a:graphicData>
                  </a:graphic>
                </wp:inline>
              </w:drawing>
            </w:r>
          </w:p>
        </w:tc>
        <w:tc>
          <w:tcPr>
            <w:tcW w:w="2154" w:type="dxa"/>
          </w:tcPr>
          <w:p w:rsidR="00690AB8" w:rsidRPr="00181B68" w:rsidRDefault="006E160F" w:rsidP="0002629D">
            <w:pPr>
              <w:pStyle w:val="IEEETableCell"/>
              <w:spacing w:line="276" w:lineRule="auto"/>
              <w:ind w:left="720"/>
              <w:rPr>
                <w:sz w:val="22"/>
                <w:szCs w:val="22"/>
              </w:rPr>
            </w:pPr>
            <w:r>
              <w:rPr>
                <w:sz w:val="22"/>
                <w:szCs w:val="22"/>
              </w:rPr>
              <w:t>Asetilen, Amonia, Etilen Oksida.</w:t>
            </w:r>
          </w:p>
        </w:tc>
        <w:tc>
          <w:tcPr>
            <w:tcW w:w="2154" w:type="dxa"/>
          </w:tcPr>
          <w:p w:rsidR="00690AB8" w:rsidRPr="00181B68" w:rsidRDefault="00DB44DC" w:rsidP="0002629D">
            <w:pPr>
              <w:pStyle w:val="IEEETableCell"/>
              <w:spacing w:line="276" w:lineRule="auto"/>
              <w:ind w:left="720"/>
              <w:rPr>
                <w:sz w:val="22"/>
                <w:szCs w:val="22"/>
              </w:rPr>
            </w:pPr>
            <w:r>
              <w:rPr>
                <w:sz w:val="22"/>
                <w:szCs w:val="22"/>
              </w:rPr>
              <w:t>Hindari dari sumber api.</w:t>
            </w:r>
          </w:p>
        </w:tc>
      </w:tr>
      <w:tr w:rsidR="00690AB8" w:rsidRPr="00181B68" w:rsidTr="0002629D">
        <w:trPr>
          <w:jc w:val="center"/>
        </w:trPr>
        <w:tc>
          <w:tcPr>
            <w:tcW w:w="993" w:type="dxa"/>
          </w:tcPr>
          <w:p w:rsidR="00690AB8" w:rsidRPr="00181B68" w:rsidRDefault="00690AB8" w:rsidP="0002629D">
            <w:pPr>
              <w:pStyle w:val="IEEETableCell"/>
              <w:spacing w:line="276" w:lineRule="auto"/>
              <w:jc w:val="center"/>
              <w:rPr>
                <w:sz w:val="22"/>
                <w:szCs w:val="22"/>
              </w:rPr>
            </w:pPr>
            <w:r w:rsidRPr="00181B68">
              <w:rPr>
                <w:sz w:val="22"/>
                <w:szCs w:val="22"/>
              </w:rPr>
              <w:t>5</w:t>
            </w:r>
          </w:p>
        </w:tc>
        <w:tc>
          <w:tcPr>
            <w:tcW w:w="1559" w:type="dxa"/>
          </w:tcPr>
          <w:p w:rsidR="00690AB8" w:rsidRPr="00181B68" w:rsidRDefault="00690AB8" w:rsidP="0002629D">
            <w:pPr>
              <w:pStyle w:val="IEEETableCell"/>
              <w:spacing w:line="276" w:lineRule="auto"/>
              <w:rPr>
                <w:sz w:val="22"/>
                <w:szCs w:val="22"/>
              </w:rPr>
            </w:pPr>
            <w:r w:rsidRPr="00181B68">
              <w:rPr>
                <w:sz w:val="22"/>
                <w:szCs w:val="22"/>
              </w:rPr>
              <w:t>Sangat beracun</w:t>
            </w:r>
          </w:p>
        </w:tc>
        <w:tc>
          <w:tcPr>
            <w:tcW w:w="1610" w:type="dxa"/>
          </w:tcPr>
          <w:p w:rsidR="00690AB8" w:rsidRPr="00181B68" w:rsidRDefault="00690AB8" w:rsidP="00690AB8">
            <w:pPr>
              <w:pStyle w:val="IEEETableCell"/>
              <w:spacing w:line="276" w:lineRule="auto"/>
              <w:ind w:left="300"/>
              <w:rPr>
                <w:sz w:val="22"/>
                <w:szCs w:val="22"/>
              </w:rPr>
            </w:pPr>
            <w:r w:rsidRPr="00181B68">
              <w:rPr>
                <w:noProof/>
                <w:sz w:val="22"/>
                <w:szCs w:val="22"/>
                <w:lang w:val="en-US" w:eastAsia="en-US"/>
              </w:rPr>
              <w:drawing>
                <wp:inline distT="0" distB="0" distL="0" distR="0">
                  <wp:extent cx="700818" cy="700818"/>
                  <wp:effectExtent l="0" t="0" r="4445" b="4445"/>
                  <wp:docPr id="20" name="Picture 20" descr="https://kemenperin.go.id/download/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emenperin.go.id/download/47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0712" cy="700712"/>
                          </a:xfrm>
                          <a:prstGeom prst="rect">
                            <a:avLst/>
                          </a:prstGeom>
                          <a:noFill/>
                          <a:ln>
                            <a:noFill/>
                          </a:ln>
                        </pic:spPr>
                      </pic:pic>
                    </a:graphicData>
                  </a:graphic>
                </wp:inline>
              </w:drawing>
            </w:r>
          </w:p>
        </w:tc>
        <w:tc>
          <w:tcPr>
            <w:tcW w:w="2154" w:type="dxa"/>
          </w:tcPr>
          <w:p w:rsidR="00690AB8" w:rsidRPr="00181B68" w:rsidRDefault="00690AB8" w:rsidP="0002629D">
            <w:pPr>
              <w:pStyle w:val="IEEETableCell"/>
              <w:spacing w:line="276" w:lineRule="auto"/>
              <w:ind w:left="720"/>
              <w:rPr>
                <w:sz w:val="22"/>
                <w:szCs w:val="22"/>
              </w:rPr>
            </w:pPr>
            <w:r w:rsidRPr="00181B68">
              <w:rPr>
                <w:sz w:val="22"/>
                <w:szCs w:val="22"/>
              </w:rPr>
              <w:t>Metanol (CH</w:t>
            </w:r>
            <w:r w:rsidRPr="00181B68">
              <w:rPr>
                <w:sz w:val="22"/>
                <w:szCs w:val="22"/>
                <w:vertAlign w:val="subscript"/>
              </w:rPr>
              <w:t>3</w:t>
            </w:r>
            <w:r w:rsidRPr="00181B68">
              <w:rPr>
                <w:sz w:val="22"/>
                <w:szCs w:val="22"/>
              </w:rPr>
              <w:t>OH), Benzena (C</w:t>
            </w:r>
            <w:r w:rsidRPr="00181B68">
              <w:rPr>
                <w:sz w:val="22"/>
                <w:szCs w:val="22"/>
                <w:vertAlign w:val="subscript"/>
              </w:rPr>
              <w:t>6</w:t>
            </w:r>
            <w:r w:rsidRPr="00181B68">
              <w:rPr>
                <w:sz w:val="22"/>
                <w:szCs w:val="22"/>
              </w:rPr>
              <w:t>H</w:t>
            </w:r>
            <w:r w:rsidRPr="00181B68">
              <w:rPr>
                <w:sz w:val="22"/>
                <w:szCs w:val="22"/>
                <w:vertAlign w:val="subscript"/>
              </w:rPr>
              <w:t>6</w:t>
            </w:r>
            <w:r w:rsidRPr="00181B68">
              <w:rPr>
                <w:sz w:val="22"/>
                <w:szCs w:val="22"/>
              </w:rPr>
              <w:t>)</w:t>
            </w:r>
          </w:p>
        </w:tc>
        <w:tc>
          <w:tcPr>
            <w:tcW w:w="2154" w:type="dxa"/>
          </w:tcPr>
          <w:p w:rsidR="00690AB8" w:rsidRPr="00181B68" w:rsidRDefault="00662BA3" w:rsidP="0002629D">
            <w:pPr>
              <w:pStyle w:val="IEEETableCell"/>
              <w:spacing w:line="276" w:lineRule="auto"/>
              <w:ind w:left="720"/>
              <w:rPr>
                <w:sz w:val="22"/>
                <w:szCs w:val="22"/>
              </w:rPr>
            </w:pPr>
            <w:r w:rsidRPr="00181B68">
              <w:rPr>
                <w:sz w:val="22"/>
                <w:szCs w:val="22"/>
              </w:rPr>
              <w:t xml:space="preserve">Jangan </w:t>
            </w:r>
            <w:r w:rsidR="004F54F9">
              <w:rPr>
                <w:sz w:val="22"/>
                <w:szCs w:val="22"/>
              </w:rPr>
              <w:t>sampai tertelan dan terhirup</w:t>
            </w:r>
            <w:r w:rsidRPr="00181B68">
              <w:rPr>
                <w:sz w:val="22"/>
                <w:szCs w:val="22"/>
              </w:rPr>
              <w:t xml:space="preserve">, </w:t>
            </w:r>
            <w:r w:rsidR="004F54F9">
              <w:rPr>
                <w:sz w:val="22"/>
                <w:szCs w:val="22"/>
              </w:rPr>
              <w:t>serta hindarkan</w:t>
            </w:r>
            <w:r w:rsidRPr="00181B68">
              <w:rPr>
                <w:sz w:val="22"/>
                <w:szCs w:val="22"/>
              </w:rPr>
              <w:t xml:space="preserve"> kontak langsung dengan</w:t>
            </w:r>
            <w:r w:rsidR="004F54F9">
              <w:rPr>
                <w:sz w:val="22"/>
                <w:szCs w:val="22"/>
              </w:rPr>
              <w:t xml:space="preserve"> permukaan</w:t>
            </w:r>
            <w:r w:rsidRPr="00181B68">
              <w:rPr>
                <w:sz w:val="22"/>
                <w:szCs w:val="22"/>
              </w:rPr>
              <w:t xml:space="preserve"> kulit.</w:t>
            </w:r>
          </w:p>
        </w:tc>
      </w:tr>
      <w:tr w:rsidR="00690AB8" w:rsidRPr="00181B68" w:rsidTr="0002629D">
        <w:trPr>
          <w:jc w:val="center"/>
        </w:trPr>
        <w:tc>
          <w:tcPr>
            <w:tcW w:w="993" w:type="dxa"/>
          </w:tcPr>
          <w:p w:rsidR="00690AB8" w:rsidRPr="00181B68" w:rsidRDefault="00690AB8" w:rsidP="0002629D">
            <w:pPr>
              <w:pStyle w:val="IEEETableCell"/>
              <w:spacing w:line="276" w:lineRule="auto"/>
              <w:jc w:val="center"/>
              <w:rPr>
                <w:sz w:val="22"/>
                <w:szCs w:val="22"/>
              </w:rPr>
            </w:pPr>
            <w:r w:rsidRPr="00181B68">
              <w:rPr>
                <w:sz w:val="22"/>
                <w:szCs w:val="22"/>
              </w:rPr>
              <w:t>6</w:t>
            </w:r>
          </w:p>
        </w:tc>
        <w:tc>
          <w:tcPr>
            <w:tcW w:w="1559" w:type="dxa"/>
          </w:tcPr>
          <w:p w:rsidR="00690AB8" w:rsidRPr="00181B68" w:rsidRDefault="00690AB8" w:rsidP="00690AB8">
            <w:pPr>
              <w:pStyle w:val="IEEETableCell"/>
              <w:spacing w:line="276" w:lineRule="auto"/>
              <w:rPr>
                <w:sz w:val="22"/>
                <w:szCs w:val="22"/>
                <w:lang w:val="en-US"/>
              </w:rPr>
            </w:pPr>
            <w:r w:rsidRPr="00181B68">
              <w:rPr>
                <w:sz w:val="22"/>
                <w:szCs w:val="22"/>
                <w:lang w:val="en-US"/>
              </w:rPr>
              <w:t xml:space="preserve">Berefek kronis </w:t>
            </w:r>
          </w:p>
          <w:p w:rsidR="00690AB8" w:rsidRPr="00181B68" w:rsidRDefault="00690AB8" w:rsidP="00690AB8">
            <w:pPr>
              <w:pStyle w:val="IEEETableCell"/>
              <w:spacing w:line="276" w:lineRule="auto"/>
              <w:rPr>
                <w:sz w:val="22"/>
                <w:szCs w:val="22"/>
                <w:lang w:val="en-US"/>
              </w:rPr>
            </w:pPr>
            <w:r w:rsidRPr="00181B68">
              <w:rPr>
                <w:sz w:val="22"/>
                <w:szCs w:val="22"/>
                <w:lang w:val="en-US"/>
              </w:rPr>
              <w:t xml:space="preserve">(karsinogen, </w:t>
            </w:r>
          </w:p>
          <w:p w:rsidR="00690AB8" w:rsidRPr="00181B68" w:rsidRDefault="00690AB8" w:rsidP="00690AB8">
            <w:pPr>
              <w:pStyle w:val="IEEETableCell"/>
              <w:spacing w:line="276" w:lineRule="auto"/>
              <w:rPr>
                <w:sz w:val="22"/>
                <w:szCs w:val="22"/>
                <w:lang w:val="en-US"/>
              </w:rPr>
            </w:pPr>
            <w:r w:rsidRPr="00181B68">
              <w:rPr>
                <w:sz w:val="22"/>
                <w:szCs w:val="22"/>
                <w:lang w:val="en-US"/>
              </w:rPr>
              <w:t xml:space="preserve">mutagen, </w:t>
            </w:r>
          </w:p>
          <w:p w:rsidR="00690AB8" w:rsidRPr="00181B68" w:rsidRDefault="00690AB8" w:rsidP="0002629D">
            <w:pPr>
              <w:pStyle w:val="IEEETableCell"/>
              <w:spacing w:line="276" w:lineRule="auto"/>
              <w:rPr>
                <w:sz w:val="22"/>
                <w:szCs w:val="22"/>
                <w:lang w:val="en-US"/>
              </w:rPr>
            </w:pPr>
            <w:r w:rsidRPr="00181B68">
              <w:rPr>
                <w:sz w:val="22"/>
                <w:szCs w:val="22"/>
                <w:lang w:val="en-US"/>
              </w:rPr>
              <w:t>teratogenik)</w:t>
            </w:r>
          </w:p>
        </w:tc>
        <w:tc>
          <w:tcPr>
            <w:tcW w:w="1610" w:type="dxa"/>
          </w:tcPr>
          <w:p w:rsidR="00690AB8" w:rsidRPr="00181B68" w:rsidRDefault="00690AB8" w:rsidP="00690AB8">
            <w:pPr>
              <w:pStyle w:val="IEEETableCell"/>
              <w:spacing w:line="276" w:lineRule="auto"/>
              <w:ind w:left="300"/>
              <w:rPr>
                <w:sz w:val="22"/>
                <w:szCs w:val="22"/>
              </w:rPr>
            </w:pPr>
            <w:r w:rsidRPr="00181B68">
              <w:rPr>
                <w:noProof/>
                <w:sz w:val="22"/>
                <w:szCs w:val="22"/>
                <w:lang w:val="en-US" w:eastAsia="en-US"/>
              </w:rPr>
              <w:drawing>
                <wp:inline distT="0" distB="0" distL="0" distR="0">
                  <wp:extent cx="747539" cy="747539"/>
                  <wp:effectExtent l="0" t="0" r="0" b="0"/>
                  <wp:docPr id="21" name="Picture 21" descr="https://kemenperin.go.id/download/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kemenperin.go.id/download/47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7425" cy="747425"/>
                          </a:xfrm>
                          <a:prstGeom prst="rect">
                            <a:avLst/>
                          </a:prstGeom>
                          <a:noFill/>
                          <a:ln>
                            <a:noFill/>
                          </a:ln>
                        </pic:spPr>
                      </pic:pic>
                    </a:graphicData>
                  </a:graphic>
                </wp:inline>
              </w:drawing>
            </w:r>
          </w:p>
        </w:tc>
        <w:tc>
          <w:tcPr>
            <w:tcW w:w="2154" w:type="dxa"/>
          </w:tcPr>
          <w:p w:rsidR="00690AB8" w:rsidRPr="00181B68" w:rsidRDefault="00690AB8" w:rsidP="0002629D">
            <w:pPr>
              <w:pStyle w:val="IEEETableCell"/>
              <w:spacing w:line="276" w:lineRule="auto"/>
              <w:ind w:left="720"/>
              <w:rPr>
                <w:sz w:val="22"/>
                <w:szCs w:val="22"/>
              </w:rPr>
            </w:pPr>
            <w:r w:rsidRPr="00181B68">
              <w:rPr>
                <w:sz w:val="22"/>
                <w:szCs w:val="22"/>
              </w:rPr>
              <w:t>Kalium siani</w:t>
            </w:r>
            <w:r w:rsidR="00662BA3" w:rsidRPr="00181B68">
              <w:rPr>
                <w:sz w:val="22"/>
                <w:szCs w:val="22"/>
              </w:rPr>
              <w:t>da, Hydrogen sulfida, Nitrobenze</w:t>
            </w:r>
            <w:r w:rsidRPr="00181B68">
              <w:rPr>
                <w:sz w:val="22"/>
                <w:szCs w:val="22"/>
              </w:rPr>
              <w:t>ne dan Atripin.</w:t>
            </w:r>
          </w:p>
        </w:tc>
        <w:tc>
          <w:tcPr>
            <w:tcW w:w="2154" w:type="dxa"/>
          </w:tcPr>
          <w:p w:rsidR="00690AB8" w:rsidRPr="00181B68" w:rsidRDefault="004F54F9" w:rsidP="0002629D">
            <w:pPr>
              <w:pStyle w:val="IEEETableCell"/>
              <w:spacing w:line="276" w:lineRule="auto"/>
              <w:ind w:left="720"/>
              <w:rPr>
                <w:sz w:val="22"/>
                <w:szCs w:val="22"/>
              </w:rPr>
            </w:pPr>
            <w:r>
              <w:rPr>
                <w:sz w:val="22"/>
                <w:szCs w:val="22"/>
              </w:rPr>
              <w:t>Jangan sampai tertelan, terhirup dan hindarkan</w:t>
            </w:r>
            <w:r w:rsidR="00662BA3" w:rsidRPr="00181B68">
              <w:rPr>
                <w:sz w:val="22"/>
                <w:szCs w:val="22"/>
              </w:rPr>
              <w:t xml:space="preserve"> kontak langsung dengan</w:t>
            </w:r>
            <w:r>
              <w:rPr>
                <w:sz w:val="22"/>
                <w:szCs w:val="22"/>
              </w:rPr>
              <w:t xml:space="preserve"> permukaan</w:t>
            </w:r>
            <w:r w:rsidR="00662BA3" w:rsidRPr="00181B68">
              <w:rPr>
                <w:sz w:val="22"/>
                <w:szCs w:val="22"/>
              </w:rPr>
              <w:t xml:space="preserve"> kulit.</w:t>
            </w:r>
          </w:p>
        </w:tc>
      </w:tr>
      <w:tr w:rsidR="00662BA3" w:rsidRPr="00181B68" w:rsidTr="0002629D">
        <w:trPr>
          <w:jc w:val="center"/>
        </w:trPr>
        <w:tc>
          <w:tcPr>
            <w:tcW w:w="993" w:type="dxa"/>
          </w:tcPr>
          <w:p w:rsidR="00662BA3" w:rsidRPr="00181B68" w:rsidRDefault="00662BA3" w:rsidP="0002629D">
            <w:pPr>
              <w:pStyle w:val="IEEETableCell"/>
              <w:spacing w:line="276" w:lineRule="auto"/>
              <w:jc w:val="center"/>
              <w:rPr>
                <w:sz w:val="22"/>
                <w:szCs w:val="22"/>
              </w:rPr>
            </w:pPr>
            <w:r w:rsidRPr="00181B68">
              <w:rPr>
                <w:sz w:val="22"/>
                <w:szCs w:val="22"/>
              </w:rPr>
              <w:lastRenderedPageBreak/>
              <w:t>7</w:t>
            </w:r>
          </w:p>
        </w:tc>
        <w:tc>
          <w:tcPr>
            <w:tcW w:w="1559" w:type="dxa"/>
          </w:tcPr>
          <w:p w:rsidR="00662BA3" w:rsidRPr="00181B68" w:rsidRDefault="00662BA3" w:rsidP="00690AB8">
            <w:pPr>
              <w:pStyle w:val="IEEETableCell"/>
              <w:spacing w:line="276" w:lineRule="auto"/>
              <w:rPr>
                <w:sz w:val="22"/>
                <w:szCs w:val="22"/>
                <w:lang w:val="en-US"/>
              </w:rPr>
            </w:pPr>
            <w:r w:rsidRPr="00181B68">
              <w:rPr>
                <w:sz w:val="22"/>
                <w:szCs w:val="22"/>
              </w:rPr>
              <w:t>Korosif</w:t>
            </w:r>
          </w:p>
        </w:tc>
        <w:tc>
          <w:tcPr>
            <w:tcW w:w="1610" w:type="dxa"/>
          </w:tcPr>
          <w:p w:rsidR="00662BA3" w:rsidRPr="00181B68" w:rsidRDefault="00662BA3" w:rsidP="00690AB8">
            <w:pPr>
              <w:pStyle w:val="IEEETableCell"/>
              <w:spacing w:line="276" w:lineRule="auto"/>
              <w:ind w:left="300"/>
              <w:rPr>
                <w:sz w:val="22"/>
                <w:szCs w:val="22"/>
                <w:lang w:val="en-US"/>
              </w:rPr>
            </w:pPr>
            <w:r w:rsidRPr="00181B68">
              <w:rPr>
                <w:noProof/>
                <w:sz w:val="22"/>
                <w:szCs w:val="22"/>
                <w:lang w:val="en-US" w:eastAsia="en-US"/>
              </w:rPr>
              <w:drawing>
                <wp:inline distT="0" distB="0" distL="0" distR="0">
                  <wp:extent cx="754213" cy="754213"/>
                  <wp:effectExtent l="0" t="0" r="8255" b="8255"/>
                  <wp:docPr id="22" name="Picture 22" descr="https://kemenperin.go.id/download/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kemenperin.go.id/download/47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4097" cy="754097"/>
                          </a:xfrm>
                          <a:prstGeom prst="rect">
                            <a:avLst/>
                          </a:prstGeom>
                          <a:noFill/>
                          <a:ln>
                            <a:noFill/>
                          </a:ln>
                        </pic:spPr>
                      </pic:pic>
                    </a:graphicData>
                  </a:graphic>
                </wp:inline>
              </w:drawing>
            </w:r>
          </w:p>
        </w:tc>
        <w:tc>
          <w:tcPr>
            <w:tcW w:w="2154" w:type="dxa"/>
          </w:tcPr>
          <w:p w:rsidR="00662BA3" w:rsidRPr="00181B68" w:rsidRDefault="00662BA3" w:rsidP="0002629D">
            <w:pPr>
              <w:pStyle w:val="IEEETableCell"/>
              <w:spacing w:line="276" w:lineRule="auto"/>
              <w:ind w:left="720"/>
              <w:rPr>
                <w:sz w:val="22"/>
                <w:szCs w:val="22"/>
              </w:rPr>
            </w:pPr>
            <w:r w:rsidRPr="00181B68">
              <w:rPr>
                <w:sz w:val="22"/>
                <w:szCs w:val="22"/>
              </w:rPr>
              <w:t>Asam Klorida (HCl), Asam Slfat (H</w:t>
            </w:r>
            <w:r w:rsidRPr="00181B68">
              <w:rPr>
                <w:sz w:val="22"/>
                <w:szCs w:val="22"/>
                <w:vertAlign w:val="subscript"/>
              </w:rPr>
              <w:t>2</w:t>
            </w:r>
            <w:r w:rsidRPr="00181B68">
              <w:rPr>
                <w:sz w:val="22"/>
                <w:szCs w:val="22"/>
              </w:rPr>
              <w:t>SO</w:t>
            </w:r>
            <w:r w:rsidRPr="00181B68">
              <w:rPr>
                <w:sz w:val="22"/>
                <w:szCs w:val="22"/>
                <w:vertAlign w:val="subscript"/>
              </w:rPr>
              <w:t>4</w:t>
            </w:r>
            <w:r w:rsidRPr="00181B68">
              <w:rPr>
                <w:sz w:val="22"/>
                <w:szCs w:val="22"/>
              </w:rPr>
              <w:t>), Natrium Hidroksida (NaOH (&gt;2%))</w:t>
            </w:r>
          </w:p>
        </w:tc>
        <w:tc>
          <w:tcPr>
            <w:tcW w:w="2154" w:type="dxa"/>
          </w:tcPr>
          <w:p w:rsidR="00662BA3" w:rsidRPr="00181B68" w:rsidRDefault="00760896" w:rsidP="00973EC4">
            <w:pPr>
              <w:pStyle w:val="IEEETableCell"/>
              <w:spacing w:line="276" w:lineRule="auto"/>
              <w:ind w:left="720"/>
              <w:rPr>
                <w:sz w:val="22"/>
                <w:szCs w:val="22"/>
              </w:rPr>
            </w:pPr>
            <w:r w:rsidRPr="00760896">
              <w:rPr>
                <w:sz w:val="22"/>
                <w:szCs w:val="22"/>
              </w:rPr>
              <w:t>Jangan menyentuh kulit secara langsung atau jauhkan dari benda logam.</w:t>
            </w:r>
          </w:p>
        </w:tc>
      </w:tr>
      <w:tr w:rsidR="00662BA3" w:rsidRPr="00181B68" w:rsidTr="0002629D">
        <w:trPr>
          <w:jc w:val="center"/>
        </w:trPr>
        <w:tc>
          <w:tcPr>
            <w:tcW w:w="993" w:type="dxa"/>
          </w:tcPr>
          <w:p w:rsidR="00662BA3" w:rsidRPr="00181B68" w:rsidRDefault="00662BA3" w:rsidP="0002629D">
            <w:pPr>
              <w:pStyle w:val="IEEETableCell"/>
              <w:spacing w:line="276" w:lineRule="auto"/>
              <w:jc w:val="center"/>
              <w:rPr>
                <w:sz w:val="22"/>
                <w:szCs w:val="22"/>
              </w:rPr>
            </w:pPr>
            <w:r w:rsidRPr="00181B68">
              <w:rPr>
                <w:sz w:val="22"/>
                <w:szCs w:val="22"/>
              </w:rPr>
              <w:t>8</w:t>
            </w:r>
          </w:p>
        </w:tc>
        <w:tc>
          <w:tcPr>
            <w:tcW w:w="1559" w:type="dxa"/>
          </w:tcPr>
          <w:p w:rsidR="00662BA3" w:rsidRPr="00181B68" w:rsidRDefault="00662BA3" w:rsidP="00690AB8">
            <w:pPr>
              <w:pStyle w:val="IEEETableCell"/>
              <w:spacing w:line="276" w:lineRule="auto"/>
              <w:rPr>
                <w:sz w:val="22"/>
                <w:szCs w:val="22"/>
                <w:lang w:val="en-US"/>
              </w:rPr>
            </w:pPr>
            <w:r w:rsidRPr="00181B68">
              <w:rPr>
                <w:sz w:val="22"/>
                <w:szCs w:val="22"/>
              </w:rPr>
              <w:t>Iritant</w:t>
            </w:r>
          </w:p>
        </w:tc>
        <w:tc>
          <w:tcPr>
            <w:tcW w:w="1610" w:type="dxa"/>
          </w:tcPr>
          <w:p w:rsidR="00662BA3" w:rsidRPr="00181B68" w:rsidRDefault="00662BA3" w:rsidP="00690AB8">
            <w:pPr>
              <w:pStyle w:val="IEEETableCell"/>
              <w:spacing w:line="276" w:lineRule="auto"/>
              <w:ind w:left="300"/>
              <w:rPr>
                <w:sz w:val="22"/>
                <w:szCs w:val="22"/>
                <w:lang w:val="en-US"/>
              </w:rPr>
            </w:pPr>
            <w:r w:rsidRPr="00181B68">
              <w:rPr>
                <w:noProof/>
                <w:sz w:val="22"/>
                <w:szCs w:val="22"/>
                <w:lang w:val="en-US" w:eastAsia="en-US"/>
              </w:rPr>
              <w:drawing>
                <wp:inline distT="0" distB="0" distL="0" distR="0">
                  <wp:extent cx="747539" cy="747539"/>
                  <wp:effectExtent l="0" t="0" r="0" b="0"/>
                  <wp:docPr id="23" name="Picture 23" descr="https://kemenperin.go.id/download/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kemenperin.go.id/download/47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7425" cy="747425"/>
                          </a:xfrm>
                          <a:prstGeom prst="rect">
                            <a:avLst/>
                          </a:prstGeom>
                          <a:noFill/>
                          <a:ln>
                            <a:noFill/>
                          </a:ln>
                        </pic:spPr>
                      </pic:pic>
                    </a:graphicData>
                  </a:graphic>
                </wp:inline>
              </w:drawing>
            </w:r>
          </w:p>
        </w:tc>
        <w:tc>
          <w:tcPr>
            <w:tcW w:w="2154" w:type="dxa"/>
          </w:tcPr>
          <w:p w:rsidR="00662BA3" w:rsidRPr="00181B68" w:rsidRDefault="00662BA3" w:rsidP="0002629D">
            <w:pPr>
              <w:pStyle w:val="IEEETableCell"/>
              <w:spacing w:line="276" w:lineRule="auto"/>
              <w:ind w:left="720"/>
              <w:rPr>
                <w:sz w:val="22"/>
                <w:szCs w:val="22"/>
              </w:rPr>
            </w:pPr>
            <w:r w:rsidRPr="00181B68">
              <w:rPr>
                <w:sz w:val="22"/>
                <w:szCs w:val="22"/>
              </w:rPr>
              <w:t>Natrium Hidroksida (NaOH), Heksanol (C</w:t>
            </w:r>
            <w:r w:rsidRPr="00181B68">
              <w:rPr>
                <w:sz w:val="22"/>
                <w:szCs w:val="22"/>
                <w:vertAlign w:val="subscript"/>
              </w:rPr>
              <w:t>6</w:t>
            </w:r>
            <w:r w:rsidRPr="00181B68">
              <w:rPr>
                <w:sz w:val="22"/>
                <w:szCs w:val="22"/>
              </w:rPr>
              <w:t>H</w:t>
            </w:r>
            <w:r w:rsidRPr="00181B68">
              <w:rPr>
                <w:sz w:val="22"/>
                <w:szCs w:val="22"/>
                <w:vertAlign w:val="subscript"/>
              </w:rPr>
              <w:t>5</w:t>
            </w:r>
            <w:r w:rsidRPr="00181B68">
              <w:rPr>
                <w:sz w:val="22"/>
                <w:szCs w:val="22"/>
              </w:rPr>
              <w:t>OH), Klorin (Cl</w:t>
            </w:r>
            <w:r w:rsidRPr="00181B68">
              <w:rPr>
                <w:sz w:val="22"/>
                <w:szCs w:val="22"/>
                <w:vertAlign w:val="subscript"/>
              </w:rPr>
              <w:t>2</w:t>
            </w:r>
            <w:r w:rsidRPr="00181B68">
              <w:rPr>
                <w:sz w:val="22"/>
                <w:szCs w:val="22"/>
              </w:rPr>
              <w:t>)</w:t>
            </w:r>
          </w:p>
        </w:tc>
        <w:tc>
          <w:tcPr>
            <w:tcW w:w="2154" w:type="dxa"/>
          </w:tcPr>
          <w:p w:rsidR="00662BA3" w:rsidRPr="00181B68" w:rsidRDefault="0008645D" w:rsidP="008F27BF">
            <w:pPr>
              <w:pStyle w:val="IEEETableCell"/>
              <w:spacing w:line="276" w:lineRule="auto"/>
              <w:ind w:left="720"/>
              <w:rPr>
                <w:sz w:val="22"/>
                <w:szCs w:val="22"/>
              </w:rPr>
            </w:pPr>
            <w:r>
              <w:rPr>
                <w:sz w:val="22"/>
                <w:szCs w:val="22"/>
              </w:rPr>
              <w:t>Hinda</w:t>
            </w:r>
            <w:r w:rsidR="00D203F1">
              <w:rPr>
                <w:sz w:val="22"/>
                <w:szCs w:val="22"/>
              </w:rPr>
              <w:t>r</w:t>
            </w:r>
            <w:r>
              <w:rPr>
                <w:sz w:val="22"/>
                <w:szCs w:val="22"/>
              </w:rPr>
              <w:t xml:space="preserve">kan </w:t>
            </w:r>
            <w:r w:rsidR="00662BA3" w:rsidRPr="00181B68">
              <w:rPr>
                <w:sz w:val="22"/>
                <w:szCs w:val="22"/>
              </w:rPr>
              <w:t xml:space="preserve">kontak langsung </w:t>
            </w:r>
            <w:r w:rsidR="008F27BF">
              <w:rPr>
                <w:sz w:val="22"/>
                <w:szCs w:val="22"/>
              </w:rPr>
              <w:t xml:space="preserve">pada </w:t>
            </w:r>
            <w:r>
              <w:rPr>
                <w:sz w:val="22"/>
                <w:szCs w:val="22"/>
              </w:rPr>
              <w:t xml:space="preserve">permukaan </w:t>
            </w:r>
            <w:r w:rsidR="00662BA3" w:rsidRPr="00181B68">
              <w:rPr>
                <w:sz w:val="22"/>
                <w:szCs w:val="22"/>
              </w:rPr>
              <w:t>kulit.</w:t>
            </w:r>
          </w:p>
        </w:tc>
      </w:tr>
      <w:tr w:rsidR="00662BA3" w:rsidRPr="00181B68" w:rsidTr="0002629D">
        <w:trPr>
          <w:jc w:val="center"/>
        </w:trPr>
        <w:tc>
          <w:tcPr>
            <w:tcW w:w="993" w:type="dxa"/>
          </w:tcPr>
          <w:p w:rsidR="00662BA3" w:rsidRPr="00181B68" w:rsidRDefault="00662BA3" w:rsidP="0002629D">
            <w:pPr>
              <w:pStyle w:val="IEEETableCell"/>
              <w:spacing w:line="276" w:lineRule="auto"/>
              <w:jc w:val="center"/>
              <w:rPr>
                <w:sz w:val="22"/>
                <w:szCs w:val="22"/>
              </w:rPr>
            </w:pPr>
            <w:r w:rsidRPr="00181B68">
              <w:rPr>
                <w:sz w:val="22"/>
                <w:szCs w:val="22"/>
              </w:rPr>
              <w:t>9</w:t>
            </w:r>
          </w:p>
        </w:tc>
        <w:tc>
          <w:tcPr>
            <w:tcW w:w="1559" w:type="dxa"/>
          </w:tcPr>
          <w:p w:rsidR="00662BA3" w:rsidRPr="00181B68" w:rsidRDefault="00662BA3" w:rsidP="00662BA3">
            <w:pPr>
              <w:pStyle w:val="IEEETableCell"/>
              <w:spacing w:line="276" w:lineRule="auto"/>
              <w:rPr>
                <w:sz w:val="22"/>
                <w:szCs w:val="22"/>
                <w:lang w:val="en-US"/>
              </w:rPr>
            </w:pPr>
            <w:r w:rsidRPr="00181B68">
              <w:rPr>
                <w:sz w:val="22"/>
                <w:szCs w:val="22"/>
                <w:lang w:val="en-US"/>
              </w:rPr>
              <w:t xml:space="preserve">Berbahaya bagi </w:t>
            </w:r>
          </w:p>
          <w:p w:rsidR="00662BA3" w:rsidRPr="00181B68" w:rsidRDefault="00662BA3" w:rsidP="00690AB8">
            <w:pPr>
              <w:pStyle w:val="IEEETableCell"/>
              <w:spacing w:line="276" w:lineRule="auto"/>
              <w:rPr>
                <w:sz w:val="22"/>
                <w:szCs w:val="22"/>
                <w:lang w:val="en-US"/>
              </w:rPr>
            </w:pPr>
            <w:r w:rsidRPr="00181B68">
              <w:rPr>
                <w:sz w:val="22"/>
                <w:szCs w:val="22"/>
                <w:lang w:val="en-US"/>
              </w:rPr>
              <w:t>lingkungan</w:t>
            </w:r>
          </w:p>
        </w:tc>
        <w:tc>
          <w:tcPr>
            <w:tcW w:w="1610" w:type="dxa"/>
          </w:tcPr>
          <w:p w:rsidR="00662BA3" w:rsidRPr="00181B68" w:rsidRDefault="00662BA3" w:rsidP="00690AB8">
            <w:pPr>
              <w:pStyle w:val="IEEETableCell"/>
              <w:spacing w:line="276" w:lineRule="auto"/>
              <w:ind w:left="300"/>
              <w:rPr>
                <w:sz w:val="22"/>
                <w:szCs w:val="22"/>
                <w:lang w:val="en-US"/>
              </w:rPr>
            </w:pPr>
            <w:r w:rsidRPr="00181B68">
              <w:rPr>
                <w:noProof/>
                <w:sz w:val="22"/>
                <w:szCs w:val="22"/>
                <w:lang w:val="en-US" w:eastAsia="en-US"/>
              </w:rPr>
              <w:drawing>
                <wp:inline distT="0" distB="0" distL="0" distR="0">
                  <wp:extent cx="680794" cy="680794"/>
                  <wp:effectExtent l="0" t="0" r="5080" b="5080"/>
                  <wp:docPr id="24" name="Picture 24" descr="https://kemenperin.go.id/download/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kemenperin.go.id/download/47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0690" cy="680690"/>
                          </a:xfrm>
                          <a:prstGeom prst="rect">
                            <a:avLst/>
                          </a:prstGeom>
                          <a:noFill/>
                          <a:ln>
                            <a:noFill/>
                          </a:ln>
                        </pic:spPr>
                      </pic:pic>
                    </a:graphicData>
                  </a:graphic>
                </wp:inline>
              </w:drawing>
            </w:r>
          </w:p>
        </w:tc>
        <w:tc>
          <w:tcPr>
            <w:tcW w:w="2154" w:type="dxa"/>
          </w:tcPr>
          <w:p w:rsidR="00662BA3" w:rsidRPr="00181B68" w:rsidRDefault="00662BA3" w:rsidP="0002629D">
            <w:pPr>
              <w:pStyle w:val="IEEETableCell"/>
              <w:spacing w:line="276" w:lineRule="auto"/>
              <w:ind w:left="720"/>
              <w:rPr>
                <w:sz w:val="22"/>
                <w:szCs w:val="22"/>
              </w:rPr>
            </w:pPr>
            <w:r w:rsidRPr="00181B68">
              <w:rPr>
                <w:sz w:val="22"/>
                <w:szCs w:val="22"/>
              </w:rPr>
              <w:t>Tetraklorometan, Petroleum bensin.</w:t>
            </w:r>
          </w:p>
        </w:tc>
        <w:tc>
          <w:tcPr>
            <w:tcW w:w="2154" w:type="dxa"/>
          </w:tcPr>
          <w:p w:rsidR="00662BA3" w:rsidRPr="00181B68" w:rsidRDefault="00C36256" w:rsidP="00C36256">
            <w:pPr>
              <w:pStyle w:val="IEEETableCell"/>
              <w:spacing w:line="276" w:lineRule="auto"/>
              <w:ind w:left="720"/>
              <w:rPr>
                <w:sz w:val="22"/>
                <w:szCs w:val="22"/>
              </w:rPr>
            </w:pPr>
            <w:r>
              <w:rPr>
                <w:sz w:val="22"/>
                <w:szCs w:val="22"/>
              </w:rPr>
              <w:t>Hindarkan</w:t>
            </w:r>
            <w:r w:rsidR="00760896" w:rsidRPr="00760896">
              <w:rPr>
                <w:sz w:val="22"/>
                <w:szCs w:val="22"/>
              </w:rPr>
              <w:t xml:space="preserve"> </w:t>
            </w:r>
            <w:r>
              <w:rPr>
                <w:sz w:val="22"/>
                <w:szCs w:val="22"/>
              </w:rPr>
              <w:t>persentuhan</w:t>
            </w:r>
            <w:r w:rsidR="00760896" w:rsidRPr="00760896">
              <w:rPr>
                <w:sz w:val="22"/>
                <w:szCs w:val="22"/>
              </w:rPr>
              <w:t xml:space="preserve"> langsung atau percampuran </w:t>
            </w:r>
            <w:r>
              <w:rPr>
                <w:sz w:val="22"/>
                <w:szCs w:val="22"/>
              </w:rPr>
              <w:t xml:space="preserve">pada </w:t>
            </w:r>
            <w:r w:rsidR="00760896" w:rsidRPr="00760896">
              <w:rPr>
                <w:sz w:val="22"/>
                <w:szCs w:val="22"/>
              </w:rPr>
              <w:t xml:space="preserve">lingkungan yang </w:t>
            </w:r>
            <w:r>
              <w:rPr>
                <w:sz w:val="22"/>
                <w:szCs w:val="22"/>
              </w:rPr>
              <w:t>berdampak</w:t>
            </w:r>
            <w:r w:rsidR="00760896" w:rsidRPr="00760896">
              <w:rPr>
                <w:sz w:val="22"/>
                <w:szCs w:val="22"/>
              </w:rPr>
              <w:t xml:space="preserve"> membahayakan organisme hidup</w:t>
            </w:r>
          </w:p>
        </w:tc>
      </w:tr>
    </w:tbl>
    <w:p w:rsidR="005C3E9B" w:rsidRDefault="005C3E9B" w:rsidP="00BB64E7">
      <w:pPr>
        <w:pStyle w:val="IEEEParagraph"/>
        <w:spacing w:line="276" w:lineRule="auto"/>
      </w:pPr>
    </w:p>
    <w:p w:rsidR="005C3E9B" w:rsidRDefault="005C3E9B" w:rsidP="0008645D">
      <w:pPr>
        <w:pStyle w:val="IEEEParagraph"/>
        <w:spacing w:line="276" w:lineRule="auto"/>
        <w:ind w:firstLine="0"/>
      </w:pPr>
    </w:p>
    <w:p w:rsidR="00473423" w:rsidRDefault="00760896" w:rsidP="00BB64E7">
      <w:pPr>
        <w:pStyle w:val="IEEEParagraph"/>
        <w:spacing w:line="276" w:lineRule="auto"/>
      </w:pPr>
      <w:r>
        <w:t>Menurut Sangi dan Tanauma (2018) penyimpanan bahan kimia berdasarkan sifatmya yakni sebagao berikut:</w:t>
      </w:r>
    </w:p>
    <w:p w:rsidR="005825E1" w:rsidRDefault="00760896" w:rsidP="005825E1">
      <w:pPr>
        <w:pStyle w:val="ListParagraph"/>
        <w:numPr>
          <w:ilvl w:val="0"/>
          <w:numId w:val="27"/>
        </w:numPr>
        <w:jc w:val="both"/>
      </w:pPr>
      <w:r>
        <w:t>Cairan mudah terbakar</w:t>
      </w:r>
    </w:p>
    <w:p w:rsidR="00760896" w:rsidRDefault="00760896" w:rsidP="00760896">
      <w:pPr>
        <w:pStyle w:val="ListParagraph"/>
        <w:ind w:left="1080"/>
        <w:jc w:val="both"/>
      </w:pPr>
      <w:r>
        <w:tab/>
      </w:r>
      <w:proofErr w:type="gramStart"/>
      <w:r>
        <w:t>Bahan yang bersifat cairan serta mudah terbakar ini memiliki batas dalam ketersediaan maksudnya bahan ini tidak dibolehkan terlalu banyak dalam laboratorium karena mengingat sifatnya yang mudah terbakar.</w:t>
      </w:r>
      <w:proofErr w:type="gramEnd"/>
      <w:r>
        <w:t xml:space="preserve"> Jumlah yang diperbolehkan harus sesuai dengan kontruksi bangunan laboratorium, jumlah tempat yang berpotensi menyebabkan percikan </w:t>
      </w:r>
      <w:proofErr w:type="gramStart"/>
      <w:r>
        <w:t>api</w:t>
      </w:r>
      <w:proofErr w:type="gramEnd"/>
      <w:r>
        <w:t>, system penanggulangan api yang ada di laboratorium, dan jenis laboratorium.</w:t>
      </w:r>
    </w:p>
    <w:p w:rsidR="00760896" w:rsidRDefault="00760896" w:rsidP="00760896">
      <w:pPr>
        <w:pStyle w:val="ListParagraph"/>
        <w:numPr>
          <w:ilvl w:val="0"/>
          <w:numId w:val="27"/>
        </w:numPr>
        <w:jc w:val="both"/>
      </w:pPr>
      <w:r>
        <w:t>Zat yang reaktif</w:t>
      </w:r>
    </w:p>
    <w:p w:rsidR="00760896" w:rsidRDefault="005D7FF1" w:rsidP="00760896">
      <w:pPr>
        <w:pStyle w:val="ListParagraph"/>
        <w:ind w:left="1080"/>
        <w:jc w:val="both"/>
      </w:pPr>
      <w:r>
        <w:tab/>
      </w:r>
      <w:proofErr w:type="gramStart"/>
      <w:r>
        <w:t>Bahan yang bersifat reaktif jumlah ketersediaannya tidak dibolehkan terlalu banyak cukup sesuai kebutuhan.</w:t>
      </w:r>
      <w:proofErr w:type="gramEnd"/>
      <w:r>
        <w:t xml:space="preserve"> Kemudian jangan lupa untuk memberikan label yang berisikan tanggal. Bahan yang sudah kadalarsa tidak diperbolehkan untuk dibuka selanjurnya bahan reaktif ini memiliki sifat-sifat yang dimilikinya</w:t>
      </w:r>
    </w:p>
    <w:p w:rsidR="005D7FF1" w:rsidRDefault="005D7FF1" w:rsidP="005D7FF1">
      <w:pPr>
        <w:pStyle w:val="ListParagraph"/>
        <w:numPr>
          <w:ilvl w:val="0"/>
          <w:numId w:val="27"/>
        </w:numPr>
        <w:jc w:val="both"/>
      </w:pPr>
      <w:r>
        <w:t xml:space="preserve">Bahan beracun </w:t>
      </w:r>
    </w:p>
    <w:p w:rsidR="005D7FF1" w:rsidRDefault="005D7FF1" w:rsidP="005D7FF1">
      <w:pPr>
        <w:pStyle w:val="ListParagraph"/>
        <w:ind w:left="1080"/>
        <w:jc w:val="both"/>
      </w:pPr>
      <w:r>
        <w:tab/>
      </w:r>
      <w:proofErr w:type="gramStart"/>
      <w:r>
        <w:t>Penyimpanan bahan beracun dielatkan dalam penyimpanan yang memiliki ventilasi yang sangat baik serta penyimpanan yang anti pecah.</w:t>
      </w:r>
      <w:proofErr w:type="gramEnd"/>
      <w:r>
        <w:t xml:space="preserve"> Kemudian bahan beracun ini diberikan label yang berisis </w:t>
      </w:r>
      <w:proofErr w:type="gramStart"/>
      <w:r>
        <w:t>kan</w:t>
      </w:r>
      <w:proofErr w:type="gramEnd"/>
      <w:r>
        <w:t xml:space="preserve"> hazard yang mewakili sifat-sifat yang lainnaya senhingga pengguna langsung mengetahui.</w:t>
      </w:r>
    </w:p>
    <w:p w:rsidR="005D7FF1" w:rsidRDefault="005D7FF1" w:rsidP="005D7FF1">
      <w:pPr>
        <w:pStyle w:val="ListParagraph"/>
        <w:ind w:left="1080"/>
        <w:jc w:val="both"/>
      </w:pPr>
    </w:p>
    <w:p w:rsidR="005825E1" w:rsidRPr="00D80B2B" w:rsidRDefault="005D7FF1" w:rsidP="005D7FF1">
      <w:pPr>
        <w:pStyle w:val="ListParagraph"/>
        <w:ind w:left="0" w:firstLine="142"/>
        <w:jc w:val="both"/>
      </w:pPr>
      <w:r>
        <w:lastRenderedPageBreak/>
        <w:t>Menurut Raharjo (2017) p</w:t>
      </w:r>
      <w:r w:rsidR="005825E1" w:rsidRPr="00D80B2B">
        <w:t>e</w:t>
      </w:r>
      <w:r>
        <w:t xml:space="preserve">nyimpanan bahan korosif disimpan di ruangan yang berventilasi dan dingin, serta jauhkan dari sumber </w:t>
      </w:r>
      <w:proofErr w:type="gramStart"/>
      <w:r>
        <w:t>api</w:t>
      </w:r>
      <w:proofErr w:type="gramEnd"/>
      <w:r>
        <w:t xml:space="preserve"> yang panas, hindarkan dari gesekan atau tumbukan mekanis. </w:t>
      </w:r>
    </w:p>
    <w:p w:rsidR="005D7FF1" w:rsidRDefault="005D7FF1" w:rsidP="00BB64E7">
      <w:pPr>
        <w:pStyle w:val="IEEEParagraph"/>
        <w:spacing w:line="276" w:lineRule="auto"/>
      </w:pPr>
    </w:p>
    <w:p w:rsidR="005D7FF1" w:rsidRPr="00181B68" w:rsidRDefault="005D7FF1" w:rsidP="00BB64E7">
      <w:pPr>
        <w:pStyle w:val="IEEEParagraph"/>
        <w:spacing w:line="276" w:lineRule="auto"/>
      </w:pPr>
      <w:r w:rsidRPr="005D7FF1">
        <w:t>Selain itu, ada beberapa kecelakaan kecil</w:t>
      </w:r>
      <w:r>
        <w:t xml:space="preserve"> dan menengah di laboratorium, t</w:t>
      </w:r>
      <w:r w:rsidRPr="005D7FF1">
        <w:t>ermasuk:</w:t>
      </w:r>
    </w:p>
    <w:p w:rsidR="00D33B17" w:rsidRPr="00181B68" w:rsidRDefault="00D33B17" w:rsidP="00072D61">
      <w:pPr>
        <w:pStyle w:val="IEEEParagraph"/>
        <w:numPr>
          <w:ilvl w:val="0"/>
          <w:numId w:val="26"/>
        </w:numPr>
        <w:spacing w:line="276" w:lineRule="auto"/>
      </w:pPr>
      <w:r w:rsidRPr="00181B68">
        <w:t>Ter</w:t>
      </w:r>
      <w:r w:rsidR="00072D61">
        <w:t>gelincir</w:t>
      </w:r>
      <w:r w:rsidRPr="00181B68">
        <w:t xml:space="preserve">, </w:t>
      </w:r>
      <w:r w:rsidR="00072D61" w:rsidRPr="00072D61">
        <w:t xml:space="preserve">Hal ini terjadi karena permukaan lantai yang licin </w:t>
      </w:r>
      <w:proofErr w:type="gramStart"/>
      <w:r w:rsidR="00072D61" w:rsidRPr="00072D61">
        <w:t>dan  sepatu</w:t>
      </w:r>
      <w:proofErr w:type="gramEnd"/>
      <w:r w:rsidR="00072D61" w:rsidRPr="00072D61">
        <w:t xml:space="preserve">  hak tinggi serta tali yang longgar dikenakan. Akibatnya</w:t>
      </w:r>
      <w:proofErr w:type="gramStart"/>
      <w:r w:rsidR="00072D61" w:rsidRPr="00072D61">
        <w:t>,  memar</w:t>
      </w:r>
      <w:proofErr w:type="gramEnd"/>
      <w:r w:rsidR="00072D61" w:rsidRPr="00072D61">
        <w:t xml:space="preserve"> da</w:t>
      </w:r>
      <w:r w:rsidR="00072D61">
        <w:t>n lecet muncul. Penanganan dan pencegahan, j</w:t>
      </w:r>
      <w:r w:rsidR="00072D61" w:rsidRPr="00072D61">
        <w:t>ika lantai basah/licin, segera bersihkan dengan benda lunak, kenakan sepatu karet, dan berjalan/jangan ber</w:t>
      </w:r>
      <w:r w:rsidR="00072D61">
        <w:t>lari</w:t>
      </w:r>
      <w:r w:rsidR="00072D61" w:rsidRPr="00072D61">
        <w:t xml:space="preserve"> </w:t>
      </w:r>
      <w:proofErr w:type="gramStart"/>
      <w:r w:rsidR="00072D61" w:rsidRPr="00072D61">
        <w:t>di  laboratorium</w:t>
      </w:r>
      <w:proofErr w:type="gramEnd"/>
      <w:r w:rsidR="00072D61" w:rsidRPr="00072D61">
        <w:t>.</w:t>
      </w:r>
    </w:p>
    <w:p w:rsidR="00072D61" w:rsidRDefault="00072D61" w:rsidP="00BB64E7">
      <w:pPr>
        <w:pStyle w:val="IEEEParagraph"/>
        <w:numPr>
          <w:ilvl w:val="0"/>
          <w:numId w:val="26"/>
        </w:numPr>
        <w:spacing w:line="276" w:lineRule="auto"/>
      </w:pPr>
      <w:r w:rsidRPr="00072D61">
        <w:t>Luka bakar akibat benda panas dap</w:t>
      </w:r>
      <w:r>
        <w:t>at menyebabkan kerusakan kulit</w:t>
      </w:r>
      <w:r w:rsidRPr="00072D61">
        <w:t xml:space="preserve"> </w:t>
      </w:r>
      <w:proofErr w:type="gramStart"/>
      <w:r w:rsidRPr="00072D61">
        <w:t>seperti  lecet</w:t>
      </w:r>
      <w:proofErr w:type="gramEnd"/>
      <w:r w:rsidRPr="00072D61">
        <w:t xml:space="preserve"> dan pengelupasan kulit. Penanganan dan pencegahannya dengan salep minyak ikan atau </w:t>
      </w:r>
      <w:r>
        <w:t>lavertran</w:t>
      </w:r>
      <w:r w:rsidRPr="00072D61">
        <w:t xml:space="preserve">. Sesegera mungkin, rendam atau kompres permukaan </w:t>
      </w:r>
      <w:proofErr w:type="gramStart"/>
      <w:r w:rsidRPr="00072D61">
        <w:t>kulit  dalam</w:t>
      </w:r>
      <w:proofErr w:type="gramEnd"/>
      <w:r w:rsidRPr="00072D61">
        <w:t xml:space="preserve"> air es sampai rasa sakitnya sedikit mereda.</w:t>
      </w:r>
    </w:p>
    <w:p w:rsidR="00E01DF5" w:rsidRPr="00181B68" w:rsidRDefault="00E87495" w:rsidP="00BB64E7">
      <w:pPr>
        <w:pStyle w:val="IEEEParagraph"/>
        <w:spacing w:line="276" w:lineRule="auto"/>
      </w:pPr>
      <w:r w:rsidRPr="00E87495">
        <w:rPr>
          <w:shd w:val="clear" w:color="auto" w:fill="FFFFFF"/>
        </w:rPr>
        <w:t xml:space="preserve">Pengetahuan para </w:t>
      </w:r>
      <w:r w:rsidRPr="00E87495">
        <w:rPr>
          <w:bCs/>
        </w:rPr>
        <w:t>praktikan</w:t>
      </w:r>
      <w:r w:rsidRPr="00E87495">
        <w:rPr>
          <w:shd w:val="clear" w:color="auto" w:fill="FFFFFF"/>
        </w:rPr>
        <w:t xml:space="preserve"> belum </w:t>
      </w:r>
      <w:r w:rsidRPr="00E87495">
        <w:rPr>
          <w:bCs/>
        </w:rPr>
        <w:t>mencapai tingkat penerapan</w:t>
      </w:r>
      <w:r w:rsidRPr="00E87495">
        <w:rPr>
          <w:shd w:val="clear" w:color="auto" w:fill="FFFFFF"/>
        </w:rPr>
        <w:t xml:space="preserve"> pengetahuan </w:t>
      </w:r>
      <w:r w:rsidRPr="00E87495">
        <w:rPr>
          <w:bCs/>
        </w:rPr>
        <w:t>dan prinsip-prinsip</w:t>
      </w:r>
      <w:r w:rsidRPr="00E87495">
        <w:rPr>
          <w:shd w:val="clear" w:color="auto" w:fill="FFFFFF"/>
        </w:rPr>
        <w:t xml:space="preserve"> yang </w:t>
      </w:r>
      <w:r w:rsidRPr="00E87495">
        <w:rPr>
          <w:bCs/>
        </w:rPr>
        <w:t>dikenal dalam</w:t>
      </w:r>
      <w:r w:rsidRPr="00E87495">
        <w:rPr>
          <w:shd w:val="clear" w:color="auto" w:fill="FFFFFF"/>
        </w:rPr>
        <w:t xml:space="preserve"> situasi lain. </w:t>
      </w:r>
      <w:proofErr w:type="gramStart"/>
      <w:r w:rsidR="00C36256">
        <w:rPr>
          <w:shd w:val="clear" w:color="auto" w:fill="FFFFFF"/>
        </w:rPr>
        <w:t>Pada</w:t>
      </w:r>
      <w:r w:rsidR="00072D61" w:rsidRPr="00072D61">
        <w:rPr>
          <w:shd w:val="clear" w:color="auto" w:fill="FFFFFF"/>
        </w:rPr>
        <w:t xml:space="preserve"> hal ini </w:t>
      </w:r>
      <w:r w:rsidR="00C36256">
        <w:rPr>
          <w:shd w:val="clear" w:color="auto" w:fill="FFFFFF"/>
        </w:rPr>
        <w:t>ingatan</w:t>
      </w:r>
      <w:r w:rsidR="00072D61" w:rsidRPr="00072D61">
        <w:rPr>
          <w:shd w:val="clear" w:color="auto" w:fill="FFFFFF"/>
        </w:rPr>
        <w:t xml:space="preserve"> prakt</w:t>
      </w:r>
      <w:r w:rsidR="00C36256">
        <w:rPr>
          <w:shd w:val="clear" w:color="auto" w:fill="FFFFFF"/>
        </w:rPr>
        <w:t>ik</w:t>
      </w:r>
      <w:r w:rsidR="00222187">
        <w:rPr>
          <w:shd w:val="clear" w:color="auto" w:fill="FFFFFF"/>
        </w:rPr>
        <w:t xml:space="preserve">an </w:t>
      </w:r>
      <w:r w:rsidR="00072D61" w:rsidRPr="00072D61">
        <w:rPr>
          <w:shd w:val="clear" w:color="auto" w:fill="FFFFFF"/>
        </w:rPr>
        <w:t>masih dalam tahap pengenalan dan pemahaman, dan belum memung</w:t>
      </w:r>
      <w:r w:rsidR="00222187">
        <w:rPr>
          <w:shd w:val="clear" w:color="auto" w:fill="FFFFFF"/>
        </w:rPr>
        <w:t xml:space="preserve">kinkan untuk melakukan tindakan </w:t>
      </w:r>
      <w:r w:rsidR="00072D61" w:rsidRPr="00072D61">
        <w:rPr>
          <w:shd w:val="clear" w:color="auto" w:fill="FFFFFF"/>
        </w:rPr>
        <w:t>yang aman saat bekerja atau berlatih di laboratorium</w:t>
      </w:r>
      <w:r w:rsidR="00C36256">
        <w:rPr>
          <w:shd w:val="clear" w:color="auto" w:fill="FFFFFF"/>
        </w:rPr>
        <w:t xml:space="preserve"> </w:t>
      </w:r>
      <w:r w:rsidR="00BC0B72" w:rsidRPr="00181B68">
        <w:t>(Abidin &amp; Ramadhan, 2019).</w:t>
      </w:r>
      <w:proofErr w:type="gramEnd"/>
    </w:p>
    <w:p w:rsidR="00222187" w:rsidRPr="00100740" w:rsidRDefault="00C36256" w:rsidP="00BB64E7">
      <w:pPr>
        <w:pStyle w:val="IEEEParagraph"/>
        <w:spacing w:line="276" w:lineRule="auto"/>
      </w:pPr>
      <w:r>
        <w:t>V</w:t>
      </w:r>
      <w:r w:rsidR="00222187">
        <w:t>entilasi yang baik</w:t>
      </w:r>
      <w:r>
        <w:t xml:space="preserve"> sangat dibutuhkan di laboratorium</w:t>
      </w:r>
      <w:r w:rsidR="00222187">
        <w:t xml:space="preserve">, suplai dan pembuangan udara yang </w:t>
      </w:r>
      <w:r w:rsidR="00E22D3D">
        <w:t>konstan</w:t>
      </w:r>
      <w:r w:rsidR="00222187">
        <w:t xml:space="preserve">, </w:t>
      </w:r>
      <w:r w:rsidR="00E22D3D">
        <w:t>dan</w:t>
      </w:r>
      <w:r w:rsidR="00222187">
        <w:t xml:space="preserve"> </w:t>
      </w:r>
      <w:r w:rsidR="00E22D3D">
        <w:t>hembusan</w:t>
      </w:r>
      <w:r w:rsidR="00222187">
        <w:t xml:space="preserve"> udara </w:t>
      </w:r>
      <w:proofErr w:type="gramStart"/>
      <w:r w:rsidR="00222187">
        <w:t>segar</w:t>
      </w:r>
      <w:proofErr w:type="gramEnd"/>
      <w:r w:rsidR="00222187">
        <w:t xml:space="preserve"> di dalam </w:t>
      </w:r>
      <w:r w:rsidR="00E22D3D">
        <w:t>laboratorium</w:t>
      </w:r>
      <w:r w:rsidR="00222187">
        <w:t xml:space="preserve">. </w:t>
      </w:r>
      <w:proofErr w:type="gramStart"/>
      <w:r w:rsidR="00222187">
        <w:t>Semua perlu diperiksa dengan cermat.</w:t>
      </w:r>
      <w:proofErr w:type="gramEnd"/>
      <w:r w:rsidR="00222187">
        <w:t xml:space="preserve"> </w:t>
      </w:r>
      <w:proofErr w:type="gramStart"/>
      <w:r w:rsidR="00222187">
        <w:t xml:space="preserve">Semakin baik udara, semakin baik </w:t>
      </w:r>
      <w:r w:rsidR="00E22D3D">
        <w:t>keadaan</w:t>
      </w:r>
      <w:r w:rsidR="00222187">
        <w:t xml:space="preserve"> laboratorium.</w:t>
      </w:r>
      <w:proofErr w:type="gramEnd"/>
      <w:r w:rsidR="00222187">
        <w:t xml:space="preserve"> </w:t>
      </w:r>
      <w:proofErr w:type="gramStart"/>
      <w:r w:rsidR="00222187">
        <w:t>Ibarat sebuah rumah, sirkulasi udara adalah yang terbaik dan tidak bisa dikesampingkan.</w:t>
      </w:r>
      <w:proofErr w:type="gramEnd"/>
      <w:r w:rsidR="00222187">
        <w:t xml:space="preserve"> </w:t>
      </w:r>
      <w:proofErr w:type="gramStart"/>
      <w:r w:rsidR="00222187">
        <w:t>Setiap ruangan harus memiliki denah lantai yang menjelaskan di mana bahan kimia disimpan.</w:t>
      </w:r>
      <w:proofErr w:type="gramEnd"/>
      <w:r w:rsidR="00222187">
        <w:t xml:space="preserve"> Ini untuk </w:t>
      </w:r>
      <w:proofErr w:type="gramStart"/>
      <w:r w:rsidR="00222187">
        <w:t>memudahkan  pencarian</w:t>
      </w:r>
      <w:proofErr w:type="gramEnd"/>
      <w:r w:rsidR="00222187">
        <w:t xml:space="preserve"> bahan kimia</w:t>
      </w:r>
      <w:r w:rsidR="00B4085D" w:rsidRPr="00B4085D">
        <w:rPr>
          <w:shd w:val="clear" w:color="auto" w:fill="FFFFFF"/>
        </w:rPr>
        <w:t xml:space="preserve"> (Cahyaningrum, 2020).</w:t>
      </w:r>
    </w:p>
    <w:p w:rsidR="00B4085D" w:rsidRPr="00B4085D" w:rsidRDefault="00B4085D" w:rsidP="00BB64E7">
      <w:pPr>
        <w:pStyle w:val="IEEEParagraph"/>
        <w:spacing w:line="276" w:lineRule="auto"/>
      </w:pPr>
    </w:p>
    <w:p w:rsidR="0062033E" w:rsidRPr="00181B68" w:rsidRDefault="009D2660" w:rsidP="00BB64E7">
      <w:pPr>
        <w:pStyle w:val="IEEEHeading1"/>
        <w:numPr>
          <w:ilvl w:val="0"/>
          <w:numId w:val="11"/>
        </w:numPr>
        <w:spacing w:before="0" w:after="0" w:line="276" w:lineRule="auto"/>
        <w:jc w:val="left"/>
        <w:rPr>
          <w:b/>
          <w:sz w:val="25"/>
          <w:szCs w:val="25"/>
          <w:lang w:val="id-ID"/>
        </w:rPr>
      </w:pPr>
      <w:r w:rsidRPr="00181B68">
        <w:rPr>
          <w:b/>
          <w:sz w:val="25"/>
          <w:szCs w:val="25"/>
          <w:lang w:val="id-ID"/>
        </w:rPr>
        <w:t xml:space="preserve">SIMPULAN </w:t>
      </w:r>
      <w:r w:rsidR="00B4085D">
        <w:rPr>
          <w:b/>
          <w:sz w:val="25"/>
          <w:szCs w:val="25"/>
          <w:lang w:val="en-US"/>
        </w:rPr>
        <w:t xml:space="preserve"> DAN SARAN</w:t>
      </w:r>
    </w:p>
    <w:p w:rsidR="00193097" w:rsidRDefault="00181B68" w:rsidP="006E160F">
      <w:pPr>
        <w:pStyle w:val="IEEEParagraph"/>
        <w:spacing w:line="276" w:lineRule="auto"/>
        <w:rPr>
          <w:lang w:val="en-US"/>
        </w:rPr>
      </w:pPr>
      <w:proofErr w:type="gramStart"/>
      <w:r>
        <w:rPr>
          <w:lang w:val="en-US"/>
        </w:rPr>
        <w:t xml:space="preserve">Berdasarkan </w:t>
      </w:r>
      <w:r w:rsidR="00E22D3D" w:rsidRPr="00E22D3D">
        <w:rPr>
          <w:lang w:val="en-US"/>
        </w:rPr>
        <w:t>data yang terkumpul, pengetahuan pertama tentang</w:t>
      </w:r>
      <w:r>
        <w:rPr>
          <w:lang w:val="en-US"/>
        </w:rPr>
        <w:t xml:space="preserve"> pengenalan alat dan juga bahan di laboratorium </w:t>
      </w:r>
      <w:r w:rsidR="006E160F">
        <w:rPr>
          <w:lang w:val="en-US"/>
        </w:rPr>
        <w:t>sangat baik.</w:t>
      </w:r>
      <w:proofErr w:type="gramEnd"/>
      <w:r w:rsidR="006E160F">
        <w:rPr>
          <w:lang w:val="en-US"/>
        </w:rPr>
        <w:t xml:space="preserve"> </w:t>
      </w:r>
      <w:proofErr w:type="gramStart"/>
      <w:r w:rsidR="006E160F">
        <w:rPr>
          <w:lang w:val="en-US"/>
        </w:rPr>
        <w:t>Peralatan laboratorium juga terdiri dari alat yang terbuat dari kaca, kayu dan juga besi.</w:t>
      </w:r>
      <w:proofErr w:type="gramEnd"/>
      <w:r w:rsidR="006E160F">
        <w:rPr>
          <w:lang w:val="en-US"/>
        </w:rPr>
        <w:t xml:space="preserve"> Bahan kimia ada yang bersifat korosif, mudah terbakar, mudah meledak, pengoksidasi, iritan, harmful, korosif, toxic dan juga berbahaya bagi lingkungan. Jenis kecelakan yang dapat terjadi di dalam laboratorium akibat ketidakhatian diantaranya terpeleset, terkena cairan dari bahan ki</w:t>
      </w:r>
      <w:r w:rsidR="00B4085D">
        <w:rPr>
          <w:lang w:val="en-US"/>
        </w:rPr>
        <w:t>mia</w:t>
      </w:r>
      <w:r w:rsidR="006E160F">
        <w:rPr>
          <w:lang w:val="en-US"/>
        </w:rPr>
        <w:t xml:space="preserve">a, luka bakar, dan lain sebagainya. Upaya yang dapat dilakukan untuk meminimalisir terjadi nya kecelakan di laboratorium salah satunya dengan menaati K3 seperti memakai APD selama berada dalam laboratorium. Disarankan bagi </w:t>
      </w:r>
      <w:r w:rsidR="0096085D">
        <w:rPr>
          <w:lang w:val="en-US"/>
        </w:rPr>
        <w:t xml:space="preserve">praktikan </w:t>
      </w:r>
      <w:r w:rsidR="006E160F">
        <w:rPr>
          <w:lang w:val="en-US"/>
        </w:rPr>
        <w:t>untuk memakai bahan kimia seminimal mungkin.</w:t>
      </w:r>
    </w:p>
    <w:p w:rsidR="00B4085D" w:rsidRDefault="00B4085D" w:rsidP="006E160F">
      <w:pPr>
        <w:pStyle w:val="IEEEParagraph"/>
        <w:spacing w:line="276" w:lineRule="auto"/>
        <w:rPr>
          <w:lang w:val="en-US"/>
        </w:rPr>
      </w:pPr>
      <w:proofErr w:type="gramStart"/>
      <w:r>
        <w:rPr>
          <w:lang w:val="en-US"/>
        </w:rPr>
        <w:t>A</w:t>
      </w:r>
      <w:r w:rsidR="00D705B7">
        <w:rPr>
          <w:lang w:val="en-US"/>
        </w:rPr>
        <w:t>dapun saran dari kegitan penulisan</w:t>
      </w:r>
      <w:r>
        <w:rPr>
          <w:lang w:val="en-US"/>
        </w:rPr>
        <w:t xml:space="preserve"> jurnal ini yaitu penulis mengharapkan jurnal ini dapat dikaji lebih lanjut mengenai pengenalan alat dan bahan dalam laboratorium, sehingga dapat meningkatkan keterampilan serta keberhasilan mahasiswa dalam melaksanakan praktikum</w:t>
      </w:r>
      <w:r w:rsidR="00D705B7">
        <w:rPr>
          <w:lang w:val="en-US"/>
        </w:rPr>
        <w:t xml:space="preserve"> di laboratorium.</w:t>
      </w:r>
      <w:proofErr w:type="gramEnd"/>
    </w:p>
    <w:p w:rsidR="00615BAF" w:rsidRPr="00181B68" w:rsidRDefault="00615BAF" w:rsidP="00193097">
      <w:pPr>
        <w:pStyle w:val="IEEEParagraph"/>
        <w:rPr>
          <w:lang w:val="en-US"/>
        </w:rPr>
      </w:pPr>
    </w:p>
    <w:p w:rsidR="00E01DF5" w:rsidRDefault="009570BE" w:rsidP="00181B68">
      <w:pPr>
        <w:pStyle w:val="IEEEHeading1"/>
        <w:numPr>
          <w:ilvl w:val="0"/>
          <w:numId w:val="0"/>
        </w:numPr>
        <w:spacing w:before="0" w:after="0" w:line="276" w:lineRule="auto"/>
        <w:jc w:val="left"/>
        <w:rPr>
          <w:b/>
          <w:sz w:val="25"/>
          <w:szCs w:val="25"/>
          <w:lang w:val="en-US"/>
        </w:rPr>
      </w:pPr>
      <w:r w:rsidRPr="00181B68">
        <w:rPr>
          <w:b/>
          <w:sz w:val="25"/>
          <w:szCs w:val="25"/>
          <w:lang w:val="en-US"/>
        </w:rPr>
        <w:t>UCAPAN TERIMA KASIH</w:t>
      </w:r>
    </w:p>
    <w:p w:rsidR="00EC535F" w:rsidRPr="00EC535F" w:rsidRDefault="00EC535F" w:rsidP="00EC535F">
      <w:pPr>
        <w:pStyle w:val="IEEEParagraph"/>
        <w:spacing w:line="276" w:lineRule="auto"/>
        <w:rPr>
          <w:lang w:val="en-US"/>
        </w:rPr>
      </w:pPr>
      <w:r w:rsidRPr="00EC535F">
        <w:rPr>
          <w:lang w:val="en-US"/>
        </w:rPr>
        <w:t xml:space="preserve">Tim penulis mengucapkan puji dan </w:t>
      </w:r>
      <w:proofErr w:type="gramStart"/>
      <w:r w:rsidRPr="00EC535F">
        <w:rPr>
          <w:lang w:val="en-US"/>
        </w:rPr>
        <w:t>syukur  kepada</w:t>
      </w:r>
      <w:proofErr w:type="gramEnd"/>
      <w:r w:rsidRPr="00EC535F">
        <w:rPr>
          <w:lang w:val="en-US"/>
        </w:rPr>
        <w:t xml:space="preserve"> Allah SWT yang telah memberikan kemampuan dan kesabaran kepada tim penulis untuk menyusun jurnal ini.</w:t>
      </w:r>
    </w:p>
    <w:p w:rsidR="00454650" w:rsidRDefault="00EC535F" w:rsidP="00EC535F">
      <w:pPr>
        <w:pStyle w:val="IEEEParagraph"/>
        <w:spacing w:line="276" w:lineRule="auto"/>
        <w:ind w:firstLine="0"/>
        <w:rPr>
          <w:lang w:val="en-US"/>
        </w:rPr>
      </w:pPr>
      <w:r w:rsidRPr="00EC535F">
        <w:rPr>
          <w:lang w:val="en-US"/>
        </w:rPr>
        <w:lastRenderedPageBreak/>
        <w:tab/>
      </w:r>
      <w:proofErr w:type="gramStart"/>
      <w:r w:rsidRPr="00EC535F">
        <w:rPr>
          <w:lang w:val="en-US"/>
        </w:rPr>
        <w:t>Terima kasih kepada Ibu Dr. Rida Oktorida Khastini, M.Si yang telah memberikan bimbingan terkait penulisan jurnal dari awal hingga akhir kepada penulis.</w:t>
      </w:r>
      <w:proofErr w:type="gramEnd"/>
      <w:r w:rsidRPr="00EC535F">
        <w:rPr>
          <w:lang w:val="en-US"/>
        </w:rPr>
        <w:t xml:space="preserve"> Sehingga jurnal ini dapat tercipta, meskipun sekiranya masih terdapat kesalahan dalam penulisan</w:t>
      </w:r>
    </w:p>
    <w:p w:rsidR="00EC535F" w:rsidRPr="00181B68" w:rsidRDefault="00EC535F" w:rsidP="00EC535F">
      <w:pPr>
        <w:pStyle w:val="IEEEParagraph"/>
        <w:spacing w:line="276" w:lineRule="auto"/>
        <w:ind w:firstLine="0"/>
        <w:rPr>
          <w:lang w:val="sv-SE"/>
        </w:rPr>
      </w:pPr>
    </w:p>
    <w:p w:rsidR="00BC0B72" w:rsidRPr="00181B68" w:rsidRDefault="00633178" w:rsidP="00BC0B72">
      <w:pPr>
        <w:pStyle w:val="IEEEHeading1"/>
        <w:numPr>
          <w:ilvl w:val="0"/>
          <w:numId w:val="0"/>
        </w:numPr>
        <w:spacing w:before="0" w:after="0" w:line="276" w:lineRule="auto"/>
        <w:jc w:val="left"/>
        <w:rPr>
          <w:b/>
          <w:sz w:val="25"/>
          <w:szCs w:val="25"/>
          <w:lang w:val="id-ID"/>
        </w:rPr>
      </w:pPr>
      <w:r w:rsidRPr="00181B68">
        <w:rPr>
          <w:b/>
          <w:sz w:val="25"/>
          <w:szCs w:val="25"/>
          <w:lang w:val="id-ID"/>
        </w:rPr>
        <w:t>DAFTAR RUJUKAN</w:t>
      </w:r>
    </w:p>
    <w:p w:rsidR="009510D6" w:rsidRPr="00181B68" w:rsidRDefault="009510D6" w:rsidP="000D55F3">
      <w:pPr>
        <w:pStyle w:val="IEEEParagraph"/>
        <w:ind w:left="567" w:hanging="567"/>
        <w:rPr>
          <w:lang w:val="en-US"/>
        </w:rPr>
      </w:pPr>
      <w:r w:rsidRPr="00181B68">
        <w:rPr>
          <w:lang w:val="id-ID"/>
        </w:rPr>
        <w:t xml:space="preserve">Abdjul, T., &amp; Ntobuo, N. (2018). Developing Device of Learning Based on Virtual Laboratory through Phet Simulation for Physics Lesson with Sound Material. </w:t>
      </w:r>
      <w:r w:rsidRPr="00181B68">
        <w:rPr>
          <w:i/>
          <w:lang w:val="id-ID"/>
        </w:rPr>
        <w:t>International Journal of Sciences: Basic and Applied Research (IJSBAR) International Journal of Sciences: Basic and Applied Research</w:t>
      </w:r>
      <w:r w:rsidRPr="00181B68">
        <w:rPr>
          <w:lang w:val="id-ID"/>
        </w:rPr>
        <w:t xml:space="preserve">, 39(2), 105–115. </w:t>
      </w:r>
      <w:r w:rsidR="00013D25" w:rsidRPr="00013D25">
        <w:t>http://gssrr.org/index.php?journal=JournalOfBasicAndApplied</w:t>
      </w:r>
    </w:p>
    <w:p w:rsidR="00650995" w:rsidRDefault="00BC0B72" w:rsidP="00C715AC">
      <w:pPr>
        <w:widowControl w:val="0"/>
        <w:autoSpaceDE w:val="0"/>
        <w:autoSpaceDN w:val="0"/>
        <w:adjustRightInd w:val="0"/>
        <w:ind w:left="480" w:hanging="480"/>
        <w:jc w:val="both"/>
        <w:rPr>
          <w:noProof/>
        </w:rPr>
      </w:pPr>
      <w:r w:rsidRPr="00181B68">
        <w:rPr>
          <w:noProof/>
        </w:rPr>
        <w:t>Abidin, A. U., &amp; Ramadhan, I. (2019). Penerapan job safety analysis, pengetahuan keselamatan dan kesehatan kerja terhadap kejadian kecelakaan kerja di laboratorium perguruan tinggi. </w:t>
      </w:r>
      <w:r w:rsidRPr="00181B68">
        <w:rPr>
          <w:i/>
          <w:iCs/>
          <w:noProof/>
        </w:rPr>
        <w:t>Jurnal Berkala Kesehatan</w:t>
      </w:r>
      <w:r w:rsidRPr="00181B68">
        <w:rPr>
          <w:noProof/>
        </w:rPr>
        <w:t>, </w:t>
      </w:r>
      <w:r w:rsidRPr="00181B68">
        <w:rPr>
          <w:i/>
          <w:iCs/>
          <w:noProof/>
        </w:rPr>
        <w:t>5</w:t>
      </w:r>
      <w:r w:rsidRPr="00181B68">
        <w:rPr>
          <w:noProof/>
        </w:rPr>
        <w:t>(2), 76-80.</w:t>
      </w:r>
    </w:p>
    <w:p w:rsidR="00706B69" w:rsidRPr="00706B69" w:rsidRDefault="00706B69" w:rsidP="00C715AC">
      <w:pPr>
        <w:widowControl w:val="0"/>
        <w:autoSpaceDE w:val="0"/>
        <w:autoSpaceDN w:val="0"/>
        <w:adjustRightInd w:val="0"/>
        <w:ind w:left="480" w:hanging="480"/>
        <w:jc w:val="both"/>
        <w:rPr>
          <w:noProof/>
          <w:lang w:val="en-US"/>
        </w:rPr>
      </w:pPr>
      <w:r w:rsidRPr="00706B69">
        <w:rPr>
          <w:noProof/>
          <w:lang w:val="en-US"/>
        </w:rPr>
        <w:t>Adane</w:t>
      </w:r>
      <w:r>
        <w:rPr>
          <w:noProof/>
          <w:lang w:val="en-US"/>
        </w:rPr>
        <w:t>,</w:t>
      </w:r>
      <w:r w:rsidRPr="00706B69">
        <w:rPr>
          <w:noProof/>
          <w:lang w:val="en-US"/>
        </w:rPr>
        <w:t xml:space="preserve"> L</w:t>
      </w:r>
      <w:r>
        <w:rPr>
          <w:noProof/>
          <w:lang w:val="en-US"/>
        </w:rPr>
        <w:t>.,</w:t>
      </w:r>
      <w:r w:rsidRPr="00706B69">
        <w:rPr>
          <w:noProof/>
          <w:lang w:val="en-US"/>
        </w:rPr>
        <w:t xml:space="preserve"> </w:t>
      </w:r>
      <w:r>
        <w:rPr>
          <w:noProof/>
          <w:lang w:val="en-US"/>
        </w:rPr>
        <w:t>&amp;</w:t>
      </w:r>
      <w:r w:rsidRPr="00706B69">
        <w:rPr>
          <w:noProof/>
          <w:lang w:val="en-US"/>
        </w:rPr>
        <w:t xml:space="preserve"> Abeje</w:t>
      </w:r>
      <w:r>
        <w:rPr>
          <w:noProof/>
          <w:lang w:val="en-US"/>
        </w:rPr>
        <w:t>, A.</w:t>
      </w:r>
      <w:r w:rsidRPr="00706B69">
        <w:rPr>
          <w:noProof/>
          <w:lang w:val="en-US"/>
        </w:rPr>
        <w:t xml:space="preserve"> </w:t>
      </w:r>
      <w:r>
        <w:rPr>
          <w:noProof/>
          <w:lang w:val="en-US"/>
        </w:rPr>
        <w:t>(</w:t>
      </w:r>
      <w:r w:rsidRPr="00706B69">
        <w:rPr>
          <w:noProof/>
          <w:lang w:val="en-US"/>
        </w:rPr>
        <w:t>2012</w:t>
      </w:r>
      <w:r>
        <w:rPr>
          <w:noProof/>
          <w:lang w:val="en-US"/>
        </w:rPr>
        <w:t>)</w:t>
      </w:r>
      <w:r w:rsidRPr="00706B69">
        <w:rPr>
          <w:noProof/>
          <w:lang w:val="en-US"/>
        </w:rPr>
        <w:t xml:space="preserve">. Assessment of Familiarity and Understanding of Chemical Hazard Warning Signs among University Students Majoring Chemistry and Biology: A Case Study at Jimma University, Southwestern Ethiopia. </w:t>
      </w:r>
      <w:r w:rsidRPr="00706B69">
        <w:rPr>
          <w:i/>
          <w:noProof/>
          <w:lang w:val="en-US"/>
        </w:rPr>
        <w:t>World Applied Sciences Journal</w:t>
      </w:r>
      <w:r>
        <w:rPr>
          <w:noProof/>
          <w:lang w:val="en-US"/>
        </w:rPr>
        <w:t>, 16(2),</w:t>
      </w:r>
      <w:r w:rsidRPr="00706B69">
        <w:rPr>
          <w:noProof/>
          <w:lang w:val="en-US"/>
        </w:rPr>
        <w:t xml:space="preserve"> 290-299 </w:t>
      </w:r>
    </w:p>
    <w:p w:rsidR="006F3539" w:rsidRPr="00181B68" w:rsidRDefault="006F3539" w:rsidP="00C715AC">
      <w:pPr>
        <w:widowControl w:val="0"/>
        <w:autoSpaceDE w:val="0"/>
        <w:autoSpaceDN w:val="0"/>
        <w:adjustRightInd w:val="0"/>
        <w:ind w:left="480" w:hanging="480"/>
        <w:jc w:val="both"/>
        <w:rPr>
          <w:noProof/>
        </w:rPr>
      </w:pPr>
      <w:r>
        <w:rPr>
          <w:noProof/>
        </w:rPr>
        <w:t xml:space="preserve">Ambarwati, S., &amp; Prodjosantoso, A. K. (2018). Analisis Kelengkapan Alat, Bahan Laboratorium, dan Keterlaksanaan Praktikum Kimia di SMA Negeri 2 Yogyakarta. </w:t>
      </w:r>
      <w:r w:rsidRPr="006F3539">
        <w:rPr>
          <w:i/>
          <w:noProof/>
        </w:rPr>
        <w:t>Jurnal Pembelajaran Kimia</w:t>
      </w:r>
      <w:r>
        <w:rPr>
          <w:noProof/>
        </w:rPr>
        <w:t>, 7(1), 9-18.</w:t>
      </w:r>
    </w:p>
    <w:p w:rsidR="00BC0B72" w:rsidRPr="00181B68" w:rsidRDefault="004F1243" w:rsidP="004F1243">
      <w:pPr>
        <w:widowControl w:val="0"/>
        <w:autoSpaceDE w:val="0"/>
        <w:autoSpaceDN w:val="0"/>
        <w:adjustRightInd w:val="0"/>
        <w:ind w:left="480" w:hanging="480"/>
        <w:jc w:val="both"/>
        <w:rPr>
          <w:noProof/>
        </w:rPr>
      </w:pPr>
      <w:r w:rsidRPr="00181B68">
        <w:rPr>
          <w:noProof/>
        </w:rPr>
        <w:t>Anita, A., Saputri, D. F., Nurhayati, N., Wahyudi, W., Nurussaniah, N., Angraeni, L., &amp; Darmawan, H. (2018). Pengabdian Pada Masyarakat Pengenalan Alat- Alat Laboratorium Fisika Lanjut Bagi Guru Mgmp Ipa Smp/Mts Kabupaten Bengkayang. GERVASI</w:t>
      </w:r>
      <w:r w:rsidRPr="00181B68">
        <w:rPr>
          <w:i/>
          <w:noProof/>
        </w:rPr>
        <w:t>: Jurnal Pengabdian Kepada Masyarakat,</w:t>
      </w:r>
      <w:r w:rsidRPr="00181B68">
        <w:rPr>
          <w:noProof/>
        </w:rPr>
        <w:t xml:space="preserve"> 2(2), 219– 228. </w:t>
      </w:r>
      <w:r w:rsidR="00013D25" w:rsidRPr="00013D25">
        <w:t xml:space="preserve">https://doi.org/10.31571/gervasi.v2i2.1031 </w:t>
      </w:r>
      <w:r w:rsidR="00023B20" w:rsidRPr="00181B68">
        <w:rPr>
          <w:noProof/>
        </w:rPr>
        <w:t xml:space="preserve"> </w:t>
      </w:r>
    </w:p>
    <w:p w:rsidR="00D33B17" w:rsidRPr="00181B68" w:rsidRDefault="00D33B17" w:rsidP="004F1243">
      <w:pPr>
        <w:widowControl w:val="0"/>
        <w:autoSpaceDE w:val="0"/>
        <w:autoSpaceDN w:val="0"/>
        <w:adjustRightInd w:val="0"/>
        <w:ind w:left="480" w:hanging="480"/>
        <w:jc w:val="both"/>
        <w:rPr>
          <w:noProof/>
        </w:rPr>
      </w:pPr>
      <w:r w:rsidRPr="00181B68">
        <w:rPr>
          <w:noProof/>
        </w:rPr>
        <w:t>Cahyaningrum, D. (2020). Program Keselamatan dan Kesehatan Kerja Di Laboratorium Pendidikan. </w:t>
      </w:r>
      <w:r w:rsidRPr="00181B68">
        <w:rPr>
          <w:i/>
          <w:iCs/>
          <w:noProof/>
        </w:rPr>
        <w:t>Jurnal Pengelolaan Laboratorium Pendidikan</w:t>
      </w:r>
      <w:r w:rsidRPr="00181B68">
        <w:rPr>
          <w:noProof/>
        </w:rPr>
        <w:t>, </w:t>
      </w:r>
      <w:r w:rsidRPr="00181B68">
        <w:rPr>
          <w:i/>
          <w:iCs/>
          <w:noProof/>
        </w:rPr>
        <w:t>2</w:t>
      </w:r>
      <w:r w:rsidRPr="00181B68">
        <w:rPr>
          <w:noProof/>
        </w:rPr>
        <w:t>(1), 35-40.</w:t>
      </w:r>
    </w:p>
    <w:p w:rsidR="00BC0B72" w:rsidRPr="00181B68" w:rsidRDefault="00E83EE9" w:rsidP="00E83EE9">
      <w:pPr>
        <w:widowControl w:val="0"/>
        <w:autoSpaceDE w:val="0"/>
        <w:autoSpaceDN w:val="0"/>
        <w:adjustRightInd w:val="0"/>
        <w:ind w:left="480" w:hanging="480"/>
        <w:jc w:val="both"/>
        <w:rPr>
          <w:noProof/>
        </w:rPr>
      </w:pPr>
      <w:r w:rsidRPr="00181B68">
        <w:rPr>
          <w:color w:val="000000"/>
          <w:spacing w:val="-6"/>
        </w:rPr>
        <w:fldChar w:fldCharType="begin" w:fldLock="1"/>
      </w:r>
      <w:r w:rsidRPr="00181B68">
        <w:rPr>
          <w:color w:val="000000"/>
          <w:spacing w:val="-6"/>
        </w:rPr>
        <w:instrText xml:space="preserve">ADDIN Mendeley Bibliography CSL_BIBLIOGRAPHY </w:instrText>
      </w:r>
      <w:r w:rsidRPr="00181B68">
        <w:rPr>
          <w:color w:val="000000"/>
          <w:spacing w:val="-6"/>
        </w:rPr>
        <w:fldChar w:fldCharType="separate"/>
      </w:r>
      <w:r w:rsidRPr="00181B68">
        <w:rPr>
          <w:noProof/>
        </w:rPr>
        <w:t xml:space="preserve">Dwiranata, D., Pramita, D., &amp; Syaharuddin, S. (2019). Pengembangan Media Pembelajaran Matematika Interaktif Berbasis Android Pada Materi Dimensi Tiga Kelas X SMA. </w:t>
      </w:r>
      <w:r w:rsidRPr="00181B68">
        <w:rPr>
          <w:i/>
          <w:iCs/>
          <w:noProof/>
        </w:rPr>
        <w:t>Jurnal Varian</w:t>
      </w:r>
      <w:r w:rsidRPr="00181B68">
        <w:rPr>
          <w:noProof/>
        </w:rPr>
        <w:t xml:space="preserve">, </w:t>
      </w:r>
      <w:r w:rsidRPr="00181B68">
        <w:rPr>
          <w:i/>
          <w:iCs/>
          <w:noProof/>
        </w:rPr>
        <w:t>3</w:t>
      </w:r>
      <w:r w:rsidRPr="00181B68">
        <w:rPr>
          <w:noProof/>
        </w:rPr>
        <w:t>(1), 1–5. https://doi.org/10.30812/varian.v3i1.487</w:t>
      </w:r>
    </w:p>
    <w:p w:rsidR="0075103D" w:rsidRDefault="0075103D" w:rsidP="00E83EE9">
      <w:pPr>
        <w:widowControl w:val="0"/>
        <w:autoSpaceDE w:val="0"/>
        <w:autoSpaceDN w:val="0"/>
        <w:adjustRightInd w:val="0"/>
        <w:ind w:left="480" w:hanging="480"/>
        <w:jc w:val="both"/>
        <w:rPr>
          <w:i/>
          <w:noProof/>
        </w:rPr>
      </w:pPr>
      <w:r w:rsidRPr="00181B68">
        <w:rPr>
          <w:noProof/>
        </w:rPr>
        <w:t xml:space="preserve">Eliyarti, E., Rahayu, C., &amp; Zakirman, Z. (2020). Deskripsi Pengetahuan Awal Alat Praktikum Materi Koloid Dalam Perkuliahan Kimia Dasar Mahasiswa Teknik. Dalton: </w:t>
      </w:r>
      <w:r w:rsidRPr="00181B68">
        <w:rPr>
          <w:i/>
          <w:noProof/>
        </w:rPr>
        <w:t xml:space="preserve">Jurnal Pendidikan Kimia dan Ilmu Kimia, 3(1). </w:t>
      </w:r>
    </w:p>
    <w:p w:rsidR="00706B69" w:rsidRPr="00706B69" w:rsidRDefault="00706B69" w:rsidP="00E83EE9">
      <w:pPr>
        <w:widowControl w:val="0"/>
        <w:autoSpaceDE w:val="0"/>
        <w:autoSpaceDN w:val="0"/>
        <w:adjustRightInd w:val="0"/>
        <w:ind w:left="480" w:hanging="480"/>
        <w:jc w:val="both"/>
        <w:rPr>
          <w:i/>
          <w:noProof/>
          <w:lang w:val="en-US"/>
        </w:rPr>
      </w:pPr>
      <w:r>
        <w:rPr>
          <w:i/>
          <w:noProof/>
          <w:lang w:val="en-US"/>
        </w:rPr>
        <w:t>Emery,</w:t>
      </w:r>
      <w:r w:rsidRPr="00706B69">
        <w:rPr>
          <w:i/>
          <w:noProof/>
          <w:lang w:val="en-US"/>
        </w:rPr>
        <w:t xml:space="preserve"> SB</w:t>
      </w:r>
      <w:r>
        <w:rPr>
          <w:i/>
          <w:noProof/>
          <w:lang w:val="en-US"/>
        </w:rPr>
        <w:t>., Hart, A.,</w:t>
      </w:r>
      <w:r w:rsidRPr="00706B69">
        <w:rPr>
          <w:i/>
          <w:noProof/>
          <w:lang w:val="en-US"/>
        </w:rPr>
        <w:t>, Ellis</w:t>
      </w:r>
      <w:r>
        <w:rPr>
          <w:i/>
          <w:noProof/>
          <w:lang w:val="en-US"/>
        </w:rPr>
        <w:t>, CB.</w:t>
      </w:r>
      <w:r w:rsidRPr="00706B69">
        <w:rPr>
          <w:i/>
          <w:noProof/>
          <w:lang w:val="en-US"/>
        </w:rPr>
        <w:t>, Gerritsen-Ebben</w:t>
      </w:r>
      <w:r>
        <w:rPr>
          <w:i/>
          <w:noProof/>
          <w:lang w:val="en-US"/>
        </w:rPr>
        <w:t>,</w:t>
      </w:r>
      <w:r w:rsidRPr="00706B69">
        <w:rPr>
          <w:i/>
          <w:noProof/>
          <w:lang w:val="en-US"/>
        </w:rPr>
        <w:t xml:space="preserve"> MG</w:t>
      </w:r>
      <w:r>
        <w:rPr>
          <w:i/>
          <w:noProof/>
          <w:lang w:val="en-US"/>
        </w:rPr>
        <w:t>.</w:t>
      </w:r>
      <w:r w:rsidRPr="00706B69">
        <w:rPr>
          <w:i/>
          <w:noProof/>
          <w:lang w:val="en-US"/>
        </w:rPr>
        <w:t>, Maschera</w:t>
      </w:r>
      <w:r>
        <w:rPr>
          <w:i/>
          <w:noProof/>
          <w:lang w:val="en-US"/>
        </w:rPr>
        <w:t>,</w:t>
      </w:r>
      <w:r w:rsidRPr="00706B69">
        <w:rPr>
          <w:i/>
          <w:noProof/>
          <w:lang w:val="en-US"/>
        </w:rPr>
        <w:t xml:space="preserve"> K</w:t>
      </w:r>
      <w:r>
        <w:rPr>
          <w:i/>
          <w:noProof/>
          <w:lang w:val="en-US"/>
        </w:rPr>
        <w:t>.</w:t>
      </w:r>
      <w:r w:rsidRPr="00706B69">
        <w:rPr>
          <w:i/>
          <w:noProof/>
          <w:lang w:val="en-US"/>
        </w:rPr>
        <w:t>, Spanoghe</w:t>
      </w:r>
      <w:r>
        <w:rPr>
          <w:i/>
          <w:noProof/>
          <w:lang w:val="en-US"/>
        </w:rPr>
        <w:t>,</w:t>
      </w:r>
      <w:r w:rsidRPr="00706B69">
        <w:rPr>
          <w:i/>
          <w:noProof/>
          <w:lang w:val="en-US"/>
        </w:rPr>
        <w:t xml:space="preserve"> P</w:t>
      </w:r>
      <w:r>
        <w:rPr>
          <w:i/>
          <w:noProof/>
          <w:lang w:val="en-US"/>
        </w:rPr>
        <w:t>.,</w:t>
      </w:r>
      <w:r w:rsidRPr="00706B69">
        <w:rPr>
          <w:i/>
          <w:noProof/>
          <w:lang w:val="en-US"/>
        </w:rPr>
        <w:t xml:space="preserve"> </w:t>
      </w:r>
      <w:r>
        <w:rPr>
          <w:i/>
          <w:noProof/>
          <w:lang w:val="en-US"/>
        </w:rPr>
        <w:t>&amp;</w:t>
      </w:r>
      <w:r w:rsidRPr="00706B69">
        <w:rPr>
          <w:i/>
          <w:noProof/>
          <w:lang w:val="en-US"/>
        </w:rPr>
        <w:t xml:space="preserve"> Frewer</w:t>
      </w:r>
      <w:r>
        <w:rPr>
          <w:i/>
          <w:noProof/>
          <w:lang w:val="en-US"/>
        </w:rPr>
        <w:t>,</w:t>
      </w:r>
      <w:r w:rsidRPr="00706B69">
        <w:rPr>
          <w:i/>
          <w:noProof/>
          <w:lang w:val="en-US"/>
        </w:rPr>
        <w:t xml:space="preserve"> LJ</w:t>
      </w:r>
      <w:r>
        <w:rPr>
          <w:i/>
          <w:noProof/>
          <w:lang w:val="en-US"/>
        </w:rPr>
        <w:t>.</w:t>
      </w:r>
      <w:r w:rsidRPr="00706B69">
        <w:rPr>
          <w:i/>
          <w:noProof/>
          <w:lang w:val="en-US"/>
        </w:rPr>
        <w:t xml:space="preserve">, </w:t>
      </w:r>
      <w:r>
        <w:rPr>
          <w:i/>
          <w:noProof/>
          <w:lang w:val="en-US"/>
        </w:rPr>
        <w:t>(</w:t>
      </w:r>
      <w:r w:rsidRPr="00706B69">
        <w:rPr>
          <w:i/>
          <w:noProof/>
          <w:lang w:val="en-US"/>
        </w:rPr>
        <w:t>2015</w:t>
      </w:r>
      <w:r>
        <w:rPr>
          <w:i/>
          <w:noProof/>
          <w:lang w:val="en-US"/>
        </w:rPr>
        <w:t>)</w:t>
      </w:r>
      <w:r w:rsidRPr="00706B69">
        <w:rPr>
          <w:i/>
          <w:noProof/>
          <w:lang w:val="en-US"/>
        </w:rPr>
        <w:t>. A Review of the Use of Pictograms for Communicating Pesticide Hazards and Safety Instructions: Implications for EU Policy. Human and Ecological Risk Assessment, 21(4)</w:t>
      </w:r>
      <w:r>
        <w:rPr>
          <w:i/>
          <w:noProof/>
          <w:lang w:val="en-US"/>
        </w:rPr>
        <w:t>,</w:t>
      </w:r>
      <w:r w:rsidRPr="00706B69">
        <w:rPr>
          <w:i/>
          <w:noProof/>
          <w:lang w:val="en-US"/>
        </w:rPr>
        <w:t xml:space="preserve"> 1062–1080.</w:t>
      </w:r>
    </w:p>
    <w:p w:rsidR="00856F57" w:rsidRPr="00856F57" w:rsidRDefault="00856F57" w:rsidP="00E83EE9">
      <w:pPr>
        <w:widowControl w:val="0"/>
        <w:autoSpaceDE w:val="0"/>
        <w:autoSpaceDN w:val="0"/>
        <w:adjustRightInd w:val="0"/>
        <w:ind w:left="480" w:hanging="480"/>
        <w:jc w:val="both"/>
        <w:rPr>
          <w:noProof/>
        </w:rPr>
      </w:pPr>
      <w:r>
        <w:rPr>
          <w:noProof/>
        </w:rPr>
        <w:t xml:space="preserve">Juvitasari, P. M., Melati, H. A., &amp; Lestari, I. (2017). Deskripsi Pengetahuan Alat Praktikum Kimia dan Kemampuan Psikomotorik Siswa MAN 1 Pontianak. </w:t>
      </w:r>
      <w:r w:rsidRPr="00856F57">
        <w:rPr>
          <w:i/>
          <w:noProof/>
        </w:rPr>
        <w:t>Jurnal Pendidikan dan Pembelajaran,</w:t>
      </w:r>
      <w:r>
        <w:rPr>
          <w:noProof/>
        </w:rPr>
        <w:t xml:space="preserve"> 7(7), 2017.</w:t>
      </w:r>
    </w:p>
    <w:p w:rsidR="00EA1F6C" w:rsidRPr="00181B68" w:rsidRDefault="00EA1F6C" w:rsidP="00E83EE9">
      <w:pPr>
        <w:widowControl w:val="0"/>
        <w:autoSpaceDE w:val="0"/>
        <w:autoSpaceDN w:val="0"/>
        <w:adjustRightInd w:val="0"/>
        <w:ind w:left="480" w:hanging="480"/>
        <w:jc w:val="both"/>
        <w:rPr>
          <w:noProof/>
        </w:rPr>
      </w:pPr>
      <w:r w:rsidRPr="00181B68">
        <w:rPr>
          <w:noProof/>
        </w:rPr>
        <w:t xml:space="preserve">Nurhayati, N., Zuhra, F., &amp; Septiani, S. (2020). Peningkatan kompetensi calon guru ipa melalui pelatihan pengelolaan laboratorium. JCES </w:t>
      </w:r>
      <w:r w:rsidRPr="00181B68">
        <w:rPr>
          <w:i/>
          <w:noProof/>
        </w:rPr>
        <w:t>(Journal Of Character Education Society),</w:t>
      </w:r>
      <w:r w:rsidRPr="00181B68">
        <w:rPr>
          <w:noProof/>
        </w:rPr>
        <w:t xml:space="preserve"> 3(3), 679–687.</w:t>
      </w:r>
    </w:p>
    <w:p w:rsidR="00E83EE9" w:rsidRPr="00181B68" w:rsidRDefault="00E83EE9" w:rsidP="00E83EE9">
      <w:pPr>
        <w:widowControl w:val="0"/>
        <w:autoSpaceDE w:val="0"/>
        <w:autoSpaceDN w:val="0"/>
        <w:adjustRightInd w:val="0"/>
        <w:ind w:left="480" w:hanging="480"/>
        <w:jc w:val="both"/>
        <w:rPr>
          <w:noProof/>
        </w:rPr>
      </w:pPr>
      <w:r w:rsidRPr="00181B68">
        <w:rPr>
          <w:noProof/>
        </w:rPr>
        <w:t>Peraturan Menteri Pendidikan dan Kebudayaan Nomor 22 Tahun 2016 tentang Proses Pendidkan Dasar dan Menengah. Jakarta: Departemen Pendidikan dan Kebudayaan.</w:t>
      </w:r>
    </w:p>
    <w:p w:rsidR="00E83EE9" w:rsidRPr="00181B68" w:rsidRDefault="00E83EE9" w:rsidP="00E83EE9">
      <w:pPr>
        <w:widowControl w:val="0"/>
        <w:autoSpaceDE w:val="0"/>
        <w:autoSpaceDN w:val="0"/>
        <w:adjustRightInd w:val="0"/>
        <w:ind w:left="480" w:hanging="480"/>
        <w:jc w:val="both"/>
        <w:rPr>
          <w:noProof/>
        </w:rPr>
      </w:pPr>
      <w:r w:rsidRPr="00181B68">
        <w:rPr>
          <w:noProof/>
        </w:rPr>
        <w:t>Peraturan Menteri Pendidikan Nasional Republik Indonesia Nomor 24 tahun 2007. Tentang Standar Sarana dan Prasarana untuk Sekolah Dasar/Madrasah Ibtidaiyah (SD/MI), Sekolah Menengah Pertama/Madrasah Tsanawiyah (SMP/MTs), dan Sekolah Menengah Atas/Madrasah Aliyah (SMA/MA).</w:t>
      </w:r>
    </w:p>
    <w:p w:rsidR="00686A64" w:rsidRPr="00181B68" w:rsidRDefault="00686A64" w:rsidP="00E83EE9">
      <w:pPr>
        <w:widowControl w:val="0"/>
        <w:autoSpaceDE w:val="0"/>
        <w:autoSpaceDN w:val="0"/>
        <w:adjustRightInd w:val="0"/>
        <w:ind w:left="480" w:hanging="480"/>
        <w:jc w:val="both"/>
        <w:rPr>
          <w:noProof/>
        </w:rPr>
      </w:pPr>
      <w:r w:rsidRPr="00181B68">
        <w:rPr>
          <w:noProof/>
        </w:rPr>
        <w:t xml:space="preserve">Rahmiyati, S. (2008). Keefektifan Pemanfaatan Laboratorium di Madrasah Aliyah </w:t>
      </w:r>
      <w:r w:rsidRPr="00181B68">
        <w:rPr>
          <w:noProof/>
        </w:rPr>
        <w:lastRenderedPageBreak/>
        <w:t>Yogyakarta. </w:t>
      </w:r>
      <w:r w:rsidRPr="00181B68">
        <w:rPr>
          <w:i/>
          <w:iCs/>
          <w:noProof/>
        </w:rPr>
        <w:t>Jurnal Penelitian dan Evaluasi Pendidikan</w:t>
      </w:r>
      <w:r w:rsidRPr="00181B68">
        <w:rPr>
          <w:noProof/>
        </w:rPr>
        <w:t>, </w:t>
      </w:r>
      <w:r w:rsidRPr="00181B68">
        <w:rPr>
          <w:i/>
          <w:iCs/>
          <w:noProof/>
        </w:rPr>
        <w:t>11</w:t>
      </w:r>
      <w:r w:rsidRPr="00181B68">
        <w:rPr>
          <w:noProof/>
        </w:rPr>
        <w:t>(1).</w:t>
      </w:r>
    </w:p>
    <w:p w:rsidR="00E83EE9" w:rsidRPr="00181B68" w:rsidRDefault="00E83EE9" w:rsidP="00E83EE9">
      <w:pPr>
        <w:widowControl w:val="0"/>
        <w:autoSpaceDE w:val="0"/>
        <w:autoSpaceDN w:val="0"/>
        <w:adjustRightInd w:val="0"/>
        <w:ind w:left="480" w:hanging="480"/>
        <w:jc w:val="both"/>
        <w:rPr>
          <w:noProof/>
        </w:rPr>
      </w:pPr>
      <w:r w:rsidRPr="00181B68">
        <w:rPr>
          <w:noProof/>
        </w:rPr>
        <w:t xml:space="preserve">Ratmini, W. S. 2017. The Implementation of Chemistry Practicum at SMA Laboratorium Undiksha Singaraja in the School Year 2016/2017, </w:t>
      </w:r>
      <w:r w:rsidRPr="00181B68">
        <w:rPr>
          <w:i/>
          <w:noProof/>
        </w:rPr>
        <w:t>Jurnal Pendidikan Indonesia. 6</w:t>
      </w:r>
      <w:r w:rsidRPr="00181B68">
        <w:rPr>
          <w:noProof/>
        </w:rPr>
        <w:t>(2), 242-254.</w:t>
      </w:r>
    </w:p>
    <w:p w:rsidR="00E83EE9" w:rsidRPr="00181B68" w:rsidRDefault="00E83EE9" w:rsidP="00E83EE9">
      <w:pPr>
        <w:widowControl w:val="0"/>
        <w:autoSpaceDE w:val="0"/>
        <w:autoSpaceDN w:val="0"/>
        <w:adjustRightInd w:val="0"/>
        <w:ind w:left="480" w:hanging="480"/>
        <w:jc w:val="both"/>
        <w:rPr>
          <w:noProof/>
        </w:rPr>
      </w:pPr>
      <w:r w:rsidRPr="00181B68">
        <w:rPr>
          <w:noProof/>
        </w:rPr>
        <w:t xml:space="preserve">Sangi, M. S., &amp; Tanauma, A. (2018). Keselamatan Dan Keamanan Laboratorium IPA. </w:t>
      </w:r>
      <w:r w:rsidRPr="00181B68">
        <w:rPr>
          <w:i/>
          <w:iCs/>
          <w:noProof/>
        </w:rPr>
        <w:t>Jurnal MIPA</w:t>
      </w:r>
      <w:r w:rsidRPr="00181B68">
        <w:rPr>
          <w:noProof/>
        </w:rPr>
        <w:t xml:space="preserve">, </w:t>
      </w:r>
      <w:r w:rsidRPr="00181B68">
        <w:rPr>
          <w:i/>
          <w:iCs/>
          <w:noProof/>
        </w:rPr>
        <w:t>7</w:t>
      </w:r>
      <w:r w:rsidRPr="00181B68">
        <w:rPr>
          <w:noProof/>
        </w:rPr>
        <w:t>(1), 20. https://doi.org/10.35799/jm.7.1.2018.18958</w:t>
      </w:r>
    </w:p>
    <w:p w:rsidR="00D663F4" w:rsidRPr="00181B68" w:rsidRDefault="00D663F4" w:rsidP="00E83EE9">
      <w:pPr>
        <w:widowControl w:val="0"/>
        <w:autoSpaceDE w:val="0"/>
        <w:autoSpaceDN w:val="0"/>
        <w:adjustRightInd w:val="0"/>
        <w:ind w:left="480" w:hanging="480"/>
        <w:jc w:val="both"/>
        <w:rPr>
          <w:noProof/>
        </w:rPr>
      </w:pPr>
      <w:r w:rsidRPr="00181B68">
        <w:rPr>
          <w:noProof/>
        </w:rPr>
        <w:t>Sardi, A. (2018). GHS: Keselamatan Berbicara Melalui Simbol. </w:t>
      </w:r>
      <w:r w:rsidRPr="00181B68">
        <w:rPr>
          <w:i/>
          <w:iCs/>
          <w:noProof/>
        </w:rPr>
        <w:t>Bioscience</w:t>
      </w:r>
      <w:r w:rsidRPr="00181B68">
        <w:rPr>
          <w:noProof/>
        </w:rPr>
        <w:t>, </w:t>
      </w:r>
      <w:r w:rsidRPr="00181B68">
        <w:rPr>
          <w:i/>
          <w:iCs/>
          <w:noProof/>
        </w:rPr>
        <w:t>2</w:t>
      </w:r>
      <w:r w:rsidRPr="00181B68">
        <w:rPr>
          <w:noProof/>
        </w:rPr>
        <w:t>(1), 01-10.</w:t>
      </w:r>
    </w:p>
    <w:p w:rsidR="00E83EE9" w:rsidRPr="00181B68" w:rsidRDefault="00626D6A" w:rsidP="00E83EE9">
      <w:pPr>
        <w:widowControl w:val="0"/>
        <w:autoSpaceDE w:val="0"/>
        <w:autoSpaceDN w:val="0"/>
        <w:adjustRightInd w:val="0"/>
        <w:ind w:left="480" w:hanging="480"/>
        <w:jc w:val="both"/>
        <w:rPr>
          <w:noProof/>
        </w:rPr>
      </w:pPr>
      <w:r w:rsidRPr="00626D6A">
        <w:rPr>
          <w:noProof/>
        </w:rPr>
        <w:t>Dewi, D. A. K. D. S., Sastrawidana, D. K., &amp; Wiratini, N. M. (2019). Analisis Pengelolaan Alat Dan Bahan Praktikum Pada Laboratorium Kimia Di SMA Negeri 1 Tampaksiring. </w:t>
      </w:r>
      <w:r w:rsidRPr="00626D6A">
        <w:rPr>
          <w:i/>
          <w:iCs/>
          <w:noProof/>
        </w:rPr>
        <w:t>Jurnal Pendidikan Kimia Undiksha</w:t>
      </w:r>
      <w:r w:rsidRPr="00626D6A">
        <w:rPr>
          <w:noProof/>
        </w:rPr>
        <w:t>, </w:t>
      </w:r>
      <w:r w:rsidRPr="00626D6A">
        <w:rPr>
          <w:i/>
          <w:iCs/>
          <w:noProof/>
        </w:rPr>
        <w:t>3</w:t>
      </w:r>
      <w:r w:rsidRPr="00626D6A">
        <w:rPr>
          <w:noProof/>
        </w:rPr>
        <w:t>(1), 37-42.</w:t>
      </w:r>
      <w:r>
        <w:rPr>
          <w:noProof/>
        </w:rPr>
        <w:t xml:space="preserve"> </w:t>
      </w:r>
      <w:r w:rsidR="00E83EE9" w:rsidRPr="00181B68">
        <w:rPr>
          <w:noProof/>
        </w:rPr>
        <w:t>https://doi.org/10.23887/jjpk.v3i1.21162</w:t>
      </w:r>
    </w:p>
    <w:p w:rsidR="00E83EE9" w:rsidRDefault="00E83EE9" w:rsidP="00E83EE9">
      <w:pPr>
        <w:widowControl w:val="0"/>
        <w:autoSpaceDE w:val="0"/>
        <w:autoSpaceDN w:val="0"/>
        <w:adjustRightInd w:val="0"/>
        <w:ind w:left="480" w:hanging="480"/>
        <w:jc w:val="both"/>
        <w:rPr>
          <w:noProof/>
        </w:rPr>
      </w:pPr>
      <w:r w:rsidRPr="00181B68">
        <w:rPr>
          <w:noProof/>
        </w:rPr>
        <w:t xml:space="preserve">Silalahi, U. (2015). Metode Penelitian Sosial Kuantitatif. </w:t>
      </w:r>
      <w:r w:rsidRPr="00181B68">
        <w:rPr>
          <w:i/>
          <w:iCs/>
          <w:noProof/>
        </w:rPr>
        <w:t>Journal of Visual Languages &amp; Computing</w:t>
      </w:r>
      <w:r w:rsidRPr="00181B68">
        <w:rPr>
          <w:noProof/>
        </w:rPr>
        <w:t xml:space="preserve">, </w:t>
      </w:r>
      <w:r w:rsidRPr="00181B68">
        <w:rPr>
          <w:i/>
          <w:iCs/>
          <w:noProof/>
        </w:rPr>
        <w:t>11</w:t>
      </w:r>
      <w:r w:rsidRPr="00181B68">
        <w:rPr>
          <w:noProof/>
        </w:rPr>
        <w:t>(3), 287–301.</w:t>
      </w:r>
    </w:p>
    <w:p w:rsidR="00706B69" w:rsidRPr="00706B69" w:rsidRDefault="00706B69" w:rsidP="00E83EE9">
      <w:pPr>
        <w:widowControl w:val="0"/>
        <w:autoSpaceDE w:val="0"/>
        <w:autoSpaceDN w:val="0"/>
        <w:adjustRightInd w:val="0"/>
        <w:ind w:left="480" w:hanging="480"/>
        <w:jc w:val="both"/>
        <w:rPr>
          <w:noProof/>
          <w:lang w:val="en-US"/>
        </w:rPr>
      </w:pPr>
      <w:r w:rsidRPr="00706B69">
        <w:rPr>
          <w:noProof/>
          <w:lang w:val="en-US"/>
        </w:rPr>
        <w:t>Su</w:t>
      </w:r>
      <w:r>
        <w:rPr>
          <w:noProof/>
          <w:lang w:val="en-US"/>
        </w:rPr>
        <w:t>,</w:t>
      </w:r>
      <w:r w:rsidRPr="00706B69">
        <w:rPr>
          <w:noProof/>
          <w:lang w:val="en-US"/>
        </w:rPr>
        <w:t xml:space="preserve"> TS</w:t>
      </w:r>
      <w:r>
        <w:rPr>
          <w:noProof/>
          <w:lang w:val="en-US"/>
        </w:rPr>
        <w:t>.,</w:t>
      </w:r>
      <w:r w:rsidRPr="00706B69">
        <w:rPr>
          <w:noProof/>
          <w:lang w:val="en-US"/>
        </w:rPr>
        <w:t xml:space="preserve"> </w:t>
      </w:r>
      <w:r>
        <w:rPr>
          <w:noProof/>
          <w:lang w:val="en-US"/>
        </w:rPr>
        <w:t>&amp;</w:t>
      </w:r>
      <w:r w:rsidRPr="00706B69">
        <w:rPr>
          <w:noProof/>
          <w:lang w:val="en-US"/>
        </w:rPr>
        <w:t xml:space="preserve"> Hsu</w:t>
      </w:r>
      <w:r>
        <w:rPr>
          <w:noProof/>
          <w:lang w:val="en-US"/>
        </w:rPr>
        <w:t>,</w:t>
      </w:r>
      <w:r w:rsidRPr="00706B69">
        <w:rPr>
          <w:noProof/>
          <w:lang w:val="en-US"/>
        </w:rPr>
        <w:t xml:space="preserve"> IY</w:t>
      </w:r>
      <w:r>
        <w:rPr>
          <w:noProof/>
          <w:lang w:val="en-US"/>
        </w:rPr>
        <w:t>.</w:t>
      </w:r>
      <w:r w:rsidRPr="00706B69">
        <w:rPr>
          <w:noProof/>
          <w:lang w:val="en-US"/>
        </w:rPr>
        <w:t xml:space="preserve"> </w:t>
      </w:r>
      <w:r>
        <w:rPr>
          <w:noProof/>
          <w:lang w:val="en-US"/>
        </w:rPr>
        <w:t>(</w:t>
      </w:r>
      <w:r w:rsidRPr="00706B69">
        <w:rPr>
          <w:noProof/>
          <w:lang w:val="en-US"/>
        </w:rPr>
        <w:t>2008</w:t>
      </w:r>
      <w:r>
        <w:rPr>
          <w:noProof/>
          <w:lang w:val="en-US"/>
        </w:rPr>
        <w:t>)</w:t>
      </w:r>
      <w:r w:rsidRPr="00706B69">
        <w:rPr>
          <w:noProof/>
          <w:lang w:val="en-US"/>
        </w:rPr>
        <w:t xml:space="preserve">. Perception towards Chemical Labeling for College Students in Taiwan using Globally Harmonized System. </w:t>
      </w:r>
      <w:r w:rsidRPr="00706B69">
        <w:rPr>
          <w:i/>
          <w:noProof/>
          <w:lang w:val="en-US"/>
        </w:rPr>
        <w:t>Safety Sci</w:t>
      </w:r>
      <w:r>
        <w:rPr>
          <w:noProof/>
          <w:lang w:val="en-US"/>
        </w:rPr>
        <w:t>, 46(9),</w:t>
      </w:r>
      <w:r w:rsidRPr="00706B69">
        <w:rPr>
          <w:noProof/>
          <w:lang w:val="en-US"/>
        </w:rPr>
        <w:t xml:space="preserve"> 1385-1392.</w:t>
      </w:r>
    </w:p>
    <w:p w:rsidR="00B6318C" w:rsidRPr="00181B68" w:rsidRDefault="00B6318C" w:rsidP="00E83EE9">
      <w:pPr>
        <w:widowControl w:val="0"/>
        <w:autoSpaceDE w:val="0"/>
        <w:autoSpaceDN w:val="0"/>
        <w:adjustRightInd w:val="0"/>
        <w:ind w:left="480" w:hanging="480"/>
        <w:jc w:val="both"/>
        <w:rPr>
          <w:noProof/>
        </w:rPr>
      </w:pPr>
      <w:r w:rsidRPr="00181B68">
        <w:rPr>
          <w:noProof/>
        </w:rPr>
        <w:t>Subamia, I. D. P., Sriwahyuni, I. G. A. N., &amp; Widiasih, N. N. (2019). Analisis Resiko Bahan Kimia Berbahaya di Laboratorium Kimia Organik. </w:t>
      </w:r>
      <w:r w:rsidRPr="00181B68">
        <w:rPr>
          <w:i/>
          <w:iCs/>
          <w:noProof/>
        </w:rPr>
        <w:t>Wahana Matematika dan Sains: Jurnal Matematika, Sains, dan Pembelajarannya</w:t>
      </w:r>
      <w:r w:rsidRPr="00181B68">
        <w:rPr>
          <w:noProof/>
        </w:rPr>
        <w:t>, </w:t>
      </w:r>
      <w:r w:rsidRPr="00181B68">
        <w:rPr>
          <w:i/>
          <w:iCs/>
          <w:noProof/>
        </w:rPr>
        <w:t>13</w:t>
      </w:r>
      <w:r w:rsidRPr="00181B68">
        <w:rPr>
          <w:noProof/>
        </w:rPr>
        <w:t>(1), 49-70.</w:t>
      </w:r>
    </w:p>
    <w:p w:rsidR="00E83EE9" w:rsidRPr="00181B68" w:rsidRDefault="00E83EE9" w:rsidP="00E83EE9">
      <w:pPr>
        <w:widowControl w:val="0"/>
        <w:autoSpaceDE w:val="0"/>
        <w:autoSpaceDN w:val="0"/>
        <w:adjustRightInd w:val="0"/>
        <w:ind w:left="480" w:hanging="480"/>
        <w:jc w:val="both"/>
        <w:rPr>
          <w:noProof/>
        </w:rPr>
      </w:pPr>
      <w:r w:rsidRPr="00181B68">
        <w:rPr>
          <w:noProof/>
        </w:rPr>
        <w:t xml:space="preserve">Sucipto, L., &amp; Syaharuddin, S. (2018). Konstruksi Forecasting System Multi-Model untuk pemodelan matematika pada peramalan Indeks Pembangunan Manusia Provinsi Nusa Tenggara Barat. </w:t>
      </w:r>
      <w:r w:rsidRPr="00181B68">
        <w:rPr>
          <w:i/>
          <w:iCs/>
          <w:noProof/>
        </w:rPr>
        <w:t>Register: Jurnal Ilmiah Teknologi Sistem Informasi</w:t>
      </w:r>
      <w:r w:rsidRPr="00181B68">
        <w:rPr>
          <w:noProof/>
        </w:rPr>
        <w:t xml:space="preserve">, </w:t>
      </w:r>
      <w:r w:rsidRPr="00181B68">
        <w:rPr>
          <w:i/>
          <w:iCs/>
          <w:noProof/>
        </w:rPr>
        <w:t>4</w:t>
      </w:r>
      <w:r w:rsidRPr="00181B68">
        <w:rPr>
          <w:noProof/>
        </w:rPr>
        <w:t>(2), 114. https://doi.org/10.26594/register.v4i2.1263</w:t>
      </w:r>
    </w:p>
    <w:p w:rsidR="00D33B17" w:rsidRPr="00181B68" w:rsidRDefault="00E83EE9" w:rsidP="009510D6">
      <w:pPr>
        <w:widowControl w:val="0"/>
        <w:autoSpaceDE w:val="0"/>
        <w:autoSpaceDN w:val="0"/>
        <w:adjustRightInd w:val="0"/>
        <w:ind w:left="480" w:hanging="480"/>
        <w:jc w:val="both"/>
        <w:rPr>
          <w:noProof/>
        </w:rPr>
      </w:pPr>
      <w:r w:rsidRPr="00181B68">
        <w:rPr>
          <w:noProof/>
        </w:rPr>
        <w:t xml:space="preserve">Syaharuddin, S., &amp; Ibrahim, M. (2017). Aplikasi Sistem Informasi Desa Sebagai Teknologi Tepat Guna Untuk Pendataan Penduduk Dan Potensi Desa. </w:t>
      </w:r>
      <w:r w:rsidRPr="00181B68">
        <w:rPr>
          <w:i/>
          <w:iCs/>
          <w:noProof/>
        </w:rPr>
        <w:t>JMM (Jurnal Masyarakat Mandiri)</w:t>
      </w:r>
      <w:r w:rsidRPr="00181B68">
        <w:rPr>
          <w:noProof/>
        </w:rPr>
        <w:t xml:space="preserve">, </w:t>
      </w:r>
      <w:r w:rsidRPr="00181B68">
        <w:rPr>
          <w:i/>
          <w:iCs/>
          <w:noProof/>
        </w:rPr>
        <w:t>1</w:t>
      </w:r>
      <w:r w:rsidRPr="00181B68">
        <w:rPr>
          <w:noProof/>
        </w:rPr>
        <w:t>(1), 60. https://doi.org/10.31764/jmm.v1i1.14</w:t>
      </w:r>
    </w:p>
    <w:p w:rsidR="00A676B7" w:rsidRPr="00181B68" w:rsidRDefault="009510D6" w:rsidP="00E83EE9">
      <w:pPr>
        <w:widowControl w:val="0"/>
        <w:autoSpaceDE w:val="0"/>
        <w:autoSpaceDN w:val="0"/>
        <w:adjustRightInd w:val="0"/>
        <w:ind w:left="480" w:hanging="480"/>
        <w:jc w:val="both"/>
        <w:rPr>
          <w:noProof/>
        </w:rPr>
      </w:pPr>
      <w:r w:rsidRPr="00181B68">
        <w:rPr>
          <w:noProof/>
        </w:rPr>
        <w:t xml:space="preserve">Tatli and Ayas. “Virtual chemistry laboratory: Effect of Constructivist Learning Environment”. </w:t>
      </w:r>
      <w:r w:rsidRPr="00181B68">
        <w:rPr>
          <w:i/>
          <w:noProof/>
        </w:rPr>
        <w:t>Turkish Online Journal of Distance Education-TOJDE,</w:t>
      </w:r>
      <w:r w:rsidRPr="00181B68">
        <w:rPr>
          <w:noProof/>
        </w:rPr>
        <w:t xml:space="preserve"> vol. 13, Jan. 2012.</w:t>
      </w:r>
    </w:p>
    <w:p w:rsidR="00BB21AD" w:rsidRPr="00181B68" w:rsidRDefault="00BB21AD" w:rsidP="00E83EE9">
      <w:pPr>
        <w:widowControl w:val="0"/>
        <w:autoSpaceDE w:val="0"/>
        <w:autoSpaceDN w:val="0"/>
        <w:adjustRightInd w:val="0"/>
        <w:ind w:left="480" w:hanging="480"/>
        <w:jc w:val="both"/>
        <w:rPr>
          <w:noProof/>
        </w:rPr>
      </w:pPr>
      <w:r w:rsidRPr="00181B68">
        <w:rPr>
          <w:noProof/>
        </w:rPr>
        <w:t xml:space="preserve">Yunita, W., Cahyono, E., &amp; Wijayati, N. (2016). Pengembangan Kit Stoikiometri Untuk Meningkatkan Pemahaman Konsep Siswa Melalui Pembelajaran Scientific Approach. </w:t>
      </w:r>
      <w:r w:rsidRPr="00181B68">
        <w:rPr>
          <w:i/>
          <w:noProof/>
        </w:rPr>
        <w:t xml:space="preserve">Journal of Innovative Science Education, </w:t>
      </w:r>
      <w:r w:rsidRPr="00181B68">
        <w:rPr>
          <w:noProof/>
        </w:rPr>
        <w:t>2(2),63-72.</w:t>
      </w:r>
    </w:p>
    <w:p w:rsidR="005837E2" w:rsidRPr="00181B68" w:rsidRDefault="005837E2" w:rsidP="00E83EE9">
      <w:pPr>
        <w:widowControl w:val="0"/>
        <w:autoSpaceDE w:val="0"/>
        <w:autoSpaceDN w:val="0"/>
        <w:adjustRightInd w:val="0"/>
        <w:ind w:left="480" w:hanging="480"/>
        <w:jc w:val="both"/>
        <w:rPr>
          <w:noProof/>
        </w:rPr>
      </w:pPr>
      <w:r w:rsidRPr="00181B68">
        <w:rPr>
          <w:noProof/>
        </w:rPr>
        <w:t xml:space="preserve">Zakirman, Z. (2019). Peningkatan Minat Baca Siswa Melalui Penerapan Model Pembelajaran Play-Think-Pair-Share di SDN 19 Nan Sabaris. </w:t>
      </w:r>
      <w:r w:rsidRPr="00181B68">
        <w:rPr>
          <w:i/>
          <w:noProof/>
        </w:rPr>
        <w:t>Shaut Al-Maktabah: Jurnal Perpustakaan, Arsip dan Dokumentasi</w:t>
      </w:r>
      <w:r w:rsidRPr="00181B68">
        <w:rPr>
          <w:noProof/>
        </w:rPr>
        <w:t xml:space="preserve"> , 11(1), 41-51. https://doi.org/10.15548/shaut.v11i1.162 </w:t>
      </w:r>
    </w:p>
    <w:p w:rsidR="005837E2" w:rsidRDefault="005837E2" w:rsidP="00E83EE9">
      <w:pPr>
        <w:widowControl w:val="0"/>
        <w:autoSpaceDE w:val="0"/>
        <w:autoSpaceDN w:val="0"/>
        <w:adjustRightInd w:val="0"/>
        <w:ind w:left="480" w:hanging="480"/>
        <w:jc w:val="both"/>
        <w:rPr>
          <w:noProof/>
        </w:rPr>
      </w:pPr>
      <w:r w:rsidRPr="00181B68">
        <w:rPr>
          <w:noProof/>
        </w:rPr>
        <w:t>Z</w:t>
      </w:r>
      <w:r w:rsidR="00193097" w:rsidRPr="00181B68">
        <w:rPr>
          <w:noProof/>
        </w:rPr>
        <w:t xml:space="preserve">akirman, Z., &amp; Rahayu, C. (2018). Popularitas WhatsApp Sebagai Media Komunikasi dan Berbagi Informasi Akademik Mahasiswa. </w:t>
      </w:r>
      <w:r w:rsidR="00193097" w:rsidRPr="00181B68">
        <w:rPr>
          <w:i/>
          <w:noProof/>
        </w:rPr>
        <w:t>Shaut Al-Maktabah: Jurnal Perpustakaan, Arsip dan Dokumentasi</w:t>
      </w:r>
      <w:r w:rsidR="00193097" w:rsidRPr="00181B68">
        <w:rPr>
          <w:noProof/>
        </w:rPr>
        <w:t>, 10(1), 27-38.</w:t>
      </w:r>
    </w:p>
    <w:p w:rsidR="0068711D" w:rsidRDefault="00B62B63" w:rsidP="00E83EE9">
      <w:pPr>
        <w:widowControl w:val="0"/>
        <w:autoSpaceDE w:val="0"/>
        <w:autoSpaceDN w:val="0"/>
        <w:adjustRightInd w:val="0"/>
        <w:ind w:left="480" w:hanging="480"/>
        <w:jc w:val="both"/>
        <w:rPr>
          <w:noProof/>
        </w:rPr>
      </w:pPr>
      <w:r>
        <w:rPr>
          <w:noProof/>
        </w:rPr>
        <w:t xml:space="preserve">Raharjo.(2017). Pengelolaan Alat Bahan dan Lboratorium Kimia. </w:t>
      </w:r>
      <w:r w:rsidRPr="00B62B63">
        <w:rPr>
          <w:i/>
          <w:noProof/>
        </w:rPr>
        <w:t>Jurnal Kimia Sains dan Aplikasi,</w:t>
      </w:r>
      <w:r>
        <w:rPr>
          <w:noProof/>
        </w:rPr>
        <w:t xml:space="preserve"> 20(2), 99-104</w:t>
      </w:r>
    </w:p>
    <w:p w:rsidR="00706B69" w:rsidRPr="00706B69" w:rsidRDefault="00706B69" w:rsidP="00706B69">
      <w:pPr>
        <w:widowControl w:val="0"/>
        <w:autoSpaceDE w:val="0"/>
        <w:autoSpaceDN w:val="0"/>
        <w:adjustRightInd w:val="0"/>
        <w:ind w:left="480" w:hanging="480"/>
        <w:jc w:val="both"/>
        <w:rPr>
          <w:noProof/>
          <w:lang w:val="en-US"/>
        </w:rPr>
      </w:pPr>
      <w:r w:rsidRPr="00706B69">
        <w:rPr>
          <w:noProof/>
          <w:lang w:val="en-US"/>
        </w:rPr>
        <w:fldChar w:fldCharType="begin" w:fldLock="1"/>
      </w:r>
      <w:r w:rsidRPr="00706B69">
        <w:rPr>
          <w:noProof/>
          <w:lang w:val="en-US"/>
        </w:rPr>
        <w:instrText xml:space="preserve">ADDIN Mendeley Bibliography CSL_BIBLIOGRAPHY </w:instrText>
      </w:r>
      <w:r w:rsidRPr="00706B69">
        <w:rPr>
          <w:noProof/>
          <w:lang w:val="en-US"/>
        </w:rPr>
        <w:fldChar w:fldCharType="separate"/>
      </w:r>
      <w:r w:rsidRPr="00706B69">
        <w:rPr>
          <w:noProof/>
          <w:lang w:val="en-US"/>
        </w:rPr>
        <w:t xml:space="preserve">Restiana, &amp; Djukri. (2021). Students’ Level of Knowledge of Laboratory Equipment and Materials. </w:t>
      </w:r>
      <w:r w:rsidRPr="00706B69">
        <w:rPr>
          <w:i/>
          <w:iCs/>
          <w:noProof/>
          <w:lang w:val="en-US"/>
        </w:rPr>
        <w:t>Journal of Physics: Conference Series</w:t>
      </w:r>
      <w:r w:rsidRPr="00706B69">
        <w:rPr>
          <w:noProof/>
          <w:lang w:val="en-US"/>
        </w:rPr>
        <w:t xml:space="preserve">, </w:t>
      </w:r>
      <w:r w:rsidRPr="00706B69">
        <w:rPr>
          <w:i/>
          <w:iCs/>
          <w:noProof/>
          <w:lang w:val="en-US"/>
        </w:rPr>
        <w:t>1842</w:t>
      </w:r>
      <w:r w:rsidRPr="00706B69">
        <w:rPr>
          <w:noProof/>
          <w:lang w:val="en-US"/>
        </w:rPr>
        <w:t>(1), 0–9. https://doi.org/10.1088/1742-6596/1842/1/012022</w:t>
      </w:r>
    </w:p>
    <w:p w:rsidR="00706B69" w:rsidRDefault="00706B69" w:rsidP="00706B69">
      <w:pPr>
        <w:widowControl w:val="0"/>
        <w:autoSpaceDE w:val="0"/>
        <w:autoSpaceDN w:val="0"/>
        <w:adjustRightInd w:val="0"/>
        <w:ind w:left="480" w:hanging="480"/>
        <w:jc w:val="both"/>
        <w:rPr>
          <w:noProof/>
          <w:lang w:val="en-US"/>
        </w:rPr>
      </w:pPr>
      <w:r w:rsidRPr="00706B69">
        <w:rPr>
          <w:noProof/>
        </w:rPr>
        <w:fldChar w:fldCharType="end"/>
      </w:r>
      <w:r w:rsidRPr="00706B69">
        <w:rPr>
          <w:noProof/>
          <w:lang w:val="en-US"/>
        </w:rPr>
        <w:t>Walters</w:t>
      </w:r>
      <w:r>
        <w:rPr>
          <w:noProof/>
          <w:lang w:val="en-US"/>
        </w:rPr>
        <w:t>,</w:t>
      </w:r>
      <w:r w:rsidRPr="00706B69">
        <w:rPr>
          <w:noProof/>
          <w:lang w:val="en-US"/>
        </w:rPr>
        <w:t xml:space="preserve"> AUC</w:t>
      </w:r>
      <w:r>
        <w:rPr>
          <w:noProof/>
          <w:lang w:val="en-US"/>
        </w:rPr>
        <w:t xml:space="preserve">., Lawrence, </w:t>
      </w:r>
      <w:r w:rsidRPr="00706B69">
        <w:rPr>
          <w:noProof/>
          <w:lang w:val="en-US"/>
        </w:rPr>
        <w:t>W</w:t>
      </w:r>
      <w:r>
        <w:rPr>
          <w:noProof/>
          <w:lang w:val="en-US"/>
        </w:rPr>
        <w:t>.,</w:t>
      </w:r>
      <w:r w:rsidRPr="00706B69">
        <w:rPr>
          <w:noProof/>
          <w:lang w:val="en-US"/>
        </w:rPr>
        <w:t xml:space="preserve"> </w:t>
      </w:r>
      <w:r>
        <w:rPr>
          <w:noProof/>
          <w:lang w:val="en-US"/>
        </w:rPr>
        <w:t>&amp;</w:t>
      </w:r>
      <w:r w:rsidRPr="00706B69">
        <w:rPr>
          <w:noProof/>
          <w:lang w:val="en-US"/>
        </w:rPr>
        <w:t xml:space="preserve"> Jalsa</w:t>
      </w:r>
      <w:r>
        <w:rPr>
          <w:noProof/>
          <w:lang w:val="en-US"/>
        </w:rPr>
        <w:t>, NK.</w:t>
      </w:r>
      <w:r w:rsidRPr="00706B69">
        <w:rPr>
          <w:noProof/>
          <w:lang w:val="en-US"/>
        </w:rPr>
        <w:t xml:space="preserve"> </w:t>
      </w:r>
      <w:r>
        <w:rPr>
          <w:noProof/>
          <w:lang w:val="en-US"/>
        </w:rPr>
        <w:t>(</w:t>
      </w:r>
      <w:r w:rsidRPr="00706B69">
        <w:rPr>
          <w:noProof/>
          <w:lang w:val="en-US"/>
        </w:rPr>
        <w:t>2017</w:t>
      </w:r>
      <w:r>
        <w:rPr>
          <w:noProof/>
          <w:lang w:val="en-US"/>
        </w:rPr>
        <w:t>)</w:t>
      </w:r>
      <w:r w:rsidRPr="00706B69">
        <w:rPr>
          <w:noProof/>
          <w:lang w:val="en-US"/>
        </w:rPr>
        <w:t xml:space="preserve">. Chemical laboratory safety awareness, attitudes and practices of tertiary students. </w:t>
      </w:r>
      <w:r>
        <w:rPr>
          <w:i/>
          <w:noProof/>
          <w:lang w:val="en-US"/>
        </w:rPr>
        <w:t>Safety Science,</w:t>
      </w:r>
      <w:r>
        <w:rPr>
          <w:noProof/>
          <w:lang w:val="en-US"/>
        </w:rPr>
        <w:t xml:space="preserve"> 96, </w:t>
      </w:r>
      <w:r w:rsidRPr="00706B69">
        <w:rPr>
          <w:noProof/>
          <w:lang w:val="en-US"/>
        </w:rPr>
        <w:t>161–171</w:t>
      </w:r>
      <w:r w:rsidR="00516029">
        <w:rPr>
          <w:noProof/>
          <w:lang w:val="en-US"/>
        </w:rPr>
        <w:t>.</w:t>
      </w:r>
    </w:p>
    <w:p w:rsidR="00516029" w:rsidRDefault="00516029" w:rsidP="00706B69">
      <w:pPr>
        <w:widowControl w:val="0"/>
        <w:autoSpaceDE w:val="0"/>
        <w:autoSpaceDN w:val="0"/>
        <w:adjustRightInd w:val="0"/>
        <w:ind w:left="480" w:hanging="480"/>
        <w:jc w:val="both"/>
        <w:rPr>
          <w:noProof/>
          <w:lang w:val="en-US"/>
        </w:rPr>
      </w:pPr>
      <w:r w:rsidRPr="00516029">
        <w:rPr>
          <w:noProof/>
          <w:lang w:val="en-US"/>
        </w:rPr>
        <w:t>Zakirman, Z., Lufri, L., &amp; Khairani, K. (2018). Factors Influencing the Use of Lecture Methods in Learning Activities : Teacher Perspective. Advances in Social Science, Education and Humanities Research, 178(ICoIE 2018), 4–6</w:t>
      </w:r>
      <w:r>
        <w:rPr>
          <w:noProof/>
          <w:lang w:val="en-US"/>
        </w:rPr>
        <w:t>.</w:t>
      </w:r>
    </w:p>
    <w:p w:rsidR="00516029" w:rsidRDefault="00706B69" w:rsidP="00E83EE9">
      <w:pPr>
        <w:widowControl w:val="0"/>
        <w:autoSpaceDE w:val="0"/>
        <w:autoSpaceDN w:val="0"/>
        <w:adjustRightInd w:val="0"/>
        <w:ind w:left="480" w:hanging="480"/>
        <w:jc w:val="both"/>
        <w:rPr>
          <w:noProof/>
        </w:rPr>
      </w:pPr>
      <w:r w:rsidRPr="00706B69">
        <w:rPr>
          <w:noProof/>
        </w:rPr>
        <w:t>Zakirman, Z., Lufri, L., Khairani, K., &amp; Rahayu, C. (2020). Implementation of The Play- Think-Pair-Share (PTPS) Learning Model for Elementary School Students to Master Part of Top Skill 2020. International Journal of Scientific &amp; Technology Research (IJSTR), 9(03), 4643–4648.</w:t>
      </w:r>
    </w:p>
    <w:p w:rsidR="00F11217" w:rsidRPr="00181B68" w:rsidRDefault="00E83EE9" w:rsidP="00E83EE9">
      <w:pPr>
        <w:pStyle w:val="References"/>
        <w:spacing w:line="276" w:lineRule="auto"/>
        <w:ind w:left="360"/>
        <w:rPr>
          <w:color w:val="000000"/>
          <w:spacing w:val="-6"/>
          <w:sz w:val="24"/>
          <w:szCs w:val="24"/>
        </w:rPr>
      </w:pPr>
      <w:r w:rsidRPr="00181B68">
        <w:rPr>
          <w:color w:val="000000"/>
          <w:spacing w:val="-6"/>
          <w:sz w:val="24"/>
          <w:szCs w:val="24"/>
        </w:rPr>
        <w:lastRenderedPageBreak/>
        <w:fldChar w:fldCharType="end"/>
      </w:r>
    </w:p>
    <w:sectPr w:rsidR="00F11217" w:rsidRPr="00181B68"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745" w:rsidRDefault="00D45745" w:rsidP="00A1414F">
      <w:r>
        <w:separator/>
      </w:r>
    </w:p>
  </w:endnote>
  <w:endnote w:type="continuationSeparator" w:id="0">
    <w:p w:rsidR="00D45745" w:rsidRDefault="00D4574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6" w:rsidRDefault="00D45745" w:rsidP="00922A80">
    <w:pPr>
      <w:pStyle w:val="Footer"/>
      <w:jc w:val="center"/>
    </w:pPr>
    <w:sdt>
      <w:sdtPr>
        <w:id w:val="-303084485"/>
        <w:docPartObj>
          <w:docPartGallery w:val="Page Numbers (Bottom of Page)"/>
          <w:docPartUnique/>
        </w:docPartObj>
      </w:sdtPr>
      <w:sdtEndPr/>
      <w:sdtContent>
        <w:r w:rsidR="00C36256">
          <w:fldChar w:fldCharType="begin"/>
        </w:r>
        <w:r w:rsidR="00C36256">
          <w:instrText xml:space="preserve"> PAGE   \* MERGEFORMAT </w:instrText>
        </w:r>
        <w:r w:rsidR="00C36256">
          <w:fldChar w:fldCharType="separate"/>
        </w:r>
        <w:r w:rsidR="00567D6C">
          <w:rPr>
            <w:noProof/>
          </w:rPr>
          <w:t>1</w:t>
        </w:r>
        <w:r w:rsidR="00C3625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745" w:rsidRDefault="00D45745" w:rsidP="00A1414F">
      <w:r>
        <w:separator/>
      </w:r>
    </w:p>
  </w:footnote>
  <w:footnote w:type="continuationSeparator" w:id="0">
    <w:p w:rsidR="00D45745" w:rsidRDefault="00D45745"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6" w:rsidRPr="00420C35" w:rsidRDefault="00C36256"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567D6C">
      <w:rPr>
        <w:rFonts w:ascii="Trebuchet MS" w:hAnsi="Trebuchet MS"/>
        <w:smallCaps/>
        <w:noProof/>
        <w:sz w:val="22"/>
        <w:szCs w:val="22"/>
        <w:lang w:val="id-ID"/>
      </w:rPr>
      <w:t>14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r w:rsidRPr="00922A80">
      <w:rPr>
        <w:rFonts w:ascii="Trebuchet MS" w:hAnsi="Trebuchet MS"/>
        <w:b/>
        <w:sz w:val="22"/>
        <w:szCs w:val="22"/>
      </w:rPr>
      <w:t>Jurnal Masyarakat Mandiri</w:t>
    </w:r>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r>
      <w:rPr>
        <w:rFonts w:ascii="Trebuchet MS" w:hAnsi="Trebuchet MS"/>
        <w:sz w:val="20"/>
        <w:szCs w:val="20"/>
        <w:lang w:val="en-US"/>
      </w:rPr>
      <w:t>Bulan</w:t>
    </w:r>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XX</w:t>
    </w:r>
    <w:r w:rsidRPr="005D79BF">
      <w:rPr>
        <w:rFonts w:ascii="Trebuchet MS" w:hAnsi="Trebuchet MS"/>
        <w:sz w:val="20"/>
        <w:szCs w:val="20"/>
        <w:lang w:val="id-ID"/>
      </w:rPr>
      <w:t>, hal</w:t>
    </w:r>
    <w:r>
      <w:rPr>
        <w:rFonts w:ascii="Trebuchet MS" w:hAnsi="Trebuchet MS"/>
        <w:sz w:val="20"/>
        <w:szCs w:val="20"/>
        <w:lang w:val="en-US"/>
      </w:rPr>
      <w:t>. 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6" w:rsidRPr="005F45B1" w:rsidRDefault="00C36256"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567D6C">
      <w:rPr>
        <w:noProof/>
        <w:sz w:val="22"/>
        <w:szCs w:val="22"/>
      </w:rPr>
      <w:t>13</w:t>
    </w:r>
    <w:r w:rsidRPr="005F45B1">
      <w:rPr>
        <w:noProof/>
        <w:sz w:val="22"/>
        <w:szCs w:val="22"/>
      </w:rPr>
      <w:fldChar w:fldCharType="end"/>
    </w:r>
  </w:p>
  <w:p w:rsidR="00C36256" w:rsidRPr="001A1D29" w:rsidRDefault="00C36256"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6" w:rsidRDefault="00C36256">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7168CC6C" wp14:editId="5C774212">
              <wp:simplePos x="0" y="0"/>
              <wp:positionH relativeFrom="column">
                <wp:posOffset>1783715</wp:posOffset>
              </wp:positionH>
              <wp:positionV relativeFrom="paragraph">
                <wp:posOffset>-34290</wp:posOffset>
              </wp:positionV>
              <wp:extent cx="3687445" cy="994410"/>
              <wp:effectExtent l="12065" t="13335" r="571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rsidR="00C36256" w:rsidRPr="004F3606" w:rsidRDefault="00C36256" w:rsidP="00420C35">
                          <w:pPr>
                            <w:jc w:val="right"/>
                            <w:rPr>
                              <w:rFonts w:ascii="Century Gothic" w:hAnsi="Century Gothic"/>
                              <w:b/>
                              <w:sz w:val="22"/>
                              <w:szCs w:val="16"/>
                            </w:rPr>
                          </w:pPr>
                          <w:r>
                            <w:rPr>
                              <w:rFonts w:ascii="Century Gothic" w:hAnsi="Century Gothic"/>
                              <w:b/>
                              <w:sz w:val="22"/>
                              <w:szCs w:val="16"/>
                            </w:rPr>
                            <w:t>JMM (Jurnal Masyarakat Mandiri)</w:t>
                          </w:r>
                        </w:p>
                        <w:p w:rsidR="00C36256" w:rsidRPr="004F3606" w:rsidRDefault="00D45745" w:rsidP="00420C35">
                          <w:pPr>
                            <w:jc w:val="right"/>
                            <w:rPr>
                              <w:rFonts w:ascii="Century Gothic" w:hAnsi="Century Gothic"/>
                              <w:b/>
                              <w:sz w:val="14"/>
                              <w:szCs w:val="16"/>
                            </w:rPr>
                          </w:pPr>
                          <w:hyperlink r:id="rId1" w:history="1">
                            <w:r w:rsidR="00C36256" w:rsidRPr="004F3606">
                              <w:rPr>
                                <w:rStyle w:val="Hyperlink"/>
                                <w:sz w:val="22"/>
                              </w:rPr>
                              <w:t>http://journal.ummat.ac.id/index.php/jmm</w:t>
                            </w:r>
                          </w:hyperlink>
                        </w:p>
                        <w:p w:rsidR="00C36256" w:rsidRPr="004F3606" w:rsidRDefault="00C36256"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C36256" w:rsidRDefault="00C36256" w:rsidP="00420C35">
                          <w:pPr>
                            <w:jc w:val="right"/>
                            <w:rPr>
                              <w:rFonts w:ascii="Arial" w:hAnsi="Arial" w:cs="Arial"/>
                              <w:sz w:val="19"/>
                              <w:szCs w:val="19"/>
                            </w:rPr>
                          </w:pPr>
                          <w:proofErr w:type="gramStart"/>
                          <w:r w:rsidRPr="004F3606">
                            <w:rPr>
                              <w:rFonts w:ascii="Arial" w:hAnsi="Arial" w:cs="Arial"/>
                              <w:sz w:val="19"/>
                              <w:szCs w:val="19"/>
                            </w:rPr>
                            <w:t>e-ISSN</w:t>
                          </w:r>
                          <w:proofErr w:type="gramEnd"/>
                          <w:r w:rsidRPr="004F3606">
                            <w:rPr>
                              <w:rFonts w:ascii="Arial" w:hAnsi="Arial" w:cs="Arial"/>
                              <w:sz w:val="19"/>
                              <w:szCs w:val="19"/>
                            </w:rPr>
                            <w:t xml:space="preserve">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C36256" w:rsidRPr="004F3606" w:rsidRDefault="00C36256"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3E2B96A" wp14:editId="0BEFFC37">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proofErr w:type="gramStart"/>
                          <w:r w:rsidRPr="00D64543">
                            <w:rPr>
                              <w:rFonts w:ascii="Century Gothic" w:hAnsi="Century Gothic"/>
                              <w:sz w:val="19"/>
                              <w:szCs w:val="19"/>
                            </w:rPr>
                            <w:t>:</w:t>
                          </w:r>
                          <w:proofErr w:type="gramEnd"/>
                          <w:hyperlink r:id="rId3" w:history="1">
                            <w:r w:rsidRPr="000D1337">
                              <w:rPr>
                                <w:rStyle w:val="Hyperlink"/>
                                <w:rFonts w:ascii="Arial" w:hAnsi="Arial" w:cs="Arial"/>
                                <w:sz w:val="19"/>
                                <w:szCs w:val="19"/>
                              </w:rPr>
                              <w:t>https://doi.org/10.31764/jmm.vXiX.XXXX</w:t>
                            </w:r>
                          </w:hyperlink>
                        </w:p>
                        <w:p w:rsidR="00C36256" w:rsidRPr="004F3606" w:rsidRDefault="00C36256" w:rsidP="00420C35">
                          <w:pPr>
                            <w:jc w:val="right"/>
                            <w:rPr>
                              <w:rFonts w:ascii="Arial" w:hAnsi="Arial" w:cs="Arial"/>
                              <w:sz w:val="19"/>
                              <w:szCs w:val="19"/>
                            </w:rPr>
                          </w:pPr>
                        </w:p>
                        <w:p w:rsidR="00C36256" w:rsidRPr="00B524B4" w:rsidRDefault="00C36256" w:rsidP="00420C35">
                          <w:pPr>
                            <w:jc w:val="right"/>
                            <w:rPr>
                              <w:rFonts w:ascii="Arial" w:hAnsi="Arial" w:cs="Arial"/>
                              <w:sz w:val="19"/>
                              <w:szCs w:val="19"/>
                            </w:rPr>
                          </w:pPr>
                        </w:p>
                        <w:p w:rsidR="00C36256" w:rsidRPr="004F3606" w:rsidRDefault="00C36256"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" strokecolor="white [3212]" strokeweight="0">
              <v:fill opacity="0"/>
              <v:textbox>
                <w:txbxContent>
                  <w:p w:rsidR="00044FB9" w:rsidRPr="004F3606" w:rsidRDefault="00044FB9" w:rsidP="00420C35">
                    <w:pPr>
                      <w:jc w:val="right"/>
                      <w:rPr>
                        <w:rFonts w:ascii="Century Gothic" w:hAnsi="Century Gothic"/>
                        <w:b/>
                        <w:sz w:val="22"/>
                        <w:szCs w:val="16"/>
                      </w:rPr>
                    </w:pPr>
                    <w:r>
                      <w:rPr>
                        <w:rFonts w:ascii="Century Gothic" w:hAnsi="Century Gothic"/>
                        <w:b/>
                        <w:sz w:val="22"/>
                        <w:szCs w:val="16"/>
                      </w:rPr>
                      <w:t>JMM (Jurnal Masyarakat Mandiri)</w:t>
                    </w:r>
                  </w:p>
                  <w:p w:rsidR="00044FB9" w:rsidRPr="004F3606" w:rsidRDefault="00044FB9" w:rsidP="00420C35">
                    <w:pPr>
                      <w:jc w:val="right"/>
                      <w:rPr>
                        <w:rFonts w:ascii="Century Gothic" w:hAnsi="Century Gothic"/>
                        <w:b/>
                        <w:sz w:val="14"/>
                        <w:szCs w:val="16"/>
                      </w:rPr>
                    </w:pPr>
                    <w:hyperlink r:id="rId4" w:history="1">
                      <w:r w:rsidRPr="004F3606">
                        <w:rPr>
                          <w:rStyle w:val="Hyperlink"/>
                          <w:sz w:val="22"/>
                        </w:rPr>
                        <w:t>http://journal.ummat.ac.id/index.php/jmm</w:t>
                      </w:r>
                    </w:hyperlink>
                  </w:p>
                  <w:p w:rsidR="00044FB9" w:rsidRPr="004F3606" w:rsidRDefault="00044FB9"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044FB9" w:rsidRDefault="00044FB9" w:rsidP="00420C35">
                    <w:pPr>
                      <w:jc w:val="right"/>
                      <w:rPr>
                        <w:rFonts w:ascii="Arial" w:hAnsi="Arial" w:cs="Arial"/>
                        <w:sz w:val="19"/>
                        <w:szCs w:val="19"/>
                      </w:rPr>
                    </w:pPr>
                    <w:proofErr w:type="gramStart"/>
                    <w:r w:rsidRPr="004F3606">
                      <w:rPr>
                        <w:rFonts w:ascii="Arial" w:hAnsi="Arial" w:cs="Arial"/>
                        <w:sz w:val="19"/>
                        <w:szCs w:val="19"/>
                      </w:rPr>
                      <w:t>e-ISSN</w:t>
                    </w:r>
                    <w:proofErr w:type="gramEnd"/>
                    <w:r w:rsidRPr="004F3606">
                      <w:rPr>
                        <w:rFonts w:ascii="Arial" w:hAnsi="Arial" w:cs="Arial"/>
                        <w:sz w:val="19"/>
                        <w:szCs w:val="19"/>
                      </w:rPr>
                      <w:t xml:space="preserve">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044FB9" w:rsidRPr="004F3606" w:rsidRDefault="00044FB9"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3E2B96A" wp14:editId="0BEFFC37">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proofErr w:type="gramStart"/>
                    <w:r w:rsidRPr="00D64543">
                      <w:rPr>
                        <w:rFonts w:ascii="Century Gothic" w:hAnsi="Century Gothic"/>
                        <w:sz w:val="19"/>
                        <w:szCs w:val="19"/>
                      </w:rPr>
                      <w:t>:</w:t>
                    </w:r>
                    <w:proofErr w:type="gramEnd"/>
                    <w:hyperlink r:id="rId6" w:history="1">
                      <w:r w:rsidRPr="000D1337">
                        <w:rPr>
                          <w:rStyle w:val="Hyperlink"/>
                          <w:rFonts w:ascii="Arial" w:hAnsi="Arial" w:cs="Arial"/>
                          <w:sz w:val="19"/>
                          <w:szCs w:val="19"/>
                        </w:rPr>
                        <w:t>https://doi.org/10.31764/jmm.vXiX.XXXX</w:t>
                      </w:r>
                    </w:hyperlink>
                  </w:p>
                  <w:p w:rsidR="00044FB9" w:rsidRPr="004F3606" w:rsidRDefault="00044FB9" w:rsidP="00420C35">
                    <w:pPr>
                      <w:jc w:val="right"/>
                      <w:rPr>
                        <w:rFonts w:ascii="Arial" w:hAnsi="Arial" w:cs="Arial"/>
                        <w:sz w:val="19"/>
                        <w:szCs w:val="19"/>
                      </w:rPr>
                    </w:pPr>
                  </w:p>
                  <w:p w:rsidR="00044FB9" w:rsidRPr="00B524B4" w:rsidRDefault="00044FB9" w:rsidP="00420C35">
                    <w:pPr>
                      <w:jc w:val="right"/>
                      <w:rPr>
                        <w:rFonts w:ascii="Arial" w:hAnsi="Arial" w:cs="Arial"/>
                        <w:sz w:val="19"/>
                        <w:szCs w:val="19"/>
                      </w:rPr>
                    </w:pPr>
                  </w:p>
                  <w:p w:rsidR="00044FB9" w:rsidRPr="004F3606" w:rsidRDefault="00044FB9" w:rsidP="004211FE">
                    <w:pPr>
                      <w:jc w:val="right"/>
                      <w:rPr>
                        <w:rFonts w:ascii="Arial" w:hAnsi="Arial" w:cs="Arial"/>
                        <w:sz w:val="19"/>
                        <w:szCs w:val="19"/>
                      </w:rPr>
                    </w:pPr>
                  </w:p>
                </w:txbxContent>
              </v:textbox>
            </v:shape>
          </w:pict>
        </mc:Fallback>
      </mc:AlternateContent>
    </w:r>
  </w:p>
  <w:p w:rsidR="00C36256" w:rsidRDefault="00C36256">
    <w:pPr>
      <w:pStyle w:val="Header"/>
      <w:rPr>
        <w:noProof/>
        <w:lang w:val="en-US" w:eastAsia="en-US"/>
      </w:rPr>
    </w:pPr>
  </w:p>
  <w:p w:rsidR="00C36256" w:rsidRDefault="00C36256">
    <w:pPr>
      <w:pStyle w:val="Header"/>
      <w:rPr>
        <w:noProof/>
        <w:lang w:val="en-US" w:eastAsia="en-US"/>
      </w:rPr>
    </w:pPr>
  </w:p>
  <w:p w:rsidR="00C36256" w:rsidRDefault="00C36256">
    <w:pPr>
      <w:pStyle w:val="Header"/>
      <w:rPr>
        <w:noProof/>
        <w:lang w:val="en-US" w:eastAsia="en-US"/>
      </w:rPr>
    </w:pPr>
  </w:p>
  <w:p w:rsidR="00C36256" w:rsidRDefault="00C36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792"/>
    <w:multiLevelType w:val="hybridMultilevel"/>
    <w:tmpl w:val="A2EE0DBA"/>
    <w:lvl w:ilvl="0" w:tplc="111CA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4FE33A1"/>
    <w:multiLevelType w:val="hybridMultilevel"/>
    <w:tmpl w:val="4B882708"/>
    <w:lvl w:ilvl="0" w:tplc="B61C06B2">
      <w:start w:val="3"/>
      <w:numFmt w:val="bullet"/>
      <w:lvlText w:val="-"/>
      <w:lvlJc w:val="left"/>
      <w:pPr>
        <w:ind w:left="1080" w:hanging="360"/>
      </w:pPr>
      <w:rPr>
        <w:rFonts w:ascii="Century" w:eastAsia="SimSun" w:hAnsi="Centur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22D23"/>
    <w:multiLevelType w:val="hybridMultilevel"/>
    <w:tmpl w:val="E35CDD2E"/>
    <w:lvl w:ilvl="0" w:tplc="90C676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D547F6D"/>
    <w:multiLevelType w:val="hybridMultilevel"/>
    <w:tmpl w:val="7D4C3B5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3637C1F"/>
    <w:multiLevelType w:val="hybridMultilevel"/>
    <w:tmpl w:val="2AB25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56514C"/>
    <w:multiLevelType w:val="hybridMultilevel"/>
    <w:tmpl w:val="9506864E"/>
    <w:lvl w:ilvl="0" w:tplc="91A62C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AF47D8D"/>
    <w:multiLevelType w:val="hybridMultilevel"/>
    <w:tmpl w:val="BFBE9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28273D7"/>
    <w:multiLevelType w:val="multilevel"/>
    <w:tmpl w:val="9C8E938C"/>
    <w:numStyleLink w:val="IEEEBullet1"/>
  </w:abstractNum>
  <w:abstractNum w:abstractNumId="12">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7E5CED"/>
    <w:multiLevelType w:val="hybridMultilevel"/>
    <w:tmpl w:val="89A8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45A61"/>
    <w:multiLevelType w:val="hybridMultilevel"/>
    <w:tmpl w:val="F6C229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C841A5F"/>
    <w:multiLevelType w:val="hybridMultilevel"/>
    <w:tmpl w:val="B6127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BEC46D9"/>
    <w:multiLevelType w:val="hybridMultilevel"/>
    <w:tmpl w:val="5606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C8404F"/>
    <w:multiLevelType w:val="hybridMultilevel"/>
    <w:tmpl w:val="15246F62"/>
    <w:lvl w:ilvl="0" w:tplc="DE40EAD8">
      <w:start w:val="3"/>
      <w:numFmt w:val="bullet"/>
      <w:lvlText w:val="-"/>
      <w:lvlJc w:val="left"/>
      <w:pPr>
        <w:ind w:left="720" w:hanging="360"/>
      </w:pPr>
      <w:rPr>
        <w:rFonts w:ascii="Century" w:eastAsia="SimSun"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963677"/>
    <w:multiLevelType w:val="hybridMultilevel"/>
    <w:tmpl w:val="6E1E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86952A4"/>
    <w:multiLevelType w:val="hybridMultilevel"/>
    <w:tmpl w:val="3DA8A2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5">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6">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nsid w:val="729C0D30"/>
    <w:multiLevelType w:val="hybridMultilevel"/>
    <w:tmpl w:val="B49C6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9">
    <w:nsid w:val="795C209E"/>
    <w:multiLevelType w:val="hybridMultilevel"/>
    <w:tmpl w:val="CC964D8A"/>
    <w:lvl w:ilvl="0" w:tplc="DE40EAD8">
      <w:start w:val="2"/>
      <w:numFmt w:val="bullet"/>
      <w:lvlText w:val="-"/>
      <w:lvlJc w:val="left"/>
      <w:pPr>
        <w:ind w:left="720" w:hanging="360"/>
      </w:pPr>
      <w:rPr>
        <w:rFonts w:ascii="Century" w:eastAsia="SimSun"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5D3D6A"/>
    <w:multiLevelType w:val="hybridMultilevel"/>
    <w:tmpl w:val="5A7229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4"/>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1"/>
  </w:num>
  <w:num w:numId="8">
    <w:abstractNumId w:val="9"/>
  </w:num>
  <w:num w:numId="9">
    <w:abstractNumId w:val="28"/>
  </w:num>
  <w:num w:numId="10">
    <w:abstractNumId w:val="10"/>
  </w:num>
  <w:num w:numId="11">
    <w:abstractNumId w:val="13"/>
  </w:num>
  <w:num w:numId="12">
    <w:abstractNumId w:val="25"/>
    <w:lvlOverride w:ilvl="0">
      <w:startOverride w:val="1"/>
    </w:lvlOverride>
  </w:num>
  <w:num w:numId="13">
    <w:abstractNumId w:val="1"/>
  </w:num>
  <w:num w:numId="14">
    <w:abstractNumId w:val="26"/>
  </w:num>
  <w:num w:numId="15">
    <w:abstractNumId w:val="31"/>
  </w:num>
  <w:num w:numId="16">
    <w:abstractNumId w:val="19"/>
  </w:num>
  <w:num w:numId="17">
    <w:abstractNumId w:val="11"/>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3"/>
  </w:num>
  <w:num w:numId="19">
    <w:abstractNumId w:val="12"/>
  </w:num>
  <w:num w:numId="20">
    <w:abstractNumId w:val="23"/>
  </w:num>
  <w:num w:numId="21">
    <w:abstractNumId w:val="30"/>
  </w:num>
  <w:num w:numId="22">
    <w:abstractNumId w:val="2"/>
  </w:num>
  <w:num w:numId="23">
    <w:abstractNumId w:val="21"/>
  </w:num>
  <w:num w:numId="24">
    <w:abstractNumId w:val="4"/>
  </w:num>
  <w:num w:numId="25">
    <w:abstractNumId w:val="29"/>
  </w:num>
  <w:num w:numId="26">
    <w:abstractNumId w:val="5"/>
  </w:num>
  <w:num w:numId="27">
    <w:abstractNumId w:val="0"/>
  </w:num>
  <w:num w:numId="28">
    <w:abstractNumId w:val="17"/>
  </w:num>
  <w:num w:numId="29">
    <w:abstractNumId w:val="6"/>
  </w:num>
  <w:num w:numId="30">
    <w:abstractNumId w:val="8"/>
  </w:num>
  <w:num w:numId="31">
    <w:abstractNumId w:val="22"/>
  </w:num>
  <w:num w:numId="32">
    <w:abstractNumId w:val="20"/>
  </w:num>
  <w:num w:numId="33">
    <w:abstractNumId w:val="14"/>
  </w:num>
  <w:num w:numId="34">
    <w:abstractNumId w:val="15"/>
  </w:num>
  <w:num w:numId="35">
    <w:abstractNumId w:val="27"/>
  </w:num>
  <w:num w:numId="3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1229"/>
    <w:rsid w:val="00002AE5"/>
    <w:rsid w:val="00005CE1"/>
    <w:rsid w:val="000069C7"/>
    <w:rsid w:val="000079B2"/>
    <w:rsid w:val="00012440"/>
    <w:rsid w:val="00013D25"/>
    <w:rsid w:val="00017719"/>
    <w:rsid w:val="00020A6F"/>
    <w:rsid w:val="000215DC"/>
    <w:rsid w:val="000227C5"/>
    <w:rsid w:val="00023B20"/>
    <w:rsid w:val="0002629D"/>
    <w:rsid w:val="00027F1D"/>
    <w:rsid w:val="0003296C"/>
    <w:rsid w:val="000338BC"/>
    <w:rsid w:val="00036359"/>
    <w:rsid w:val="00044FB9"/>
    <w:rsid w:val="00053481"/>
    <w:rsid w:val="00054421"/>
    <w:rsid w:val="00056CE7"/>
    <w:rsid w:val="00062E46"/>
    <w:rsid w:val="00064FD8"/>
    <w:rsid w:val="00066CB7"/>
    <w:rsid w:val="0006703C"/>
    <w:rsid w:val="00072D61"/>
    <w:rsid w:val="00074AC8"/>
    <w:rsid w:val="00081408"/>
    <w:rsid w:val="00081EBE"/>
    <w:rsid w:val="00082A45"/>
    <w:rsid w:val="000849C3"/>
    <w:rsid w:val="0008577D"/>
    <w:rsid w:val="0008645D"/>
    <w:rsid w:val="00086EDC"/>
    <w:rsid w:val="00090838"/>
    <w:rsid w:val="00093581"/>
    <w:rsid w:val="000A6695"/>
    <w:rsid w:val="000B3567"/>
    <w:rsid w:val="000B36A3"/>
    <w:rsid w:val="000B4A2C"/>
    <w:rsid w:val="000C013C"/>
    <w:rsid w:val="000C5925"/>
    <w:rsid w:val="000C5A99"/>
    <w:rsid w:val="000D4841"/>
    <w:rsid w:val="000D55F3"/>
    <w:rsid w:val="000D67E4"/>
    <w:rsid w:val="000E3F84"/>
    <w:rsid w:val="000E4F95"/>
    <w:rsid w:val="000E7094"/>
    <w:rsid w:val="00100740"/>
    <w:rsid w:val="00103C8B"/>
    <w:rsid w:val="00103E04"/>
    <w:rsid w:val="00104C9F"/>
    <w:rsid w:val="001056DF"/>
    <w:rsid w:val="00106D2C"/>
    <w:rsid w:val="00114025"/>
    <w:rsid w:val="00115691"/>
    <w:rsid w:val="001160D2"/>
    <w:rsid w:val="00116971"/>
    <w:rsid w:val="001218D3"/>
    <w:rsid w:val="00125547"/>
    <w:rsid w:val="00131344"/>
    <w:rsid w:val="001348A5"/>
    <w:rsid w:val="00134F73"/>
    <w:rsid w:val="0013730E"/>
    <w:rsid w:val="00140C4C"/>
    <w:rsid w:val="00140FB9"/>
    <w:rsid w:val="00146992"/>
    <w:rsid w:val="0015135B"/>
    <w:rsid w:val="00151B8E"/>
    <w:rsid w:val="00156E2F"/>
    <w:rsid w:val="0016145D"/>
    <w:rsid w:val="0016450D"/>
    <w:rsid w:val="001747C8"/>
    <w:rsid w:val="001775FA"/>
    <w:rsid w:val="00177ADC"/>
    <w:rsid w:val="00181B68"/>
    <w:rsid w:val="00182CE2"/>
    <w:rsid w:val="001928FB"/>
    <w:rsid w:val="00192BC7"/>
    <w:rsid w:val="00193097"/>
    <w:rsid w:val="001A1D29"/>
    <w:rsid w:val="001A50EA"/>
    <w:rsid w:val="001A6E68"/>
    <w:rsid w:val="001B52EF"/>
    <w:rsid w:val="001C0608"/>
    <w:rsid w:val="001C0B1C"/>
    <w:rsid w:val="001C1A51"/>
    <w:rsid w:val="001C2487"/>
    <w:rsid w:val="001C2EAE"/>
    <w:rsid w:val="001D04EB"/>
    <w:rsid w:val="001D34BD"/>
    <w:rsid w:val="001E147C"/>
    <w:rsid w:val="001F16CD"/>
    <w:rsid w:val="001F3F5E"/>
    <w:rsid w:val="001F47D2"/>
    <w:rsid w:val="00201427"/>
    <w:rsid w:val="00202141"/>
    <w:rsid w:val="00202383"/>
    <w:rsid w:val="00214965"/>
    <w:rsid w:val="002202B7"/>
    <w:rsid w:val="00220365"/>
    <w:rsid w:val="00222187"/>
    <w:rsid w:val="0022285A"/>
    <w:rsid w:val="002242A8"/>
    <w:rsid w:val="00224C61"/>
    <w:rsid w:val="00226AB3"/>
    <w:rsid w:val="00227FDE"/>
    <w:rsid w:val="00230E61"/>
    <w:rsid w:val="002350E8"/>
    <w:rsid w:val="00235738"/>
    <w:rsid w:val="002509C1"/>
    <w:rsid w:val="0025798B"/>
    <w:rsid w:val="002607A2"/>
    <w:rsid w:val="0026094F"/>
    <w:rsid w:val="00264C1B"/>
    <w:rsid w:val="0026561B"/>
    <w:rsid w:val="00271242"/>
    <w:rsid w:val="0027227B"/>
    <w:rsid w:val="0027288E"/>
    <w:rsid w:val="00273AC7"/>
    <w:rsid w:val="00273D2C"/>
    <w:rsid w:val="00275BFA"/>
    <w:rsid w:val="002856FB"/>
    <w:rsid w:val="00285ECD"/>
    <w:rsid w:val="0028667D"/>
    <w:rsid w:val="002900B1"/>
    <w:rsid w:val="00290E1B"/>
    <w:rsid w:val="00291B17"/>
    <w:rsid w:val="00292EFC"/>
    <w:rsid w:val="00295405"/>
    <w:rsid w:val="002A2FD6"/>
    <w:rsid w:val="002A6742"/>
    <w:rsid w:val="002B09BC"/>
    <w:rsid w:val="002B7C67"/>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0630E"/>
    <w:rsid w:val="00311C49"/>
    <w:rsid w:val="00312105"/>
    <w:rsid w:val="0031279E"/>
    <w:rsid w:val="003158DB"/>
    <w:rsid w:val="0032119E"/>
    <w:rsid w:val="00321304"/>
    <w:rsid w:val="003258C5"/>
    <w:rsid w:val="003303CD"/>
    <w:rsid w:val="00331F84"/>
    <w:rsid w:val="00332EE1"/>
    <w:rsid w:val="003343DF"/>
    <w:rsid w:val="003366F9"/>
    <w:rsid w:val="00350681"/>
    <w:rsid w:val="00353F69"/>
    <w:rsid w:val="00355B72"/>
    <w:rsid w:val="00360589"/>
    <w:rsid w:val="00360C6A"/>
    <w:rsid w:val="00360D09"/>
    <w:rsid w:val="00366B29"/>
    <w:rsid w:val="003703EA"/>
    <w:rsid w:val="003717D0"/>
    <w:rsid w:val="0037455E"/>
    <w:rsid w:val="00377715"/>
    <w:rsid w:val="0038106C"/>
    <w:rsid w:val="00382E62"/>
    <w:rsid w:val="003837D6"/>
    <w:rsid w:val="00394DC4"/>
    <w:rsid w:val="003950A4"/>
    <w:rsid w:val="003B0D77"/>
    <w:rsid w:val="003C2409"/>
    <w:rsid w:val="003C3E37"/>
    <w:rsid w:val="003C7209"/>
    <w:rsid w:val="003D138F"/>
    <w:rsid w:val="003D3C94"/>
    <w:rsid w:val="003D3E2E"/>
    <w:rsid w:val="003D4C64"/>
    <w:rsid w:val="003E3577"/>
    <w:rsid w:val="003E3EE5"/>
    <w:rsid w:val="003F3A61"/>
    <w:rsid w:val="00400DC7"/>
    <w:rsid w:val="00403498"/>
    <w:rsid w:val="00410A5D"/>
    <w:rsid w:val="00414909"/>
    <w:rsid w:val="004202C3"/>
    <w:rsid w:val="00420C35"/>
    <w:rsid w:val="004211FE"/>
    <w:rsid w:val="004216B1"/>
    <w:rsid w:val="00425A6A"/>
    <w:rsid w:val="00426FBB"/>
    <w:rsid w:val="00431076"/>
    <w:rsid w:val="004313C0"/>
    <w:rsid w:val="004337B8"/>
    <w:rsid w:val="00437E30"/>
    <w:rsid w:val="00437E48"/>
    <w:rsid w:val="0044773F"/>
    <w:rsid w:val="00451C1F"/>
    <w:rsid w:val="00454650"/>
    <w:rsid w:val="0046428B"/>
    <w:rsid w:val="0046585C"/>
    <w:rsid w:val="00471085"/>
    <w:rsid w:val="00473423"/>
    <w:rsid w:val="0047429A"/>
    <w:rsid w:val="004772BF"/>
    <w:rsid w:val="004778A8"/>
    <w:rsid w:val="0048374C"/>
    <w:rsid w:val="0048707A"/>
    <w:rsid w:val="0048771D"/>
    <w:rsid w:val="00492094"/>
    <w:rsid w:val="004A1511"/>
    <w:rsid w:val="004A54D8"/>
    <w:rsid w:val="004A6605"/>
    <w:rsid w:val="004B0DB7"/>
    <w:rsid w:val="004B2C34"/>
    <w:rsid w:val="004B306E"/>
    <w:rsid w:val="004B519F"/>
    <w:rsid w:val="004B5BFE"/>
    <w:rsid w:val="004B7F34"/>
    <w:rsid w:val="004C4227"/>
    <w:rsid w:val="004C45FA"/>
    <w:rsid w:val="004C4D2E"/>
    <w:rsid w:val="004D395E"/>
    <w:rsid w:val="004D7355"/>
    <w:rsid w:val="004E144F"/>
    <w:rsid w:val="004E1BD8"/>
    <w:rsid w:val="004E452A"/>
    <w:rsid w:val="004E78E3"/>
    <w:rsid w:val="004F1243"/>
    <w:rsid w:val="004F3606"/>
    <w:rsid w:val="004F54F9"/>
    <w:rsid w:val="005004BF"/>
    <w:rsid w:val="00502E89"/>
    <w:rsid w:val="00504240"/>
    <w:rsid w:val="00504748"/>
    <w:rsid w:val="00505FE2"/>
    <w:rsid w:val="005074D8"/>
    <w:rsid w:val="0051095A"/>
    <w:rsid w:val="00510E95"/>
    <w:rsid w:val="0051377B"/>
    <w:rsid w:val="0051451F"/>
    <w:rsid w:val="00515331"/>
    <w:rsid w:val="00515557"/>
    <w:rsid w:val="00516029"/>
    <w:rsid w:val="00516C6D"/>
    <w:rsid w:val="00521ED0"/>
    <w:rsid w:val="0052207E"/>
    <w:rsid w:val="00522D23"/>
    <w:rsid w:val="00524694"/>
    <w:rsid w:val="00526F46"/>
    <w:rsid w:val="00527D56"/>
    <w:rsid w:val="0053012F"/>
    <w:rsid w:val="00530A0F"/>
    <w:rsid w:val="0053221F"/>
    <w:rsid w:val="00536933"/>
    <w:rsid w:val="00536FAE"/>
    <w:rsid w:val="0054252A"/>
    <w:rsid w:val="00542C85"/>
    <w:rsid w:val="005522EC"/>
    <w:rsid w:val="00553510"/>
    <w:rsid w:val="00554186"/>
    <w:rsid w:val="00556E5B"/>
    <w:rsid w:val="005628CD"/>
    <w:rsid w:val="00564397"/>
    <w:rsid w:val="0056697B"/>
    <w:rsid w:val="00567D6C"/>
    <w:rsid w:val="00580B42"/>
    <w:rsid w:val="005818EA"/>
    <w:rsid w:val="005825E1"/>
    <w:rsid w:val="005837E2"/>
    <w:rsid w:val="00584390"/>
    <w:rsid w:val="00584402"/>
    <w:rsid w:val="00585769"/>
    <w:rsid w:val="00591130"/>
    <w:rsid w:val="00591DB6"/>
    <w:rsid w:val="005A295E"/>
    <w:rsid w:val="005A3F28"/>
    <w:rsid w:val="005A40BE"/>
    <w:rsid w:val="005A7F4E"/>
    <w:rsid w:val="005B13E2"/>
    <w:rsid w:val="005B3111"/>
    <w:rsid w:val="005B3934"/>
    <w:rsid w:val="005B47D7"/>
    <w:rsid w:val="005C3E9B"/>
    <w:rsid w:val="005C4937"/>
    <w:rsid w:val="005C4BA9"/>
    <w:rsid w:val="005C5526"/>
    <w:rsid w:val="005C62C6"/>
    <w:rsid w:val="005D21E9"/>
    <w:rsid w:val="005D478E"/>
    <w:rsid w:val="005D79BF"/>
    <w:rsid w:val="005D7B9E"/>
    <w:rsid w:val="005D7FF1"/>
    <w:rsid w:val="005E3D84"/>
    <w:rsid w:val="005F0834"/>
    <w:rsid w:val="005F45B1"/>
    <w:rsid w:val="005F6788"/>
    <w:rsid w:val="005F6DC3"/>
    <w:rsid w:val="006017FD"/>
    <w:rsid w:val="00601A8E"/>
    <w:rsid w:val="00602488"/>
    <w:rsid w:val="006027A9"/>
    <w:rsid w:val="006061A8"/>
    <w:rsid w:val="006079BE"/>
    <w:rsid w:val="00610F71"/>
    <w:rsid w:val="00613D89"/>
    <w:rsid w:val="00615BAF"/>
    <w:rsid w:val="0062033E"/>
    <w:rsid w:val="00624482"/>
    <w:rsid w:val="00626D6A"/>
    <w:rsid w:val="00633178"/>
    <w:rsid w:val="006343E3"/>
    <w:rsid w:val="00643796"/>
    <w:rsid w:val="00643C49"/>
    <w:rsid w:val="006475F0"/>
    <w:rsid w:val="0064799C"/>
    <w:rsid w:val="00650995"/>
    <w:rsid w:val="00652E37"/>
    <w:rsid w:val="00653707"/>
    <w:rsid w:val="00654156"/>
    <w:rsid w:val="00662376"/>
    <w:rsid w:val="00662BA3"/>
    <w:rsid w:val="00671B39"/>
    <w:rsid w:val="006745E0"/>
    <w:rsid w:val="00681CDD"/>
    <w:rsid w:val="00683522"/>
    <w:rsid w:val="00685FC2"/>
    <w:rsid w:val="00686A64"/>
    <w:rsid w:val="00686E3B"/>
    <w:rsid w:val="0068711D"/>
    <w:rsid w:val="00687ADA"/>
    <w:rsid w:val="00690AB8"/>
    <w:rsid w:val="00694D34"/>
    <w:rsid w:val="00695864"/>
    <w:rsid w:val="006977E6"/>
    <w:rsid w:val="006A3AE1"/>
    <w:rsid w:val="006A4145"/>
    <w:rsid w:val="006B09B8"/>
    <w:rsid w:val="006B28F6"/>
    <w:rsid w:val="006B47CA"/>
    <w:rsid w:val="006B5506"/>
    <w:rsid w:val="006C3C21"/>
    <w:rsid w:val="006C7AAA"/>
    <w:rsid w:val="006C7BCF"/>
    <w:rsid w:val="006D1C2A"/>
    <w:rsid w:val="006D223C"/>
    <w:rsid w:val="006D264F"/>
    <w:rsid w:val="006D3F45"/>
    <w:rsid w:val="006D400E"/>
    <w:rsid w:val="006D6324"/>
    <w:rsid w:val="006D7FC0"/>
    <w:rsid w:val="006E0A03"/>
    <w:rsid w:val="006E160F"/>
    <w:rsid w:val="006E2819"/>
    <w:rsid w:val="006E2A8D"/>
    <w:rsid w:val="006E35C8"/>
    <w:rsid w:val="006E4AB3"/>
    <w:rsid w:val="006E6B57"/>
    <w:rsid w:val="006E7574"/>
    <w:rsid w:val="006F3166"/>
    <w:rsid w:val="006F3539"/>
    <w:rsid w:val="006F4323"/>
    <w:rsid w:val="006F76EE"/>
    <w:rsid w:val="00701D28"/>
    <w:rsid w:val="00703430"/>
    <w:rsid w:val="007069BE"/>
    <w:rsid w:val="00706B69"/>
    <w:rsid w:val="00711BD2"/>
    <w:rsid w:val="00711FEB"/>
    <w:rsid w:val="00721E2E"/>
    <w:rsid w:val="007227F5"/>
    <w:rsid w:val="0072566E"/>
    <w:rsid w:val="0072785A"/>
    <w:rsid w:val="00733156"/>
    <w:rsid w:val="00733E74"/>
    <w:rsid w:val="00736111"/>
    <w:rsid w:val="0074085C"/>
    <w:rsid w:val="00745C86"/>
    <w:rsid w:val="0075103D"/>
    <w:rsid w:val="00760896"/>
    <w:rsid w:val="0076326D"/>
    <w:rsid w:val="007636C8"/>
    <w:rsid w:val="00764603"/>
    <w:rsid w:val="0076604D"/>
    <w:rsid w:val="00772C88"/>
    <w:rsid w:val="00772E3D"/>
    <w:rsid w:val="00780486"/>
    <w:rsid w:val="00781DBA"/>
    <w:rsid w:val="0078621C"/>
    <w:rsid w:val="00790909"/>
    <w:rsid w:val="0079301B"/>
    <w:rsid w:val="00793111"/>
    <w:rsid w:val="007A77C6"/>
    <w:rsid w:val="007B2EC6"/>
    <w:rsid w:val="007B5A07"/>
    <w:rsid w:val="007B668E"/>
    <w:rsid w:val="007C57BC"/>
    <w:rsid w:val="007C7D51"/>
    <w:rsid w:val="007C7F1F"/>
    <w:rsid w:val="007D2F33"/>
    <w:rsid w:val="007D3E71"/>
    <w:rsid w:val="007D4C21"/>
    <w:rsid w:val="007E132A"/>
    <w:rsid w:val="007E34AA"/>
    <w:rsid w:val="007E5D6A"/>
    <w:rsid w:val="007E645D"/>
    <w:rsid w:val="007F7260"/>
    <w:rsid w:val="007F75CA"/>
    <w:rsid w:val="0081496D"/>
    <w:rsid w:val="00815DBA"/>
    <w:rsid w:val="00816EA9"/>
    <w:rsid w:val="00817440"/>
    <w:rsid w:val="00820A91"/>
    <w:rsid w:val="00821E08"/>
    <w:rsid w:val="008247D1"/>
    <w:rsid w:val="00825A13"/>
    <w:rsid w:val="00834154"/>
    <w:rsid w:val="008346CF"/>
    <w:rsid w:val="00834EFD"/>
    <w:rsid w:val="00841914"/>
    <w:rsid w:val="00842B65"/>
    <w:rsid w:val="00844B24"/>
    <w:rsid w:val="0084515F"/>
    <w:rsid w:val="008455B4"/>
    <w:rsid w:val="0085092D"/>
    <w:rsid w:val="0085327A"/>
    <w:rsid w:val="00853F94"/>
    <w:rsid w:val="00856F57"/>
    <w:rsid w:val="00862599"/>
    <w:rsid w:val="00865FB3"/>
    <w:rsid w:val="00867D6B"/>
    <w:rsid w:val="008700BF"/>
    <w:rsid w:val="00873013"/>
    <w:rsid w:val="008746C3"/>
    <w:rsid w:val="008757E0"/>
    <w:rsid w:val="00877D4C"/>
    <w:rsid w:val="008871B9"/>
    <w:rsid w:val="00893364"/>
    <w:rsid w:val="00894EA4"/>
    <w:rsid w:val="0089669F"/>
    <w:rsid w:val="0089763B"/>
    <w:rsid w:val="00897B12"/>
    <w:rsid w:val="00897CE3"/>
    <w:rsid w:val="008A0B0A"/>
    <w:rsid w:val="008A1519"/>
    <w:rsid w:val="008A1532"/>
    <w:rsid w:val="008A1625"/>
    <w:rsid w:val="008A2479"/>
    <w:rsid w:val="008B114A"/>
    <w:rsid w:val="008B43D4"/>
    <w:rsid w:val="008B6295"/>
    <w:rsid w:val="008B6AE3"/>
    <w:rsid w:val="008C448F"/>
    <w:rsid w:val="008D1045"/>
    <w:rsid w:val="008D3937"/>
    <w:rsid w:val="008D3E0E"/>
    <w:rsid w:val="008E2316"/>
    <w:rsid w:val="008E5277"/>
    <w:rsid w:val="008E5996"/>
    <w:rsid w:val="008F1272"/>
    <w:rsid w:val="008F268F"/>
    <w:rsid w:val="008F27BF"/>
    <w:rsid w:val="008F50E2"/>
    <w:rsid w:val="00901AE1"/>
    <w:rsid w:val="00901EFD"/>
    <w:rsid w:val="00903E9A"/>
    <w:rsid w:val="00904754"/>
    <w:rsid w:val="00905356"/>
    <w:rsid w:val="00905439"/>
    <w:rsid w:val="0090560C"/>
    <w:rsid w:val="009151A5"/>
    <w:rsid w:val="009205B4"/>
    <w:rsid w:val="009223D5"/>
    <w:rsid w:val="00922A80"/>
    <w:rsid w:val="00932F60"/>
    <w:rsid w:val="00937F31"/>
    <w:rsid w:val="009408BA"/>
    <w:rsid w:val="00946DC6"/>
    <w:rsid w:val="00947B2E"/>
    <w:rsid w:val="009507C0"/>
    <w:rsid w:val="009510D6"/>
    <w:rsid w:val="009537A7"/>
    <w:rsid w:val="009550E8"/>
    <w:rsid w:val="00955B59"/>
    <w:rsid w:val="009570BE"/>
    <w:rsid w:val="0096085D"/>
    <w:rsid w:val="0096336B"/>
    <w:rsid w:val="0096473A"/>
    <w:rsid w:val="009671E5"/>
    <w:rsid w:val="009718BE"/>
    <w:rsid w:val="00971BB3"/>
    <w:rsid w:val="00971EBF"/>
    <w:rsid w:val="00973EC4"/>
    <w:rsid w:val="00985DB4"/>
    <w:rsid w:val="00986648"/>
    <w:rsid w:val="00991EED"/>
    <w:rsid w:val="00992262"/>
    <w:rsid w:val="009926BC"/>
    <w:rsid w:val="00993DEB"/>
    <w:rsid w:val="00997F50"/>
    <w:rsid w:val="009A09C7"/>
    <w:rsid w:val="009A37AB"/>
    <w:rsid w:val="009A4319"/>
    <w:rsid w:val="009A6C3F"/>
    <w:rsid w:val="009A6E9C"/>
    <w:rsid w:val="009B6BF1"/>
    <w:rsid w:val="009B73F2"/>
    <w:rsid w:val="009C0096"/>
    <w:rsid w:val="009C12BD"/>
    <w:rsid w:val="009C21C8"/>
    <w:rsid w:val="009C28AB"/>
    <w:rsid w:val="009C4D9E"/>
    <w:rsid w:val="009C50FE"/>
    <w:rsid w:val="009D2660"/>
    <w:rsid w:val="009D34EA"/>
    <w:rsid w:val="009D3C51"/>
    <w:rsid w:val="009E1A0D"/>
    <w:rsid w:val="00A03A12"/>
    <w:rsid w:val="00A03E75"/>
    <w:rsid w:val="00A04DC8"/>
    <w:rsid w:val="00A11080"/>
    <w:rsid w:val="00A140A5"/>
    <w:rsid w:val="00A1414F"/>
    <w:rsid w:val="00A20D66"/>
    <w:rsid w:val="00A22FE0"/>
    <w:rsid w:val="00A24370"/>
    <w:rsid w:val="00A32A74"/>
    <w:rsid w:val="00A37654"/>
    <w:rsid w:val="00A4337B"/>
    <w:rsid w:val="00A44F62"/>
    <w:rsid w:val="00A45FCE"/>
    <w:rsid w:val="00A64A36"/>
    <w:rsid w:val="00A676B7"/>
    <w:rsid w:val="00A7266B"/>
    <w:rsid w:val="00A75671"/>
    <w:rsid w:val="00A76C97"/>
    <w:rsid w:val="00A773CC"/>
    <w:rsid w:val="00A86C59"/>
    <w:rsid w:val="00A87305"/>
    <w:rsid w:val="00A9318B"/>
    <w:rsid w:val="00A94AC1"/>
    <w:rsid w:val="00A95B87"/>
    <w:rsid w:val="00A9735F"/>
    <w:rsid w:val="00AA5A8D"/>
    <w:rsid w:val="00AA6F12"/>
    <w:rsid w:val="00AB1806"/>
    <w:rsid w:val="00AB18B7"/>
    <w:rsid w:val="00AB2575"/>
    <w:rsid w:val="00AB3EF6"/>
    <w:rsid w:val="00AB6B95"/>
    <w:rsid w:val="00AC157F"/>
    <w:rsid w:val="00AD1EF9"/>
    <w:rsid w:val="00AD2BAB"/>
    <w:rsid w:val="00AD335D"/>
    <w:rsid w:val="00AD43EC"/>
    <w:rsid w:val="00AE1477"/>
    <w:rsid w:val="00AE406C"/>
    <w:rsid w:val="00AF0CE2"/>
    <w:rsid w:val="00AF534B"/>
    <w:rsid w:val="00AF792B"/>
    <w:rsid w:val="00B00190"/>
    <w:rsid w:val="00B10F2B"/>
    <w:rsid w:val="00B15893"/>
    <w:rsid w:val="00B333DE"/>
    <w:rsid w:val="00B3521D"/>
    <w:rsid w:val="00B36B4E"/>
    <w:rsid w:val="00B4085D"/>
    <w:rsid w:val="00B43C1D"/>
    <w:rsid w:val="00B443AB"/>
    <w:rsid w:val="00B45E81"/>
    <w:rsid w:val="00B47460"/>
    <w:rsid w:val="00B549B4"/>
    <w:rsid w:val="00B55D5E"/>
    <w:rsid w:val="00B56B16"/>
    <w:rsid w:val="00B61037"/>
    <w:rsid w:val="00B6109E"/>
    <w:rsid w:val="00B62B63"/>
    <w:rsid w:val="00B6318C"/>
    <w:rsid w:val="00B6722C"/>
    <w:rsid w:val="00B717BA"/>
    <w:rsid w:val="00B735B0"/>
    <w:rsid w:val="00B73F20"/>
    <w:rsid w:val="00B77B16"/>
    <w:rsid w:val="00B81E91"/>
    <w:rsid w:val="00B916A0"/>
    <w:rsid w:val="00B91814"/>
    <w:rsid w:val="00B91E2E"/>
    <w:rsid w:val="00B92B81"/>
    <w:rsid w:val="00B94516"/>
    <w:rsid w:val="00B94971"/>
    <w:rsid w:val="00B95FF7"/>
    <w:rsid w:val="00B96636"/>
    <w:rsid w:val="00BA180A"/>
    <w:rsid w:val="00BA183C"/>
    <w:rsid w:val="00BA665D"/>
    <w:rsid w:val="00BA7955"/>
    <w:rsid w:val="00BB13C6"/>
    <w:rsid w:val="00BB21AD"/>
    <w:rsid w:val="00BB2855"/>
    <w:rsid w:val="00BB3407"/>
    <w:rsid w:val="00BB64E7"/>
    <w:rsid w:val="00BC0B72"/>
    <w:rsid w:val="00BC57FF"/>
    <w:rsid w:val="00BC6B25"/>
    <w:rsid w:val="00BC7909"/>
    <w:rsid w:val="00BC7BFC"/>
    <w:rsid w:val="00BD19C1"/>
    <w:rsid w:val="00BD25B8"/>
    <w:rsid w:val="00BD34C2"/>
    <w:rsid w:val="00BE0FB4"/>
    <w:rsid w:val="00BF097D"/>
    <w:rsid w:val="00BF1228"/>
    <w:rsid w:val="00BF4618"/>
    <w:rsid w:val="00BF5282"/>
    <w:rsid w:val="00C0011E"/>
    <w:rsid w:val="00C012E1"/>
    <w:rsid w:val="00C029BD"/>
    <w:rsid w:val="00C06BB4"/>
    <w:rsid w:val="00C07B66"/>
    <w:rsid w:val="00C10D20"/>
    <w:rsid w:val="00C12AC4"/>
    <w:rsid w:val="00C12E0C"/>
    <w:rsid w:val="00C14968"/>
    <w:rsid w:val="00C21916"/>
    <w:rsid w:val="00C2650B"/>
    <w:rsid w:val="00C32E48"/>
    <w:rsid w:val="00C36256"/>
    <w:rsid w:val="00C439E8"/>
    <w:rsid w:val="00C43FBD"/>
    <w:rsid w:val="00C457CA"/>
    <w:rsid w:val="00C500EF"/>
    <w:rsid w:val="00C51EB1"/>
    <w:rsid w:val="00C52304"/>
    <w:rsid w:val="00C57FB7"/>
    <w:rsid w:val="00C62CEB"/>
    <w:rsid w:val="00C65F3F"/>
    <w:rsid w:val="00C70749"/>
    <w:rsid w:val="00C715AC"/>
    <w:rsid w:val="00C72414"/>
    <w:rsid w:val="00C73BF0"/>
    <w:rsid w:val="00C8667B"/>
    <w:rsid w:val="00C86750"/>
    <w:rsid w:val="00C91EF5"/>
    <w:rsid w:val="00C9234E"/>
    <w:rsid w:val="00C93BB2"/>
    <w:rsid w:val="00C9683E"/>
    <w:rsid w:val="00CA2A24"/>
    <w:rsid w:val="00CA332B"/>
    <w:rsid w:val="00CA4CE3"/>
    <w:rsid w:val="00CB1354"/>
    <w:rsid w:val="00CB2931"/>
    <w:rsid w:val="00CB60BA"/>
    <w:rsid w:val="00CB65CB"/>
    <w:rsid w:val="00CC75C0"/>
    <w:rsid w:val="00CD13E3"/>
    <w:rsid w:val="00CD23EF"/>
    <w:rsid w:val="00CD3D1B"/>
    <w:rsid w:val="00CD4F3F"/>
    <w:rsid w:val="00CE34BC"/>
    <w:rsid w:val="00CE562B"/>
    <w:rsid w:val="00CF2CE5"/>
    <w:rsid w:val="00CF4CD2"/>
    <w:rsid w:val="00CF5851"/>
    <w:rsid w:val="00CF75F6"/>
    <w:rsid w:val="00D05BEA"/>
    <w:rsid w:val="00D150AD"/>
    <w:rsid w:val="00D17D7F"/>
    <w:rsid w:val="00D203F1"/>
    <w:rsid w:val="00D2480A"/>
    <w:rsid w:val="00D253CA"/>
    <w:rsid w:val="00D30F2D"/>
    <w:rsid w:val="00D311F8"/>
    <w:rsid w:val="00D33B17"/>
    <w:rsid w:val="00D36B52"/>
    <w:rsid w:val="00D3708C"/>
    <w:rsid w:val="00D377C8"/>
    <w:rsid w:val="00D37FE2"/>
    <w:rsid w:val="00D41274"/>
    <w:rsid w:val="00D43BF3"/>
    <w:rsid w:val="00D45745"/>
    <w:rsid w:val="00D5746B"/>
    <w:rsid w:val="00D60CD8"/>
    <w:rsid w:val="00D663F4"/>
    <w:rsid w:val="00D677E9"/>
    <w:rsid w:val="00D705B7"/>
    <w:rsid w:val="00D767BB"/>
    <w:rsid w:val="00D8752A"/>
    <w:rsid w:val="00D92681"/>
    <w:rsid w:val="00D93720"/>
    <w:rsid w:val="00D939B0"/>
    <w:rsid w:val="00D958E2"/>
    <w:rsid w:val="00DB16E0"/>
    <w:rsid w:val="00DB22A0"/>
    <w:rsid w:val="00DB2731"/>
    <w:rsid w:val="00DB2DF9"/>
    <w:rsid w:val="00DB383B"/>
    <w:rsid w:val="00DB44DC"/>
    <w:rsid w:val="00DB7E63"/>
    <w:rsid w:val="00DC2055"/>
    <w:rsid w:val="00DD16DC"/>
    <w:rsid w:val="00DD33F0"/>
    <w:rsid w:val="00DD71E8"/>
    <w:rsid w:val="00DD7F83"/>
    <w:rsid w:val="00DE335E"/>
    <w:rsid w:val="00DF1B93"/>
    <w:rsid w:val="00DF68F5"/>
    <w:rsid w:val="00DF6A46"/>
    <w:rsid w:val="00DF7CA2"/>
    <w:rsid w:val="00E01DF5"/>
    <w:rsid w:val="00E01E85"/>
    <w:rsid w:val="00E0641E"/>
    <w:rsid w:val="00E06664"/>
    <w:rsid w:val="00E11080"/>
    <w:rsid w:val="00E143CB"/>
    <w:rsid w:val="00E20C19"/>
    <w:rsid w:val="00E22B6F"/>
    <w:rsid w:val="00E22D3D"/>
    <w:rsid w:val="00E25705"/>
    <w:rsid w:val="00E304BC"/>
    <w:rsid w:val="00E31C2E"/>
    <w:rsid w:val="00E32853"/>
    <w:rsid w:val="00E33A00"/>
    <w:rsid w:val="00E378B6"/>
    <w:rsid w:val="00E379EC"/>
    <w:rsid w:val="00E401F8"/>
    <w:rsid w:val="00E41262"/>
    <w:rsid w:val="00E42932"/>
    <w:rsid w:val="00E43EEC"/>
    <w:rsid w:val="00E4498A"/>
    <w:rsid w:val="00E44C34"/>
    <w:rsid w:val="00E46425"/>
    <w:rsid w:val="00E47D0E"/>
    <w:rsid w:val="00E512D9"/>
    <w:rsid w:val="00E55AAE"/>
    <w:rsid w:val="00E64163"/>
    <w:rsid w:val="00E6457D"/>
    <w:rsid w:val="00E65018"/>
    <w:rsid w:val="00E678CD"/>
    <w:rsid w:val="00E70EE3"/>
    <w:rsid w:val="00E72D69"/>
    <w:rsid w:val="00E7529B"/>
    <w:rsid w:val="00E82B49"/>
    <w:rsid w:val="00E83EE9"/>
    <w:rsid w:val="00E85DFD"/>
    <w:rsid w:val="00E87495"/>
    <w:rsid w:val="00E94339"/>
    <w:rsid w:val="00E94865"/>
    <w:rsid w:val="00E94BCC"/>
    <w:rsid w:val="00E97563"/>
    <w:rsid w:val="00EA1F6C"/>
    <w:rsid w:val="00EB0B63"/>
    <w:rsid w:val="00EB2163"/>
    <w:rsid w:val="00EC0F8B"/>
    <w:rsid w:val="00EC1C35"/>
    <w:rsid w:val="00EC265C"/>
    <w:rsid w:val="00EC535F"/>
    <w:rsid w:val="00EC65B7"/>
    <w:rsid w:val="00ED1A2C"/>
    <w:rsid w:val="00ED25B0"/>
    <w:rsid w:val="00ED61CB"/>
    <w:rsid w:val="00EE4353"/>
    <w:rsid w:val="00EF2261"/>
    <w:rsid w:val="00EF2488"/>
    <w:rsid w:val="00EF290B"/>
    <w:rsid w:val="00EF3452"/>
    <w:rsid w:val="00EF61AD"/>
    <w:rsid w:val="00F062D8"/>
    <w:rsid w:val="00F064A3"/>
    <w:rsid w:val="00F06A72"/>
    <w:rsid w:val="00F06C6A"/>
    <w:rsid w:val="00F11217"/>
    <w:rsid w:val="00F122E2"/>
    <w:rsid w:val="00F1242E"/>
    <w:rsid w:val="00F136F0"/>
    <w:rsid w:val="00F174EF"/>
    <w:rsid w:val="00F20BBB"/>
    <w:rsid w:val="00F20DCD"/>
    <w:rsid w:val="00F2186D"/>
    <w:rsid w:val="00F22C0B"/>
    <w:rsid w:val="00F2487E"/>
    <w:rsid w:val="00F25474"/>
    <w:rsid w:val="00F34AE2"/>
    <w:rsid w:val="00F359FA"/>
    <w:rsid w:val="00F4045F"/>
    <w:rsid w:val="00F41136"/>
    <w:rsid w:val="00F4144A"/>
    <w:rsid w:val="00F4340B"/>
    <w:rsid w:val="00F4394A"/>
    <w:rsid w:val="00F43BD8"/>
    <w:rsid w:val="00F55879"/>
    <w:rsid w:val="00F562F3"/>
    <w:rsid w:val="00F57140"/>
    <w:rsid w:val="00F66CC2"/>
    <w:rsid w:val="00F67387"/>
    <w:rsid w:val="00F67BC3"/>
    <w:rsid w:val="00F73EC9"/>
    <w:rsid w:val="00F74B89"/>
    <w:rsid w:val="00F75133"/>
    <w:rsid w:val="00F80742"/>
    <w:rsid w:val="00F82858"/>
    <w:rsid w:val="00F85074"/>
    <w:rsid w:val="00F870D3"/>
    <w:rsid w:val="00F93767"/>
    <w:rsid w:val="00F94EC4"/>
    <w:rsid w:val="00F97783"/>
    <w:rsid w:val="00F97B9E"/>
    <w:rsid w:val="00FA0CC9"/>
    <w:rsid w:val="00FA3899"/>
    <w:rsid w:val="00FA4909"/>
    <w:rsid w:val="00FA4CF1"/>
    <w:rsid w:val="00FA5A26"/>
    <w:rsid w:val="00FA6751"/>
    <w:rsid w:val="00FA7575"/>
    <w:rsid w:val="00FB1048"/>
    <w:rsid w:val="00FB3938"/>
    <w:rsid w:val="00FB62C4"/>
    <w:rsid w:val="00FB7596"/>
    <w:rsid w:val="00FB7701"/>
    <w:rsid w:val="00FC2A55"/>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3114">
      <w:bodyDiv w:val="1"/>
      <w:marLeft w:val="0"/>
      <w:marRight w:val="0"/>
      <w:marTop w:val="0"/>
      <w:marBottom w:val="0"/>
      <w:divBdr>
        <w:top w:val="none" w:sz="0" w:space="0" w:color="auto"/>
        <w:left w:val="none" w:sz="0" w:space="0" w:color="auto"/>
        <w:bottom w:val="none" w:sz="0" w:space="0" w:color="auto"/>
        <w:right w:val="none" w:sz="0" w:space="0" w:color="auto"/>
      </w:divBdr>
      <w:divsChild>
        <w:div w:id="902065455">
          <w:marLeft w:val="0"/>
          <w:marRight w:val="0"/>
          <w:marTop w:val="0"/>
          <w:marBottom w:val="0"/>
          <w:divBdr>
            <w:top w:val="none" w:sz="0" w:space="0" w:color="auto"/>
            <w:left w:val="none" w:sz="0" w:space="0" w:color="auto"/>
            <w:bottom w:val="none" w:sz="0" w:space="0" w:color="auto"/>
            <w:right w:val="none" w:sz="0" w:space="0" w:color="auto"/>
          </w:divBdr>
        </w:div>
        <w:div w:id="1016427017">
          <w:marLeft w:val="0"/>
          <w:marRight w:val="0"/>
          <w:marTop w:val="0"/>
          <w:marBottom w:val="0"/>
          <w:divBdr>
            <w:top w:val="none" w:sz="0" w:space="0" w:color="auto"/>
            <w:left w:val="none" w:sz="0" w:space="0" w:color="auto"/>
            <w:bottom w:val="none" w:sz="0" w:space="0" w:color="auto"/>
            <w:right w:val="none" w:sz="0" w:space="0" w:color="auto"/>
          </w:divBdr>
        </w:div>
        <w:div w:id="1754930504">
          <w:marLeft w:val="0"/>
          <w:marRight w:val="0"/>
          <w:marTop w:val="0"/>
          <w:marBottom w:val="0"/>
          <w:divBdr>
            <w:top w:val="none" w:sz="0" w:space="0" w:color="auto"/>
            <w:left w:val="none" w:sz="0" w:space="0" w:color="auto"/>
            <w:bottom w:val="none" w:sz="0" w:space="0" w:color="auto"/>
            <w:right w:val="none" w:sz="0" w:space="0" w:color="auto"/>
          </w:divBdr>
        </w:div>
        <w:div w:id="1653099639">
          <w:marLeft w:val="0"/>
          <w:marRight w:val="0"/>
          <w:marTop w:val="0"/>
          <w:marBottom w:val="0"/>
          <w:divBdr>
            <w:top w:val="none" w:sz="0" w:space="0" w:color="auto"/>
            <w:left w:val="none" w:sz="0" w:space="0" w:color="auto"/>
            <w:bottom w:val="none" w:sz="0" w:space="0" w:color="auto"/>
            <w:right w:val="none" w:sz="0" w:space="0" w:color="auto"/>
          </w:divBdr>
        </w:div>
      </w:divsChild>
    </w:div>
    <w:div w:id="600453691">
      <w:bodyDiv w:val="1"/>
      <w:marLeft w:val="0"/>
      <w:marRight w:val="0"/>
      <w:marTop w:val="0"/>
      <w:marBottom w:val="0"/>
      <w:divBdr>
        <w:top w:val="none" w:sz="0" w:space="0" w:color="auto"/>
        <w:left w:val="none" w:sz="0" w:space="0" w:color="auto"/>
        <w:bottom w:val="none" w:sz="0" w:space="0" w:color="auto"/>
        <w:right w:val="none" w:sz="0" w:space="0" w:color="auto"/>
      </w:divBdr>
      <w:divsChild>
        <w:div w:id="1705405144">
          <w:marLeft w:val="0"/>
          <w:marRight w:val="0"/>
          <w:marTop w:val="0"/>
          <w:marBottom w:val="0"/>
          <w:divBdr>
            <w:top w:val="none" w:sz="0" w:space="0" w:color="auto"/>
            <w:left w:val="none" w:sz="0" w:space="0" w:color="auto"/>
            <w:bottom w:val="none" w:sz="0" w:space="0" w:color="auto"/>
            <w:right w:val="none" w:sz="0" w:space="0" w:color="auto"/>
          </w:divBdr>
        </w:div>
      </w:divsChild>
    </w:div>
    <w:div w:id="777722242">
      <w:bodyDiv w:val="1"/>
      <w:marLeft w:val="0"/>
      <w:marRight w:val="0"/>
      <w:marTop w:val="0"/>
      <w:marBottom w:val="0"/>
      <w:divBdr>
        <w:top w:val="none" w:sz="0" w:space="0" w:color="auto"/>
        <w:left w:val="none" w:sz="0" w:space="0" w:color="auto"/>
        <w:bottom w:val="none" w:sz="0" w:space="0" w:color="auto"/>
        <w:right w:val="none" w:sz="0" w:space="0" w:color="auto"/>
      </w:divBdr>
      <w:divsChild>
        <w:div w:id="1411537981">
          <w:marLeft w:val="0"/>
          <w:marRight w:val="0"/>
          <w:marTop w:val="0"/>
          <w:marBottom w:val="0"/>
          <w:divBdr>
            <w:top w:val="none" w:sz="0" w:space="0" w:color="auto"/>
            <w:left w:val="none" w:sz="0" w:space="0" w:color="auto"/>
            <w:bottom w:val="none" w:sz="0" w:space="0" w:color="auto"/>
            <w:right w:val="none" w:sz="0" w:space="0" w:color="auto"/>
          </w:divBdr>
        </w:div>
        <w:div w:id="642469751">
          <w:marLeft w:val="0"/>
          <w:marRight w:val="0"/>
          <w:marTop w:val="0"/>
          <w:marBottom w:val="0"/>
          <w:divBdr>
            <w:top w:val="none" w:sz="0" w:space="0" w:color="auto"/>
            <w:left w:val="none" w:sz="0" w:space="0" w:color="auto"/>
            <w:bottom w:val="none" w:sz="0" w:space="0" w:color="auto"/>
            <w:right w:val="none" w:sz="0" w:space="0" w:color="auto"/>
          </w:divBdr>
        </w:div>
      </w:divsChild>
    </w:div>
    <w:div w:id="914823709">
      <w:bodyDiv w:val="1"/>
      <w:marLeft w:val="0"/>
      <w:marRight w:val="0"/>
      <w:marTop w:val="0"/>
      <w:marBottom w:val="0"/>
      <w:divBdr>
        <w:top w:val="none" w:sz="0" w:space="0" w:color="auto"/>
        <w:left w:val="none" w:sz="0" w:space="0" w:color="auto"/>
        <w:bottom w:val="none" w:sz="0" w:space="0" w:color="auto"/>
        <w:right w:val="none" w:sz="0" w:space="0" w:color="auto"/>
      </w:divBdr>
      <w:divsChild>
        <w:div w:id="567109274">
          <w:marLeft w:val="0"/>
          <w:marRight w:val="0"/>
          <w:marTop w:val="0"/>
          <w:marBottom w:val="0"/>
          <w:divBdr>
            <w:top w:val="none" w:sz="0" w:space="0" w:color="auto"/>
            <w:left w:val="none" w:sz="0" w:space="0" w:color="auto"/>
            <w:bottom w:val="none" w:sz="0" w:space="0" w:color="auto"/>
            <w:right w:val="none" w:sz="0" w:space="0" w:color="auto"/>
          </w:divBdr>
        </w:div>
        <w:div w:id="1446273883">
          <w:marLeft w:val="0"/>
          <w:marRight w:val="0"/>
          <w:marTop w:val="0"/>
          <w:marBottom w:val="0"/>
          <w:divBdr>
            <w:top w:val="none" w:sz="0" w:space="0" w:color="auto"/>
            <w:left w:val="none" w:sz="0" w:space="0" w:color="auto"/>
            <w:bottom w:val="none" w:sz="0" w:space="0" w:color="auto"/>
            <w:right w:val="none" w:sz="0" w:space="0" w:color="auto"/>
          </w:divBdr>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408722368">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3828">
      <w:bodyDiv w:val="1"/>
      <w:marLeft w:val="0"/>
      <w:marRight w:val="0"/>
      <w:marTop w:val="0"/>
      <w:marBottom w:val="0"/>
      <w:divBdr>
        <w:top w:val="none" w:sz="0" w:space="0" w:color="auto"/>
        <w:left w:val="none" w:sz="0" w:space="0" w:color="auto"/>
        <w:bottom w:val="none" w:sz="0" w:space="0" w:color="auto"/>
        <w:right w:val="none" w:sz="0" w:space="0" w:color="auto"/>
      </w:divBdr>
      <w:divsChild>
        <w:div w:id="2023775644">
          <w:marLeft w:val="0"/>
          <w:marRight w:val="0"/>
          <w:marTop w:val="0"/>
          <w:marBottom w:val="0"/>
          <w:divBdr>
            <w:top w:val="none" w:sz="0" w:space="0" w:color="auto"/>
            <w:left w:val="none" w:sz="0" w:space="0" w:color="auto"/>
            <w:bottom w:val="none" w:sz="0" w:space="0" w:color="auto"/>
            <w:right w:val="none" w:sz="0" w:space="0" w:color="auto"/>
          </w:divBdr>
        </w:div>
        <w:div w:id="1152718102">
          <w:marLeft w:val="0"/>
          <w:marRight w:val="0"/>
          <w:marTop w:val="0"/>
          <w:marBottom w:val="0"/>
          <w:divBdr>
            <w:top w:val="none" w:sz="0" w:space="0" w:color="auto"/>
            <w:left w:val="none" w:sz="0" w:space="0" w:color="auto"/>
            <w:bottom w:val="none" w:sz="0" w:space="0" w:color="auto"/>
            <w:right w:val="none" w:sz="0" w:space="0" w:color="auto"/>
          </w:divBdr>
        </w:div>
        <w:div w:id="1828397649">
          <w:marLeft w:val="0"/>
          <w:marRight w:val="0"/>
          <w:marTop w:val="0"/>
          <w:marBottom w:val="0"/>
          <w:divBdr>
            <w:top w:val="none" w:sz="0" w:space="0" w:color="auto"/>
            <w:left w:val="none" w:sz="0" w:space="0" w:color="auto"/>
            <w:bottom w:val="none" w:sz="0" w:space="0" w:color="auto"/>
            <w:right w:val="none" w:sz="0" w:space="0" w:color="auto"/>
          </w:divBdr>
        </w:div>
        <w:div w:id="79302062">
          <w:marLeft w:val="0"/>
          <w:marRight w:val="0"/>
          <w:marTop w:val="0"/>
          <w:marBottom w:val="0"/>
          <w:divBdr>
            <w:top w:val="none" w:sz="0" w:space="0" w:color="auto"/>
            <w:left w:val="none" w:sz="0" w:space="0" w:color="auto"/>
            <w:bottom w:val="none" w:sz="0" w:space="0" w:color="auto"/>
            <w:right w:val="none" w:sz="0" w:space="0" w:color="auto"/>
          </w:divBdr>
        </w:div>
        <w:div w:id="1634480623">
          <w:marLeft w:val="0"/>
          <w:marRight w:val="0"/>
          <w:marTop w:val="0"/>
          <w:marBottom w:val="0"/>
          <w:divBdr>
            <w:top w:val="none" w:sz="0" w:space="0" w:color="auto"/>
            <w:left w:val="none" w:sz="0" w:space="0" w:color="auto"/>
            <w:bottom w:val="none" w:sz="0" w:space="0" w:color="auto"/>
            <w:right w:val="none" w:sz="0" w:space="0" w:color="auto"/>
          </w:divBdr>
        </w:div>
        <w:div w:id="830024879">
          <w:marLeft w:val="0"/>
          <w:marRight w:val="0"/>
          <w:marTop w:val="0"/>
          <w:marBottom w:val="0"/>
          <w:divBdr>
            <w:top w:val="none" w:sz="0" w:space="0" w:color="auto"/>
            <w:left w:val="none" w:sz="0" w:space="0" w:color="auto"/>
            <w:bottom w:val="none" w:sz="0" w:space="0" w:color="auto"/>
            <w:right w:val="none" w:sz="0" w:space="0" w:color="auto"/>
          </w:divBdr>
        </w:div>
        <w:div w:id="1554584925">
          <w:marLeft w:val="0"/>
          <w:marRight w:val="0"/>
          <w:marTop w:val="0"/>
          <w:marBottom w:val="0"/>
          <w:divBdr>
            <w:top w:val="none" w:sz="0" w:space="0" w:color="auto"/>
            <w:left w:val="none" w:sz="0" w:space="0" w:color="auto"/>
            <w:bottom w:val="none" w:sz="0" w:space="0" w:color="auto"/>
            <w:right w:val="none" w:sz="0" w:space="0" w:color="auto"/>
          </w:divBdr>
        </w:div>
        <w:div w:id="362555456">
          <w:marLeft w:val="0"/>
          <w:marRight w:val="0"/>
          <w:marTop w:val="0"/>
          <w:marBottom w:val="0"/>
          <w:divBdr>
            <w:top w:val="none" w:sz="0" w:space="0" w:color="auto"/>
            <w:left w:val="none" w:sz="0" w:space="0" w:color="auto"/>
            <w:bottom w:val="none" w:sz="0" w:space="0" w:color="auto"/>
            <w:right w:val="none" w:sz="0" w:space="0" w:color="auto"/>
          </w:divBdr>
        </w:div>
        <w:div w:id="983002388">
          <w:marLeft w:val="0"/>
          <w:marRight w:val="0"/>
          <w:marTop w:val="0"/>
          <w:marBottom w:val="0"/>
          <w:divBdr>
            <w:top w:val="none" w:sz="0" w:space="0" w:color="auto"/>
            <w:left w:val="none" w:sz="0" w:space="0" w:color="auto"/>
            <w:bottom w:val="none" w:sz="0" w:space="0" w:color="auto"/>
            <w:right w:val="none" w:sz="0" w:space="0" w:color="auto"/>
          </w:divBdr>
        </w:div>
        <w:div w:id="1013265753">
          <w:marLeft w:val="0"/>
          <w:marRight w:val="0"/>
          <w:marTop w:val="0"/>
          <w:marBottom w:val="0"/>
          <w:divBdr>
            <w:top w:val="none" w:sz="0" w:space="0" w:color="auto"/>
            <w:left w:val="none" w:sz="0" w:space="0" w:color="auto"/>
            <w:bottom w:val="none" w:sz="0" w:space="0" w:color="auto"/>
            <w:right w:val="none" w:sz="0" w:space="0" w:color="auto"/>
          </w:divBdr>
        </w:div>
        <w:div w:id="805506761">
          <w:marLeft w:val="0"/>
          <w:marRight w:val="0"/>
          <w:marTop w:val="0"/>
          <w:marBottom w:val="0"/>
          <w:divBdr>
            <w:top w:val="none" w:sz="0" w:space="0" w:color="auto"/>
            <w:left w:val="none" w:sz="0" w:space="0" w:color="auto"/>
            <w:bottom w:val="none" w:sz="0" w:space="0" w:color="auto"/>
            <w:right w:val="none" w:sz="0" w:space="0" w:color="auto"/>
          </w:divBdr>
        </w:div>
        <w:div w:id="808018702">
          <w:marLeft w:val="0"/>
          <w:marRight w:val="0"/>
          <w:marTop w:val="0"/>
          <w:marBottom w:val="0"/>
          <w:divBdr>
            <w:top w:val="none" w:sz="0" w:space="0" w:color="auto"/>
            <w:left w:val="none" w:sz="0" w:space="0" w:color="auto"/>
            <w:bottom w:val="none" w:sz="0" w:space="0" w:color="auto"/>
            <w:right w:val="none" w:sz="0" w:space="0" w:color="auto"/>
          </w:divBdr>
        </w:div>
        <w:div w:id="945188138">
          <w:marLeft w:val="0"/>
          <w:marRight w:val="0"/>
          <w:marTop w:val="0"/>
          <w:marBottom w:val="0"/>
          <w:divBdr>
            <w:top w:val="none" w:sz="0" w:space="0" w:color="auto"/>
            <w:left w:val="none" w:sz="0" w:space="0" w:color="auto"/>
            <w:bottom w:val="none" w:sz="0" w:space="0" w:color="auto"/>
            <w:right w:val="none" w:sz="0" w:space="0" w:color="auto"/>
          </w:divBdr>
        </w:div>
        <w:div w:id="355690318">
          <w:marLeft w:val="0"/>
          <w:marRight w:val="0"/>
          <w:marTop w:val="0"/>
          <w:marBottom w:val="0"/>
          <w:divBdr>
            <w:top w:val="none" w:sz="0" w:space="0" w:color="auto"/>
            <w:left w:val="none" w:sz="0" w:space="0" w:color="auto"/>
            <w:bottom w:val="none" w:sz="0" w:space="0" w:color="auto"/>
            <w:right w:val="none" w:sz="0" w:space="0" w:color="auto"/>
          </w:divBdr>
        </w:div>
        <w:div w:id="1367680379">
          <w:marLeft w:val="0"/>
          <w:marRight w:val="0"/>
          <w:marTop w:val="0"/>
          <w:marBottom w:val="0"/>
          <w:divBdr>
            <w:top w:val="none" w:sz="0" w:space="0" w:color="auto"/>
            <w:left w:val="none" w:sz="0" w:space="0" w:color="auto"/>
            <w:bottom w:val="none" w:sz="0" w:space="0" w:color="auto"/>
            <w:right w:val="none" w:sz="0" w:space="0" w:color="auto"/>
          </w:divBdr>
        </w:div>
        <w:div w:id="1643848978">
          <w:marLeft w:val="0"/>
          <w:marRight w:val="0"/>
          <w:marTop w:val="0"/>
          <w:marBottom w:val="0"/>
          <w:divBdr>
            <w:top w:val="none" w:sz="0" w:space="0" w:color="auto"/>
            <w:left w:val="none" w:sz="0" w:space="0" w:color="auto"/>
            <w:bottom w:val="none" w:sz="0" w:space="0" w:color="auto"/>
            <w:right w:val="none" w:sz="0" w:space="0" w:color="auto"/>
          </w:divBdr>
        </w:div>
        <w:div w:id="707754754">
          <w:marLeft w:val="0"/>
          <w:marRight w:val="0"/>
          <w:marTop w:val="0"/>
          <w:marBottom w:val="0"/>
          <w:divBdr>
            <w:top w:val="none" w:sz="0" w:space="0" w:color="auto"/>
            <w:left w:val="none" w:sz="0" w:space="0" w:color="auto"/>
            <w:bottom w:val="none" w:sz="0" w:space="0" w:color="auto"/>
            <w:right w:val="none" w:sz="0" w:space="0" w:color="auto"/>
          </w:divBdr>
        </w:div>
        <w:div w:id="696078574">
          <w:marLeft w:val="0"/>
          <w:marRight w:val="0"/>
          <w:marTop w:val="0"/>
          <w:marBottom w:val="0"/>
          <w:divBdr>
            <w:top w:val="none" w:sz="0" w:space="0" w:color="auto"/>
            <w:left w:val="none" w:sz="0" w:space="0" w:color="auto"/>
            <w:bottom w:val="none" w:sz="0" w:space="0" w:color="auto"/>
            <w:right w:val="none" w:sz="0" w:space="0" w:color="auto"/>
          </w:divBdr>
        </w:div>
        <w:div w:id="1437410249">
          <w:marLeft w:val="0"/>
          <w:marRight w:val="0"/>
          <w:marTop w:val="0"/>
          <w:marBottom w:val="0"/>
          <w:divBdr>
            <w:top w:val="none" w:sz="0" w:space="0" w:color="auto"/>
            <w:left w:val="none" w:sz="0" w:space="0" w:color="auto"/>
            <w:bottom w:val="none" w:sz="0" w:space="0" w:color="auto"/>
            <w:right w:val="none" w:sz="0" w:space="0" w:color="auto"/>
          </w:divBdr>
        </w:div>
        <w:div w:id="1959145644">
          <w:marLeft w:val="0"/>
          <w:marRight w:val="0"/>
          <w:marTop w:val="0"/>
          <w:marBottom w:val="0"/>
          <w:divBdr>
            <w:top w:val="none" w:sz="0" w:space="0" w:color="auto"/>
            <w:left w:val="none" w:sz="0" w:space="0" w:color="auto"/>
            <w:bottom w:val="none" w:sz="0" w:space="0" w:color="auto"/>
            <w:right w:val="none" w:sz="0" w:space="0" w:color="auto"/>
          </w:divBdr>
        </w:div>
        <w:div w:id="1116144176">
          <w:marLeft w:val="0"/>
          <w:marRight w:val="0"/>
          <w:marTop w:val="0"/>
          <w:marBottom w:val="0"/>
          <w:divBdr>
            <w:top w:val="none" w:sz="0" w:space="0" w:color="auto"/>
            <w:left w:val="none" w:sz="0" w:space="0" w:color="auto"/>
            <w:bottom w:val="none" w:sz="0" w:space="0" w:color="auto"/>
            <w:right w:val="none" w:sz="0" w:space="0" w:color="auto"/>
          </w:divBdr>
        </w:div>
        <w:div w:id="2020159663">
          <w:marLeft w:val="0"/>
          <w:marRight w:val="0"/>
          <w:marTop w:val="0"/>
          <w:marBottom w:val="0"/>
          <w:divBdr>
            <w:top w:val="none" w:sz="0" w:space="0" w:color="auto"/>
            <w:left w:val="none" w:sz="0" w:space="0" w:color="auto"/>
            <w:bottom w:val="none" w:sz="0" w:space="0" w:color="auto"/>
            <w:right w:val="none" w:sz="0" w:space="0" w:color="auto"/>
          </w:divBdr>
        </w:div>
        <w:div w:id="1089274602">
          <w:marLeft w:val="0"/>
          <w:marRight w:val="0"/>
          <w:marTop w:val="0"/>
          <w:marBottom w:val="0"/>
          <w:divBdr>
            <w:top w:val="none" w:sz="0" w:space="0" w:color="auto"/>
            <w:left w:val="none" w:sz="0" w:space="0" w:color="auto"/>
            <w:bottom w:val="none" w:sz="0" w:space="0" w:color="auto"/>
            <w:right w:val="none" w:sz="0" w:space="0" w:color="auto"/>
          </w:divBdr>
        </w:div>
        <w:div w:id="1565027904">
          <w:marLeft w:val="0"/>
          <w:marRight w:val="0"/>
          <w:marTop w:val="0"/>
          <w:marBottom w:val="0"/>
          <w:divBdr>
            <w:top w:val="none" w:sz="0" w:space="0" w:color="auto"/>
            <w:left w:val="none" w:sz="0" w:space="0" w:color="auto"/>
            <w:bottom w:val="none" w:sz="0" w:space="0" w:color="auto"/>
            <w:right w:val="none" w:sz="0" w:space="0" w:color="auto"/>
          </w:divBdr>
        </w:div>
        <w:div w:id="703823826">
          <w:marLeft w:val="0"/>
          <w:marRight w:val="0"/>
          <w:marTop w:val="0"/>
          <w:marBottom w:val="0"/>
          <w:divBdr>
            <w:top w:val="none" w:sz="0" w:space="0" w:color="auto"/>
            <w:left w:val="none" w:sz="0" w:space="0" w:color="auto"/>
            <w:bottom w:val="none" w:sz="0" w:space="0" w:color="auto"/>
            <w:right w:val="none" w:sz="0" w:space="0" w:color="auto"/>
          </w:divBdr>
        </w:div>
        <w:div w:id="1330451456">
          <w:marLeft w:val="0"/>
          <w:marRight w:val="0"/>
          <w:marTop w:val="0"/>
          <w:marBottom w:val="0"/>
          <w:divBdr>
            <w:top w:val="none" w:sz="0" w:space="0" w:color="auto"/>
            <w:left w:val="none" w:sz="0" w:space="0" w:color="auto"/>
            <w:bottom w:val="none" w:sz="0" w:space="0" w:color="auto"/>
            <w:right w:val="none" w:sz="0" w:space="0" w:color="auto"/>
          </w:divBdr>
        </w:div>
        <w:div w:id="1549220106">
          <w:marLeft w:val="0"/>
          <w:marRight w:val="0"/>
          <w:marTop w:val="0"/>
          <w:marBottom w:val="0"/>
          <w:divBdr>
            <w:top w:val="none" w:sz="0" w:space="0" w:color="auto"/>
            <w:left w:val="none" w:sz="0" w:space="0" w:color="auto"/>
            <w:bottom w:val="none" w:sz="0" w:space="0" w:color="auto"/>
            <w:right w:val="none" w:sz="0" w:space="0" w:color="auto"/>
          </w:divBdr>
        </w:div>
        <w:div w:id="1022632576">
          <w:marLeft w:val="0"/>
          <w:marRight w:val="0"/>
          <w:marTop w:val="0"/>
          <w:marBottom w:val="0"/>
          <w:divBdr>
            <w:top w:val="none" w:sz="0" w:space="0" w:color="auto"/>
            <w:left w:val="none" w:sz="0" w:space="0" w:color="auto"/>
            <w:bottom w:val="none" w:sz="0" w:space="0" w:color="auto"/>
            <w:right w:val="none" w:sz="0" w:space="0" w:color="auto"/>
          </w:divBdr>
        </w:div>
        <w:div w:id="248514385">
          <w:marLeft w:val="0"/>
          <w:marRight w:val="0"/>
          <w:marTop w:val="0"/>
          <w:marBottom w:val="0"/>
          <w:divBdr>
            <w:top w:val="none" w:sz="0" w:space="0" w:color="auto"/>
            <w:left w:val="none" w:sz="0" w:space="0" w:color="auto"/>
            <w:bottom w:val="none" w:sz="0" w:space="0" w:color="auto"/>
            <w:right w:val="none" w:sz="0" w:space="0" w:color="auto"/>
          </w:divBdr>
        </w:div>
        <w:div w:id="831021269">
          <w:marLeft w:val="0"/>
          <w:marRight w:val="0"/>
          <w:marTop w:val="0"/>
          <w:marBottom w:val="0"/>
          <w:divBdr>
            <w:top w:val="none" w:sz="0" w:space="0" w:color="auto"/>
            <w:left w:val="none" w:sz="0" w:space="0" w:color="auto"/>
            <w:bottom w:val="none" w:sz="0" w:space="0" w:color="auto"/>
            <w:right w:val="none" w:sz="0" w:space="0" w:color="auto"/>
          </w:divBdr>
        </w:div>
        <w:div w:id="1742560169">
          <w:marLeft w:val="0"/>
          <w:marRight w:val="0"/>
          <w:marTop w:val="0"/>
          <w:marBottom w:val="0"/>
          <w:divBdr>
            <w:top w:val="none" w:sz="0" w:space="0" w:color="auto"/>
            <w:left w:val="none" w:sz="0" w:space="0" w:color="auto"/>
            <w:bottom w:val="none" w:sz="0" w:space="0" w:color="auto"/>
            <w:right w:val="none" w:sz="0" w:space="0" w:color="auto"/>
          </w:divBdr>
        </w:div>
        <w:div w:id="316569645">
          <w:marLeft w:val="0"/>
          <w:marRight w:val="0"/>
          <w:marTop w:val="0"/>
          <w:marBottom w:val="0"/>
          <w:divBdr>
            <w:top w:val="none" w:sz="0" w:space="0" w:color="auto"/>
            <w:left w:val="none" w:sz="0" w:space="0" w:color="auto"/>
            <w:bottom w:val="none" w:sz="0" w:space="0" w:color="auto"/>
            <w:right w:val="none" w:sz="0" w:space="0" w:color="auto"/>
          </w:divBdr>
        </w:div>
        <w:div w:id="2049332666">
          <w:marLeft w:val="0"/>
          <w:marRight w:val="0"/>
          <w:marTop w:val="0"/>
          <w:marBottom w:val="0"/>
          <w:divBdr>
            <w:top w:val="none" w:sz="0" w:space="0" w:color="auto"/>
            <w:left w:val="none" w:sz="0" w:space="0" w:color="auto"/>
            <w:bottom w:val="none" w:sz="0" w:space="0" w:color="auto"/>
            <w:right w:val="none" w:sz="0" w:space="0" w:color="auto"/>
          </w:divBdr>
        </w:div>
        <w:div w:id="1723483227">
          <w:marLeft w:val="0"/>
          <w:marRight w:val="0"/>
          <w:marTop w:val="0"/>
          <w:marBottom w:val="0"/>
          <w:divBdr>
            <w:top w:val="none" w:sz="0" w:space="0" w:color="auto"/>
            <w:left w:val="none" w:sz="0" w:space="0" w:color="auto"/>
            <w:bottom w:val="none" w:sz="0" w:space="0" w:color="auto"/>
            <w:right w:val="none" w:sz="0" w:space="0" w:color="auto"/>
          </w:divBdr>
        </w:div>
        <w:div w:id="1863322537">
          <w:marLeft w:val="0"/>
          <w:marRight w:val="0"/>
          <w:marTop w:val="0"/>
          <w:marBottom w:val="0"/>
          <w:divBdr>
            <w:top w:val="none" w:sz="0" w:space="0" w:color="auto"/>
            <w:left w:val="none" w:sz="0" w:space="0" w:color="auto"/>
            <w:bottom w:val="none" w:sz="0" w:space="0" w:color="auto"/>
            <w:right w:val="none" w:sz="0" w:space="0" w:color="auto"/>
          </w:divBdr>
        </w:div>
        <w:div w:id="1275557966">
          <w:marLeft w:val="0"/>
          <w:marRight w:val="0"/>
          <w:marTop w:val="0"/>
          <w:marBottom w:val="0"/>
          <w:divBdr>
            <w:top w:val="none" w:sz="0" w:space="0" w:color="auto"/>
            <w:left w:val="none" w:sz="0" w:space="0" w:color="auto"/>
            <w:bottom w:val="none" w:sz="0" w:space="0" w:color="auto"/>
            <w:right w:val="none" w:sz="0" w:space="0" w:color="auto"/>
          </w:divBdr>
        </w:div>
        <w:div w:id="2073649303">
          <w:marLeft w:val="0"/>
          <w:marRight w:val="0"/>
          <w:marTop w:val="0"/>
          <w:marBottom w:val="0"/>
          <w:divBdr>
            <w:top w:val="none" w:sz="0" w:space="0" w:color="auto"/>
            <w:left w:val="none" w:sz="0" w:space="0" w:color="auto"/>
            <w:bottom w:val="none" w:sz="0" w:space="0" w:color="auto"/>
            <w:right w:val="none" w:sz="0" w:space="0" w:color="auto"/>
          </w:divBdr>
        </w:div>
        <w:div w:id="662200228">
          <w:marLeft w:val="0"/>
          <w:marRight w:val="0"/>
          <w:marTop w:val="0"/>
          <w:marBottom w:val="0"/>
          <w:divBdr>
            <w:top w:val="none" w:sz="0" w:space="0" w:color="auto"/>
            <w:left w:val="none" w:sz="0" w:space="0" w:color="auto"/>
            <w:bottom w:val="none" w:sz="0" w:space="0" w:color="auto"/>
            <w:right w:val="none" w:sz="0" w:space="0" w:color="auto"/>
          </w:divBdr>
        </w:div>
        <w:div w:id="1197616212">
          <w:marLeft w:val="0"/>
          <w:marRight w:val="0"/>
          <w:marTop w:val="0"/>
          <w:marBottom w:val="0"/>
          <w:divBdr>
            <w:top w:val="none" w:sz="0" w:space="0" w:color="auto"/>
            <w:left w:val="none" w:sz="0" w:space="0" w:color="auto"/>
            <w:bottom w:val="none" w:sz="0" w:space="0" w:color="auto"/>
            <w:right w:val="none" w:sz="0" w:space="0" w:color="auto"/>
          </w:divBdr>
        </w:div>
        <w:div w:id="458647149">
          <w:marLeft w:val="0"/>
          <w:marRight w:val="0"/>
          <w:marTop w:val="0"/>
          <w:marBottom w:val="0"/>
          <w:divBdr>
            <w:top w:val="none" w:sz="0" w:space="0" w:color="auto"/>
            <w:left w:val="none" w:sz="0" w:space="0" w:color="auto"/>
            <w:bottom w:val="none" w:sz="0" w:space="0" w:color="auto"/>
            <w:right w:val="none" w:sz="0" w:space="0" w:color="auto"/>
          </w:divBdr>
        </w:div>
        <w:div w:id="268389012">
          <w:marLeft w:val="0"/>
          <w:marRight w:val="0"/>
          <w:marTop w:val="0"/>
          <w:marBottom w:val="0"/>
          <w:divBdr>
            <w:top w:val="none" w:sz="0" w:space="0" w:color="auto"/>
            <w:left w:val="none" w:sz="0" w:space="0" w:color="auto"/>
            <w:bottom w:val="none" w:sz="0" w:space="0" w:color="auto"/>
            <w:right w:val="none" w:sz="0" w:space="0" w:color="auto"/>
          </w:divBdr>
        </w:div>
        <w:div w:id="526986102">
          <w:marLeft w:val="0"/>
          <w:marRight w:val="0"/>
          <w:marTop w:val="0"/>
          <w:marBottom w:val="0"/>
          <w:divBdr>
            <w:top w:val="none" w:sz="0" w:space="0" w:color="auto"/>
            <w:left w:val="none" w:sz="0" w:space="0" w:color="auto"/>
            <w:bottom w:val="none" w:sz="0" w:space="0" w:color="auto"/>
            <w:right w:val="none" w:sz="0" w:space="0" w:color="auto"/>
          </w:divBdr>
        </w:div>
        <w:div w:id="1755280450">
          <w:marLeft w:val="0"/>
          <w:marRight w:val="0"/>
          <w:marTop w:val="0"/>
          <w:marBottom w:val="0"/>
          <w:divBdr>
            <w:top w:val="none" w:sz="0" w:space="0" w:color="auto"/>
            <w:left w:val="none" w:sz="0" w:space="0" w:color="auto"/>
            <w:bottom w:val="none" w:sz="0" w:space="0" w:color="auto"/>
            <w:right w:val="none" w:sz="0" w:space="0" w:color="auto"/>
          </w:divBdr>
        </w:div>
        <w:div w:id="603146100">
          <w:marLeft w:val="0"/>
          <w:marRight w:val="0"/>
          <w:marTop w:val="0"/>
          <w:marBottom w:val="0"/>
          <w:divBdr>
            <w:top w:val="none" w:sz="0" w:space="0" w:color="auto"/>
            <w:left w:val="none" w:sz="0" w:space="0" w:color="auto"/>
            <w:bottom w:val="none" w:sz="0" w:space="0" w:color="auto"/>
            <w:right w:val="none" w:sz="0" w:space="0" w:color="auto"/>
          </w:divBdr>
        </w:div>
        <w:div w:id="1550726542">
          <w:marLeft w:val="0"/>
          <w:marRight w:val="0"/>
          <w:marTop w:val="0"/>
          <w:marBottom w:val="0"/>
          <w:divBdr>
            <w:top w:val="none" w:sz="0" w:space="0" w:color="auto"/>
            <w:left w:val="none" w:sz="0" w:space="0" w:color="auto"/>
            <w:bottom w:val="none" w:sz="0" w:space="0" w:color="auto"/>
            <w:right w:val="none" w:sz="0" w:space="0" w:color="auto"/>
          </w:divBdr>
        </w:div>
        <w:div w:id="489902626">
          <w:marLeft w:val="0"/>
          <w:marRight w:val="0"/>
          <w:marTop w:val="0"/>
          <w:marBottom w:val="0"/>
          <w:divBdr>
            <w:top w:val="none" w:sz="0" w:space="0" w:color="auto"/>
            <w:left w:val="none" w:sz="0" w:space="0" w:color="auto"/>
            <w:bottom w:val="none" w:sz="0" w:space="0" w:color="auto"/>
            <w:right w:val="none" w:sz="0" w:space="0" w:color="auto"/>
          </w:divBdr>
        </w:div>
        <w:div w:id="116216550">
          <w:marLeft w:val="0"/>
          <w:marRight w:val="0"/>
          <w:marTop w:val="0"/>
          <w:marBottom w:val="0"/>
          <w:divBdr>
            <w:top w:val="none" w:sz="0" w:space="0" w:color="auto"/>
            <w:left w:val="none" w:sz="0" w:space="0" w:color="auto"/>
            <w:bottom w:val="none" w:sz="0" w:space="0" w:color="auto"/>
            <w:right w:val="none" w:sz="0" w:space="0" w:color="auto"/>
          </w:divBdr>
        </w:div>
        <w:div w:id="1394424868">
          <w:marLeft w:val="0"/>
          <w:marRight w:val="0"/>
          <w:marTop w:val="0"/>
          <w:marBottom w:val="0"/>
          <w:divBdr>
            <w:top w:val="none" w:sz="0" w:space="0" w:color="auto"/>
            <w:left w:val="none" w:sz="0" w:space="0" w:color="auto"/>
            <w:bottom w:val="none" w:sz="0" w:space="0" w:color="auto"/>
            <w:right w:val="none" w:sz="0" w:space="0" w:color="auto"/>
          </w:divBdr>
        </w:div>
        <w:div w:id="1532568084">
          <w:marLeft w:val="0"/>
          <w:marRight w:val="0"/>
          <w:marTop w:val="0"/>
          <w:marBottom w:val="0"/>
          <w:divBdr>
            <w:top w:val="none" w:sz="0" w:space="0" w:color="auto"/>
            <w:left w:val="none" w:sz="0" w:space="0" w:color="auto"/>
            <w:bottom w:val="none" w:sz="0" w:space="0" w:color="auto"/>
            <w:right w:val="none" w:sz="0" w:space="0" w:color="auto"/>
          </w:divBdr>
        </w:div>
        <w:div w:id="1625886205">
          <w:marLeft w:val="0"/>
          <w:marRight w:val="0"/>
          <w:marTop w:val="0"/>
          <w:marBottom w:val="0"/>
          <w:divBdr>
            <w:top w:val="none" w:sz="0" w:space="0" w:color="auto"/>
            <w:left w:val="none" w:sz="0" w:space="0" w:color="auto"/>
            <w:bottom w:val="none" w:sz="0" w:space="0" w:color="auto"/>
            <w:right w:val="none" w:sz="0" w:space="0" w:color="auto"/>
          </w:divBdr>
        </w:div>
        <w:div w:id="505218522">
          <w:marLeft w:val="0"/>
          <w:marRight w:val="0"/>
          <w:marTop w:val="0"/>
          <w:marBottom w:val="0"/>
          <w:divBdr>
            <w:top w:val="none" w:sz="0" w:space="0" w:color="auto"/>
            <w:left w:val="none" w:sz="0" w:space="0" w:color="auto"/>
            <w:bottom w:val="none" w:sz="0" w:space="0" w:color="auto"/>
            <w:right w:val="none" w:sz="0" w:space="0" w:color="auto"/>
          </w:divBdr>
        </w:div>
        <w:div w:id="413211814">
          <w:marLeft w:val="0"/>
          <w:marRight w:val="0"/>
          <w:marTop w:val="0"/>
          <w:marBottom w:val="0"/>
          <w:divBdr>
            <w:top w:val="none" w:sz="0" w:space="0" w:color="auto"/>
            <w:left w:val="none" w:sz="0" w:space="0" w:color="auto"/>
            <w:bottom w:val="none" w:sz="0" w:space="0" w:color="auto"/>
            <w:right w:val="none" w:sz="0" w:space="0" w:color="auto"/>
          </w:divBdr>
        </w:div>
        <w:div w:id="586886275">
          <w:marLeft w:val="0"/>
          <w:marRight w:val="0"/>
          <w:marTop w:val="0"/>
          <w:marBottom w:val="0"/>
          <w:divBdr>
            <w:top w:val="none" w:sz="0" w:space="0" w:color="auto"/>
            <w:left w:val="none" w:sz="0" w:space="0" w:color="auto"/>
            <w:bottom w:val="none" w:sz="0" w:space="0" w:color="auto"/>
            <w:right w:val="none" w:sz="0" w:space="0" w:color="auto"/>
          </w:divBdr>
        </w:div>
        <w:div w:id="577252136">
          <w:marLeft w:val="0"/>
          <w:marRight w:val="0"/>
          <w:marTop w:val="0"/>
          <w:marBottom w:val="0"/>
          <w:divBdr>
            <w:top w:val="none" w:sz="0" w:space="0" w:color="auto"/>
            <w:left w:val="none" w:sz="0" w:space="0" w:color="auto"/>
            <w:bottom w:val="none" w:sz="0" w:space="0" w:color="auto"/>
            <w:right w:val="none" w:sz="0" w:space="0" w:color="auto"/>
          </w:divBdr>
        </w:div>
        <w:div w:id="1045131589">
          <w:marLeft w:val="0"/>
          <w:marRight w:val="0"/>
          <w:marTop w:val="0"/>
          <w:marBottom w:val="0"/>
          <w:divBdr>
            <w:top w:val="none" w:sz="0" w:space="0" w:color="auto"/>
            <w:left w:val="none" w:sz="0" w:space="0" w:color="auto"/>
            <w:bottom w:val="none" w:sz="0" w:space="0" w:color="auto"/>
            <w:right w:val="none" w:sz="0" w:space="0" w:color="auto"/>
          </w:divBdr>
        </w:div>
        <w:div w:id="454371931">
          <w:marLeft w:val="0"/>
          <w:marRight w:val="0"/>
          <w:marTop w:val="0"/>
          <w:marBottom w:val="0"/>
          <w:divBdr>
            <w:top w:val="none" w:sz="0" w:space="0" w:color="auto"/>
            <w:left w:val="none" w:sz="0" w:space="0" w:color="auto"/>
            <w:bottom w:val="none" w:sz="0" w:space="0" w:color="auto"/>
            <w:right w:val="none" w:sz="0" w:space="0" w:color="auto"/>
          </w:divBdr>
        </w:div>
        <w:div w:id="90130280">
          <w:marLeft w:val="0"/>
          <w:marRight w:val="0"/>
          <w:marTop w:val="0"/>
          <w:marBottom w:val="0"/>
          <w:divBdr>
            <w:top w:val="none" w:sz="0" w:space="0" w:color="auto"/>
            <w:left w:val="none" w:sz="0" w:space="0" w:color="auto"/>
            <w:bottom w:val="none" w:sz="0" w:space="0" w:color="auto"/>
            <w:right w:val="none" w:sz="0" w:space="0" w:color="auto"/>
          </w:divBdr>
        </w:div>
        <w:div w:id="48773474">
          <w:marLeft w:val="0"/>
          <w:marRight w:val="0"/>
          <w:marTop w:val="0"/>
          <w:marBottom w:val="0"/>
          <w:divBdr>
            <w:top w:val="none" w:sz="0" w:space="0" w:color="auto"/>
            <w:left w:val="none" w:sz="0" w:space="0" w:color="auto"/>
            <w:bottom w:val="none" w:sz="0" w:space="0" w:color="auto"/>
            <w:right w:val="none" w:sz="0" w:space="0" w:color="auto"/>
          </w:divBdr>
        </w:div>
        <w:div w:id="5984975">
          <w:marLeft w:val="0"/>
          <w:marRight w:val="0"/>
          <w:marTop w:val="0"/>
          <w:marBottom w:val="0"/>
          <w:divBdr>
            <w:top w:val="none" w:sz="0" w:space="0" w:color="auto"/>
            <w:left w:val="none" w:sz="0" w:space="0" w:color="auto"/>
            <w:bottom w:val="none" w:sz="0" w:space="0" w:color="auto"/>
            <w:right w:val="none" w:sz="0" w:space="0" w:color="auto"/>
          </w:divBdr>
        </w:div>
        <w:div w:id="2083217633">
          <w:marLeft w:val="0"/>
          <w:marRight w:val="0"/>
          <w:marTop w:val="0"/>
          <w:marBottom w:val="0"/>
          <w:divBdr>
            <w:top w:val="none" w:sz="0" w:space="0" w:color="auto"/>
            <w:left w:val="none" w:sz="0" w:space="0" w:color="auto"/>
            <w:bottom w:val="none" w:sz="0" w:space="0" w:color="auto"/>
            <w:right w:val="none" w:sz="0" w:space="0" w:color="auto"/>
          </w:divBdr>
        </w:div>
        <w:div w:id="1193038767">
          <w:marLeft w:val="0"/>
          <w:marRight w:val="0"/>
          <w:marTop w:val="0"/>
          <w:marBottom w:val="0"/>
          <w:divBdr>
            <w:top w:val="none" w:sz="0" w:space="0" w:color="auto"/>
            <w:left w:val="none" w:sz="0" w:space="0" w:color="auto"/>
            <w:bottom w:val="none" w:sz="0" w:space="0" w:color="auto"/>
            <w:right w:val="none" w:sz="0" w:space="0" w:color="auto"/>
          </w:divBdr>
        </w:div>
        <w:div w:id="12609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png"/><Relationship Id="rId10" Type="http://schemas.openxmlformats.org/officeDocument/2006/relationships/hyperlink" Target="mailto:deadellaptr19@gmail.com2"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syaharuddin@ummat.ac.id" TargetMode="Externa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6" Type="http://schemas.openxmlformats.org/officeDocument/2006/relationships/hyperlink" Target="https://doi.org/10.31764/jmm.vXiX.XXXX" TargetMode="External"/><Relationship Id="rId5" Type="http://schemas.openxmlformats.org/officeDocument/2006/relationships/image" Target="media/image13.png"/><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9CC66B-A7D2-49C4-85CD-A34A93FC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5868</Words>
  <Characters>33450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User</cp:lastModifiedBy>
  <cp:revision>2</cp:revision>
  <cp:lastPrinted>2017-04-18T03:46:00Z</cp:lastPrinted>
  <dcterms:created xsi:type="dcterms:W3CDTF">2021-12-05T04:29:00Z</dcterms:created>
  <dcterms:modified xsi:type="dcterms:W3CDTF">2021-12-05T04:29:00Z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7f5e5221-048e-352d-bc9a-257969bc1699</vt:lpwstr>
  </property>
</Properties>
</file>